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1.xml" ContentType="application/vnd.openxmlformats-officedocument.themeOverrid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2.xml" ContentType="application/vnd.openxmlformats-officedocument.themeOverrid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DF207" w14:textId="2B40FE9F" w:rsidR="00662BE2" w:rsidRDefault="00662BE2" w:rsidP="0072534C">
      <w:pPr>
        <w:ind w:left="6379"/>
        <w:rPr>
          <w:bCs/>
          <w:sz w:val="28"/>
          <w:szCs w:val="28"/>
        </w:rPr>
      </w:pPr>
      <w:r>
        <w:rPr>
          <w:bCs/>
          <w:sz w:val="28"/>
          <w:szCs w:val="28"/>
        </w:rPr>
        <w:t>Приложение 3</w:t>
      </w:r>
    </w:p>
    <w:p w14:paraId="487487C2" w14:textId="77777777" w:rsidR="0072534C" w:rsidRDefault="0072534C" w:rsidP="0072534C">
      <w:pPr>
        <w:ind w:left="6379"/>
        <w:rPr>
          <w:bCs/>
          <w:sz w:val="28"/>
          <w:szCs w:val="28"/>
        </w:rPr>
      </w:pPr>
      <w:r>
        <w:rPr>
          <w:bCs/>
          <w:sz w:val="28"/>
          <w:szCs w:val="28"/>
        </w:rPr>
        <w:t xml:space="preserve">к приказу Министерства образования, науки и молодежи Республики Крым </w:t>
      </w:r>
    </w:p>
    <w:p w14:paraId="56A32AEF" w14:textId="5D2BFA68" w:rsidR="0072534C" w:rsidRDefault="0072534C" w:rsidP="0072534C">
      <w:pPr>
        <w:ind w:left="6379"/>
        <w:rPr>
          <w:bCs/>
          <w:sz w:val="28"/>
          <w:szCs w:val="28"/>
        </w:rPr>
      </w:pPr>
      <w:r>
        <w:rPr>
          <w:bCs/>
          <w:sz w:val="28"/>
          <w:szCs w:val="28"/>
        </w:rPr>
        <w:t xml:space="preserve">от </w:t>
      </w:r>
      <w:r w:rsidR="00FB4B36">
        <w:rPr>
          <w:bCs/>
          <w:sz w:val="28"/>
          <w:szCs w:val="28"/>
        </w:rPr>
        <w:t>15</w:t>
      </w:r>
      <w:r>
        <w:rPr>
          <w:bCs/>
          <w:sz w:val="28"/>
          <w:szCs w:val="28"/>
        </w:rPr>
        <w:t>.</w:t>
      </w:r>
      <w:r w:rsidR="00FB4B36">
        <w:rPr>
          <w:bCs/>
          <w:sz w:val="28"/>
          <w:szCs w:val="28"/>
        </w:rPr>
        <w:t>10</w:t>
      </w:r>
      <w:r>
        <w:rPr>
          <w:bCs/>
          <w:sz w:val="28"/>
          <w:szCs w:val="28"/>
        </w:rPr>
        <w:t xml:space="preserve">.2025 № </w:t>
      </w:r>
      <w:r w:rsidR="00FB4B36">
        <w:rPr>
          <w:bCs/>
          <w:sz w:val="28"/>
          <w:szCs w:val="28"/>
        </w:rPr>
        <w:t>1541</w:t>
      </w:r>
    </w:p>
    <w:p w14:paraId="593154F7" w14:textId="77777777" w:rsidR="00662BE2" w:rsidRPr="00662BE2" w:rsidRDefault="00662BE2" w:rsidP="00662BE2">
      <w:pPr>
        <w:jc w:val="right"/>
        <w:rPr>
          <w:bCs/>
          <w:sz w:val="28"/>
          <w:szCs w:val="28"/>
        </w:rPr>
      </w:pPr>
    </w:p>
    <w:p w14:paraId="32B190DC" w14:textId="42168598" w:rsidR="00532476" w:rsidRDefault="00532476" w:rsidP="00021D21">
      <w:pPr>
        <w:jc w:val="center"/>
        <w:rPr>
          <w:b/>
          <w:sz w:val="28"/>
          <w:szCs w:val="28"/>
        </w:rPr>
      </w:pPr>
      <w:bookmarkStart w:id="0" w:name="_Hlk208913451"/>
      <w:r w:rsidRPr="00532476">
        <w:rPr>
          <w:b/>
          <w:sz w:val="28"/>
          <w:szCs w:val="28"/>
        </w:rPr>
        <w:t>Статистико-аналитическ</w:t>
      </w:r>
      <w:r w:rsidR="00AE11BB">
        <w:rPr>
          <w:b/>
          <w:sz w:val="28"/>
          <w:szCs w:val="28"/>
        </w:rPr>
        <w:t>ая</w:t>
      </w:r>
      <w:r w:rsidRPr="00532476">
        <w:rPr>
          <w:b/>
          <w:sz w:val="28"/>
          <w:szCs w:val="28"/>
        </w:rPr>
        <w:t xml:space="preserve"> справк</w:t>
      </w:r>
      <w:r w:rsidR="00AE11BB">
        <w:rPr>
          <w:b/>
          <w:sz w:val="28"/>
          <w:szCs w:val="28"/>
        </w:rPr>
        <w:t>а</w:t>
      </w:r>
      <w:r w:rsidRPr="00532476">
        <w:rPr>
          <w:b/>
          <w:sz w:val="28"/>
          <w:szCs w:val="28"/>
        </w:rPr>
        <w:t xml:space="preserve"> о результатах ГИА-11 в 2025 году в Республике Крым</w:t>
      </w:r>
      <w:bookmarkEnd w:id="0"/>
      <w:r w:rsidRPr="00532476">
        <w:rPr>
          <w:b/>
          <w:sz w:val="28"/>
          <w:szCs w:val="28"/>
        </w:rPr>
        <w:t xml:space="preserve"> </w:t>
      </w:r>
    </w:p>
    <w:p w14:paraId="26BA018E" w14:textId="3541A707" w:rsidR="00E612E8" w:rsidRPr="00532476" w:rsidRDefault="00E612E8" w:rsidP="00021D21">
      <w:pPr>
        <w:jc w:val="center"/>
        <w:rPr>
          <w:b/>
          <w:sz w:val="28"/>
          <w:szCs w:val="28"/>
        </w:rPr>
      </w:pPr>
      <w:r w:rsidRPr="00532476">
        <w:rPr>
          <w:b/>
          <w:sz w:val="28"/>
          <w:szCs w:val="28"/>
        </w:rPr>
        <w:t>Вводная часть</w:t>
      </w:r>
    </w:p>
    <w:p w14:paraId="7E794C90" w14:textId="77777777" w:rsidR="00E612E8" w:rsidRPr="0072534C" w:rsidRDefault="00E612E8" w:rsidP="00E612E8">
      <w:pPr>
        <w:ind w:firstLine="709"/>
        <w:jc w:val="both"/>
        <w:rPr>
          <w:sz w:val="28"/>
          <w:szCs w:val="28"/>
        </w:rPr>
      </w:pPr>
      <w:r w:rsidRPr="0072534C">
        <w:rPr>
          <w:sz w:val="28"/>
          <w:szCs w:val="28"/>
        </w:rPr>
        <w:t xml:space="preserve">В основной период </w:t>
      </w:r>
      <w:r w:rsidRPr="0072534C">
        <w:rPr>
          <w:b/>
          <w:sz w:val="28"/>
          <w:szCs w:val="28"/>
        </w:rPr>
        <w:t>государственной итоговой аттестации</w:t>
      </w:r>
      <w:r w:rsidRPr="0072534C">
        <w:rPr>
          <w:sz w:val="28"/>
          <w:szCs w:val="28"/>
        </w:rPr>
        <w:t xml:space="preserve"> (далее – ГИА), с 23 мая по 04 июля 2025 года, было организовано 59 пунктов проведения экзаменов (далее – ППЭ) на базе образовательных организаций, 100% из них оснащены системой онлайн-видеонаблюдения. </w:t>
      </w:r>
    </w:p>
    <w:p w14:paraId="0E7B2FEB" w14:textId="77777777" w:rsidR="00E612E8" w:rsidRPr="0072534C" w:rsidRDefault="00E612E8" w:rsidP="00E612E8">
      <w:pPr>
        <w:ind w:firstLine="708"/>
        <w:jc w:val="both"/>
        <w:rPr>
          <w:rFonts w:eastAsia="Times New Roman"/>
          <w:sz w:val="28"/>
          <w:szCs w:val="28"/>
        </w:rPr>
      </w:pPr>
      <w:r w:rsidRPr="0072534C">
        <w:rPr>
          <w:rFonts w:eastAsia="Times New Roman"/>
          <w:sz w:val="28"/>
          <w:szCs w:val="28"/>
        </w:rPr>
        <w:t>Для объективности и эффективности организационно-технологического проведения экзаменов в 2025 году в Республике Крым, как и в предыдущие годы, использовались передовые технологии проведения единого государственного экзамена (далее – ЕГЭ), а именно:</w:t>
      </w:r>
    </w:p>
    <w:p w14:paraId="26EA0ABD" w14:textId="77777777" w:rsidR="00E612E8" w:rsidRPr="0072534C" w:rsidRDefault="00E612E8" w:rsidP="00E612E8">
      <w:pPr>
        <w:numPr>
          <w:ilvl w:val="0"/>
          <w:numId w:val="11"/>
        </w:numPr>
        <w:ind w:firstLine="360"/>
        <w:contextualSpacing/>
        <w:jc w:val="both"/>
        <w:rPr>
          <w:sz w:val="28"/>
          <w:szCs w:val="28"/>
        </w:rPr>
      </w:pPr>
      <w:r w:rsidRPr="0072534C">
        <w:rPr>
          <w:sz w:val="28"/>
          <w:szCs w:val="28"/>
        </w:rPr>
        <w:t>передача экзаменационных материалов в ППЭ ЕГЭ по сети Интернет;</w:t>
      </w:r>
    </w:p>
    <w:p w14:paraId="7BAAA942" w14:textId="77777777" w:rsidR="00E612E8" w:rsidRPr="0072534C" w:rsidRDefault="00E612E8" w:rsidP="00E612E8">
      <w:pPr>
        <w:numPr>
          <w:ilvl w:val="0"/>
          <w:numId w:val="11"/>
        </w:numPr>
        <w:ind w:firstLine="360"/>
        <w:contextualSpacing/>
        <w:jc w:val="both"/>
        <w:rPr>
          <w:sz w:val="28"/>
          <w:szCs w:val="28"/>
        </w:rPr>
      </w:pPr>
      <w:r w:rsidRPr="0072534C">
        <w:rPr>
          <w:sz w:val="28"/>
          <w:szCs w:val="28"/>
        </w:rPr>
        <w:t>печать бланков и контрольных измерительных материалов в аудиториях ППЭ при участниках экзамена;</w:t>
      </w:r>
    </w:p>
    <w:p w14:paraId="5D2C3672" w14:textId="77777777" w:rsidR="00E612E8" w:rsidRPr="0072534C" w:rsidRDefault="00E612E8" w:rsidP="00E612E8">
      <w:pPr>
        <w:numPr>
          <w:ilvl w:val="0"/>
          <w:numId w:val="11"/>
        </w:numPr>
        <w:ind w:firstLine="360"/>
        <w:contextualSpacing/>
        <w:jc w:val="both"/>
        <w:rPr>
          <w:sz w:val="28"/>
          <w:szCs w:val="28"/>
        </w:rPr>
      </w:pPr>
      <w:r w:rsidRPr="0072534C">
        <w:rPr>
          <w:sz w:val="28"/>
          <w:szCs w:val="28"/>
        </w:rPr>
        <w:t xml:space="preserve">сканирование экзаменационных материалов в аудиториях ППЭ после окончания экзамена; </w:t>
      </w:r>
    </w:p>
    <w:p w14:paraId="04319BCB" w14:textId="77777777" w:rsidR="00E612E8" w:rsidRPr="0072534C" w:rsidRDefault="00E612E8" w:rsidP="00E612E8">
      <w:pPr>
        <w:numPr>
          <w:ilvl w:val="0"/>
          <w:numId w:val="11"/>
        </w:numPr>
        <w:ind w:firstLine="360"/>
        <w:contextualSpacing/>
        <w:jc w:val="both"/>
        <w:rPr>
          <w:sz w:val="28"/>
          <w:szCs w:val="28"/>
        </w:rPr>
      </w:pPr>
      <w:r w:rsidRPr="0072534C">
        <w:rPr>
          <w:sz w:val="28"/>
          <w:szCs w:val="28"/>
        </w:rPr>
        <w:t>проведение экзамена по учебному предмету «Информатика» в компьютерной форме, с учетом организации автоматизированного рабочего места для каждого участника ЕГЭ, без выхода в сеть Интернет с установленным специализированным программным обеспечением.</w:t>
      </w:r>
    </w:p>
    <w:p w14:paraId="7E326F31" w14:textId="77777777" w:rsidR="00E612E8" w:rsidRPr="0072534C" w:rsidRDefault="00E612E8" w:rsidP="00E612E8">
      <w:pPr>
        <w:ind w:firstLine="709"/>
        <w:jc w:val="both"/>
        <w:rPr>
          <w:sz w:val="28"/>
          <w:szCs w:val="28"/>
        </w:rPr>
      </w:pPr>
      <w:r w:rsidRPr="0072534C">
        <w:rPr>
          <w:sz w:val="28"/>
          <w:szCs w:val="28"/>
        </w:rPr>
        <w:t xml:space="preserve">Всего при проведении основного периода ЕГЭ было задействовано 717 аудиторий проведения экзаменов, из них: 682 аудитории были оснащены системой видеонаблюдения в режиме онлайн, 35 – системой офлайн (аудитории для участников с ОВЗ, инвалидов и детей-инвалидов, в том числе аудитории в ППЭ на дому). </w:t>
      </w:r>
    </w:p>
    <w:p w14:paraId="6FE0B0B2" w14:textId="77777777" w:rsidR="00E612E8" w:rsidRPr="0072534C" w:rsidRDefault="00E612E8" w:rsidP="00E612E8">
      <w:pPr>
        <w:ind w:firstLine="709"/>
        <w:jc w:val="both"/>
        <w:rPr>
          <w:sz w:val="28"/>
          <w:szCs w:val="28"/>
        </w:rPr>
      </w:pPr>
      <w:r w:rsidRPr="0072534C">
        <w:rPr>
          <w:sz w:val="28"/>
          <w:szCs w:val="28"/>
        </w:rPr>
        <w:t>Всего в ЕГЭ приняли участие 8568 человек, из которых 8133 (94,92%) – выпускники текущего года, 335 (3,91%) – выпускники прошлых лет, 75 (0,88%) – обучающиеся образовательных организаций системы среднего профессионального образования, 34 (0,29%) – участники со справкой, которые не прошли ГИА в предыдущие годы, а также выпускники 10 классов.</w:t>
      </w:r>
    </w:p>
    <w:p w14:paraId="19E78D49" w14:textId="77777777" w:rsidR="00E612E8" w:rsidRPr="00606074" w:rsidRDefault="00E612E8" w:rsidP="00E612E8">
      <w:pPr>
        <w:ind w:firstLine="709"/>
        <w:jc w:val="both"/>
      </w:pPr>
    </w:p>
    <w:tbl>
      <w:tblPr>
        <w:tblW w:w="10059"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689"/>
        <w:gridCol w:w="921"/>
        <w:gridCol w:w="921"/>
        <w:gridCol w:w="921"/>
        <w:gridCol w:w="922"/>
        <w:gridCol w:w="921"/>
        <w:gridCol w:w="921"/>
        <w:gridCol w:w="921"/>
        <w:gridCol w:w="922"/>
      </w:tblGrid>
      <w:tr w:rsidR="00E612E8" w:rsidRPr="00F10A86" w14:paraId="000C4699" w14:textId="77777777" w:rsidTr="009B1D31">
        <w:trPr>
          <w:trHeight w:val="459"/>
          <w:jc w:val="center"/>
        </w:trPr>
        <w:tc>
          <w:tcPr>
            <w:tcW w:w="2689" w:type="dxa"/>
            <w:vAlign w:val="center"/>
          </w:tcPr>
          <w:p w14:paraId="6323DD4B" w14:textId="77777777" w:rsidR="00E612E8" w:rsidRPr="00606074" w:rsidRDefault="00E612E8" w:rsidP="00E96A31">
            <w:pPr>
              <w:ind w:left="-426" w:firstLine="710"/>
              <w:jc w:val="center"/>
              <w:rPr>
                <w:rFonts w:eastAsia="Times New Roman"/>
                <w:highlight w:val="yellow"/>
              </w:rPr>
            </w:pPr>
          </w:p>
        </w:tc>
        <w:tc>
          <w:tcPr>
            <w:tcW w:w="1842" w:type="dxa"/>
            <w:gridSpan w:val="2"/>
            <w:shd w:val="clear" w:color="auto" w:fill="CCECFF"/>
            <w:vAlign w:val="center"/>
          </w:tcPr>
          <w:p w14:paraId="71ED73CA" w14:textId="77777777" w:rsidR="00E612E8" w:rsidRPr="00606074" w:rsidRDefault="00E612E8" w:rsidP="00E96A31">
            <w:pPr>
              <w:ind w:left="-426" w:firstLine="710"/>
              <w:jc w:val="center"/>
              <w:rPr>
                <w:rFonts w:eastAsia="Times New Roman"/>
                <w:b/>
              </w:rPr>
            </w:pPr>
            <w:r w:rsidRPr="00606074">
              <w:rPr>
                <w:rFonts w:eastAsia="Times New Roman"/>
                <w:b/>
              </w:rPr>
              <w:t>2022 год</w:t>
            </w:r>
          </w:p>
        </w:tc>
        <w:tc>
          <w:tcPr>
            <w:tcW w:w="1843" w:type="dxa"/>
            <w:gridSpan w:val="2"/>
            <w:shd w:val="clear" w:color="auto" w:fill="CCECFF"/>
            <w:vAlign w:val="center"/>
          </w:tcPr>
          <w:p w14:paraId="3D7FFBA7" w14:textId="77777777" w:rsidR="00E612E8" w:rsidRPr="00606074" w:rsidRDefault="00E612E8" w:rsidP="00E96A31">
            <w:pPr>
              <w:ind w:left="-426" w:firstLine="710"/>
              <w:jc w:val="center"/>
              <w:rPr>
                <w:rFonts w:eastAsia="Times New Roman"/>
                <w:b/>
              </w:rPr>
            </w:pPr>
            <w:r w:rsidRPr="00606074">
              <w:rPr>
                <w:rFonts w:eastAsia="Times New Roman"/>
                <w:b/>
              </w:rPr>
              <w:t>2023 год</w:t>
            </w:r>
          </w:p>
        </w:tc>
        <w:tc>
          <w:tcPr>
            <w:tcW w:w="1842" w:type="dxa"/>
            <w:gridSpan w:val="2"/>
            <w:shd w:val="clear" w:color="auto" w:fill="CCECFF"/>
            <w:vAlign w:val="center"/>
          </w:tcPr>
          <w:p w14:paraId="71E60577" w14:textId="77777777" w:rsidR="00E612E8" w:rsidRPr="00606074" w:rsidRDefault="00E612E8" w:rsidP="00E96A31">
            <w:pPr>
              <w:ind w:left="-426" w:firstLine="710"/>
              <w:jc w:val="center"/>
              <w:rPr>
                <w:rFonts w:eastAsia="Times New Roman"/>
                <w:b/>
              </w:rPr>
            </w:pPr>
            <w:r w:rsidRPr="00606074">
              <w:rPr>
                <w:rFonts w:eastAsia="Times New Roman"/>
                <w:b/>
              </w:rPr>
              <w:t>2024 год</w:t>
            </w:r>
          </w:p>
        </w:tc>
        <w:tc>
          <w:tcPr>
            <w:tcW w:w="1843" w:type="dxa"/>
            <w:gridSpan w:val="2"/>
            <w:shd w:val="clear" w:color="auto" w:fill="CCECFF"/>
            <w:vAlign w:val="center"/>
          </w:tcPr>
          <w:p w14:paraId="206C913B" w14:textId="77777777" w:rsidR="00E612E8" w:rsidRPr="00606074" w:rsidRDefault="00E612E8" w:rsidP="00E96A31">
            <w:pPr>
              <w:ind w:left="-426" w:firstLine="710"/>
              <w:jc w:val="center"/>
              <w:rPr>
                <w:rFonts w:eastAsia="Times New Roman"/>
                <w:b/>
              </w:rPr>
            </w:pPr>
            <w:r w:rsidRPr="00606074">
              <w:rPr>
                <w:rFonts w:eastAsia="Times New Roman"/>
                <w:b/>
              </w:rPr>
              <w:t>2025 год</w:t>
            </w:r>
          </w:p>
        </w:tc>
      </w:tr>
      <w:tr w:rsidR="00E612E8" w:rsidRPr="00F10A86" w14:paraId="69EF4174" w14:textId="77777777" w:rsidTr="009B1D31">
        <w:trPr>
          <w:trHeight w:val="395"/>
          <w:jc w:val="center"/>
        </w:trPr>
        <w:tc>
          <w:tcPr>
            <w:tcW w:w="2689" w:type="dxa"/>
            <w:vAlign w:val="center"/>
          </w:tcPr>
          <w:p w14:paraId="71FD1DF7" w14:textId="02B8510E" w:rsidR="00E612E8" w:rsidRPr="00606074" w:rsidRDefault="00E612E8" w:rsidP="0068605D">
            <w:pPr>
              <w:ind w:left="-109"/>
              <w:jc w:val="center"/>
              <w:rPr>
                <w:rFonts w:eastAsia="Times New Roman"/>
                <w:b/>
              </w:rPr>
            </w:pPr>
            <w:r w:rsidRPr="00606074">
              <w:rPr>
                <w:rFonts w:eastAsia="Times New Roman"/>
                <w:b/>
              </w:rPr>
              <w:t>Всего участников ЕГ</w:t>
            </w:r>
            <w:r w:rsidR="0068605D">
              <w:rPr>
                <w:rFonts w:eastAsia="Times New Roman"/>
                <w:b/>
              </w:rPr>
              <w:t>Э</w:t>
            </w:r>
          </w:p>
        </w:tc>
        <w:tc>
          <w:tcPr>
            <w:tcW w:w="1842" w:type="dxa"/>
            <w:gridSpan w:val="2"/>
            <w:vAlign w:val="center"/>
          </w:tcPr>
          <w:p w14:paraId="16738A64" w14:textId="77777777" w:rsidR="00E612E8" w:rsidRPr="00606074" w:rsidRDefault="00E612E8" w:rsidP="00E96A31">
            <w:pPr>
              <w:ind w:left="-426" w:firstLine="710"/>
              <w:jc w:val="center"/>
              <w:rPr>
                <w:rFonts w:eastAsia="Times New Roman"/>
                <w:b/>
              </w:rPr>
            </w:pPr>
            <w:r w:rsidRPr="00606074">
              <w:rPr>
                <w:rFonts w:eastAsia="Times New Roman"/>
                <w:b/>
              </w:rPr>
              <w:t>8732</w:t>
            </w:r>
          </w:p>
        </w:tc>
        <w:tc>
          <w:tcPr>
            <w:tcW w:w="1843" w:type="dxa"/>
            <w:gridSpan w:val="2"/>
            <w:vAlign w:val="center"/>
          </w:tcPr>
          <w:p w14:paraId="6990D09A" w14:textId="77777777" w:rsidR="00E612E8" w:rsidRPr="00606074" w:rsidRDefault="00E612E8" w:rsidP="00E96A31">
            <w:pPr>
              <w:ind w:left="-426" w:firstLine="710"/>
              <w:jc w:val="center"/>
              <w:rPr>
                <w:rFonts w:eastAsia="Times New Roman"/>
                <w:b/>
              </w:rPr>
            </w:pPr>
            <w:r w:rsidRPr="00606074">
              <w:rPr>
                <w:b/>
              </w:rPr>
              <w:t>9121</w:t>
            </w:r>
          </w:p>
        </w:tc>
        <w:tc>
          <w:tcPr>
            <w:tcW w:w="1842" w:type="dxa"/>
            <w:gridSpan w:val="2"/>
            <w:vAlign w:val="center"/>
          </w:tcPr>
          <w:p w14:paraId="739F9F93" w14:textId="77777777" w:rsidR="00E612E8" w:rsidRPr="00606074" w:rsidRDefault="00E612E8" w:rsidP="00E96A31">
            <w:pPr>
              <w:ind w:left="-426" w:firstLine="710"/>
              <w:jc w:val="center"/>
              <w:rPr>
                <w:rFonts w:eastAsia="Times New Roman"/>
                <w:b/>
              </w:rPr>
            </w:pPr>
            <w:r w:rsidRPr="00606074">
              <w:rPr>
                <w:rFonts w:eastAsia="Times New Roman"/>
                <w:b/>
              </w:rPr>
              <w:t>9531</w:t>
            </w:r>
          </w:p>
        </w:tc>
        <w:tc>
          <w:tcPr>
            <w:tcW w:w="1843" w:type="dxa"/>
            <w:gridSpan w:val="2"/>
            <w:vAlign w:val="center"/>
          </w:tcPr>
          <w:p w14:paraId="4DB9BF5D" w14:textId="77777777" w:rsidR="00E612E8" w:rsidRPr="00606074" w:rsidRDefault="00E612E8" w:rsidP="00E96A31">
            <w:pPr>
              <w:ind w:left="-426" w:firstLine="710"/>
              <w:jc w:val="center"/>
              <w:rPr>
                <w:rFonts w:eastAsia="Times New Roman"/>
                <w:b/>
              </w:rPr>
            </w:pPr>
            <w:r w:rsidRPr="00606074">
              <w:rPr>
                <w:rFonts w:eastAsia="Times New Roman"/>
                <w:b/>
              </w:rPr>
              <w:t>8568</w:t>
            </w:r>
          </w:p>
        </w:tc>
      </w:tr>
      <w:tr w:rsidR="00E612E8" w:rsidRPr="00F10A86" w14:paraId="47DB202B" w14:textId="77777777" w:rsidTr="009B1D31">
        <w:trPr>
          <w:trHeight w:val="374"/>
          <w:jc w:val="center"/>
        </w:trPr>
        <w:tc>
          <w:tcPr>
            <w:tcW w:w="2689" w:type="dxa"/>
            <w:vAlign w:val="center"/>
          </w:tcPr>
          <w:p w14:paraId="1AAEE3D9" w14:textId="77777777" w:rsidR="00E612E8" w:rsidRPr="00606074" w:rsidRDefault="00E612E8" w:rsidP="00E96A31">
            <w:pPr>
              <w:ind w:left="-426" w:firstLine="426"/>
              <w:rPr>
                <w:rFonts w:eastAsia="Times New Roman"/>
                <w:bCs/>
              </w:rPr>
            </w:pPr>
            <w:r w:rsidRPr="00606074">
              <w:rPr>
                <w:rFonts w:eastAsia="Times New Roman"/>
                <w:bCs/>
                <w:color w:val="000000"/>
              </w:rPr>
              <w:t>В том числе:</w:t>
            </w:r>
          </w:p>
        </w:tc>
        <w:tc>
          <w:tcPr>
            <w:tcW w:w="921" w:type="dxa"/>
            <w:vAlign w:val="center"/>
          </w:tcPr>
          <w:p w14:paraId="4267B41A" w14:textId="77777777" w:rsidR="00E612E8" w:rsidRPr="00606074" w:rsidRDefault="00E612E8" w:rsidP="00546E76">
            <w:pPr>
              <w:ind w:left="-426" w:firstLine="321"/>
              <w:jc w:val="center"/>
              <w:rPr>
                <w:rFonts w:eastAsia="Times New Roman"/>
                <w:b/>
                <w:color w:val="000000"/>
              </w:rPr>
            </w:pPr>
            <w:r w:rsidRPr="00606074">
              <w:rPr>
                <w:rFonts w:eastAsia="Times New Roman"/>
                <w:b/>
                <w:color w:val="000000"/>
              </w:rPr>
              <w:t>Кол-во</w:t>
            </w:r>
          </w:p>
        </w:tc>
        <w:tc>
          <w:tcPr>
            <w:tcW w:w="921" w:type="dxa"/>
            <w:vAlign w:val="center"/>
          </w:tcPr>
          <w:p w14:paraId="1F753319" w14:textId="77777777" w:rsidR="00E612E8" w:rsidRPr="00606074" w:rsidRDefault="00E612E8" w:rsidP="00546E76">
            <w:pPr>
              <w:ind w:left="-426" w:firstLine="321"/>
              <w:jc w:val="center"/>
              <w:rPr>
                <w:rFonts w:eastAsia="Times New Roman"/>
                <w:b/>
                <w:color w:val="000000"/>
              </w:rPr>
            </w:pPr>
            <w:r w:rsidRPr="00606074">
              <w:rPr>
                <w:rFonts w:eastAsia="Times New Roman"/>
                <w:b/>
                <w:color w:val="000000"/>
              </w:rPr>
              <w:t>%</w:t>
            </w:r>
          </w:p>
        </w:tc>
        <w:tc>
          <w:tcPr>
            <w:tcW w:w="921" w:type="dxa"/>
            <w:vAlign w:val="center"/>
          </w:tcPr>
          <w:p w14:paraId="6E35FDE7" w14:textId="77777777" w:rsidR="00E612E8" w:rsidRPr="00606074" w:rsidRDefault="00E612E8" w:rsidP="00546E76">
            <w:pPr>
              <w:ind w:left="-426" w:firstLine="321"/>
              <w:jc w:val="center"/>
              <w:rPr>
                <w:rFonts w:eastAsia="Times New Roman"/>
                <w:b/>
                <w:color w:val="000000"/>
              </w:rPr>
            </w:pPr>
            <w:r w:rsidRPr="00606074">
              <w:rPr>
                <w:rFonts w:eastAsia="Times New Roman"/>
                <w:b/>
                <w:color w:val="000000"/>
              </w:rPr>
              <w:t>Кол-во</w:t>
            </w:r>
          </w:p>
        </w:tc>
        <w:tc>
          <w:tcPr>
            <w:tcW w:w="922" w:type="dxa"/>
            <w:vAlign w:val="center"/>
          </w:tcPr>
          <w:p w14:paraId="285A6D1F" w14:textId="77777777" w:rsidR="00E612E8" w:rsidRPr="00606074" w:rsidRDefault="00E612E8" w:rsidP="00546E76">
            <w:pPr>
              <w:ind w:left="-426" w:firstLine="321"/>
              <w:jc w:val="center"/>
              <w:rPr>
                <w:rFonts w:eastAsia="Times New Roman"/>
                <w:b/>
                <w:color w:val="000000"/>
              </w:rPr>
            </w:pPr>
            <w:r w:rsidRPr="00606074">
              <w:rPr>
                <w:rFonts w:eastAsia="Times New Roman"/>
                <w:b/>
                <w:color w:val="000000"/>
              </w:rPr>
              <w:t>%</w:t>
            </w:r>
          </w:p>
        </w:tc>
        <w:tc>
          <w:tcPr>
            <w:tcW w:w="921" w:type="dxa"/>
            <w:vAlign w:val="center"/>
          </w:tcPr>
          <w:p w14:paraId="30190ED0" w14:textId="77777777" w:rsidR="00E612E8" w:rsidRPr="00606074" w:rsidRDefault="00E612E8" w:rsidP="00546E76">
            <w:pPr>
              <w:ind w:left="-426" w:firstLine="321"/>
              <w:jc w:val="center"/>
              <w:rPr>
                <w:rFonts w:eastAsia="Times New Roman"/>
                <w:b/>
                <w:color w:val="000000"/>
              </w:rPr>
            </w:pPr>
            <w:r w:rsidRPr="00606074">
              <w:rPr>
                <w:rFonts w:eastAsia="Times New Roman"/>
                <w:b/>
                <w:color w:val="000000"/>
              </w:rPr>
              <w:t>Кол-во</w:t>
            </w:r>
          </w:p>
        </w:tc>
        <w:tc>
          <w:tcPr>
            <w:tcW w:w="921" w:type="dxa"/>
            <w:vAlign w:val="center"/>
          </w:tcPr>
          <w:p w14:paraId="4C59FF27" w14:textId="77777777" w:rsidR="00E612E8" w:rsidRPr="00606074" w:rsidRDefault="00E612E8" w:rsidP="00546E76">
            <w:pPr>
              <w:ind w:left="-426" w:firstLine="321"/>
              <w:jc w:val="center"/>
              <w:rPr>
                <w:rFonts w:eastAsia="Times New Roman"/>
                <w:b/>
                <w:color w:val="000000"/>
              </w:rPr>
            </w:pPr>
            <w:r w:rsidRPr="00606074">
              <w:rPr>
                <w:rFonts w:eastAsia="Times New Roman"/>
                <w:b/>
                <w:color w:val="000000"/>
              </w:rPr>
              <w:t>%</w:t>
            </w:r>
          </w:p>
        </w:tc>
        <w:tc>
          <w:tcPr>
            <w:tcW w:w="921" w:type="dxa"/>
            <w:vAlign w:val="center"/>
          </w:tcPr>
          <w:p w14:paraId="339E60D9" w14:textId="77777777" w:rsidR="00E612E8" w:rsidRPr="00606074" w:rsidRDefault="00E612E8" w:rsidP="00546E76">
            <w:pPr>
              <w:ind w:left="-426" w:firstLine="321"/>
              <w:jc w:val="center"/>
              <w:rPr>
                <w:rFonts w:eastAsia="Times New Roman"/>
                <w:b/>
                <w:color w:val="000000"/>
              </w:rPr>
            </w:pPr>
            <w:r w:rsidRPr="00606074">
              <w:rPr>
                <w:rFonts w:eastAsia="Times New Roman"/>
                <w:b/>
                <w:color w:val="000000"/>
              </w:rPr>
              <w:t>Кол-во</w:t>
            </w:r>
          </w:p>
        </w:tc>
        <w:tc>
          <w:tcPr>
            <w:tcW w:w="922" w:type="dxa"/>
            <w:vAlign w:val="center"/>
          </w:tcPr>
          <w:p w14:paraId="5DF62AF7" w14:textId="2C802722" w:rsidR="00E612E8" w:rsidRPr="00606074" w:rsidRDefault="00546E76" w:rsidP="00546E76">
            <w:pPr>
              <w:ind w:left="-426" w:firstLine="321"/>
              <w:jc w:val="center"/>
              <w:rPr>
                <w:rFonts w:eastAsia="Times New Roman"/>
                <w:b/>
                <w:color w:val="000000"/>
              </w:rPr>
            </w:pPr>
            <w:r w:rsidRPr="00606074">
              <w:rPr>
                <w:rFonts w:eastAsia="Times New Roman"/>
                <w:b/>
                <w:color w:val="000000"/>
              </w:rPr>
              <w:t>%</w:t>
            </w:r>
          </w:p>
        </w:tc>
      </w:tr>
      <w:tr w:rsidR="00E612E8" w:rsidRPr="00F10A86" w14:paraId="2AC59BEC" w14:textId="77777777" w:rsidTr="009B1D31">
        <w:trPr>
          <w:trHeight w:val="374"/>
          <w:jc w:val="center"/>
        </w:trPr>
        <w:tc>
          <w:tcPr>
            <w:tcW w:w="2689" w:type="dxa"/>
            <w:vAlign w:val="center"/>
          </w:tcPr>
          <w:p w14:paraId="3C6DF4AD" w14:textId="77777777" w:rsidR="00E612E8" w:rsidRPr="00606074" w:rsidRDefault="00E612E8" w:rsidP="00E96A31">
            <w:pPr>
              <w:ind w:left="-426" w:firstLine="426"/>
              <w:rPr>
                <w:rFonts w:eastAsia="Times New Roman"/>
                <w:bCs/>
                <w:color w:val="000000"/>
              </w:rPr>
            </w:pPr>
            <w:r w:rsidRPr="00606074">
              <w:rPr>
                <w:rFonts w:eastAsia="Times New Roman"/>
                <w:bCs/>
                <w:color w:val="000000"/>
              </w:rPr>
              <w:t>ВТГ</w:t>
            </w:r>
          </w:p>
        </w:tc>
        <w:tc>
          <w:tcPr>
            <w:tcW w:w="921" w:type="dxa"/>
            <w:vAlign w:val="center"/>
          </w:tcPr>
          <w:p w14:paraId="61506FA1"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8125</w:t>
            </w:r>
          </w:p>
        </w:tc>
        <w:tc>
          <w:tcPr>
            <w:tcW w:w="921" w:type="dxa"/>
            <w:vAlign w:val="center"/>
          </w:tcPr>
          <w:p w14:paraId="65D76B12"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93,05</w:t>
            </w:r>
          </w:p>
        </w:tc>
        <w:tc>
          <w:tcPr>
            <w:tcW w:w="921" w:type="dxa"/>
            <w:vAlign w:val="center"/>
          </w:tcPr>
          <w:p w14:paraId="14338DD9" w14:textId="77777777" w:rsidR="00E612E8" w:rsidRPr="00606074" w:rsidRDefault="00E612E8" w:rsidP="00E96A31">
            <w:pPr>
              <w:ind w:left="-426" w:firstLine="426"/>
              <w:jc w:val="center"/>
              <w:rPr>
                <w:rFonts w:eastAsia="Times New Roman"/>
                <w:bCs/>
                <w:color w:val="000000"/>
              </w:rPr>
            </w:pPr>
            <w:r w:rsidRPr="00606074">
              <w:rPr>
                <w:bCs/>
                <w:color w:val="000000"/>
              </w:rPr>
              <w:t>8691</w:t>
            </w:r>
          </w:p>
        </w:tc>
        <w:tc>
          <w:tcPr>
            <w:tcW w:w="922" w:type="dxa"/>
            <w:vAlign w:val="center"/>
          </w:tcPr>
          <w:p w14:paraId="18D57E6C" w14:textId="77777777" w:rsidR="00E612E8" w:rsidRPr="00606074" w:rsidRDefault="00E612E8" w:rsidP="00E96A31">
            <w:pPr>
              <w:ind w:left="-426" w:firstLine="426"/>
              <w:jc w:val="center"/>
              <w:rPr>
                <w:rFonts w:eastAsia="Times New Roman"/>
                <w:bCs/>
                <w:color w:val="000000"/>
              </w:rPr>
            </w:pPr>
            <w:r w:rsidRPr="00606074">
              <w:rPr>
                <w:bCs/>
                <w:color w:val="000000"/>
              </w:rPr>
              <w:t>95,3</w:t>
            </w:r>
          </w:p>
        </w:tc>
        <w:tc>
          <w:tcPr>
            <w:tcW w:w="921" w:type="dxa"/>
            <w:vAlign w:val="center"/>
          </w:tcPr>
          <w:p w14:paraId="515FBEBD"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8995</w:t>
            </w:r>
          </w:p>
        </w:tc>
        <w:tc>
          <w:tcPr>
            <w:tcW w:w="921" w:type="dxa"/>
            <w:vAlign w:val="center"/>
          </w:tcPr>
          <w:p w14:paraId="612539C4"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94,4</w:t>
            </w:r>
          </w:p>
        </w:tc>
        <w:tc>
          <w:tcPr>
            <w:tcW w:w="921" w:type="dxa"/>
            <w:vAlign w:val="center"/>
          </w:tcPr>
          <w:p w14:paraId="6C25FDA0"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8133</w:t>
            </w:r>
          </w:p>
        </w:tc>
        <w:tc>
          <w:tcPr>
            <w:tcW w:w="922" w:type="dxa"/>
            <w:vAlign w:val="center"/>
          </w:tcPr>
          <w:p w14:paraId="087FD2C6"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94,92</w:t>
            </w:r>
          </w:p>
        </w:tc>
      </w:tr>
      <w:tr w:rsidR="00E612E8" w:rsidRPr="00F10A86" w14:paraId="30389650" w14:textId="77777777" w:rsidTr="009B1D31">
        <w:trPr>
          <w:trHeight w:val="374"/>
          <w:jc w:val="center"/>
        </w:trPr>
        <w:tc>
          <w:tcPr>
            <w:tcW w:w="2689" w:type="dxa"/>
            <w:vAlign w:val="center"/>
          </w:tcPr>
          <w:p w14:paraId="79FB63BB" w14:textId="77777777" w:rsidR="00E612E8" w:rsidRPr="00606074" w:rsidRDefault="00E612E8" w:rsidP="00E96A31">
            <w:pPr>
              <w:ind w:left="-426" w:firstLine="426"/>
              <w:rPr>
                <w:rFonts w:eastAsia="Times New Roman"/>
                <w:bCs/>
                <w:color w:val="000000"/>
              </w:rPr>
            </w:pPr>
            <w:r w:rsidRPr="00606074">
              <w:rPr>
                <w:rFonts w:eastAsia="Times New Roman"/>
                <w:bCs/>
                <w:color w:val="000000"/>
              </w:rPr>
              <w:t>ВПЛ</w:t>
            </w:r>
          </w:p>
        </w:tc>
        <w:tc>
          <w:tcPr>
            <w:tcW w:w="921" w:type="dxa"/>
            <w:vAlign w:val="center"/>
          </w:tcPr>
          <w:p w14:paraId="3C2DE336"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482</w:t>
            </w:r>
          </w:p>
        </w:tc>
        <w:tc>
          <w:tcPr>
            <w:tcW w:w="921" w:type="dxa"/>
            <w:vAlign w:val="center"/>
          </w:tcPr>
          <w:p w14:paraId="47726635"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5,52</w:t>
            </w:r>
          </w:p>
        </w:tc>
        <w:tc>
          <w:tcPr>
            <w:tcW w:w="921" w:type="dxa"/>
            <w:vAlign w:val="center"/>
          </w:tcPr>
          <w:p w14:paraId="0AC7E60F" w14:textId="77777777" w:rsidR="00E612E8" w:rsidRPr="00606074" w:rsidRDefault="00E612E8" w:rsidP="00E96A31">
            <w:pPr>
              <w:ind w:left="-426" w:firstLine="426"/>
              <w:jc w:val="center"/>
              <w:rPr>
                <w:rFonts w:eastAsia="Times New Roman"/>
                <w:bCs/>
                <w:color w:val="000000"/>
              </w:rPr>
            </w:pPr>
            <w:r w:rsidRPr="00606074">
              <w:rPr>
                <w:bCs/>
                <w:color w:val="000000"/>
              </w:rPr>
              <w:t>304</w:t>
            </w:r>
          </w:p>
        </w:tc>
        <w:tc>
          <w:tcPr>
            <w:tcW w:w="922" w:type="dxa"/>
            <w:vAlign w:val="center"/>
          </w:tcPr>
          <w:p w14:paraId="31D18905" w14:textId="77777777" w:rsidR="00E612E8" w:rsidRPr="00606074" w:rsidRDefault="00E612E8" w:rsidP="00E96A31">
            <w:pPr>
              <w:ind w:left="-426" w:firstLine="426"/>
              <w:jc w:val="center"/>
              <w:rPr>
                <w:rFonts w:eastAsia="Times New Roman"/>
                <w:bCs/>
                <w:color w:val="000000"/>
              </w:rPr>
            </w:pPr>
            <w:r w:rsidRPr="00606074">
              <w:rPr>
                <w:bCs/>
                <w:color w:val="000000"/>
              </w:rPr>
              <w:t>3,4</w:t>
            </w:r>
          </w:p>
        </w:tc>
        <w:tc>
          <w:tcPr>
            <w:tcW w:w="921" w:type="dxa"/>
            <w:vAlign w:val="center"/>
          </w:tcPr>
          <w:p w14:paraId="4E8247CD"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429</w:t>
            </w:r>
          </w:p>
        </w:tc>
        <w:tc>
          <w:tcPr>
            <w:tcW w:w="921" w:type="dxa"/>
            <w:vAlign w:val="center"/>
          </w:tcPr>
          <w:p w14:paraId="77096C25"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4,5</w:t>
            </w:r>
          </w:p>
        </w:tc>
        <w:tc>
          <w:tcPr>
            <w:tcW w:w="921" w:type="dxa"/>
            <w:vAlign w:val="center"/>
          </w:tcPr>
          <w:p w14:paraId="3F86BE21"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335</w:t>
            </w:r>
          </w:p>
        </w:tc>
        <w:tc>
          <w:tcPr>
            <w:tcW w:w="922" w:type="dxa"/>
            <w:vAlign w:val="center"/>
          </w:tcPr>
          <w:p w14:paraId="2F38C70A"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3,91</w:t>
            </w:r>
          </w:p>
        </w:tc>
      </w:tr>
      <w:tr w:rsidR="00E612E8" w:rsidRPr="00F10A86" w14:paraId="1DF2A50C" w14:textId="77777777" w:rsidTr="009B1D31">
        <w:trPr>
          <w:trHeight w:val="374"/>
          <w:jc w:val="center"/>
        </w:trPr>
        <w:tc>
          <w:tcPr>
            <w:tcW w:w="2689" w:type="dxa"/>
            <w:vAlign w:val="center"/>
          </w:tcPr>
          <w:p w14:paraId="05EB4013" w14:textId="77777777" w:rsidR="00E612E8" w:rsidRPr="00606074" w:rsidRDefault="00E612E8" w:rsidP="00E96A31">
            <w:pPr>
              <w:ind w:left="-426" w:firstLine="426"/>
              <w:rPr>
                <w:rFonts w:eastAsia="Times New Roman"/>
                <w:bCs/>
                <w:color w:val="000000"/>
              </w:rPr>
            </w:pPr>
            <w:r w:rsidRPr="00606074">
              <w:rPr>
                <w:rFonts w:eastAsia="Times New Roman"/>
                <w:bCs/>
                <w:color w:val="000000"/>
              </w:rPr>
              <w:t>Обучающиеся ОО СПО</w:t>
            </w:r>
          </w:p>
        </w:tc>
        <w:tc>
          <w:tcPr>
            <w:tcW w:w="921" w:type="dxa"/>
            <w:vAlign w:val="center"/>
          </w:tcPr>
          <w:p w14:paraId="2D05D78B"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73</w:t>
            </w:r>
          </w:p>
        </w:tc>
        <w:tc>
          <w:tcPr>
            <w:tcW w:w="921" w:type="dxa"/>
            <w:vAlign w:val="center"/>
          </w:tcPr>
          <w:p w14:paraId="542AC3A4"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0,84</w:t>
            </w:r>
          </w:p>
        </w:tc>
        <w:tc>
          <w:tcPr>
            <w:tcW w:w="921" w:type="dxa"/>
            <w:vAlign w:val="center"/>
          </w:tcPr>
          <w:p w14:paraId="07A043BF" w14:textId="77777777" w:rsidR="00E612E8" w:rsidRPr="00606074" w:rsidRDefault="00E612E8" w:rsidP="00E96A31">
            <w:pPr>
              <w:ind w:left="-426" w:firstLine="426"/>
              <w:jc w:val="center"/>
              <w:rPr>
                <w:rFonts w:eastAsia="Times New Roman"/>
                <w:bCs/>
                <w:color w:val="000000"/>
              </w:rPr>
            </w:pPr>
            <w:r w:rsidRPr="00606074">
              <w:rPr>
                <w:bCs/>
                <w:color w:val="000000"/>
              </w:rPr>
              <w:t>76</w:t>
            </w:r>
          </w:p>
        </w:tc>
        <w:tc>
          <w:tcPr>
            <w:tcW w:w="922" w:type="dxa"/>
            <w:vAlign w:val="center"/>
          </w:tcPr>
          <w:p w14:paraId="2A53AFB5" w14:textId="77777777" w:rsidR="00E612E8" w:rsidRPr="00606074" w:rsidRDefault="00E612E8" w:rsidP="00E96A31">
            <w:pPr>
              <w:ind w:left="-426" w:firstLine="426"/>
              <w:jc w:val="center"/>
              <w:rPr>
                <w:rFonts w:eastAsia="Times New Roman"/>
                <w:bCs/>
                <w:color w:val="000000"/>
              </w:rPr>
            </w:pPr>
            <w:r w:rsidRPr="00606074">
              <w:rPr>
                <w:bCs/>
                <w:color w:val="000000"/>
              </w:rPr>
              <w:t>0,83</w:t>
            </w:r>
          </w:p>
        </w:tc>
        <w:tc>
          <w:tcPr>
            <w:tcW w:w="921" w:type="dxa"/>
            <w:vAlign w:val="center"/>
          </w:tcPr>
          <w:p w14:paraId="67888ADE"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61</w:t>
            </w:r>
          </w:p>
        </w:tc>
        <w:tc>
          <w:tcPr>
            <w:tcW w:w="921" w:type="dxa"/>
            <w:vAlign w:val="center"/>
          </w:tcPr>
          <w:p w14:paraId="7C4457DD"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0,6</w:t>
            </w:r>
          </w:p>
        </w:tc>
        <w:tc>
          <w:tcPr>
            <w:tcW w:w="921" w:type="dxa"/>
            <w:vAlign w:val="center"/>
          </w:tcPr>
          <w:p w14:paraId="64EBA4BB"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75</w:t>
            </w:r>
          </w:p>
        </w:tc>
        <w:tc>
          <w:tcPr>
            <w:tcW w:w="922" w:type="dxa"/>
            <w:vAlign w:val="center"/>
          </w:tcPr>
          <w:p w14:paraId="3F1B860E"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0,88</w:t>
            </w:r>
          </w:p>
        </w:tc>
      </w:tr>
      <w:tr w:rsidR="00E612E8" w:rsidRPr="00F10A86" w14:paraId="3616544A" w14:textId="77777777" w:rsidTr="009B1D31">
        <w:trPr>
          <w:trHeight w:val="321"/>
          <w:jc w:val="center"/>
        </w:trPr>
        <w:tc>
          <w:tcPr>
            <w:tcW w:w="2689" w:type="dxa"/>
            <w:vAlign w:val="center"/>
          </w:tcPr>
          <w:p w14:paraId="00B28EA9" w14:textId="77777777" w:rsidR="00E612E8" w:rsidRPr="00606074" w:rsidRDefault="00E612E8" w:rsidP="00E96A31">
            <w:pPr>
              <w:ind w:left="22"/>
              <w:rPr>
                <w:rFonts w:eastAsia="Times New Roman"/>
                <w:bCs/>
                <w:color w:val="000000"/>
              </w:rPr>
            </w:pPr>
            <w:r w:rsidRPr="00606074">
              <w:rPr>
                <w:rFonts w:eastAsia="Times New Roman"/>
                <w:bCs/>
                <w:color w:val="000000"/>
              </w:rPr>
              <w:lastRenderedPageBreak/>
              <w:t>Иные категории участников (обучающиеся, не прошедшие ГИА в предыдущие годы, выпускники 10 классов и др.)</w:t>
            </w:r>
          </w:p>
        </w:tc>
        <w:tc>
          <w:tcPr>
            <w:tcW w:w="921" w:type="dxa"/>
            <w:vAlign w:val="center"/>
          </w:tcPr>
          <w:p w14:paraId="5D179FF1"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52</w:t>
            </w:r>
          </w:p>
        </w:tc>
        <w:tc>
          <w:tcPr>
            <w:tcW w:w="921" w:type="dxa"/>
            <w:vAlign w:val="center"/>
          </w:tcPr>
          <w:p w14:paraId="6E5FC361"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0,6</w:t>
            </w:r>
          </w:p>
        </w:tc>
        <w:tc>
          <w:tcPr>
            <w:tcW w:w="921" w:type="dxa"/>
            <w:vAlign w:val="center"/>
          </w:tcPr>
          <w:p w14:paraId="6AD75BF1" w14:textId="77777777" w:rsidR="00E612E8" w:rsidRPr="00606074" w:rsidRDefault="00E612E8" w:rsidP="00E96A31">
            <w:pPr>
              <w:ind w:left="-426" w:firstLine="426"/>
              <w:jc w:val="center"/>
              <w:rPr>
                <w:bCs/>
                <w:color w:val="000000"/>
              </w:rPr>
            </w:pPr>
            <w:r w:rsidRPr="00606074">
              <w:rPr>
                <w:rFonts w:eastAsia="Times New Roman"/>
                <w:bCs/>
                <w:color w:val="000000"/>
              </w:rPr>
              <w:t>50</w:t>
            </w:r>
          </w:p>
        </w:tc>
        <w:tc>
          <w:tcPr>
            <w:tcW w:w="922" w:type="dxa"/>
            <w:vAlign w:val="center"/>
          </w:tcPr>
          <w:p w14:paraId="62EF288E" w14:textId="77777777" w:rsidR="00E612E8" w:rsidRPr="00606074" w:rsidRDefault="00E612E8" w:rsidP="00E96A31">
            <w:pPr>
              <w:ind w:left="-426" w:firstLine="426"/>
              <w:jc w:val="center"/>
              <w:rPr>
                <w:bCs/>
                <w:color w:val="000000"/>
              </w:rPr>
            </w:pPr>
            <w:r w:rsidRPr="00606074">
              <w:rPr>
                <w:rFonts w:eastAsia="Times New Roman"/>
                <w:bCs/>
                <w:color w:val="000000"/>
              </w:rPr>
              <w:t>0,55</w:t>
            </w:r>
          </w:p>
        </w:tc>
        <w:tc>
          <w:tcPr>
            <w:tcW w:w="921" w:type="dxa"/>
            <w:vAlign w:val="center"/>
          </w:tcPr>
          <w:p w14:paraId="0BF3C11B"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46</w:t>
            </w:r>
          </w:p>
        </w:tc>
        <w:tc>
          <w:tcPr>
            <w:tcW w:w="921" w:type="dxa"/>
            <w:vAlign w:val="center"/>
          </w:tcPr>
          <w:p w14:paraId="2143E368"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0,5</w:t>
            </w:r>
          </w:p>
        </w:tc>
        <w:tc>
          <w:tcPr>
            <w:tcW w:w="921" w:type="dxa"/>
            <w:vAlign w:val="center"/>
          </w:tcPr>
          <w:p w14:paraId="4477C1E8"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25</w:t>
            </w:r>
          </w:p>
        </w:tc>
        <w:tc>
          <w:tcPr>
            <w:tcW w:w="922" w:type="dxa"/>
            <w:vAlign w:val="center"/>
          </w:tcPr>
          <w:p w14:paraId="4156B2CE" w14:textId="77777777" w:rsidR="00E612E8" w:rsidRPr="00606074" w:rsidRDefault="00E612E8" w:rsidP="00E96A31">
            <w:pPr>
              <w:ind w:left="-426" w:firstLine="426"/>
              <w:jc w:val="center"/>
              <w:rPr>
                <w:rFonts w:eastAsia="Times New Roman"/>
                <w:bCs/>
                <w:color w:val="000000"/>
              </w:rPr>
            </w:pPr>
            <w:r w:rsidRPr="00606074">
              <w:rPr>
                <w:rFonts w:eastAsia="Times New Roman"/>
                <w:bCs/>
                <w:color w:val="000000"/>
              </w:rPr>
              <w:t>0,29</w:t>
            </w:r>
          </w:p>
        </w:tc>
      </w:tr>
    </w:tbl>
    <w:p w14:paraId="11AC715A" w14:textId="77777777" w:rsidR="00E612E8" w:rsidRPr="0072534C" w:rsidRDefault="00E612E8" w:rsidP="00E612E8">
      <w:pPr>
        <w:ind w:firstLine="709"/>
        <w:jc w:val="both"/>
        <w:rPr>
          <w:sz w:val="28"/>
          <w:szCs w:val="28"/>
          <w:highlight w:val="yellow"/>
        </w:rPr>
      </w:pPr>
    </w:p>
    <w:p w14:paraId="1F8554B3" w14:textId="77777777" w:rsidR="00E612E8" w:rsidRPr="0072534C" w:rsidRDefault="00E612E8" w:rsidP="00E612E8">
      <w:pPr>
        <w:ind w:firstLine="709"/>
        <w:jc w:val="both"/>
        <w:rPr>
          <w:sz w:val="28"/>
          <w:szCs w:val="28"/>
        </w:rPr>
      </w:pPr>
      <w:bookmarkStart w:id="1" w:name="_Hlk49762348"/>
      <w:r w:rsidRPr="0072534C">
        <w:rPr>
          <w:sz w:val="28"/>
          <w:szCs w:val="28"/>
        </w:rPr>
        <w:t xml:space="preserve">Среди участников ГИА-11 2025 года было 115 </w:t>
      </w:r>
      <w:r w:rsidRPr="0072534C">
        <w:rPr>
          <w:rFonts w:eastAsia="Times New Roman"/>
          <w:sz w:val="28"/>
          <w:szCs w:val="28"/>
          <w:lang w:eastAsia="ar-SA"/>
        </w:rPr>
        <w:t>участников с ограниченными возможностями здоровья, детей-инвалидов и инвалидов</w:t>
      </w:r>
      <w:r w:rsidRPr="0072534C">
        <w:rPr>
          <w:sz w:val="28"/>
          <w:szCs w:val="28"/>
        </w:rPr>
        <w:t xml:space="preserve">, 68 из них проходили ГИА в форме ЕГЭ, 47 – в форме ГВЭ </w:t>
      </w:r>
      <w:r w:rsidRPr="0072534C">
        <w:rPr>
          <w:rFonts w:eastAsia="Times New Roman"/>
          <w:sz w:val="28"/>
          <w:szCs w:val="28"/>
          <w:lang w:eastAsia="ar-SA"/>
        </w:rPr>
        <w:t>(6 участников с ОВЗ выбрали смешанную форму сдачи ГИА-11)</w:t>
      </w:r>
      <w:r w:rsidRPr="0072534C">
        <w:rPr>
          <w:sz w:val="28"/>
          <w:szCs w:val="28"/>
        </w:rPr>
        <w:t xml:space="preserve">. </w:t>
      </w:r>
      <w:r w:rsidRPr="0072534C">
        <w:rPr>
          <w:rFonts w:eastAsia="Times New Roman"/>
          <w:sz w:val="28"/>
          <w:szCs w:val="28"/>
          <w:lang w:eastAsia="ar-SA"/>
        </w:rPr>
        <w:t>Для 108 обучающихся 11-х классов организованы специальные условия, 7 – проходили ГИА-11 на общих основаниях.</w:t>
      </w:r>
    </w:p>
    <w:p w14:paraId="590F2A0C" w14:textId="77777777" w:rsidR="00E612E8" w:rsidRPr="0072534C" w:rsidRDefault="00E612E8" w:rsidP="00E612E8">
      <w:pPr>
        <w:ind w:firstLine="709"/>
        <w:jc w:val="both"/>
        <w:rPr>
          <w:rFonts w:eastAsia="Times New Roman"/>
          <w:sz w:val="28"/>
          <w:szCs w:val="28"/>
        </w:rPr>
      </w:pPr>
      <w:r w:rsidRPr="0072534C">
        <w:rPr>
          <w:rFonts w:eastAsia="Times New Roman"/>
          <w:sz w:val="28"/>
          <w:szCs w:val="28"/>
        </w:rPr>
        <w:t xml:space="preserve">Для 59 участников было организовано 57 ППЭ на дому по фактическому месту проживания: для 34 участников ЕГЭ и 25 участников ГВЭ. На базе медицинских организаций не было организовано ни одного ППЭ, в связи с отсутствием участников. </w:t>
      </w:r>
    </w:p>
    <w:p w14:paraId="35CCF217" w14:textId="77777777" w:rsidR="00E612E8" w:rsidRPr="0072534C" w:rsidRDefault="00E612E8" w:rsidP="00E612E8">
      <w:pPr>
        <w:ind w:firstLine="709"/>
        <w:jc w:val="both"/>
        <w:rPr>
          <w:rFonts w:eastAsia="Times New Roman"/>
          <w:sz w:val="28"/>
          <w:szCs w:val="28"/>
        </w:rPr>
      </w:pPr>
      <w:r w:rsidRPr="0072534C">
        <w:rPr>
          <w:rFonts w:eastAsia="Times New Roman"/>
          <w:sz w:val="28"/>
          <w:szCs w:val="28"/>
        </w:rPr>
        <w:t xml:space="preserve">10 ППЭ ЕГЭ на дому работали по технологии передачи ЭМ по сети Интернет с последующим сканированием, а 24 ППЭ ЕГЭ – по бумажной технологии. Аудитории в ППЭ на дому были оборудованы средствами видеонаблюдения без трансляции проведения экзаменов в сети «Интернет» и до начала основного периода согласованы с Рособрнадзором. </w:t>
      </w:r>
    </w:p>
    <w:p w14:paraId="12702D22" w14:textId="77777777" w:rsidR="00E612E8" w:rsidRPr="0072534C" w:rsidRDefault="00E612E8" w:rsidP="00E612E8">
      <w:pPr>
        <w:ind w:firstLine="709"/>
        <w:jc w:val="both"/>
        <w:rPr>
          <w:sz w:val="28"/>
          <w:szCs w:val="28"/>
        </w:rPr>
      </w:pPr>
      <w:r w:rsidRPr="0072534C">
        <w:rPr>
          <w:sz w:val="28"/>
          <w:szCs w:val="28"/>
        </w:rPr>
        <w:t>В 2025 году, как и в предыдущие годы, была проведена разноплановая подготовка специалистов, обеспечивающих проведение экзаменов и проверку экзаменационных работ.</w:t>
      </w:r>
    </w:p>
    <w:p w14:paraId="74801D7B" w14:textId="77777777" w:rsidR="00E612E8" w:rsidRPr="0072534C" w:rsidRDefault="00E612E8" w:rsidP="00E612E8">
      <w:pPr>
        <w:ind w:firstLine="709"/>
        <w:jc w:val="both"/>
        <w:rPr>
          <w:sz w:val="28"/>
          <w:szCs w:val="28"/>
        </w:rPr>
      </w:pPr>
      <w:r w:rsidRPr="0072534C">
        <w:rPr>
          <w:sz w:val="28"/>
          <w:szCs w:val="28"/>
        </w:rPr>
        <w:t xml:space="preserve">Подготовка экспертов предметных комиссий ЕГЭ проводилась как на региональном уровне в ГБОУ ДПО РК «Крымский республиканский институт постдипломного педагогического образования», так и на федеральном уровне в ФГБОУ «Федеральный институт педагогических измерений» (ФИПИ). </w:t>
      </w:r>
    </w:p>
    <w:p w14:paraId="71F7F75C" w14:textId="77777777" w:rsidR="00E612E8" w:rsidRPr="0072534C" w:rsidRDefault="00E612E8" w:rsidP="00E612E8">
      <w:pPr>
        <w:ind w:firstLine="709"/>
        <w:jc w:val="both"/>
        <w:rPr>
          <w:sz w:val="28"/>
          <w:szCs w:val="28"/>
        </w:rPr>
      </w:pPr>
      <w:r w:rsidRPr="0072534C">
        <w:rPr>
          <w:sz w:val="28"/>
          <w:szCs w:val="28"/>
        </w:rPr>
        <w:t xml:space="preserve">Всего в 2024/2025 учебном году на базе ФИПИ прошли обучение и получили удостоверение о повышении квалификации 8 экспертов предметных комиссий по проверке экзаменационных работ ЕГЭ, на базе ГБОУ ДПО РК КРИПО – 308 экспертов. </w:t>
      </w:r>
    </w:p>
    <w:p w14:paraId="50D9720B" w14:textId="77777777" w:rsidR="00E612E8" w:rsidRPr="0072534C" w:rsidRDefault="00E612E8" w:rsidP="00E612E8">
      <w:pPr>
        <w:ind w:firstLine="709"/>
        <w:jc w:val="both"/>
        <w:rPr>
          <w:sz w:val="28"/>
          <w:szCs w:val="28"/>
        </w:rPr>
      </w:pPr>
      <w:r w:rsidRPr="0072534C">
        <w:rPr>
          <w:sz w:val="28"/>
          <w:szCs w:val="28"/>
        </w:rPr>
        <w:t xml:space="preserve">В рамках подготовки к проведению основного периода ЕГЭ работники ППЭ, внесенные в РИС «Планирование ГИА (ЕГЭ)», до 18 апреля 2025 года прошли дистанционное обучение на учебной платформе ФГБУ «Федеральный центр тестирования». </w:t>
      </w:r>
    </w:p>
    <w:p w14:paraId="40F8DFF2" w14:textId="77777777" w:rsidR="00E612E8" w:rsidRPr="0072534C" w:rsidRDefault="00E612E8" w:rsidP="00E612E8">
      <w:pPr>
        <w:ind w:firstLine="709"/>
        <w:contextualSpacing/>
        <w:jc w:val="both"/>
        <w:rPr>
          <w:sz w:val="28"/>
          <w:szCs w:val="28"/>
        </w:rPr>
      </w:pPr>
      <w:r w:rsidRPr="0072534C">
        <w:rPr>
          <w:sz w:val="28"/>
          <w:szCs w:val="28"/>
        </w:rPr>
        <w:t>С целью отработки организационных и технологических процедур, осуществляемых при проведении ЕГЭ, проведены всероссийские и региональные тренировочные мероприятия:</w:t>
      </w:r>
    </w:p>
    <w:p w14:paraId="26B4197D" w14:textId="77777777" w:rsidR="00E612E8" w:rsidRPr="0072534C" w:rsidRDefault="00E612E8" w:rsidP="00E612E8">
      <w:pPr>
        <w:ind w:firstLine="709"/>
        <w:contextualSpacing/>
        <w:jc w:val="both"/>
        <w:rPr>
          <w:color w:val="000000"/>
          <w:sz w:val="28"/>
          <w:szCs w:val="28"/>
        </w:rPr>
      </w:pPr>
      <w:r w:rsidRPr="0072534C">
        <w:rPr>
          <w:color w:val="000000"/>
          <w:sz w:val="28"/>
          <w:szCs w:val="28"/>
        </w:rPr>
        <w:t>5 марта 2025 года – всероссийское тренировочное мероприятие по учебным предметам «Биология», «Английский язык (письменная часть), «Английский язык (устная часть), «Информатика в компьютерной форме» на базе всех пунктов проведения экзаменов (далее – ППЭ), которые были задействованы в основной период ГИА, без участия обучающихся;</w:t>
      </w:r>
    </w:p>
    <w:p w14:paraId="66428A54" w14:textId="77777777" w:rsidR="00E612E8" w:rsidRPr="0072534C" w:rsidRDefault="00E612E8" w:rsidP="00E612E8">
      <w:pPr>
        <w:ind w:firstLine="709"/>
        <w:contextualSpacing/>
        <w:jc w:val="both"/>
        <w:rPr>
          <w:color w:val="000000"/>
          <w:sz w:val="28"/>
          <w:szCs w:val="28"/>
        </w:rPr>
      </w:pPr>
      <w:r w:rsidRPr="0072534C">
        <w:rPr>
          <w:color w:val="000000"/>
          <w:sz w:val="28"/>
          <w:szCs w:val="28"/>
        </w:rPr>
        <w:t>6 мая 2025 года – региональное тренировочное мероприятие по учебным предметам «Информатика в компьютерной форме», «Литература» на базе всех ППЭ, которые были задействованы в основной период ГИА, без участия обучающихся;</w:t>
      </w:r>
    </w:p>
    <w:p w14:paraId="21C1A204" w14:textId="77777777" w:rsidR="00E612E8" w:rsidRPr="0072534C" w:rsidRDefault="00E612E8" w:rsidP="00E612E8">
      <w:pPr>
        <w:ind w:firstLine="709"/>
        <w:contextualSpacing/>
        <w:jc w:val="both"/>
        <w:rPr>
          <w:color w:val="000000"/>
          <w:sz w:val="28"/>
          <w:szCs w:val="28"/>
        </w:rPr>
      </w:pPr>
      <w:r w:rsidRPr="0072534C">
        <w:rPr>
          <w:color w:val="000000"/>
          <w:sz w:val="28"/>
          <w:szCs w:val="28"/>
        </w:rPr>
        <w:lastRenderedPageBreak/>
        <w:t>14 мая 2025 года – всероссийское тренировочное мероприятие по учебным предметам «Русский язык», «Английский язык (устная часть), «Информатика в компьютерной форме» с участием обучающихся на базе всех пунктов проведения экзаменов, которые были задействованы в основной период ГИА.</w:t>
      </w:r>
    </w:p>
    <w:p w14:paraId="1C7143B4" w14:textId="77777777" w:rsidR="00E612E8" w:rsidRPr="0072534C" w:rsidRDefault="00E612E8" w:rsidP="00E612E8">
      <w:pPr>
        <w:ind w:firstLine="709"/>
        <w:jc w:val="both"/>
        <w:rPr>
          <w:sz w:val="28"/>
          <w:szCs w:val="28"/>
        </w:rPr>
      </w:pPr>
      <w:r w:rsidRPr="0072534C">
        <w:rPr>
          <w:sz w:val="28"/>
          <w:szCs w:val="28"/>
        </w:rPr>
        <w:t>Соблюдение порядка проведения экзаменов в течение всего периода ГИА контролировалось сотрудниками Министерства образования, науки и молодёжи Республики Крым. Общественные наблюдатели работали как дистанционно в Ситуационно-информационном центре, созданном на базе ГБОУ ВО РК «Крымский инженерно-педагогический университет им. Февзи Якубова», так и непосредственно в помещениях ППЭ. В целях повышения объективности проведения ЕГЭ и эффективности мер, направленных на обеспечение прав его участников, было организовано присутствие в ППЭ представителей родительской общественности в качестве общественных наблюдателей.</w:t>
      </w:r>
    </w:p>
    <w:p w14:paraId="403F1879" w14:textId="77777777" w:rsidR="00E612E8" w:rsidRPr="0072534C" w:rsidRDefault="00E612E8" w:rsidP="00E612E8">
      <w:pPr>
        <w:ind w:firstLine="567"/>
        <w:jc w:val="both"/>
        <w:rPr>
          <w:rFonts w:eastAsia="Times New Roman"/>
          <w:sz w:val="28"/>
          <w:szCs w:val="28"/>
          <w:shd w:val="clear" w:color="auto" w:fill="FFFFFF"/>
        </w:rPr>
      </w:pPr>
      <w:r w:rsidRPr="0072534C">
        <w:rPr>
          <w:rFonts w:eastAsia="Times New Roman"/>
          <w:sz w:val="28"/>
          <w:szCs w:val="28"/>
          <w:shd w:val="clear" w:color="auto" w:fill="FFFFFF"/>
        </w:rPr>
        <w:t>Все лица, осуществлявшие наблюдение за соблюдением порядка ГИА, были аккредитованы Министерством образования, науки и молодежи Республики Крым, получили соответствующие удостоверения и внесены в информационные системы.</w:t>
      </w:r>
    </w:p>
    <w:p w14:paraId="4F9AA9C1" w14:textId="77777777" w:rsidR="00E612E8" w:rsidRPr="0072534C" w:rsidRDefault="00E612E8" w:rsidP="00E612E8">
      <w:pPr>
        <w:ind w:firstLine="709"/>
        <w:jc w:val="both"/>
        <w:rPr>
          <w:sz w:val="28"/>
          <w:szCs w:val="28"/>
        </w:rPr>
      </w:pPr>
      <w:r w:rsidRPr="0072534C">
        <w:rPr>
          <w:sz w:val="28"/>
          <w:szCs w:val="28"/>
        </w:rPr>
        <w:t>В период подготовки и проведения ГИА в полной мере было обеспечено межведомственное взаимодействие со структурными подразделениями Министерства внутренних дел Республики Крым и Министерства здравоохранения Республики Крым, как на региональном уровне, так и на уровне муниципальных образований.</w:t>
      </w:r>
    </w:p>
    <w:p w14:paraId="7B6F3C1C" w14:textId="5C3FB890" w:rsidR="00E612E8" w:rsidRPr="0072534C" w:rsidRDefault="00E612E8" w:rsidP="00E612E8">
      <w:pPr>
        <w:ind w:firstLine="709"/>
        <w:jc w:val="both"/>
        <w:rPr>
          <w:sz w:val="28"/>
          <w:szCs w:val="28"/>
        </w:rPr>
      </w:pPr>
      <w:r w:rsidRPr="0072534C">
        <w:rPr>
          <w:sz w:val="28"/>
          <w:szCs w:val="28"/>
        </w:rPr>
        <w:t>В течение всего периода ГИА-11 зафиксировано 1</w:t>
      </w:r>
      <w:r w:rsidR="00D35F96" w:rsidRPr="0072534C">
        <w:rPr>
          <w:sz w:val="28"/>
          <w:szCs w:val="28"/>
        </w:rPr>
        <w:t>3</w:t>
      </w:r>
      <w:r w:rsidRPr="0072534C">
        <w:rPr>
          <w:sz w:val="28"/>
          <w:szCs w:val="28"/>
        </w:rPr>
        <w:t xml:space="preserve"> случаев нарушения участниками экзаменов порядка проведения ГИА: 9 случаев – наличие носителя информации (шпаргалки), 2 случая – наличие мобильного телефона и 1 случай – наличие смарт-часов Apple-Watch SЕ. Данные участники были удалены с экзаменов, а их результаты аннулированы. </w:t>
      </w:r>
    </w:p>
    <w:p w14:paraId="7561E6B2" w14:textId="77777777" w:rsidR="00E612E8" w:rsidRPr="0072534C" w:rsidRDefault="00E612E8" w:rsidP="00E612E8">
      <w:pPr>
        <w:ind w:firstLine="709"/>
        <w:jc w:val="both"/>
        <w:rPr>
          <w:sz w:val="28"/>
          <w:szCs w:val="28"/>
        </w:rPr>
      </w:pPr>
      <w:r w:rsidRPr="0072534C">
        <w:rPr>
          <w:sz w:val="28"/>
          <w:szCs w:val="28"/>
        </w:rPr>
        <w:t xml:space="preserve">35 участников ЕГЭ досрочно завершили экзамены по состоянию здоровья, что было зафиксировано в соответствии с нормативными требованиями. Данным участникам была предоставлена возможность сдать соответствующий экзамен в резервный день. Решения об аннулировании результатов, о допуске к повторной сдаче экзаменов, а также об утверждении результатов ГИА принимались председателем Государственной экзаменационной комиссии Республики Крым (ГЭК). </w:t>
      </w:r>
    </w:p>
    <w:p w14:paraId="47DC237D" w14:textId="77777777" w:rsidR="00E612E8" w:rsidRPr="0072534C" w:rsidRDefault="00E612E8" w:rsidP="0072534C">
      <w:pPr>
        <w:ind w:firstLine="709"/>
        <w:rPr>
          <w:sz w:val="28"/>
          <w:szCs w:val="28"/>
        </w:rPr>
      </w:pPr>
      <w:r w:rsidRPr="0072534C">
        <w:rPr>
          <w:sz w:val="28"/>
          <w:szCs w:val="28"/>
        </w:rPr>
        <w:t xml:space="preserve">В 2025 году 100 баллов получили 25 выпускников текущего года и 3 выпускника прошлых лет (всего 28 человек). </w:t>
      </w:r>
    </w:p>
    <w:p w14:paraId="634A50BE" w14:textId="77777777" w:rsidR="00E612E8" w:rsidRPr="0072534C" w:rsidRDefault="00E612E8" w:rsidP="00784591">
      <w:pPr>
        <w:ind w:firstLine="709"/>
        <w:jc w:val="both"/>
        <w:rPr>
          <w:sz w:val="28"/>
          <w:szCs w:val="28"/>
        </w:rPr>
      </w:pPr>
      <w:r w:rsidRPr="0072534C">
        <w:rPr>
          <w:sz w:val="28"/>
          <w:szCs w:val="28"/>
        </w:rPr>
        <w:t xml:space="preserve">Больше всего 100 баллов в 2025 году получили участники по литературе (13 человек), химии (5 человек) и информатике (4 человека). По два 100-балльника по географии и физике и по одному 100-балльнику по истории и русскому языку. По-прежнему среди лидеров по количеству стобалльных результатов в 2025 году город Симферополь – 6 человек, по 3 участника из Евпатории, Керчи и Ялты, по 2 участника из Феодосии, Симферопольского и Нижнегорского районов, по 1 участнику из Белогорского, Джанкойского, Кировского, Красногвардейского, Первомайского, Советского районов и города Судака. Всего 10 участников из районов, 18 – из городов. </w:t>
      </w:r>
      <w:bookmarkEnd w:id="1"/>
    </w:p>
    <w:p w14:paraId="35087D2A" w14:textId="77777777" w:rsidR="00E612E8" w:rsidRDefault="00E612E8" w:rsidP="0072534C"/>
    <w:p w14:paraId="0EB0CD8F" w14:textId="77777777" w:rsidR="00EB1BD1" w:rsidRDefault="00EB1BD1">
      <w:pPr>
        <w:rPr>
          <w:b/>
          <w:bCs/>
          <w:sz w:val="28"/>
          <w:szCs w:val="28"/>
        </w:rPr>
      </w:pPr>
      <w:r>
        <w:rPr>
          <w:b/>
          <w:bCs/>
          <w:sz w:val="28"/>
          <w:szCs w:val="28"/>
        </w:rPr>
        <w:br w:type="page"/>
      </w:r>
    </w:p>
    <w:p w14:paraId="21B67C91" w14:textId="7D0D9F9A" w:rsidR="00E612E8" w:rsidRPr="0072534C" w:rsidRDefault="00E612E8" w:rsidP="0072534C">
      <w:pPr>
        <w:jc w:val="center"/>
        <w:rPr>
          <w:b/>
          <w:bCs/>
          <w:sz w:val="28"/>
          <w:szCs w:val="28"/>
        </w:rPr>
      </w:pPr>
      <w:r w:rsidRPr="0072534C">
        <w:rPr>
          <w:b/>
          <w:bCs/>
          <w:sz w:val="28"/>
          <w:szCs w:val="28"/>
        </w:rPr>
        <w:lastRenderedPageBreak/>
        <w:t>РАБОТА АПЕЛЛЯЦИОННОЙ КОМИССИИ</w:t>
      </w:r>
    </w:p>
    <w:p w14:paraId="67081595" w14:textId="77777777" w:rsidR="00D35F96" w:rsidRPr="0072534C" w:rsidRDefault="00D35F96" w:rsidP="0072534C">
      <w:pPr>
        <w:ind w:firstLine="709"/>
        <w:jc w:val="both"/>
        <w:rPr>
          <w:sz w:val="28"/>
          <w:szCs w:val="28"/>
        </w:rPr>
      </w:pPr>
      <w:r w:rsidRPr="0072534C">
        <w:rPr>
          <w:sz w:val="28"/>
          <w:szCs w:val="28"/>
        </w:rPr>
        <w:t xml:space="preserve">В 2025 году в основной период сдачи экзаменов, участниками ГИА-11 в апелляционную комиссию было подано 160 заявлений о несогласии с выставленными баллами и 4 заявления на рассмотрение апелляций о нарушении Порядка проведения ГИА. </w:t>
      </w:r>
    </w:p>
    <w:p w14:paraId="3C30DA6F" w14:textId="77777777" w:rsidR="00D35F96" w:rsidRPr="00BE60DE" w:rsidRDefault="00D35F96" w:rsidP="00D35F96">
      <w:pPr>
        <w:widowControl w:val="0"/>
        <w:pBdr>
          <w:top w:val="single" w:sz="4" w:space="1" w:color="FFFFFF"/>
          <w:left w:val="single" w:sz="4" w:space="0" w:color="FFFFFF"/>
          <w:bottom w:val="single" w:sz="4" w:space="3" w:color="FFFFFF"/>
          <w:right w:val="single" w:sz="4" w:space="0" w:color="FFFFFF"/>
        </w:pBdr>
        <w:ind w:firstLine="709"/>
        <w:contextualSpacing/>
        <w:jc w:val="both"/>
        <w:rPr>
          <w:sz w:val="28"/>
          <w:szCs w:val="28"/>
        </w:rPr>
      </w:pPr>
      <w:r w:rsidRPr="00BE60DE">
        <w:rPr>
          <w:sz w:val="28"/>
          <w:szCs w:val="28"/>
        </w:rPr>
        <w:t xml:space="preserve">Было проведено </w:t>
      </w:r>
      <w:r>
        <w:rPr>
          <w:sz w:val="28"/>
          <w:szCs w:val="28"/>
        </w:rPr>
        <w:t>10</w:t>
      </w:r>
      <w:r w:rsidRPr="00BE60DE">
        <w:rPr>
          <w:sz w:val="28"/>
          <w:szCs w:val="28"/>
        </w:rPr>
        <w:t xml:space="preserve"> заседаний апелляционной комиссии в дистанционном формате. Сбоев в работе системы видеонаблюдения в течение всего периода заседаний комиссии не было. В период работы апелляционной комиссии нарушения отсутствовали. На всех заседаниях присутствовало не менее 50 % членов апелляционной комиссии. </w:t>
      </w:r>
    </w:p>
    <w:p w14:paraId="39389DFB" w14:textId="77777777" w:rsidR="00D35F96" w:rsidRPr="00BE60DE" w:rsidRDefault="00D35F96" w:rsidP="00D35F96">
      <w:pPr>
        <w:widowControl w:val="0"/>
        <w:pBdr>
          <w:top w:val="single" w:sz="4" w:space="1" w:color="FFFFFF"/>
          <w:left w:val="single" w:sz="4" w:space="0" w:color="FFFFFF"/>
          <w:bottom w:val="single" w:sz="4" w:space="3" w:color="FFFFFF"/>
          <w:right w:val="single" w:sz="4" w:space="0" w:color="FFFFFF"/>
        </w:pBdr>
        <w:ind w:firstLine="709"/>
        <w:contextualSpacing/>
        <w:jc w:val="both"/>
        <w:rPr>
          <w:sz w:val="28"/>
          <w:szCs w:val="28"/>
          <w:lang w:eastAsia="ar-SA"/>
        </w:rPr>
      </w:pPr>
      <w:r w:rsidRPr="00BE60DE">
        <w:rPr>
          <w:sz w:val="28"/>
          <w:szCs w:val="28"/>
          <w:lang w:eastAsia="ar-SA"/>
        </w:rPr>
        <w:t>Общее количество участников основного периода ГИА в 2025 году составило 8162 человека. 160 одиннадцатиклассников подали заявление на апелляцию, это 1,70 % от общего количества выпускников.</w:t>
      </w:r>
      <w:r w:rsidRPr="00BE60DE">
        <w:rPr>
          <w:sz w:val="28"/>
          <w:szCs w:val="28"/>
        </w:rPr>
        <w:t xml:space="preserve"> </w:t>
      </w:r>
      <w:bookmarkStart w:id="2" w:name="_Hlk204329608"/>
    </w:p>
    <w:p w14:paraId="4C116EDD" w14:textId="77777777" w:rsidR="00D35F96" w:rsidRPr="00BE60DE" w:rsidRDefault="00D35F96" w:rsidP="00D35F96">
      <w:pPr>
        <w:widowControl w:val="0"/>
        <w:pBdr>
          <w:top w:val="single" w:sz="4" w:space="1" w:color="FFFFFF"/>
          <w:left w:val="single" w:sz="4" w:space="0" w:color="FFFFFF"/>
          <w:bottom w:val="single" w:sz="4" w:space="3" w:color="FFFFFF"/>
          <w:right w:val="single" w:sz="4" w:space="0" w:color="FFFFFF"/>
        </w:pBdr>
        <w:ind w:firstLine="709"/>
        <w:contextualSpacing/>
        <w:jc w:val="both"/>
        <w:rPr>
          <w:sz w:val="28"/>
          <w:szCs w:val="28"/>
        </w:rPr>
      </w:pPr>
      <w:r w:rsidRPr="00BE60DE">
        <w:rPr>
          <w:sz w:val="28"/>
          <w:szCs w:val="28"/>
        </w:rPr>
        <w:t xml:space="preserve">Максимальное количество поданных апелляций участниками ЕГЭ было по предмету «Русский язык» - 44, второй предмет по количеству подачи апелляций – это «Обществознание» – 25, «Математика профильного уровня» - 13 апелляций и «Английский язык» - 12. </w:t>
      </w:r>
      <w:bookmarkEnd w:id="2"/>
    </w:p>
    <w:p w14:paraId="53D6F577" w14:textId="77777777" w:rsidR="00D35F96" w:rsidRPr="00BE60DE" w:rsidRDefault="00D35F96" w:rsidP="00D35F96">
      <w:pPr>
        <w:widowControl w:val="0"/>
        <w:pBdr>
          <w:top w:val="single" w:sz="4" w:space="1" w:color="FFFFFF"/>
          <w:left w:val="single" w:sz="4" w:space="0" w:color="FFFFFF"/>
          <w:bottom w:val="single" w:sz="4" w:space="3" w:color="FFFFFF"/>
          <w:right w:val="single" w:sz="4" w:space="0" w:color="FFFFFF"/>
        </w:pBdr>
        <w:ind w:firstLine="709"/>
        <w:contextualSpacing/>
        <w:jc w:val="both"/>
        <w:rPr>
          <w:sz w:val="28"/>
          <w:szCs w:val="28"/>
        </w:rPr>
      </w:pPr>
      <w:r w:rsidRPr="00BE60DE">
        <w:rPr>
          <w:sz w:val="28"/>
          <w:szCs w:val="28"/>
        </w:rPr>
        <w:t>По итогам рассмотрения апелляций, в результате повышения тестовых баллов, у 10 участников изменилась итоговая оценка.</w:t>
      </w:r>
    </w:p>
    <w:p w14:paraId="7893C69F" w14:textId="77777777" w:rsidR="00D35F96" w:rsidRPr="00BE60DE" w:rsidRDefault="00D35F96" w:rsidP="00D35F96">
      <w:pPr>
        <w:widowControl w:val="0"/>
        <w:pBdr>
          <w:top w:val="single" w:sz="4" w:space="1" w:color="FFFFFF"/>
          <w:left w:val="single" w:sz="4" w:space="0" w:color="FFFFFF"/>
          <w:bottom w:val="single" w:sz="4" w:space="3" w:color="FFFFFF"/>
          <w:right w:val="single" w:sz="4" w:space="0" w:color="FFFFFF"/>
        </w:pBdr>
        <w:ind w:firstLine="709"/>
        <w:contextualSpacing/>
        <w:jc w:val="both"/>
        <w:rPr>
          <w:sz w:val="28"/>
          <w:szCs w:val="28"/>
        </w:rPr>
      </w:pPr>
    </w:p>
    <w:p w14:paraId="5837AD48" w14:textId="77777777" w:rsidR="00D35F96" w:rsidRPr="00BE60DE" w:rsidRDefault="00D35F96" w:rsidP="00D35F96">
      <w:pPr>
        <w:widowControl w:val="0"/>
        <w:pBdr>
          <w:top w:val="single" w:sz="4" w:space="1" w:color="FFFFFF"/>
          <w:left w:val="single" w:sz="4" w:space="0" w:color="FFFFFF"/>
          <w:bottom w:val="single" w:sz="4" w:space="3" w:color="FFFFFF"/>
          <w:right w:val="single" w:sz="4" w:space="0" w:color="FFFFFF"/>
        </w:pBdr>
        <w:ind w:firstLine="709"/>
        <w:contextualSpacing/>
        <w:jc w:val="center"/>
        <w:rPr>
          <w:b/>
          <w:bCs/>
          <w:sz w:val="28"/>
          <w:szCs w:val="28"/>
        </w:rPr>
      </w:pPr>
      <w:r w:rsidRPr="00BE60DE">
        <w:rPr>
          <w:b/>
          <w:bCs/>
          <w:sz w:val="28"/>
          <w:szCs w:val="28"/>
        </w:rPr>
        <w:t>Итоги рассмотрения апелляций участников ГИА о несогласии с выставленными баллами и о нарушении Порядка проведения ГИА:</w:t>
      </w:r>
    </w:p>
    <w:tbl>
      <w:tblPr>
        <w:tblStyle w:val="a9"/>
        <w:tblW w:w="9918" w:type="dxa"/>
        <w:jc w:val="center"/>
        <w:tblLayout w:type="fixed"/>
        <w:tblLook w:val="04A0" w:firstRow="1" w:lastRow="0" w:firstColumn="1" w:lastColumn="0" w:noHBand="0" w:noVBand="1"/>
      </w:tblPr>
      <w:tblGrid>
        <w:gridCol w:w="1980"/>
        <w:gridCol w:w="1134"/>
        <w:gridCol w:w="1612"/>
        <w:gridCol w:w="1223"/>
        <w:gridCol w:w="1227"/>
        <w:gridCol w:w="1089"/>
        <w:gridCol w:w="21"/>
        <w:gridCol w:w="1632"/>
      </w:tblGrid>
      <w:tr w:rsidR="00D35F96" w:rsidRPr="00D35F96" w14:paraId="5D3B73CB" w14:textId="77777777" w:rsidTr="0072534C">
        <w:trPr>
          <w:jc w:val="center"/>
        </w:trPr>
        <w:tc>
          <w:tcPr>
            <w:tcW w:w="1980" w:type="dxa"/>
            <w:vMerge w:val="restart"/>
            <w:vAlign w:val="center"/>
          </w:tcPr>
          <w:p w14:paraId="6AFF962B" w14:textId="77777777" w:rsidR="00D35F96" w:rsidRPr="00D35F96" w:rsidRDefault="00D35F96" w:rsidP="00E776BF">
            <w:pPr>
              <w:ind w:firstLine="22"/>
              <w:contextualSpacing/>
              <w:jc w:val="center"/>
              <w:rPr>
                <w:b/>
                <w:bCs/>
              </w:rPr>
            </w:pPr>
            <w:r w:rsidRPr="00D35F96">
              <w:rPr>
                <w:b/>
                <w:bCs/>
              </w:rPr>
              <w:t>Форма ГИА-11</w:t>
            </w:r>
          </w:p>
        </w:tc>
        <w:tc>
          <w:tcPr>
            <w:tcW w:w="1134" w:type="dxa"/>
            <w:vMerge w:val="restart"/>
            <w:vAlign w:val="center"/>
          </w:tcPr>
          <w:p w14:paraId="6A30E8DA" w14:textId="77777777" w:rsidR="00D35F96" w:rsidRPr="00D35F96" w:rsidRDefault="00D35F96" w:rsidP="00E776BF">
            <w:pPr>
              <w:ind w:firstLine="45"/>
              <w:contextualSpacing/>
              <w:jc w:val="center"/>
              <w:rPr>
                <w:b/>
                <w:bCs/>
              </w:rPr>
            </w:pPr>
            <w:r w:rsidRPr="00D35F96">
              <w:rPr>
                <w:b/>
                <w:bCs/>
                <w:color w:val="7030A0"/>
              </w:rPr>
              <w:t>Всего</w:t>
            </w:r>
          </w:p>
        </w:tc>
        <w:tc>
          <w:tcPr>
            <w:tcW w:w="5172" w:type="dxa"/>
            <w:gridSpan w:val="5"/>
            <w:vAlign w:val="center"/>
          </w:tcPr>
          <w:p w14:paraId="7161EF80" w14:textId="77777777" w:rsidR="00D35F96" w:rsidRPr="00D35F96" w:rsidRDefault="00D35F96" w:rsidP="00E776BF">
            <w:pPr>
              <w:ind w:firstLine="45"/>
              <w:contextualSpacing/>
              <w:jc w:val="center"/>
              <w:rPr>
                <w:b/>
                <w:bCs/>
              </w:rPr>
            </w:pPr>
            <w:r w:rsidRPr="00D35F96">
              <w:rPr>
                <w:b/>
                <w:bCs/>
                <w:color w:val="388600"/>
              </w:rPr>
              <w:t>Удовлетворено</w:t>
            </w:r>
          </w:p>
        </w:tc>
        <w:tc>
          <w:tcPr>
            <w:tcW w:w="1632" w:type="dxa"/>
            <w:vAlign w:val="center"/>
          </w:tcPr>
          <w:p w14:paraId="552DE873" w14:textId="77777777" w:rsidR="00D35F96" w:rsidRPr="00D35F96" w:rsidRDefault="00D35F96" w:rsidP="00E776BF">
            <w:pPr>
              <w:ind w:firstLine="45"/>
              <w:contextualSpacing/>
              <w:jc w:val="center"/>
              <w:rPr>
                <w:b/>
                <w:bCs/>
              </w:rPr>
            </w:pPr>
            <w:r w:rsidRPr="00D35F96">
              <w:rPr>
                <w:b/>
                <w:bCs/>
                <w:color w:val="C00000"/>
              </w:rPr>
              <w:t>Отклонено</w:t>
            </w:r>
          </w:p>
        </w:tc>
      </w:tr>
      <w:tr w:rsidR="00D35F96" w:rsidRPr="00D35F96" w14:paraId="0401F928" w14:textId="77777777" w:rsidTr="0072534C">
        <w:trPr>
          <w:jc w:val="center"/>
        </w:trPr>
        <w:tc>
          <w:tcPr>
            <w:tcW w:w="1980" w:type="dxa"/>
            <w:vMerge/>
            <w:vAlign w:val="center"/>
          </w:tcPr>
          <w:p w14:paraId="4CD621CA" w14:textId="77777777" w:rsidR="00D35F96" w:rsidRPr="00D35F96" w:rsidRDefault="00D35F96" w:rsidP="00E776BF">
            <w:pPr>
              <w:ind w:firstLine="709"/>
              <w:jc w:val="center"/>
            </w:pPr>
          </w:p>
        </w:tc>
        <w:tc>
          <w:tcPr>
            <w:tcW w:w="1134" w:type="dxa"/>
            <w:vMerge/>
            <w:vAlign w:val="center"/>
          </w:tcPr>
          <w:p w14:paraId="4DDB2390" w14:textId="77777777" w:rsidR="00D35F96" w:rsidRPr="00D35F96" w:rsidRDefault="00D35F96" w:rsidP="00E776BF">
            <w:pPr>
              <w:ind w:firstLine="45"/>
              <w:jc w:val="center"/>
              <w:rPr>
                <w:b/>
                <w:bCs/>
              </w:rPr>
            </w:pPr>
          </w:p>
        </w:tc>
        <w:tc>
          <w:tcPr>
            <w:tcW w:w="1612" w:type="dxa"/>
            <w:vAlign w:val="center"/>
          </w:tcPr>
          <w:p w14:paraId="6AF03BB4" w14:textId="77777777" w:rsidR="00D35F96" w:rsidRPr="00D35F96" w:rsidRDefault="00D35F96" w:rsidP="00E776BF">
            <w:pPr>
              <w:ind w:firstLine="45"/>
              <w:jc w:val="center"/>
            </w:pPr>
            <w:r w:rsidRPr="00D35F96">
              <w:t>с повышением баллов</w:t>
            </w:r>
          </w:p>
        </w:tc>
        <w:tc>
          <w:tcPr>
            <w:tcW w:w="1223" w:type="dxa"/>
            <w:vAlign w:val="center"/>
          </w:tcPr>
          <w:p w14:paraId="1D2F53EA" w14:textId="77777777" w:rsidR="00D35F96" w:rsidRPr="00D35F96" w:rsidRDefault="00D35F96" w:rsidP="00E776BF">
            <w:pPr>
              <w:ind w:firstLine="45"/>
              <w:jc w:val="center"/>
            </w:pPr>
            <w:r w:rsidRPr="00D35F96">
              <w:t>с понижением баллов</w:t>
            </w:r>
          </w:p>
        </w:tc>
        <w:tc>
          <w:tcPr>
            <w:tcW w:w="1227" w:type="dxa"/>
            <w:vAlign w:val="center"/>
          </w:tcPr>
          <w:p w14:paraId="3BB304A9" w14:textId="77777777" w:rsidR="00D35F96" w:rsidRPr="00D35F96" w:rsidRDefault="00D35F96" w:rsidP="00E776BF">
            <w:pPr>
              <w:ind w:firstLine="45"/>
              <w:jc w:val="center"/>
            </w:pPr>
            <w:r w:rsidRPr="00D35F96">
              <w:t>без изменения баллов</w:t>
            </w:r>
          </w:p>
        </w:tc>
        <w:tc>
          <w:tcPr>
            <w:tcW w:w="1089" w:type="dxa"/>
            <w:vAlign w:val="center"/>
          </w:tcPr>
          <w:p w14:paraId="5DC69A44" w14:textId="77777777" w:rsidR="00D35F96" w:rsidRPr="00D35F96" w:rsidRDefault="00D35F96" w:rsidP="00E776BF">
            <w:pPr>
              <w:ind w:firstLine="45"/>
              <w:jc w:val="center"/>
              <w:rPr>
                <w:b/>
                <w:bCs/>
              </w:rPr>
            </w:pPr>
            <w:r w:rsidRPr="00D35F96">
              <w:rPr>
                <w:b/>
                <w:bCs/>
                <w:color w:val="388600"/>
              </w:rPr>
              <w:t>Всего</w:t>
            </w:r>
          </w:p>
        </w:tc>
        <w:tc>
          <w:tcPr>
            <w:tcW w:w="1653" w:type="dxa"/>
            <w:gridSpan w:val="2"/>
            <w:vAlign w:val="center"/>
          </w:tcPr>
          <w:p w14:paraId="2718F87F" w14:textId="77777777" w:rsidR="00D35F96" w:rsidRPr="00D35F96" w:rsidRDefault="00D35F96" w:rsidP="00E776BF">
            <w:pPr>
              <w:ind w:firstLine="45"/>
              <w:jc w:val="center"/>
              <w:rPr>
                <w:b/>
                <w:bCs/>
                <w:color w:val="C00000"/>
              </w:rPr>
            </w:pPr>
            <w:r w:rsidRPr="00D35F96">
              <w:rPr>
                <w:b/>
                <w:bCs/>
                <w:color w:val="C00000"/>
              </w:rPr>
              <w:t>Всего</w:t>
            </w:r>
          </w:p>
        </w:tc>
      </w:tr>
      <w:tr w:rsidR="00D35F96" w:rsidRPr="00D35F96" w14:paraId="2850EA64" w14:textId="77777777" w:rsidTr="0072534C">
        <w:trPr>
          <w:jc w:val="center"/>
        </w:trPr>
        <w:tc>
          <w:tcPr>
            <w:tcW w:w="1980" w:type="dxa"/>
            <w:vAlign w:val="center"/>
          </w:tcPr>
          <w:p w14:paraId="5AC01EEA" w14:textId="77777777" w:rsidR="00D35F96" w:rsidRPr="00D35F96" w:rsidRDefault="00D35F96" w:rsidP="00E776BF">
            <w:pPr>
              <w:jc w:val="center"/>
              <w:rPr>
                <w:b/>
                <w:bCs/>
              </w:rPr>
            </w:pPr>
            <w:r w:rsidRPr="00D35F96">
              <w:rPr>
                <w:b/>
                <w:bCs/>
              </w:rPr>
              <w:t>ЕГЭ</w:t>
            </w:r>
          </w:p>
          <w:p w14:paraId="176ED75E" w14:textId="77777777" w:rsidR="00D35F96" w:rsidRPr="00D35F96" w:rsidRDefault="00D35F96" w:rsidP="00E776BF">
            <w:pPr>
              <w:jc w:val="center"/>
            </w:pPr>
            <w:r w:rsidRPr="00D35F96">
              <w:t>(о несогласии с баллами)</w:t>
            </w:r>
          </w:p>
        </w:tc>
        <w:tc>
          <w:tcPr>
            <w:tcW w:w="1134" w:type="dxa"/>
            <w:vAlign w:val="center"/>
          </w:tcPr>
          <w:p w14:paraId="1248FB41" w14:textId="77777777" w:rsidR="00D35F96" w:rsidRPr="00D35F96" w:rsidRDefault="00D35F96" w:rsidP="00E776BF">
            <w:pPr>
              <w:ind w:firstLine="45"/>
              <w:jc w:val="center"/>
              <w:rPr>
                <w:b/>
                <w:bCs/>
              </w:rPr>
            </w:pPr>
            <w:r w:rsidRPr="00D35F96">
              <w:rPr>
                <w:b/>
                <w:bCs/>
              </w:rPr>
              <w:t>156</w:t>
            </w:r>
          </w:p>
        </w:tc>
        <w:tc>
          <w:tcPr>
            <w:tcW w:w="1612" w:type="dxa"/>
            <w:tcBorders>
              <w:bottom w:val="single" w:sz="4" w:space="0" w:color="auto"/>
            </w:tcBorders>
            <w:vAlign w:val="center"/>
          </w:tcPr>
          <w:p w14:paraId="14DBB8BE" w14:textId="77777777" w:rsidR="00D35F96" w:rsidRPr="00D35F96" w:rsidRDefault="00D35F96" w:rsidP="00E776BF">
            <w:pPr>
              <w:ind w:firstLine="45"/>
              <w:jc w:val="center"/>
            </w:pPr>
            <w:r w:rsidRPr="00D35F96">
              <w:t>65</w:t>
            </w:r>
          </w:p>
        </w:tc>
        <w:tc>
          <w:tcPr>
            <w:tcW w:w="1223" w:type="dxa"/>
            <w:tcBorders>
              <w:bottom w:val="single" w:sz="4" w:space="0" w:color="auto"/>
            </w:tcBorders>
            <w:vAlign w:val="center"/>
          </w:tcPr>
          <w:p w14:paraId="4C4B197B" w14:textId="77777777" w:rsidR="00D35F96" w:rsidRPr="00D35F96" w:rsidRDefault="00D35F96" w:rsidP="00E776BF">
            <w:pPr>
              <w:ind w:firstLine="45"/>
              <w:jc w:val="center"/>
            </w:pPr>
            <w:r w:rsidRPr="00D35F96">
              <w:t>3</w:t>
            </w:r>
          </w:p>
        </w:tc>
        <w:tc>
          <w:tcPr>
            <w:tcW w:w="1227" w:type="dxa"/>
            <w:tcBorders>
              <w:bottom w:val="single" w:sz="4" w:space="0" w:color="auto"/>
            </w:tcBorders>
            <w:vAlign w:val="center"/>
          </w:tcPr>
          <w:p w14:paraId="781D4FF5" w14:textId="77777777" w:rsidR="00D35F96" w:rsidRPr="00D35F96" w:rsidRDefault="00D35F96" w:rsidP="00E776BF">
            <w:pPr>
              <w:ind w:firstLine="45"/>
              <w:jc w:val="center"/>
            </w:pPr>
            <w:r w:rsidRPr="00D35F96">
              <w:t>5</w:t>
            </w:r>
          </w:p>
        </w:tc>
        <w:tc>
          <w:tcPr>
            <w:tcW w:w="1089" w:type="dxa"/>
            <w:vAlign w:val="center"/>
          </w:tcPr>
          <w:p w14:paraId="179166C3" w14:textId="77777777" w:rsidR="00D35F96" w:rsidRPr="00D35F96" w:rsidRDefault="00D35F96" w:rsidP="00E776BF">
            <w:pPr>
              <w:ind w:firstLine="45"/>
              <w:jc w:val="center"/>
              <w:rPr>
                <w:b/>
                <w:bCs/>
                <w:color w:val="538135" w:themeColor="accent6" w:themeShade="BF"/>
              </w:rPr>
            </w:pPr>
            <w:r w:rsidRPr="00D35F96">
              <w:rPr>
                <w:b/>
                <w:bCs/>
                <w:color w:val="538135" w:themeColor="accent6" w:themeShade="BF"/>
              </w:rPr>
              <w:t>73</w:t>
            </w:r>
          </w:p>
        </w:tc>
        <w:tc>
          <w:tcPr>
            <w:tcW w:w="1653" w:type="dxa"/>
            <w:gridSpan w:val="2"/>
            <w:vAlign w:val="center"/>
          </w:tcPr>
          <w:p w14:paraId="40200AF3" w14:textId="77777777" w:rsidR="00D35F96" w:rsidRPr="00D35F96" w:rsidRDefault="00D35F96" w:rsidP="00E776BF">
            <w:pPr>
              <w:ind w:firstLine="45"/>
              <w:jc w:val="center"/>
              <w:rPr>
                <w:b/>
                <w:bCs/>
              </w:rPr>
            </w:pPr>
            <w:r w:rsidRPr="00D35F96">
              <w:rPr>
                <w:b/>
                <w:bCs/>
                <w:color w:val="C00000"/>
              </w:rPr>
              <w:t>83</w:t>
            </w:r>
          </w:p>
        </w:tc>
      </w:tr>
      <w:tr w:rsidR="00D35F96" w:rsidRPr="00D35F96" w14:paraId="09FB086D" w14:textId="77777777" w:rsidTr="0072534C">
        <w:trPr>
          <w:jc w:val="center"/>
        </w:trPr>
        <w:tc>
          <w:tcPr>
            <w:tcW w:w="1980" w:type="dxa"/>
            <w:vAlign w:val="center"/>
          </w:tcPr>
          <w:p w14:paraId="433CB733" w14:textId="77777777" w:rsidR="00D35F96" w:rsidRPr="00D35F96" w:rsidRDefault="00D35F96" w:rsidP="00E776BF">
            <w:pPr>
              <w:jc w:val="center"/>
              <w:rPr>
                <w:b/>
                <w:bCs/>
              </w:rPr>
            </w:pPr>
            <w:r w:rsidRPr="00D35F96">
              <w:rPr>
                <w:b/>
                <w:bCs/>
              </w:rPr>
              <w:t>ЕГЭ</w:t>
            </w:r>
          </w:p>
          <w:p w14:paraId="0B4CF433" w14:textId="77777777" w:rsidR="00D35F96" w:rsidRPr="00D35F96" w:rsidRDefault="00D35F96" w:rsidP="00E776BF">
            <w:pPr>
              <w:jc w:val="center"/>
            </w:pPr>
            <w:r w:rsidRPr="00D35F96">
              <w:t>(о нарушении Порядка ГИА)</w:t>
            </w:r>
          </w:p>
        </w:tc>
        <w:tc>
          <w:tcPr>
            <w:tcW w:w="1134" w:type="dxa"/>
            <w:vAlign w:val="center"/>
          </w:tcPr>
          <w:p w14:paraId="224105BF" w14:textId="77777777" w:rsidR="00D35F96" w:rsidRPr="00D35F96" w:rsidRDefault="00D35F96" w:rsidP="00E776BF">
            <w:pPr>
              <w:ind w:firstLine="45"/>
              <w:jc w:val="center"/>
              <w:rPr>
                <w:b/>
                <w:bCs/>
              </w:rPr>
            </w:pPr>
            <w:r w:rsidRPr="00D35F96">
              <w:rPr>
                <w:b/>
                <w:bCs/>
              </w:rPr>
              <w:t>4</w:t>
            </w:r>
          </w:p>
        </w:tc>
        <w:tc>
          <w:tcPr>
            <w:tcW w:w="1612" w:type="dxa"/>
            <w:tcBorders>
              <w:bottom w:val="single" w:sz="4" w:space="0" w:color="auto"/>
              <w:right w:val="nil"/>
            </w:tcBorders>
            <w:vAlign w:val="center"/>
          </w:tcPr>
          <w:p w14:paraId="33863339" w14:textId="77777777" w:rsidR="00D35F96" w:rsidRPr="00D35F96" w:rsidRDefault="00D35F96" w:rsidP="00E776BF">
            <w:pPr>
              <w:ind w:firstLine="45"/>
              <w:jc w:val="center"/>
            </w:pPr>
          </w:p>
        </w:tc>
        <w:tc>
          <w:tcPr>
            <w:tcW w:w="1223" w:type="dxa"/>
            <w:tcBorders>
              <w:left w:val="nil"/>
              <w:bottom w:val="single" w:sz="4" w:space="0" w:color="auto"/>
              <w:right w:val="nil"/>
            </w:tcBorders>
            <w:vAlign w:val="center"/>
          </w:tcPr>
          <w:p w14:paraId="3E67EC72" w14:textId="77777777" w:rsidR="00D35F96" w:rsidRPr="00D35F96" w:rsidRDefault="00D35F96" w:rsidP="00E776BF">
            <w:pPr>
              <w:ind w:firstLine="45"/>
              <w:jc w:val="center"/>
            </w:pPr>
          </w:p>
        </w:tc>
        <w:tc>
          <w:tcPr>
            <w:tcW w:w="1227" w:type="dxa"/>
            <w:tcBorders>
              <w:left w:val="nil"/>
              <w:bottom w:val="single" w:sz="4" w:space="0" w:color="auto"/>
            </w:tcBorders>
            <w:vAlign w:val="center"/>
          </w:tcPr>
          <w:p w14:paraId="33E6A9FB" w14:textId="77777777" w:rsidR="00D35F96" w:rsidRPr="00D35F96" w:rsidRDefault="00D35F96" w:rsidP="00E776BF">
            <w:pPr>
              <w:ind w:firstLine="45"/>
              <w:jc w:val="center"/>
            </w:pPr>
          </w:p>
        </w:tc>
        <w:tc>
          <w:tcPr>
            <w:tcW w:w="1089" w:type="dxa"/>
            <w:vAlign w:val="center"/>
          </w:tcPr>
          <w:p w14:paraId="3313D07C" w14:textId="77777777" w:rsidR="00D35F96" w:rsidRPr="00D35F96" w:rsidRDefault="00D35F96" w:rsidP="00E776BF">
            <w:pPr>
              <w:ind w:firstLine="45"/>
              <w:jc w:val="center"/>
              <w:rPr>
                <w:b/>
                <w:bCs/>
                <w:color w:val="538135" w:themeColor="accent6" w:themeShade="BF"/>
              </w:rPr>
            </w:pPr>
            <w:r w:rsidRPr="00D35F96">
              <w:rPr>
                <w:b/>
                <w:bCs/>
                <w:color w:val="538135" w:themeColor="accent6" w:themeShade="BF"/>
              </w:rPr>
              <w:t>3</w:t>
            </w:r>
          </w:p>
        </w:tc>
        <w:tc>
          <w:tcPr>
            <w:tcW w:w="1653" w:type="dxa"/>
            <w:gridSpan w:val="2"/>
            <w:vAlign w:val="center"/>
          </w:tcPr>
          <w:p w14:paraId="1A31F7C5" w14:textId="77777777" w:rsidR="00D35F96" w:rsidRPr="00D35F96" w:rsidRDefault="00D35F96" w:rsidP="00E776BF">
            <w:pPr>
              <w:ind w:firstLine="45"/>
              <w:jc w:val="center"/>
              <w:rPr>
                <w:b/>
                <w:bCs/>
              </w:rPr>
            </w:pPr>
            <w:r w:rsidRPr="00D35F96">
              <w:rPr>
                <w:b/>
                <w:bCs/>
                <w:color w:val="C00000"/>
              </w:rPr>
              <w:t>1</w:t>
            </w:r>
          </w:p>
        </w:tc>
      </w:tr>
      <w:tr w:rsidR="00D35F96" w:rsidRPr="00D35F96" w14:paraId="4ABAB300" w14:textId="77777777" w:rsidTr="0072534C">
        <w:trPr>
          <w:jc w:val="center"/>
        </w:trPr>
        <w:tc>
          <w:tcPr>
            <w:tcW w:w="1980" w:type="dxa"/>
            <w:vAlign w:val="center"/>
          </w:tcPr>
          <w:p w14:paraId="7E7EF87D" w14:textId="77777777" w:rsidR="00D35F96" w:rsidRPr="00D35F96" w:rsidRDefault="00D35F96" w:rsidP="00E776BF">
            <w:pPr>
              <w:jc w:val="center"/>
              <w:rPr>
                <w:b/>
                <w:bCs/>
              </w:rPr>
            </w:pPr>
            <w:r w:rsidRPr="00D35F96">
              <w:rPr>
                <w:b/>
                <w:bCs/>
              </w:rPr>
              <w:t>Итого</w:t>
            </w:r>
          </w:p>
        </w:tc>
        <w:tc>
          <w:tcPr>
            <w:tcW w:w="1134" w:type="dxa"/>
            <w:vAlign w:val="center"/>
          </w:tcPr>
          <w:p w14:paraId="680FCAC5" w14:textId="77777777" w:rsidR="00D35F96" w:rsidRPr="00D35F96" w:rsidRDefault="00D35F96" w:rsidP="00E776BF">
            <w:pPr>
              <w:ind w:firstLine="45"/>
              <w:jc w:val="center"/>
              <w:rPr>
                <w:b/>
                <w:bCs/>
              </w:rPr>
            </w:pPr>
            <w:r w:rsidRPr="00D35F96">
              <w:rPr>
                <w:b/>
                <w:bCs/>
              </w:rPr>
              <w:t>160</w:t>
            </w:r>
          </w:p>
        </w:tc>
        <w:tc>
          <w:tcPr>
            <w:tcW w:w="1612" w:type="dxa"/>
            <w:tcBorders>
              <w:top w:val="single" w:sz="4" w:space="0" w:color="auto"/>
              <w:right w:val="nil"/>
            </w:tcBorders>
            <w:vAlign w:val="center"/>
          </w:tcPr>
          <w:p w14:paraId="40E2CF0B" w14:textId="77777777" w:rsidR="00D35F96" w:rsidRPr="00D35F96" w:rsidRDefault="00D35F96" w:rsidP="00E776BF">
            <w:pPr>
              <w:ind w:firstLine="45"/>
              <w:jc w:val="center"/>
            </w:pPr>
          </w:p>
        </w:tc>
        <w:tc>
          <w:tcPr>
            <w:tcW w:w="1223" w:type="dxa"/>
            <w:tcBorders>
              <w:top w:val="single" w:sz="4" w:space="0" w:color="auto"/>
              <w:left w:val="nil"/>
              <w:right w:val="nil"/>
            </w:tcBorders>
            <w:vAlign w:val="center"/>
          </w:tcPr>
          <w:p w14:paraId="582DACEA" w14:textId="77777777" w:rsidR="00D35F96" w:rsidRPr="00D35F96" w:rsidRDefault="00D35F96" w:rsidP="00E776BF">
            <w:pPr>
              <w:ind w:firstLine="45"/>
              <w:jc w:val="center"/>
            </w:pPr>
          </w:p>
        </w:tc>
        <w:tc>
          <w:tcPr>
            <w:tcW w:w="1227" w:type="dxa"/>
            <w:tcBorders>
              <w:top w:val="single" w:sz="4" w:space="0" w:color="auto"/>
              <w:left w:val="nil"/>
            </w:tcBorders>
            <w:vAlign w:val="center"/>
          </w:tcPr>
          <w:p w14:paraId="6B4F77A1" w14:textId="77777777" w:rsidR="00D35F96" w:rsidRPr="00D35F96" w:rsidRDefault="00D35F96" w:rsidP="00E776BF">
            <w:pPr>
              <w:ind w:firstLine="45"/>
              <w:jc w:val="center"/>
            </w:pPr>
          </w:p>
        </w:tc>
        <w:tc>
          <w:tcPr>
            <w:tcW w:w="1089" w:type="dxa"/>
            <w:vAlign w:val="center"/>
          </w:tcPr>
          <w:p w14:paraId="62AD4788" w14:textId="77777777" w:rsidR="00D35F96" w:rsidRPr="00D35F96" w:rsidRDefault="00D35F96" w:rsidP="00E776BF">
            <w:pPr>
              <w:ind w:firstLine="45"/>
              <w:jc w:val="center"/>
              <w:rPr>
                <w:b/>
                <w:bCs/>
                <w:color w:val="538135" w:themeColor="accent6" w:themeShade="BF"/>
              </w:rPr>
            </w:pPr>
            <w:r w:rsidRPr="00D35F96">
              <w:rPr>
                <w:b/>
                <w:bCs/>
                <w:color w:val="538135" w:themeColor="accent6" w:themeShade="BF"/>
              </w:rPr>
              <w:t>76</w:t>
            </w:r>
          </w:p>
        </w:tc>
        <w:tc>
          <w:tcPr>
            <w:tcW w:w="1653" w:type="dxa"/>
            <w:gridSpan w:val="2"/>
            <w:vAlign w:val="center"/>
          </w:tcPr>
          <w:p w14:paraId="2C9E29EA" w14:textId="77777777" w:rsidR="00D35F96" w:rsidRPr="00D35F96" w:rsidRDefault="00D35F96" w:rsidP="00E776BF">
            <w:pPr>
              <w:ind w:firstLine="45"/>
              <w:jc w:val="center"/>
              <w:rPr>
                <w:b/>
                <w:bCs/>
              </w:rPr>
            </w:pPr>
            <w:r w:rsidRPr="00D35F96">
              <w:rPr>
                <w:b/>
                <w:bCs/>
              </w:rPr>
              <w:t>84</w:t>
            </w:r>
          </w:p>
        </w:tc>
      </w:tr>
    </w:tbl>
    <w:p w14:paraId="7771DB4B" w14:textId="77777777" w:rsidR="00D35F96" w:rsidRPr="00BE60DE" w:rsidRDefault="00D35F96" w:rsidP="00D35F96">
      <w:pPr>
        <w:ind w:firstLine="709"/>
        <w:rPr>
          <w:sz w:val="28"/>
          <w:szCs w:val="28"/>
        </w:rPr>
      </w:pPr>
    </w:p>
    <w:p w14:paraId="65F6B358" w14:textId="271A6C88" w:rsidR="00D35F96" w:rsidRPr="00BE60DE" w:rsidRDefault="00D35F96" w:rsidP="00D35F96">
      <w:pPr>
        <w:ind w:firstLine="709"/>
        <w:jc w:val="both"/>
        <w:rPr>
          <w:sz w:val="28"/>
          <w:szCs w:val="28"/>
        </w:rPr>
      </w:pPr>
      <w:r w:rsidRPr="00BE60DE">
        <w:rPr>
          <w:sz w:val="28"/>
          <w:szCs w:val="28"/>
        </w:rPr>
        <w:t xml:space="preserve">За период работы апелляционной комиссии ГИА-11 было рассмотрено </w:t>
      </w:r>
      <w:r>
        <w:rPr>
          <w:sz w:val="28"/>
          <w:szCs w:val="28"/>
        </w:rPr>
        <w:t>160</w:t>
      </w:r>
      <w:r w:rsidRPr="00BE60DE">
        <w:rPr>
          <w:sz w:val="28"/>
          <w:szCs w:val="28"/>
        </w:rPr>
        <w:t xml:space="preserve"> апелляции. 1</w:t>
      </w:r>
      <w:r>
        <w:rPr>
          <w:sz w:val="28"/>
          <w:szCs w:val="28"/>
        </w:rPr>
        <w:t>56</w:t>
      </w:r>
      <w:r w:rsidRPr="00BE60DE">
        <w:rPr>
          <w:sz w:val="28"/>
          <w:szCs w:val="28"/>
        </w:rPr>
        <w:t xml:space="preserve"> из них о несогласии с выставленными баллами, 7</w:t>
      </w:r>
      <w:r>
        <w:rPr>
          <w:sz w:val="28"/>
          <w:szCs w:val="28"/>
        </w:rPr>
        <w:t>3</w:t>
      </w:r>
      <w:r w:rsidRPr="00BE60DE">
        <w:rPr>
          <w:sz w:val="28"/>
          <w:szCs w:val="28"/>
        </w:rPr>
        <w:t xml:space="preserve"> из которых удовлетворены и 4 о нарушении Порядка проведения ГИА, удовлетворены из них - 3. Всего удовлетворено 73 апелляци</w:t>
      </w:r>
      <w:r>
        <w:rPr>
          <w:sz w:val="28"/>
          <w:szCs w:val="28"/>
        </w:rPr>
        <w:t>и</w:t>
      </w:r>
      <w:r w:rsidRPr="00BE60DE">
        <w:rPr>
          <w:sz w:val="28"/>
          <w:szCs w:val="28"/>
        </w:rPr>
        <w:t xml:space="preserve">. </w:t>
      </w:r>
    </w:p>
    <w:p w14:paraId="444B34C6" w14:textId="77777777" w:rsidR="00D35F96" w:rsidRPr="00BE60DE" w:rsidRDefault="00D35F96" w:rsidP="00D35F96">
      <w:pPr>
        <w:ind w:firstLine="709"/>
        <w:jc w:val="both"/>
        <w:rPr>
          <w:kern w:val="2"/>
          <w:sz w:val="28"/>
          <w:szCs w:val="28"/>
          <w14:ligatures w14:val="standardContextual"/>
        </w:rPr>
      </w:pPr>
      <w:r w:rsidRPr="00BE60DE">
        <w:rPr>
          <w:sz w:val="28"/>
          <w:szCs w:val="28"/>
        </w:rPr>
        <w:t xml:space="preserve">Процентное соотношение удовлетворённых апелляций от общего </w:t>
      </w:r>
      <w:r w:rsidRPr="00BE60DE">
        <w:rPr>
          <w:kern w:val="2"/>
          <w:sz w:val="28"/>
          <w:szCs w:val="28"/>
          <w14:ligatures w14:val="standardContextual"/>
        </w:rPr>
        <w:t xml:space="preserve">количества всех рассмотренных апелляций </w:t>
      </w:r>
      <w:r w:rsidRPr="00BE60DE">
        <w:rPr>
          <w:sz w:val="28"/>
          <w:szCs w:val="28"/>
        </w:rPr>
        <w:t>– 4</w:t>
      </w:r>
      <w:r>
        <w:rPr>
          <w:sz w:val="28"/>
          <w:szCs w:val="28"/>
        </w:rPr>
        <w:t>7</w:t>
      </w:r>
      <w:r w:rsidRPr="00BE60DE">
        <w:rPr>
          <w:sz w:val="28"/>
          <w:szCs w:val="28"/>
        </w:rPr>
        <w:t>,5%</w:t>
      </w:r>
      <w:r w:rsidRPr="00BE60DE">
        <w:rPr>
          <w:kern w:val="2"/>
          <w:sz w:val="28"/>
          <w:szCs w:val="28"/>
          <w14:ligatures w14:val="standardContextual"/>
        </w:rPr>
        <w:t>.</w:t>
      </w:r>
      <w:r w:rsidRPr="00BE60DE">
        <w:rPr>
          <w:sz w:val="28"/>
          <w:szCs w:val="28"/>
        </w:rPr>
        <w:t xml:space="preserve"> В числовом количестве удовлетворено с повышением</w:t>
      </w:r>
      <w:r w:rsidRPr="00BE60DE">
        <w:rPr>
          <w:kern w:val="2"/>
          <w:sz w:val="28"/>
          <w:szCs w:val="28"/>
          <w14:ligatures w14:val="standardContextual"/>
        </w:rPr>
        <w:t xml:space="preserve"> на 1 и 2 первичных балла – 5</w:t>
      </w:r>
      <w:r>
        <w:rPr>
          <w:kern w:val="2"/>
          <w:sz w:val="28"/>
          <w:szCs w:val="28"/>
          <w14:ligatures w14:val="standardContextual"/>
        </w:rPr>
        <w:t>9</w:t>
      </w:r>
      <w:r w:rsidRPr="00BE60DE">
        <w:rPr>
          <w:kern w:val="2"/>
          <w:sz w:val="28"/>
          <w:szCs w:val="28"/>
          <w14:ligatures w14:val="standardContextual"/>
        </w:rPr>
        <w:t xml:space="preserve"> апелляци</w:t>
      </w:r>
      <w:r>
        <w:rPr>
          <w:kern w:val="2"/>
          <w:sz w:val="28"/>
          <w:szCs w:val="28"/>
          <w14:ligatures w14:val="standardContextual"/>
        </w:rPr>
        <w:t>й</w:t>
      </w:r>
      <w:r w:rsidRPr="00BE60DE">
        <w:rPr>
          <w:kern w:val="2"/>
          <w:sz w:val="28"/>
          <w:szCs w:val="28"/>
          <w14:ligatures w14:val="standardContextual"/>
        </w:rPr>
        <w:t xml:space="preserve">, с повышением на 3 первичных балла - 6, без изменения баллов – 5 и 3 апелляции удовлетворено с понижением первичных баллов. </w:t>
      </w:r>
    </w:p>
    <w:p w14:paraId="143468CC" w14:textId="77777777" w:rsidR="00D35F96" w:rsidRPr="00BE60DE" w:rsidRDefault="00D35F96" w:rsidP="00D35F96">
      <w:pPr>
        <w:ind w:firstLine="709"/>
        <w:jc w:val="both"/>
        <w:rPr>
          <w:kern w:val="2"/>
          <w:sz w:val="28"/>
          <w:szCs w:val="28"/>
          <w14:ligatures w14:val="standardContextual"/>
        </w:rPr>
      </w:pPr>
      <w:r w:rsidRPr="00BE60DE">
        <w:rPr>
          <w:kern w:val="2"/>
          <w:sz w:val="28"/>
          <w:szCs w:val="28"/>
          <w14:ligatures w14:val="standardContextual"/>
        </w:rPr>
        <w:t>Участников, имеющих 3 и более удовлетворённые апелляции с повышением баллов по результатам ЕГЭ, не было.</w:t>
      </w:r>
    </w:p>
    <w:p w14:paraId="355616D8" w14:textId="77777777" w:rsidR="00E612E8" w:rsidRDefault="00E612E8" w:rsidP="007D3B40">
      <w:pPr>
        <w:ind w:left="-142" w:firstLine="709"/>
        <w:jc w:val="both"/>
      </w:pPr>
    </w:p>
    <w:p w14:paraId="5E192736" w14:textId="567023CE" w:rsidR="002E2313" w:rsidRPr="002E2313" w:rsidRDefault="00E57777" w:rsidP="004772C4">
      <w:pPr>
        <w:pStyle w:val="1"/>
      </w:pPr>
      <w:r w:rsidRPr="009A78C1">
        <w:rPr>
          <w:rStyle w:val="af7"/>
          <w:b/>
          <w:bCs/>
        </w:rPr>
        <w:lastRenderedPageBreak/>
        <w:t xml:space="preserve">Основные количественные характеристики экзаменационной кампании </w:t>
      </w:r>
      <w:r w:rsidRPr="009A78C1">
        <w:rPr>
          <w:rStyle w:val="af7"/>
          <w:b/>
          <w:bCs/>
          <w:lang w:val="ru-RU"/>
        </w:rPr>
        <w:t>ГИА-11</w:t>
      </w:r>
      <w:r w:rsidRPr="009A78C1">
        <w:rPr>
          <w:rStyle w:val="af7"/>
          <w:b/>
          <w:bCs/>
        </w:rPr>
        <w:t xml:space="preserve"> в 202</w:t>
      </w:r>
      <w:r w:rsidRPr="009A78C1">
        <w:rPr>
          <w:rStyle w:val="af7"/>
          <w:b/>
          <w:bCs/>
          <w:lang w:val="ru-RU"/>
        </w:rPr>
        <w:t>5</w:t>
      </w:r>
      <w:r w:rsidRPr="009A78C1">
        <w:rPr>
          <w:rStyle w:val="af7"/>
          <w:b/>
          <w:bCs/>
        </w:rPr>
        <w:t xml:space="preserve"> году в </w:t>
      </w:r>
      <w:r w:rsidRPr="009A78C1">
        <w:rPr>
          <w:rStyle w:val="af7"/>
          <w:b/>
          <w:bCs/>
          <w:lang w:val="ru-RU"/>
        </w:rPr>
        <w:t>Республике Крым</w:t>
      </w:r>
    </w:p>
    <w:p w14:paraId="42B72872" w14:textId="0C2AD204" w:rsidR="00E612E8" w:rsidRPr="00C421EC" w:rsidRDefault="00E612E8" w:rsidP="00021D21">
      <w:pPr>
        <w:pStyle w:val="1"/>
        <w:rPr>
          <w:rStyle w:val="af7"/>
          <w:b/>
          <w:bCs/>
        </w:rPr>
      </w:pPr>
      <w:r w:rsidRPr="00C421EC">
        <w:rPr>
          <w:rStyle w:val="af7"/>
          <w:b/>
          <w:bCs/>
        </w:rPr>
        <w:t>Количество участников экзаменационной кампании основного периода проведения ЕГЭ в 2025 году в Республике Крым</w:t>
      </w:r>
    </w:p>
    <w:p w14:paraId="59D4FE21" w14:textId="1A1F0F51" w:rsidR="00E612E8" w:rsidRPr="00013F57" w:rsidRDefault="00E612E8" w:rsidP="00013F57">
      <w:pPr>
        <w:jc w:val="right"/>
        <w:rPr>
          <w:bCs/>
          <w:i/>
          <w:iCs/>
          <w:sz w:val="18"/>
          <w:szCs w:val="18"/>
        </w:rPr>
      </w:pPr>
    </w:p>
    <w:tbl>
      <w:tblPr>
        <w:tblStyle w:val="a9"/>
        <w:tblW w:w="10060" w:type="dxa"/>
        <w:jc w:val="center"/>
        <w:tblLook w:val="04A0" w:firstRow="1" w:lastRow="0" w:firstColumn="1" w:lastColumn="0" w:noHBand="0" w:noVBand="1"/>
      </w:tblPr>
      <w:tblGrid>
        <w:gridCol w:w="561"/>
        <w:gridCol w:w="2787"/>
        <w:gridCol w:w="1678"/>
        <w:gridCol w:w="1678"/>
        <w:gridCol w:w="1678"/>
        <w:gridCol w:w="1678"/>
      </w:tblGrid>
      <w:tr w:rsidR="00E57777" w14:paraId="47A0FD73" w14:textId="7A500A8D" w:rsidTr="0072534C">
        <w:trPr>
          <w:jc w:val="center"/>
        </w:trPr>
        <w:tc>
          <w:tcPr>
            <w:tcW w:w="561" w:type="dxa"/>
            <w:vAlign w:val="center"/>
          </w:tcPr>
          <w:p w14:paraId="5DE5CAEE" w14:textId="77777777" w:rsidR="00E57777" w:rsidRDefault="00E57777" w:rsidP="00E57777">
            <w:pPr>
              <w:jc w:val="center"/>
            </w:pPr>
            <w:r w:rsidRPr="004A6B09">
              <w:rPr>
                <w:b/>
                <w:bCs/>
              </w:rPr>
              <w:t>№ п/п</w:t>
            </w:r>
          </w:p>
        </w:tc>
        <w:tc>
          <w:tcPr>
            <w:tcW w:w="2787" w:type="dxa"/>
            <w:vAlign w:val="center"/>
          </w:tcPr>
          <w:p w14:paraId="53A6E673" w14:textId="77777777" w:rsidR="00E57777" w:rsidRDefault="00E57777" w:rsidP="00E57777">
            <w:pPr>
              <w:jc w:val="center"/>
            </w:pPr>
            <w:r w:rsidRPr="004A6B09">
              <w:rPr>
                <w:b/>
                <w:bCs/>
              </w:rPr>
              <w:t>Наименование учебного предмета</w:t>
            </w:r>
          </w:p>
        </w:tc>
        <w:tc>
          <w:tcPr>
            <w:tcW w:w="1678" w:type="dxa"/>
            <w:vAlign w:val="center"/>
          </w:tcPr>
          <w:p w14:paraId="44E3A963" w14:textId="77777777" w:rsidR="00E57777" w:rsidRDefault="00E57777" w:rsidP="00E57777">
            <w:pPr>
              <w:jc w:val="center"/>
            </w:pPr>
            <w:r w:rsidRPr="004A6B09">
              <w:rPr>
                <w:b/>
                <w:bCs/>
              </w:rPr>
              <w:t>Количество ВТГ</w:t>
            </w:r>
          </w:p>
        </w:tc>
        <w:tc>
          <w:tcPr>
            <w:tcW w:w="1678" w:type="dxa"/>
            <w:vAlign w:val="center"/>
          </w:tcPr>
          <w:p w14:paraId="6CE60C1C" w14:textId="77777777" w:rsidR="00E57777" w:rsidRDefault="00E57777" w:rsidP="00E57777">
            <w:pPr>
              <w:jc w:val="center"/>
            </w:pPr>
            <w:r w:rsidRPr="004A6B09">
              <w:rPr>
                <w:b/>
                <w:bCs/>
              </w:rPr>
              <w:t>Количество участников</w:t>
            </w:r>
            <w:r w:rsidRPr="004A6B09">
              <w:rPr>
                <w:b/>
                <w:bCs/>
              </w:rPr>
              <w:br/>
              <w:t>ЕГЭ</w:t>
            </w:r>
          </w:p>
        </w:tc>
        <w:tc>
          <w:tcPr>
            <w:tcW w:w="1678" w:type="dxa"/>
            <w:vAlign w:val="center"/>
          </w:tcPr>
          <w:p w14:paraId="506B8382" w14:textId="77777777" w:rsidR="00E57777" w:rsidRDefault="00E57777" w:rsidP="00E57777">
            <w:pPr>
              <w:jc w:val="center"/>
            </w:pPr>
            <w:r w:rsidRPr="004A6B09">
              <w:rPr>
                <w:b/>
                <w:bCs/>
              </w:rPr>
              <w:t>Количество участников с ОВЗ</w:t>
            </w:r>
          </w:p>
        </w:tc>
        <w:tc>
          <w:tcPr>
            <w:tcW w:w="1678" w:type="dxa"/>
            <w:vAlign w:val="center"/>
          </w:tcPr>
          <w:p w14:paraId="7D35EAD3" w14:textId="5033A237" w:rsidR="00E57777" w:rsidRPr="004A6B09" w:rsidRDefault="00E57777" w:rsidP="00E57777">
            <w:pPr>
              <w:jc w:val="center"/>
              <w:rPr>
                <w:b/>
                <w:bCs/>
              </w:rPr>
            </w:pPr>
            <w:r w:rsidRPr="009A78C1">
              <w:rPr>
                <w:b/>
                <w:bCs/>
              </w:rPr>
              <w:t xml:space="preserve">Количество участников ГВЭ-11 </w:t>
            </w:r>
          </w:p>
        </w:tc>
      </w:tr>
      <w:tr w:rsidR="00E57777" w14:paraId="25FB09E4" w14:textId="1F328C72" w:rsidTr="0072534C">
        <w:trPr>
          <w:jc w:val="center"/>
        </w:trPr>
        <w:tc>
          <w:tcPr>
            <w:tcW w:w="561" w:type="dxa"/>
            <w:vAlign w:val="center"/>
          </w:tcPr>
          <w:p w14:paraId="0627FBD9" w14:textId="77777777" w:rsidR="00E57777" w:rsidRDefault="00E57777" w:rsidP="00E57777">
            <w:r w:rsidRPr="004A6B09">
              <w:rPr>
                <w:b/>
                <w:bCs/>
              </w:rPr>
              <w:t>1</w:t>
            </w:r>
          </w:p>
        </w:tc>
        <w:tc>
          <w:tcPr>
            <w:tcW w:w="2787" w:type="dxa"/>
            <w:vAlign w:val="center"/>
          </w:tcPr>
          <w:p w14:paraId="46F569DB" w14:textId="77777777" w:rsidR="00E57777" w:rsidRDefault="00E57777" w:rsidP="00E57777">
            <w:r w:rsidRPr="00634251">
              <w:t>Русский язык</w:t>
            </w:r>
          </w:p>
        </w:tc>
        <w:tc>
          <w:tcPr>
            <w:tcW w:w="1678" w:type="dxa"/>
            <w:vAlign w:val="center"/>
          </w:tcPr>
          <w:p w14:paraId="4FEACEF9" w14:textId="77777777" w:rsidR="00E57777" w:rsidRDefault="00E57777" w:rsidP="00E57777">
            <w:pPr>
              <w:jc w:val="center"/>
            </w:pPr>
            <w:r>
              <w:t>8035</w:t>
            </w:r>
          </w:p>
        </w:tc>
        <w:tc>
          <w:tcPr>
            <w:tcW w:w="1678" w:type="dxa"/>
            <w:vAlign w:val="center"/>
          </w:tcPr>
          <w:p w14:paraId="7E130D2E" w14:textId="77777777" w:rsidR="00E57777" w:rsidRDefault="00E57777" w:rsidP="00E57777">
            <w:pPr>
              <w:jc w:val="center"/>
            </w:pPr>
            <w:r>
              <w:t>8086</w:t>
            </w:r>
          </w:p>
        </w:tc>
        <w:tc>
          <w:tcPr>
            <w:tcW w:w="1678" w:type="dxa"/>
            <w:vAlign w:val="center"/>
          </w:tcPr>
          <w:p w14:paraId="3BED9F0A" w14:textId="77777777" w:rsidR="00E57777" w:rsidRDefault="00E57777" w:rsidP="00E57777">
            <w:pPr>
              <w:jc w:val="center"/>
            </w:pPr>
            <w:r>
              <w:t>68</w:t>
            </w:r>
          </w:p>
        </w:tc>
        <w:tc>
          <w:tcPr>
            <w:tcW w:w="1678" w:type="dxa"/>
            <w:vAlign w:val="center"/>
          </w:tcPr>
          <w:p w14:paraId="4A0544BA" w14:textId="67E30A3E" w:rsidR="00E57777" w:rsidRDefault="00E57777" w:rsidP="00E57777">
            <w:pPr>
              <w:jc w:val="center"/>
            </w:pPr>
            <w:r w:rsidRPr="009A78C1">
              <w:rPr>
                <w:color w:val="000000"/>
              </w:rPr>
              <w:t>49</w:t>
            </w:r>
          </w:p>
        </w:tc>
      </w:tr>
      <w:tr w:rsidR="00E57777" w14:paraId="633DF9C1" w14:textId="27297491" w:rsidTr="0072534C">
        <w:trPr>
          <w:jc w:val="center"/>
        </w:trPr>
        <w:tc>
          <w:tcPr>
            <w:tcW w:w="561" w:type="dxa"/>
            <w:vAlign w:val="center"/>
          </w:tcPr>
          <w:p w14:paraId="2AB73FB4" w14:textId="77777777" w:rsidR="00E57777" w:rsidRDefault="00E57777" w:rsidP="00E57777">
            <w:r w:rsidRPr="004A6B09">
              <w:rPr>
                <w:b/>
                <w:bCs/>
              </w:rPr>
              <w:t>2</w:t>
            </w:r>
          </w:p>
        </w:tc>
        <w:tc>
          <w:tcPr>
            <w:tcW w:w="2787" w:type="dxa"/>
            <w:vAlign w:val="center"/>
          </w:tcPr>
          <w:p w14:paraId="5313A7FE" w14:textId="77777777" w:rsidR="00E57777" w:rsidRDefault="00E57777" w:rsidP="00E57777">
            <w:r>
              <w:t>Математика (базовый уровень)</w:t>
            </w:r>
          </w:p>
        </w:tc>
        <w:tc>
          <w:tcPr>
            <w:tcW w:w="1678" w:type="dxa"/>
            <w:vAlign w:val="center"/>
          </w:tcPr>
          <w:p w14:paraId="34209FAE" w14:textId="77777777" w:rsidR="00E57777" w:rsidRDefault="00E57777" w:rsidP="00E57777">
            <w:pPr>
              <w:jc w:val="center"/>
            </w:pPr>
            <w:r>
              <w:t>5461</w:t>
            </w:r>
          </w:p>
        </w:tc>
        <w:tc>
          <w:tcPr>
            <w:tcW w:w="1678" w:type="dxa"/>
            <w:vAlign w:val="center"/>
          </w:tcPr>
          <w:p w14:paraId="629A98F8" w14:textId="77777777" w:rsidR="00E57777" w:rsidRDefault="00E57777" w:rsidP="00E57777">
            <w:pPr>
              <w:jc w:val="center"/>
            </w:pPr>
            <w:r>
              <w:t>5481</w:t>
            </w:r>
          </w:p>
        </w:tc>
        <w:tc>
          <w:tcPr>
            <w:tcW w:w="1678" w:type="dxa"/>
            <w:vAlign w:val="center"/>
          </w:tcPr>
          <w:p w14:paraId="5FEB5C3A" w14:textId="77777777" w:rsidR="00E57777" w:rsidRDefault="00E57777" w:rsidP="00E57777">
            <w:pPr>
              <w:jc w:val="center"/>
            </w:pPr>
            <w:r>
              <w:t>43</w:t>
            </w:r>
          </w:p>
        </w:tc>
        <w:tc>
          <w:tcPr>
            <w:tcW w:w="1678" w:type="dxa"/>
            <w:vAlign w:val="center"/>
          </w:tcPr>
          <w:p w14:paraId="409D535C" w14:textId="0C0CECCE" w:rsidR="00E57777" w:rsidRDefault="00E57777" w:rsidP="00E57777">
            <w:pPr>
              <w:jc w:val="center"/>
            </w:pPr>
            <w:r w:rsidRPr="009A78C1">
              <w:rPr>
                <w:color w:val="000000"/>
              </w:rPr>
              <w:t>54</w:t>
            </w:r>
          </w:p>
        </w:tc>
      </w:tr>
      <w:tr w:rsidR="00E57777" w14:paraId="6D9EFADE" w14:textId="7DA1FF97" w:rsidTr="0072534C">
        <w:trPr>
          <w:jc w:val="center"/>
        </w:trPr>
        <w:tc>
          <w:tcPr>
            <w:tcW w:w="561" w:type="dxa"/>
            <w:vAlign w:val="center"/>
          </w:tcPr>
          <w:p w14:paraId="5BA35567" w14:textId="77777777" w:rsidR="00E57777" w:rsidRDefault="00E57777" w:rsidP="00E57777">
            <w:r w:rsidRPr="004A6B09">
              <w:rPr>
                <w:b/>
                <w:bCs/>
              </w:rPr>
              <w:t>3</w:t>
            </w:r>
          </w:p>
        </w:tc>
        <w:tc>
          <w:tcPr>
            <w:tcW w:w="2787" w:type="dxa"/>
            <w:vAlign w:val="center"/>
          </w:tcPr>
          <w:p w14:paraId="241026AA" w14:textId="77777777" w:rsidR="00E57777" w:rsidRDefault="00E57777" w:rsidP="00E57777">
            <w:r w:rsidRPr="00634251">
              <w:t xml:space="preserve">Математика </w:t>
            </w:r>
            <w:r>
              <w:t>(профильный уровень)</w:t>
            </w:r>
          </w:p>
        </w:tc>
        <w:tc>
          <w:tcPr>
            <w:tcW w:w="1678" w:type="dxa"/>
            <w:vAlign w:val="center"/>
          </w:tcPr>
          <w:p w14:paraId="1AA7FDDC" w14:textId="77777777" w:rsidR="00E57777" w:rsidRDefault="00E57777" w:rsidP="00E57777">
            <w:pPr>
              <w:jc w:val="center"/>
            </w:pPr>
            <w:r>
              <w:t>2585</w:t>
            </w:r>
          </w:p>
        </w:tc>
        <w:tc>
          <w:tcPr>
            <w:tcW w:w="1678" w:type="dxa"/>
            <w:vAlign w:val="center"/>
          </w:tcPr>
          <w:p w14:paraId="39C299F1" w14:textId="77777777" w:rsidR="00E57777" w:rsidRDefault="00E57777" w:rsidP="00E57777">
            <w:pPr>
              <w:jc w:val="center"/>
            </w:pPr>
            <w:r>
              <w:t>2604</w:t>
            </w:r>
          </w:p>
        </w:tc>
        <w:tc>
          <w:tcPr>
            <w:tcW w:w="1678" w:type="dxa"/>
            <w:vAlign w:val="center"/>
          </w:tcPr>
          <w:p w14:paraId="79989527" w14:textId="77777777" w:rsidR="00E57777" w:rsidRDefault="00E57777" w:rsidP="00E57777">
            <w:pPr>
              <w:jc w:val="center"/>
            </w:pPr>
            <w:r>
              <w:t>21</w:t>
            </w:r>
          </w:p>
        </w:tc>
        <w:tc>
          <w:tcPr>
            <w:tcW w:w="1678" w:type="dxa"/>
            <w:vAlign w:val="center"/>
          </w:tcPr>
          <w:p w14:paraId="391C02FC" w14:textId="66E54D1C" w:rsidR="00E57777" w:rsidRDefault="00E57777" w:rsidP="00E57777">
            <w:pPr>
              <w:jc w:val="center"/>
            </w:pPr>
            <w:r w:rsidRPr="009A78C1">
              <w:t>-</w:t>
            </w:r>
          </w:p>
        </w:tc>
      </w:tr>
      <w:tr w:rsidR="00E57777" w14:paraId="39F7AFE3" w14:textId="3D04E019" w:rsidTr="0072534C">
        <w:trPr>
          <w:jc w:val="center"/>
        </w:trPr>
        <w:tc>
          <w:tcPr>
            <w:tcW w:w="561" w:type="dxa"/>
            <w:vAlign w:val="center"/>
          </w:tcPr>
          <w:p w14:paraId="070B00AD" w14:textId="77777777" w:rsidR="00E57777" w:rsidRDefault="00E57777" w:rsidP="00E57777">
            <w:r w:rsidRPr="004A6B09">
              <w:rPr>
                <w:b/>
                <w:bCs/>
              </w:rPr>
              <w:t>4</w:t>
            </w:r>
          </w:p>
        </w:tc>
        <w:tc>
          <w:tcPr>
            <w:tcW w:w="2787" w:type="dxa"/>
            <w:vAlign w:val="center"/>
          </w:tcPr>
          <w:p w14:paraId="4C25A139" w14:textId="77777777" w:rsidR="00E57777" w:rsidRDefault="00E57777" w:rsidP="00E57777">
            <w:r w:rsidRPr="00634251">
              <w:t>Физика</w:t>
            </w:r>
          </w:p>
        </w:tc>
        <w:tc>
          <w:tcPr>
            <w:tcW w:w="1678" w:type="dxa"/>
            <w:vAlign w:val="center"/>
          </w:tcPr>
          <w:p w14:paraId="5AA6E045" w14:textId="77777777" w:rsidR="00E57777" w:rsidRDefault="00E57777" w:rsidP="00E57777">
            <w:pPr>
              <w:jc w:val="center"/>
            </w:pPr>
            <w:r>
              <w:t>624</w:t>
            </w:r>
          </w:p>
        </w:tc>
        <w:tc>
          <w:tcPr>
            <w:tcW w:w="1678" w:type="dxa"/>
            <w:vAlign w:val="center"/>
          </w:tcPr>
          <w:p w14:paraId="4EF6ABBB" w14:textId="77777777" w:rsidR="00E57777" w:rsidRDefault="00E57777" w:rsidP="00E57777">
            <w:pPr>
              <w:jc w:val="center"/>
            </w:pPr>
            <w:r>
              <w:t>630</w:t>
            </w:r>
          </w:p>
        </w:tc>
        <w:tc>
          <w:tcPr>
            <w:tcW w:w="1678" w:type="dxa"/>
            <w:vAlign w:val="center"/>
          </w:tcPr>
          <w:p w14:paraId="6826F7A7" w14:textId="77777777" w:rsidR="00E57777" w:rsidRDefault="00E57777" w:rsidP="00E57777">
            <w:pPr>
              <w:jc w:val="center"/>
            </w:pPr>
            <w:r>
              <w:t>9</w:t>
            </w:r>
          </w:p>
        </w:tc>
        <w:tc>
          <w:tcPr>
            <w:tcW w:w="1678" w:type="dxa"/>
            <w:vAlign w:val="center"/>
          </w:tcPr>
          <w:p w14:paraId="7F9DE127" w14:textId="05CC26CF" w:rsidR="00E57777" w:rsidRDefault="00E57777" w:rsidP="00E57777">
            <w:pPr>
              <w:jc w:val="center"/>
            </w:pPr>
            <w:r w:rsidRPr="009A78C1">
              <w:t>-</w:t>
            </w:r>
          </w:p>
        </w:tc>
      </w:tr>
      <w:tr w:rsidR="00E57777" w14:paraId="2F3D523B" w14:textId="062F879D" w:rsidTr="0072534C">
        <w:trPr>
          <w:jc w:val="center"/>
        </w:trPr>
        <w:tc>
          <w:tcPr>
            <w:tcW w:w="561" w:type="dxa"/>
            <w:vAlign w:val="center"/>
          </w:tcPr>
          <w:p w14:paraId="6E2378B8" w14:textId="77777777" w:rsidR="00E57777" w:rsidRDefault="00E57777" w:rsidP="00E57777">
            <w:r w:rsidRPr="004A6B09">
              <w:rPr>
                <w:b/>
                <w:bCs/>
              </w:rPr>
              <w:t>5</w:t>
            </w:r>
          </w:p>
        </w:tc>
        <w:tc>
          <w:tcPr>
            <w:tcW w:w="2787" w:type="dxa"/>
            <w:vAlign w:val="center"/>
          </w:tcPr>
          <w:p w14:paraId="61DB2234" w14:textId="77777777" w:rsidR="00E57777" w:rsidRDefault="00E57777" w:rsidP="00E57777">
            <w:r w:rsidRPr="00634251">
              <w:t>Химия</w:t>
            </w:r>
          </w:p>
        </w:tc>
        <w:tc>
          <w:tcPr>
            <w:tcW w:w="1678" w:type="dxa"/>
            <w:vAlign w:val="center"/>
          </w:tcPr>
          <w:p w14:paraId="2EBC0C5E" w14:textId="77777777" w:rsidR="00E57777" w:rsidRDefault="00E57777" w:rsidP="00E57777">
            <w:pPr>
              <w:jc w:val="center"/>
            </w:pPr>
            <w:r>
              <w:t>809</w:t>
            </w:r>
          </w:p>
        </w:tc>
        <w:tc>
          <w:tcPr>
            <w:tcW w:w="1678" w:type="dxa"/>
            <w:vAlign w:val="center"/>
          </w:tcPr>
          <w:p w14:paraId="7F334611" w14:textId="77777777" w:rsidR="00E57777" w:rsidRDefault="00E57777" w:rsidP="00E57777">
            <w:pPr>
              <w:jc w:val="center"/>
            </w:pPr>
            <w:r>
              <w:t>820</w:t>
            </w:r>
          </w:p>
        </w:tc>
        <w:tc>
          <w:tcPr>
            <w:tcW w:w="1678" w:type="dxa"/>
            <w:vAlign w:val="center"/>
          </w:tcPr>
          <w:p w14:paraId="6D13E4CC" w14:textId="77777777" w:rsidR="00E57777" w:rsidRDefault="00E57777" w:rsidP="00E57777">
            <w:pPr>
              <w:jc w:val="center"/>
            </w:pPr>
            <w:r>
              <w:t>6</w:t>
            </w:r>
          </w:p>
        </w:tc>
        <w:tc>
          <w:tcPr>
            <w:tcW w:w="1678" w:type="dxa"/>
            <w:vAlign w:val="center"/>
          </w:tcPr>
          <w:p w14:paraId="600A6FAF" w14:textId="03F97B71" w:rsidR="00E57777" w:rsidRDefault="00E57777" w:rsidP="00E57777">
            <w:pPr>
              <w:jc w:val="center"/>
            </w:pPr>
            <w:r w:rsidRPr="009A78C1">
              <w:t>-</w:t>
            </w:r>
          </w:p>
        </w:tc>
      </w:tr>
      <w:tr w:rsidR="00E57777" w14:paraId="02301F93" w14:textId="01605598" w:rsidTr="0072534C">
        <w:trPr>
          <w:jc w:val="center"/>
        </w:trPr>
        <w:tc>
          <w:tcPr>
            <w:tcW w:w="561" w:type="dxa"/>
            <w:vAlign w:val="center"/>
          </w:tcPr>
          <w:p w14:paraId="5E887F78" w14:textId="77777777" w:rsidR="00E57777" w:rsidRPr="004A6B09" w:rsidRDefault="00E57777" w:rsidP="00E57777">
            <w:pPr>
              <w:rPr>
                <w:b/>
                <w:bCs/>
              </w:rPr>
            </w:pPr>
            <w:r w:rsidRPr="004A6B09">
              <w:rPr>
                <w:b/>
                <w:bCs/>
              </w:rPr>
              <w:t>6</w:t>
            </w:r>
          </w:p>
        </w:tc>
        <w:tc>
          <w:tcPr>
            <w:tcW w:w="2787" w:type="dxa"/>
            <w:vAlign w:val="center"/>
          </w:tcPr>
          <w:p w14:paraId="358EF6DC" w14:textId="77777777" w:rsidR="00E57777" w:rsidRDefault="00E57777" w:rsidP="00E57777">
            <w:r w:rsidRPr="00634251">
              <w:t>Информатика</w:t>
            </w:r>
          </w:p>
        </w:tc>
        <w:tc>
          <w:tcPr>
            <w:tcW w:w="1678" w:type="dxa"/>
            <w:vAlign w:val="center"/>
          </w:tcPr>
          <w:p w14:paraId="48A12EB6" w14:textId="77777777" w:rsidR="00E57777" w:rsidRDefault="00E57777" w:rsidP="00E57777">
            <w:pPr>
              <w:jc w:val="center"/>
            </w:pPr>
            <w:r>
              <w:t>1099</w:t>
            </w:r>
          </w:p>
        </w:tc>
        <w:tc>
          <w:tcPr>
            <w:tcW w:w="1678" w:type="dxa"/>
            <w:vAlign w:val="center"/>
          </w:tcPr>
          <w:p w14:paraId="6A89DF52" w14:textId="77777777" w:rsidR="00E57777" w:rsidRDefault="00E57777" w:rsidP="00E57777">
            <w:pPr>
              <w:jc w:val="center"/>
            </w:pPr>
            <w:r>
              <w:t>1103</w:t>
            </w:r>
          </w:p>
        </w:tc>
        <w:tc>
          <w:tcPr>
            <w:tcW w:w="1678" w:type="dxa"/>
            <w:vAlign w:val="center"/>
          </w:tcPr>
          <w:p w14:paraId="46493983" w14:textId="77777777" w:rsidR="00E57777" w:rsidRDefault="00E57777" w:rsidP="00E57777">
            <w:pPr>
              <w:jc w:val="center"/>
            </w:pPr>
            <w:r>
              <w:t>6</w:t>
            </w:r>
          </w:p>
        </w:tc>
        <w:tc>
          <w:tcPr>
            <w:tcW w:w="1678" w:type="dxa"/>
            <w:vAlign w:val="center"/>
          </w:tcPr>
          <w:p w14:paraId="329DDE2C" w14:textId="15013FEC" w:rsidR="00E57777" w:rsidRDefault="00E57777" w:rsidP="00E57777">
            <w:pPr>
              <w:jc w:val="center"/>
            </w:pPr>
            <w:r w:rsidRPr="009A78C1">
              <w:rPr>
                <w:lang w:val="en-US"/>
              </w:rPr>
              <w:t>-</w:t>
            </w:r>
          </w:p>
        </w:tc>
      </w:tr>
      <w:tr w:rsidR="00E57777" w14:paraId="05175089" w14:textId="5BBDF3FD" w:rsidTr="0072534C">
        <w:trPr>
          <w:jc w:val="center"/>
        </w:trPr>
        <w:tc>
          <w:tcPr>
            <w:tcW w:w="561" w:type="dxa"/>
            <w:vAlign w:val="center"/>
          </w:tcPr>
          <w:p w14:paraId="0B37FABC" w14:textId="77777777" w:rsidR="00E57777" w:rsidRPr="004A6B09" w:rsidRDefault="00E57777" w:rsidP="00E57777">
            <w:pPr>
              <w:rPr>
                <w:b/>
                <w:bCs/>
              </w:rPr>
            </w:pPr>
            <w:r w:rsidRPr="004A6B09">
              <w:rPr>
                <w:b/>
                <w:bCs/>
              </w:rPr>
              <w:t>7</w:t>
            </w:r>
          </w:p>
        </w:tc>
        <w:tc>
          <w:tcPr>
            <w:tcW w:w="2787" w:type="dxa"/>
            <w:vAlign w:val="center"/>
          </w:tcPr>
          <w:p w14:paraId="7D9AB7D7" w14:textId="77777777" w:rsidR="00E57777" w:rsidRDefault="00E57777" w:rsidP="00E57777">
            <w:r w:rsidRPr="00634251">
              <w:t>Биология</w:t>
            </w:r>
          </w:p>
        </w:tc>
        <w:tc>
          <w:tcPr>
            <w:tcW w:w="1678" w:type="dxa"/>
            <w:vAlign w:val="center"/>
          </w:tcPr>
          <w:p w14:paraId="338BB71F" w14:textId="77777777" w:rsidR="00E57777" w:rsidRDefault="00E57777" w:rsidP="00E57777">
            <w:pPr>
              <w:jc w:val="center"/>
            </w:pPr>
            <w:r>
              <w:t>1384</w:t>
            </w:r>
          </w:p>
        </w:tc>
        <w:tc>
          <w:tcPr>
            <w:tcW w:w="1678" w:type="dxa"/>
            <w:vAlign w:val="center"/>
          </w:tcPr>
          <w:p w14:paraId="11FCECEB" w14:textId="77777777" w:rsidR="00E57777" w:rsidRDefault="00E57777" w:rsidP="00E57777">
            <w:pPr>
              <w:jc w:val="center"/>
            </w:pPr>
            <w:r>
              <w:t>1398</w:t>
            </w:r>
          </w:p>
        </w:tc>
        <w:tc>
          <w:tcPr>
            <w:tcW w:w="1678" w:type="dxa"/>
            <w:vAlign w:val="center"/>
          </w:tcPr>
          <w:p w14:paraId="2F199FE1" w14:textId="77777777" w:rsidR="00E57777" w:rsidRDefault="00E57777" w:rsidP="00E57777">
            <w:pPr>
              <w:jc w:val="center"/>
            </w:pPr>
            <w:r>
              <w:t>13</w:t>
            </w:r>
          </w:p>
        </w:tc>
        <w:tc>
          <w:tcPr>
            <w:tcW w:w="1678" w:type="dxa"/>
            <w:vAlign w:val="center"/>
          </w:tcPr>
          <w:p w14:paraId="3EE4C1F5" w14:textId="6BFDF81B" w:rsidR="00E57777" w:rsidRDefault="00E57777" w:rsidP="00E57777">
            <w:pPr>
              <w:jc w:val="center"/>
            </w:pPr>
            <w:r w:rsidRPr="009A78C1">
              <w:t>-</w:t>
            </w:r>
          </w:p>
        </w:tc>
      </w:tr>
      <w:tr w:rsidR="00E57777" w14:paraId="0A56025D" w14:textId="186D4A09" w:rsidTr="0072534C">
        <w:trPr>
          <w:jc w:val="center"/>
        </w:trPr>
        <w:tc>
          <w:tcPr>
            <w:tcW w:w="561" w:type="dxa"/>
            <w:vAlign w:val="center"/>
          </w:tcPr>
          <w:p w14:paraId="6A794A6B" w14:textId="77777777" w:rsidR="00E57777" w:rsidRPr="004A6B09" w:rsidRDefault="00E57777" w:rsidP="00E57777">
            <w:pPr>
              <w:rPr>
                <w:b/>
                <w:bCs/>
              </w:rPr>
            </w:pPr>
            <w:r w:rsidRPr="004A6B09">
              <w:rPr>
                <w:b/>
                <w:bCs/>
              </w:rPr>
              <w:t>8</w:t>
            </w:r>
          </w:p>
        </w:tc>
        <w:tc>
          <w:tcPr>
            <w:tcW w:w="2787" w:type="dxa"/>
            <w:vAlign w:val="center"/>
          </w:tcPr>
          <w:p w14:paraId="4A28E2FB" w14:textId="77777777" w:rsidR="00E57777" w:rsidRDefault="00E57777" w:rsidP="00E57777">
            <w:r w:rsidRPr="00634251">
              <w:t>История</w:t>
            </w:r>
          </w:p>
        </w:tc>
        <w:tc>
          <w:tcPr>
            <w:tcW w:w="1678" w:type="dxa"/>
            <w:vAlign w:val="center"/>
          </w:tcPr>
          <w:p w14:paraId="1D98978B" w14:textId="77777777" w:rsidR="00E57777" w:rsidRDefault="00E57777" w:rsidP="00E57777">
            <w:pPr>
              <w:jc w:val="center"/>
            </w:pPr>
            <w:r>
              <w:t>1128</w:t>
            </w:r>
          </w:p>
        </w:tc>
        <w:tc>
          <w:tcPr>
            <w:tcW w:w="1678" w:type="dxa"/>
            <w:vAlign w:val="center"/>
          </w:tcPr>
          <w:p w14:paraId="01FA799B" w14:textId="77777777" w:rsidR="00E57777" w:rsidRDefault="00E57777" w:rsidP="00E57777">
            <w:pPr>
              <w:jc w:val="center"/>
            </w:pPr>
            <w:r>
              <w:t>1138</w:t>
            </w:r>
          </w:p>
        </w:tc>
        <w:tc>
          <w:tcPr>
            <w:tcW w:w="1678" w:type="dxa"/>
            <w:vAlign w:val="center"/>
          </w:tcPr>
          <w:p w14:paraId="0117D514" w14:textId="77777777" w:rsidR="00E57777" w:rsidRDefault="00E57777" w:rsidP="00E57777">
            <w:pPr>
              <w:jc w:val="center"/>
            </w:pPr>
            <w:r>
              <w:t>15</w:t>
            </w:r>
          </w:p>
        </w:tc>
        <w:tc>
          <w:tcPr>
            <w:tcW w:w="1678" w:type="dxa"/>
            <w:vAlign w:val="center"/>
          </w:tcPr>
          <w:p w14:paraId="1970971C" w14:textId="09240691" w:rsidR="00E57777" w:rsidRDefault="00E57777" w:rsidP="00E57777">
            <w:pPr>
              <w:jc w:val="center"/>
            </w:pPr>
            <w:r w:rsidRPr="009A78C1">
              <w:t>-</w:t>
            </w:r>
          </w:p>
        </w:tc>
      </w:tr>
      <w:tr w:rsidR="00E57777" w14:paraId="1315086F" w14:textId="19AAB97B" w:rsidTr="0072534C">
        <w:trPr>
          <w:jc w:val="center"/>
        </w:trPr>
        <w:tc>
          <w:tcPr>
            <w:tcW w:w="561" w:type="dxa"/>
            <w:vAlign w:val="center"/>
          </w:tcPr>
          <w:p w14:paraId="20A566B3" w14:textId="77777777" w:rsidR="00E57777" w:rsidRPr="004A6B09" w:rsidRDefault="00E57777" w:rsidP="00E57777">
            <w:pPr>
              <w:rPr>
                <w:b/>
                <w:bCs/>
              </w:rPr>
            </w:pPr>
            <w:r w:rsidRPr="004A6B09">
              <w:rPr>
                <w:b/>
                <w:bCs/>
              </w:rPr>
              <w:t>9</w:t>
            </w:r>
          </w:p>
        </w:tc>
        <w:tc>
          <w:tcPr>
            <w:tcW w:w="2787" w:type="dxa"/>
            <w:vAlign w:val="center"/>
          </w:tcPr>
          <w:p w14:paraId="04619B3B" w14:textId="77777777" w:rsidR="00E57777" w:rsidRDefault="00E57777" w:rsidP="00E57777">
            <w:r w:rsidRPr="00634251">
              <w:t>География</w:t>
            </w:r>
          </w:p>
        </w:tc>
        <w:tc>
          <w:tcPr>
            <w:tcW w:w="1678" w:type="dxa"/>
            <w:vAlign w:val="center"/>
          </w:tcPr>
          <w:p w14:paraId="2F8CE6F3" w14:textId="77777777" w:rsidR="00E57777" w:rsidRDefault="00E57777" w:rsidP="00E57777">
            <w:pPr>
              <w:jc w:val="center"/>
            </w:pPr>
            <w:r>
              <w:t>163</w:t>
            </w:r>
          </w:p>
        </w:tc>
        <w:tc>
          <w:tcPr>
            <w:tcW w:w="1678" w:type="dxa"/>
            <w:vAlign w:val="center"/>
          </w:tcPr>
          <w:p w14:paraId="4B84BAD0" w14:textId="77777777" w:rsidR="00E57777" w:rsidRDefault="00E57777" w:rsidP="00E57777">
            <w:pPr>
              <w:jc w:val="center"/>
            </w:pPr>
            <w:r>
              <w:t>164</w:t>
            </w:r>
          </w:p>
        </w:tc>
        <w:tc>
          <w:tcPr>
            <w:tcW w:w="1678" w:type="dxa"/>
            <w:vAlign w:val="center"/>
          </w:tcPr>
          <w:p w14:paraId="3DFFA2CB" w14:textId="77777777" w:rsidR="00E57777" w:rsidRDefault="00E57777" w:rsidP="00E57777">
            <w:pPr>
              <w:jc w:val="center"/>
            </w:pPr>
            <w:r>
              <w:t>2</w:t>
            </w:r>
          </w:p>
        </w:tc>
        <w:tc>
          <w:tcPr>
            <w:tcW w:w="1678" w:type="dxa"/>
            <w:vAlign w:val="center"/>
          </w:tcPr>
          <w:p w14:paraId="378C8AEC" w14:textId="461CABBD" w:rsidR="00E57777" w:rsidRDefault="00E57777" w:rsidP="00E57777">
            <w:pPr>
              <w:jc w:val="center"/>
            </w:pPr>
            <w:r w:rsidRPr="009A78C1">
              <w:rPr>
                <w:lang w:val="en-US"/>
              </w:rPr>
              <w:t>-</w:t>
            </w:r>
          </w:p>
        </w:tc>
      </w:tr>
      <w:tr w:rsidR="00E57777" w14:paraId="136F0E2C" w14:textId="5122029F" w:rsidTr="0072534C">
        <w:trPr>
          <w:jc w:val="center"/>
        </w:trPr>
        <w:tc>
          <w:tcPr>
            <w:tcW w:w="561" w:type="dxa"/>
            <w:vAlign w:val="center"/>
          </w:tcPr>
          <w:p w14:paraId="28F15721" w14:textId="77777777" w:rsidR="00E57777" w:rsidRPr="004A6B09" w:rsidRDefault="00E57777" w:rsidP="00E57777">
            <w:pPr>
              <w:rPr>
                <w:b/>
                <w:bCs/>
              </w:rPr>
            </w:pPr>
            <w:r w:rsidRPr="004A6B09">
              <w:rPr>
                <w:b/>
                <w:bCs/>
              </w:rPr>
              <w:t>10</w:t>
            </w:r>
          </w:p>
        </w:tc>
        <w:tc>
          <w:tcPr>
            <w:tcW w:w="2787" w:type="dxa"/>
            <w:vAlign w:val="center"/>
          </w:tcPr>
          <w:p w14:paraId="4DA8476F" w14:textId="77777777" w:rsidR="00E57777" w:rsidRDefault="00E57777" w:rsidP="00E57777">
            <w:r w:rsidRPr="00634251">
              <w:t>Обществознание</w:t>
            </w:r>
          </w:p>
        </w:tc>
        <w:tc>
          <w:tcPr>
            <w:tcW w:w="1678" w:type="dxa"/>
            <w:vAlign w:val="center"/>
          </w:tcPr>
          <w:p w14:paraId="4BC93AE0" w14:textId="77777777" w:rsidR="00E57777" w:rsidRDefault="00E57777" w:rsidP="00E57777">
            <w:pPr>
              <w:jc w:val="center"/>
            </w:pPr>
            <w:r>
              <w:t>3032</w:t>
            </w:r>
          </w:p>
        </w:tc>
        <w:tc>
          <w:tcPr>
            <w:tcW w:w="1678" w:type="dxa"/>
            <w:vAlign w:val="center"/>
          </w:tcPr>
          <w:p w14:paraId="01E47D25" w14:textId="77777777" w:rsidR="00E57777" w:rsidRDefault="00E57777" w:rsidP="00E57777">
            <w:pPr>
              <w:jc w:val="center"/>
            </w:pPr>
            <w:r>
              <w:t>3051</w:t>
            </w:r>
          </w:p>
        </w:tc>
        <w:tc>
          <w:tcPr>
            <w:tcW w:w="1678" w:type="dxa"/>
            <w:vAlign w:val="center"/>
          </w:tcPr>
          <w:p w14:paraId="35A198C8" w14:textId="77777777" w:rsidR="00E57777" w:rsidRDefault="00E57777" w:rsidP="00E57777">
            <w:pPr>
              <w:jc w:val="center"/>
            </w:pPr>
            <w:r>
              <w:t>28</w:t>
            </w:r>
          </w:p>
        </w:tc>
        <w:tc>
          <w:tcPr>
            <w:tcW w:w="1678" w:type="dxa"/>
            <w:vAlign w:val="center"/>
          </w:tcPr>
          <w:p w14:paraId="76704C13" w14:textId="54F53AF0" w:rsidR="00E57777" w:rsidRDefault="00E57777" w:rsidP="00E57777">
            <w:pPr>
              <w:jc w:val="center"/>
            </w:pPr>
            <w:r w:rsidRPr="009A78C1">
              <w:t>-</w:t>
            </w:r>
          </w:p>
        </w:tc>
      </w:tr>
      <w:tr w:rsidR="00E57777" w14:paraId="5585CE72" w14:textId="3649B102" w:rsidTr="0072534C">
        <w:trPr>
          <w:jc w:val="center"/>
        </w:trPr>
        <w:tc>
          <w:tcPr>
            <w:tcW w:w="561" w:type="dxa"/>
            <w:vAlign w:val="center"/>
          </w:tcPr>
          <w:p w14:paraId="267F6C7A" w14:textId="77777777" w:rsidR="00E57777" w:rsidRPr="004A6B09" w:rsidRDefault="00E57777" w:rsidP="00E57777">
            <w:pPr>
              <w:rPr>
                <w:b/>
                <w:bCs/>
              </w:rPr>
            </w:pPr>
            <w:r w:rsidRPr="004A6B09">
              <w:rPr>
                <w:b/>
                <w:bCs/>
              </w:rPr>
              <w:t>11</w:t>
            </w:r>
          </w:p>
        </w:tc>
        <w:tc>
          <w:tcPr>
            <w:tcW w:w="2787" w:type="dxa"/>
            <w:vAlign w:val="center"/>
          </w:tcPr>
          <w:p w14:paraId="01714A88" w14:textId="77777777" w:rsidR="00E57777" w:rsidRDefault="00E57777" w:rsidP="00E57777">
            <w:r w:rsidRPr="00634251">
              <w:t>Литература</w:t>
            </w:r>
          </w:p>
        </w:tc>
        <w:tc>
          <w:tcPr>
            <w:tcW w:w="1678" w:type="dxa"/>
            <w:vAlign w:val="center"/>
          </w:tcPr>
          <w:p w14:paraId="7244FE72" w14:textId="77777777" w:rsidR="00E57777" w:rsidRDefault="00E57777" w:rsidP="00E57777">
            <w:pPr>
              <w:jc w:val="center"/>
            </w:pPr>
            <w:r>
              <w:t>612</w:t>
            </w:r>
          </w:p>
        </w:tc>
        <w:tc>
          <w:tcPr>
            <w:tcW w:w="1678" w:type="dxa"/>
            <w:vAlign w:val="center"/>
          </w:tcPr>
          <w:p w14:paraId="5BE260B6" w14:textId="77777777" w:rsidR="00E57777" w:rsidRDefault="00E57777" w:rsidP="00E57777">
            <w:pPr>
              <w:jc w:val="center"/>
            </w:pPr>
            <w:r>
              <w:t>614</w:t>
            </w:r>
          </w:p>
        </w:tc>
        <w:tc>
          <w:tcPr>
            <w:tcW w:w="1678" w:type="dxa"/>
            <w:vAlign w:val="center"/>
          </w:tcPr>
          <w:p w14:paraId="16A510E5" w14:textId="77777777" w:rsidR="00E57777" w:rsidRDefault="00E57777" w:rsidP="00E57777">
            <w:pPr>
              <w:jc w:val="center"/>
            </w:pPr>
            <w:r>
              <w:t>6</w:t>
            </w:r>
          </w:p>
        </w:tc>
        <w:tc>
          <w:tcPr>
            <w:tcW w:w="1678" w:type="dxa"/>
            <w:vAlign w:val="center"/>
          </w:tcPr>
          <w:p w14:paraId="63CC2481" w14:textId="5EE2FBC0" w:rsidR="00E57777" w:rsidRDefault="00E57777" w:rsidP="00E57777">
            <w:pPr>
              <w:jc w:val="center"/>
            </w:pPr>
            <w:r w:rsidRPr="009A78C1">
              <w:t>-</w:t>
            </w:r>
          </w:p>
        </w:tc>
      </w:tr>
      <w:tr w:rsidR="00E57777" w14:paraId="1BCC7021" w14:textId="751FA0FF" w:rsidTr="0072534C">
        <w:trPr>
          <w:jc w:val="center"/>
        </w:trPr>
        <w:tc>
          <w:tcPr>
            <w:tcW w:w="561" w:type="dxa"/>
            <w:vAlign w:val="center"/>
          </w:tcPr>
          <w:p w14:paraId="094DE088" w14:textId="77777777" w:rsidR="00E57777" w:rsidRPr="004A6B09" w:rsidRDefault="00E57777" w:rsidP="00E57777">
            <w:pPr>
              <w:rPr>
                <w:b/>
                <w:bCs/>
              </w:rPr>
            </w:pPr>
            <w:r w:rsidRPr="004A6B09">
              <w:rPr>
                <w:b/>
                <w:bCs/>
              </w:rPr>
              <w:t>12</w:t>
            </w:r>
          </w:p>
        </w:tc>
        <w:tc>
          <w:tcPr>
            <w:tcW w:w="2787" w:type="dxa"/>
            <w:vAlign w:val="center"/>
          </w:tcPr>
          <w:p w14:paraId="0BAB7137" w14:textId="77777777" w:rsidR="00E57777" w:rsidRDefault="00E57777" w:rsidP="00E57777">
            <w:r w:rsidRPr="00634251">
              <w:t>Английский язык</w:t>
            </w:r>
          </w:p>
        </w:tc>
        <w:tc>
          <w:tcPr>
            <w:tcW w:w="1678" w:type="dxa"/>
            <w:vAlign w:val="center"/>
          </w:tcPr>
          <w:p w14:paraId="4B22FA1C" w14:textId="77777777" w:rsidR="00E57777" w:rsidRDefault="00E57777" w:rsidP="00E57777">
            <w:pPr>
              <w:jc w:val="center"/>
            </w:pPr>
            <w:r>
              <w:t>589</w:t>
            </w:r>
          </w:p>
        </w:tc>
        <w:tc>
          <w:tcPr>
            <w:tcW w:w="1678" w:type="dxa"/>
            <w:vAlign w:val="center"/>
          </w:tcPr>
          <w:p w14:paraId="17E1E7AE" w14:textId="77777777" w:rsidR="00E57777" w:rsidRDefault="00E57777" w:rsidP="00E57777">
            <w:pPr>
              <w:jc w:val="center"/>
            </w:pPr>
            <w:r>
              <w:t>593</w:t>
            </w:r>
          </w:p>
        </w:tc>
        <w:tc>
          <w:tcPr>
            <w:tcW w:w="1678" w:type="dxa"/>
            <w:vAlign w:val="center"/>
          </w:tcPr>
          <w:p w14:paraId="5081BA14" w14:textId="77777777" w:rsidR="00E57777" w:rsidRDefault="00E57777" w:rsidP="00E57777">
            <w:pPr>
              <w:jc w:val="center"/>
            </w:pPr>
            <w:r>
              <w:t>4</w:t>
            </w:r>
          </w:p>
        </w:tc>
        <w:tc>
          <w:tcPr>
            <w:tcW w:w="1678" w:type="dxa"/>
            <w:vAlign w:val="center"/>
          </w:tcPr>
          <w:p w14:paraId="2B2C9DB1" w14:textId="44E0EA8A" w:rsidR="00E57777" w:rsidRDefault="00E57777" w:rsidP="00E57777">
            <w:pPr>
              <w:jc w:val="center"/>
            </w:pPr>
            <w:r w:rsidRPr="009A78C1">
              <w:rPr>
                <w:lang w:val="en-US"/>
              </w:rPr>
              <w:t>-</w:t>
            </w:r>
          </w:p>
        </w:tc>
      </w:tr>
      <w:tr w:rsidR="00E57777" w14:paraId="594A77F9" w14:textId="45392DDB" w:rsidTr="0072534C">
        <w:trPr>
          <w:jc w:val="center"/>
        </w:trPr>
        <w:tc>
          <w:tcPr>
            <w:tcW w:w="561" w:type="dxa"/>
            <w:vAlign w:val="center"/>
          </w:tcPr>
          <w:p w14:paraId="0CF653D2" w14:textId="77777777" w:rsidR="00E57777" w:rsidRPr="004A6B09" w:rsidRDefault="00E57777" w:rsidP="00E57777">
            <w:pPr>
              <w:rPr>
                <w:b/>
                <w:bCs/>
              </w:rPr>
            </w:pPr>
            <w:r w:rsidRPr="004A6B09">
              <w:rPr>
                <w:b/>
                <w:bCs/>
              </w:rPr>
              <w:t>13</w:t>
            </w:r>
          </w:p>
        </w:tc>
        <w:tc>
          <w:tcPr>
            <w:tcW w:w="2787" w:type="dxa"/>
            <w:vAlign w:val="center"/>
          </w:tcPr>
          <w:p w14:paraId="60FA4ABF" w14:textId="77777777" w:rsidR="00E57777" w:rsidRDefault="00E57777" w:rsidP="00E57777">
            <w:r w:rsidRPr="00634251">
              <w:t>Немецкий язык</w:t>
            </w:r>
          </w:p>
        </w:tc>
        <w:tc>
          <w:tcPr>
            <w:tcW w:w="1678" w:type="dxa"/>
            <w:vAlign w:val="center"/>
          </w:tcPr>
          <w:p w14:paraId="7D1268B6" w14:textId="77777777" w:rsidR="00E57777" w:rsidRDefault="00E57777" w:rsidP="00E57777">
            <w:pPr>
              <w:jc w:val="center"/>
            </w:pPr>
            <w:r>
              <w:t>4</w:t>
            </w:r>
          </w:p>
        </w:tc>
        <w:tc>
          <w:tcPr>
            <w:tcW w:w="1678" w:type="dxa"/>
            <w:vAlign w:val="center"/>
          </w:tcPr>
          <w:p w14:paraId="4647FA77" w14:textId="77777777" w:rsidR="00E57777" w:rsidRDefault="00E57777" w:rsidP="00E57777">
            <w:pPr>
              <w:jc w:val="center"/>
            </w:pPr>
            <w:r>
              <w:t>4</w:t>
            </w:r>
          </w:p>
        </w:tc>
        <w:tc>
          <w:tcPr>
            <w:tcW w:w="1678" w:type="dxa"/>
            <w:vAlign w:val="center"/>
          </w:tcPr>
          <w:p w14:paraId="526073E2" w14:textId="77777777" w:rsidR="00E57777" w:rsidRDefault="00E57777" w:rsidP="00E57777">
            <w:pPr>
              <w:jc w:val="center"/>
            </w:pPr>
            <w:r>
              <w:t>0</w:t>
            </w:r>
          </w:p>
        </w:tc>
        <w:tc>
          <w:tcPr>
            <w:tcW w:w="1678" w:type="dxa"/>
            <w:vAlign w:val="center"/>
          </w:tcPr>
          <w:p w14:paraId="48CA04AC" w14:textId="0392784B" w:rsidR="00E57777" w:rsidRDefault="00E57777" w:rsidP="00E57777">
            <w:pPr>
              <w:jc w:val="center"/>
            </w:pPr>
            <w:r w:rsidRPr="009A78C1">
              <w:t>-</w:t>
            </w:r>
          </w:p>
        </w:tc>
      </w:tr>
      <w:tr w:rsidR="00E57777" w14:paraId="33E88669" w14:textId="65692C44" w:rsidTr="0072534C">
        <w:trPr>
          <w:jc w:val="center"/>
        </w:trPr>
        <w:tc>
          <w:tcPr>
            <w:tcW w:w="561" w:type="dxa"/>
            <w:vAlign w:val="center"/>
          </w:tcPr>
          <w:p w14:paraId="18E96141" w14:textId="77777777" w:rsidR="00E57777" w:rsidRPr="004A6B09" w:rsidRDefault="00E57777" w:rsidP="00E57777">
            <w:pPr>
              <w:rPr>
                <w:b/>
                <w:bCs/>
              </w:rPr>
            </w:pPr>
            <w:r w:rsidRPr="004A6B09">
              <w:rPr>
                <w:b/>
                <w:bCs/>
              </w:rPr>
              <w:t>14</w:t>
            </w:r>
          </w:p>
        </w:tc>
        <w:tc>
          <w:tcPr>
            <w:tcW w:w="2787" w:type="dxa"/>
            <w:vAlign w:val="center"/>
          </w:tcPr>
          <w:p w14:paraId="4C44AD44" w14:textId="77777777" w:rsidR="00E57777" w:rsidRDefault="00E57777" w:rsidP="00E57777">
            <w:r w:rsidRPr="00634251">
              <w:t>Французский язык</w:t>
            </w:r>
          </w:p>
        </w:tc>
        <w:tc>
          <w:tcPr>
            <w:tcW w:w="1678" w:type="dxa"/>
            <w:vAlign w:val="center"/>
          </w:tcPr>
          <w:p w14:paraId="01B7DB74" w14:textId="77777777" w:rsidR="00E57777" w:rsidRDefault="00E57777" w:rsidP="00E57777">
            <w:pPr>
              <w:jc w:val="center"/>
            </w:pPr>
            <w:r>
              <w:t>2</w:t>
            </w:r>
          </w:p>
        </w:tc>
        <w:tc>
          <w:tcPr>
            <w:tcW w:w="1678" w:type="dxa"/>
            <w:vAlign w:val="center"/>
          </w:tcPr>
          <w:p w14:paraId="056AAB24" w14:textId="77777777" w:rsidR="00E57777" w:rsidRDefault="00E57777" w:rsidP="00E57777">
            <w:pPr>
              <w:jc w:val="center"/>
            </w:pPr>
            <w:r>
              <w:t>2</w:t>
            </w:r>
          </w:p>
        </w:tc>
        <w:tc>
          <w:tcPr>
            <w:tcW w:w="1678" w:type="dxa"/>
            <w:vAlign w:val="center"/>
          </w:tcPr>
          <w:p w14:paraId="683427D2" w14:textId="77777777" w:rsidR="00E57777" w:rsidRDefault="00E57777" w:rsidP="00E57777">
            <w:pPr>
              <w:jc w:val="center"/>
            </w:pPr>
            <w:r>
              <w:t>1</w:t>
            </w:r>
          </w:p>
        </w:tc>
        <w:tc>
          <w:tcPr>
            <w:tcW w:w="1678" w:type="dxa"/>
            <w:vAlign w:val="center"/>
          </w:tcPr>
          <w:p w14:paraId="7DBFCB4F" w14:textId="251D85A7" w:rsidR="00E57777" w:rsidRDefault="00E57777" w:rsidP="00E57777">
            <w:pPr>
              <w:jc w:val="center"/>
            </w:pPr>
            <w:r w:rsidRPr="009A78C1">
              <w:t>-</w:t>
            </w:r>
          </w:p>
        </w:tc>
      </w:tr>
      <w:tr w:rsidR="00E57777" w14:paraId="482782B7" w14:textId="7C7DF571" w:rsidTr="0072534C">
        <w:trPr>
          <w:jc w:val="center"/>
        </w:trPr>
        <w:tc>
          <w:tcPr>
            <w:tcW w:w="561" w:type="dxa"/>
            <w:vAlign w:val="center"/>
          </w:tcPr>
          <w:p w14:paraId="7A79409C" w14:textId="77777777" w:rsidR="00E57777" w:rsidRPr="004A6B09" w:rsidRDefault="00E57777" w:rsidP="00E57777">
            <w:pPr>
              <w:rPr>
                <w:b/>
                <w:bCs/>
              </w:rPr>
            </w:pPr>
            <w:r w:rsidRPr="004A6B09">
              <w:rPr>
                <w:b/>
                <w:bCs/>
              </w:rPr>
              <w:t>15</w:t>
            </w:r>
          </w:p>
        </w:tc>
        <w:tc>
          <w:tcPr>
            <w:tcW w:w="2787" w:type="dxa"/>
            <w:vAlign w:val="center"/>
          </w:tcPr>
          <w:p w14:paraId="18B0920B" w14:textId="77777777" w:rsidR="00E57777" w:rsidRDefault="00E57777" w:rsidP="00E57777">
            <w:r w:rsidRPr="00634251">
              <w:t>Испанский язык</w:t>
            </w:r>
          </w:p>
        </w:tc>
        <w:tc>
          <w:tcPr>
            <w:tcW w:w="1678" w:type="dxa"/>
            <w:vAlign w:val="center"/>
          </w:tcPr>
          <w:p w14:paraId="48DF5CBA" w14:textId="77777777" w:rsidR="00E57777" w:rsidRDefault="00E57777" w:rsidP="00E57777">
            <w:pPr>
              <w:jc w:val="center"/>
            </w:pPr>
            <w:r>
              <w:t>1</w:t>
            </w:r>
          </w:p>
        </w:tc>
        <w:tc>
          <w:tcPr>
            <w:tcW w:w="1678" w:type="dxa"/>
            <w:vAlign w:val="center"/>
          </w:tcPr>
          <w:p w14:paraId="3BF53645" w14:textId="77777777" w:rsidR="00E57777" w:rsidRDefault="00E57777" w:rsidP="00E57777">
            <w:pPr>
              <w:jc w:val="center"/>
            </w:pPr>
            <w:r>
              <w:t>1</w:t>
            </w:r>
          </w:p>
        </w:tc>
        <w:tc>
          <w:tcPr>
            <w:tcW w:w="1678" w:type="dxa"/>
            <w:vAlign w:val="center"/>
          </w:tcPr>
          <w:p w14:paraId="492FC1B8" w14:textId="77777777" w:rsidR="00E57777" w:rsidRDefault="00E57777" w:rsidP="00E57777">
            <w:pPr>
              <w:jc w:val="center"/>
            </w:pPr>
            <w:r>
              <w:t>0</w:t>
            </w:r>
          </w:p>
        </w:tc>
        <w:tc>
          <w:tcPr>
            <w:tcW w:w="1678" w:type="dxa"/>
            <w:vAlign w:val="center"/>
          </w:tcPr>
          <w:p w14:paraId="6C3DB2F0" w14:textId="789D182E" w:rsidR="00E57777" w:rsidRDefault="00E57777" w:rsidP="00E57777">
            <w:pPr>
              <w:jc w:val="center"/>
            </w:pPr>
            <w:r w:rsidRPr="009A78C1">
              <w:rPr>
                <w:lang w:val="en-US"/>
              </w:rPr>
              <w:t>-</w:t>
            </w:r>
          </w:p>
        </w:tc>
      </w:tr>
      <w:tr w:rsidR="00E57777" w14:paraId="1CEEDC0C" w14:textId="6D92E6CE" w:rsidTr="0072534C">
        <w:trPr>
          <w:jc w:val="center"/>
        </w:trPr>
        <w:tc>
          <w:tcPr>
            <w:tcW w:w="561" w:type="dxa"/>
            <w:vAlign w:val="center"/>
          </w:tcPr>
          <w:p w14:paraId="2ECE7C46" w14:textId="77777777" w:rsidR="00E57777" w:rsidRPr="004A6B09" w:rsidRDefault="00E57777" w:rsidP="00E57777">
            <w:pPr>
              <w:rPr>
                <w:b/>
                <w:bCs/>
              </w:rPr>
            </w:pPr>
            <w:r w:rsidRPr="004A6B09">
              <w:rPr>
                <w:b/>
                <w:bCs/>
              </w:rPr>
              <w:t>16</w:t>
            </w:r>
          </w:p>
        </w:tc>
        <w:tc>
          <w:tcPr>
            <w:tcW w:w="2787" w:type="dxa"/>
            <w:vAlign w:val="center"/>
          </w:tcPr>
          <w:p w14:paraId="42826272" w14:textId="77777777" w:rsidR="00E57777" w:rsidRDefault="00E57777" w:rsidP="00E57777">
            <w:r w:rsidRPr="00634251">
              <w:t>Китайский язык</w:t>
            </w:r>
          </w:p>
        </w:tc>
        <w:tc>
          <w:tcPr>
            <w:tcW w:w="1678" w:type="dxa"/>
            <w:vAlign w:val="center"/>
          </w:tcPr>
          <w:p w14:paraId="1F07812A" w14:textId="77777777" w:rsidR="00E57777" w:rsidRDefault="00E57777" w:rsidP="00E57777">
            <w:pPr>
              <w:jc w:val="center"/>
            </w:pPr>
            <w:r>
              <w:t>1</w:t>
            </w:r>
          </w:p>
        </w:tc>
        <w:tc>
          <w:tcPr>
            <w:tcW w:w="1678" w:type="dxa"/>
            <w:vAlign w:val="center"/>
          </w:tcPr>
          <w:p w14:paraId="7DF2E240" w14:textId="77777777" w:rsidR="00E57777" w:rsidRDefault="00E57777" w:rsidP="00E57777">
            <w:pPr>
              <w:jc w:val="center"/>
            </w:pPr>
            <w:r>
              <w:t>2</w:t>
            </w:r>
          </w:p>
        </w:tc>
        <w:tc>
          <w:tcPr>
            <w:tcW w:w="1678" w:type="dxa"/>
            <w:vAlign w:val="center"/>
          </w:tcPr>
          <w:p w14:paraId="69DEA1B7" w14:textId="77777777" w:rsidR="00E57777" w:rsidRDefault="00E57777" w:rsidP="00E57777">
            <w:pPr>
              <w:jc w:val="center"/>
            </w:pPr>
            <w:r>
              <w:t>0</w:t>
            </w:r>
          </w:p>
        </w:tc>
        <w:tc>
          <w:tcPr>
            <w:tcW w:w="1678" w:type="dxa"/>
            <w:vAlign w:val="center"/>
          </w:tcPr>
          <w:p w14:paraId="12B02199" w14:textId="3DB5859C" w:rsidR="00E57777" w:rsidRDefault="00E57777" w:rsidP="00E57777">
            <w:pPr>
              <w:jc w:val="center"/>
            </w:pPr>
            <w:r w:rsidRPr="009A78C1">
              <w:t>-</w:t>
            </w:r>
          </w:p>
        </w:tc>
      </w:tr>
    </w:tbl>
    <w:p w14:paraId="6637C75A" w14:textId="77777777" w:rsidR="00F14803" w:rsidRDefault="00F14803" w:rsidP="00F14803">
      <w:pPr>
        <w:jc w:val="center"/>
        <w:rPr>
          <w:b/>
          <w:bCs/>
        </w:rPr>
      </w:pPr>
    </w:p>
    <w:p w14:paraId="2135925C" w14:textId="09D28EE8" w:rsidR="00F14803" w:rsidRPr="0072534C" w:rsidRDefault="00F14803" w:rsidP="00F14803">
      <w:pPr>
        <w:jc w:val="center"/>
        <w:rPr>
          <w:b/>
          <w:bCs/>
          <w:sz w:val="28"/>
          <w:szCs w:val="28"/>
        </w:rPr>
      </w:pPr>
      <w:r w:rsidRPr="0072534C">
        <w:rPr>
          <w:b/>
          <w:bCs/>
          <w:sz w:val="28"/>
          <w:szCs w:val="28"/>
        </w:rPr>
        <w:t>Дополнительный период ГИА-11 в 2025 году</w:t>
      </w:r>
    </w:p>
    <w:p w14:paraId="5BCEDD57" w14:textId="77777777" w:rsidR="0072534C" w:rsidRPr="0072534C" w:rsidRDefault="0072534C" w:rsidP="0072534C">
      <w:pPr>
        <w:ind w:firstLine="709"/>
        <w:jc w:val="both"/>
        <w:rPr>
          <w:sz w:val="28"/>
          <w:szCs w:val="28"/>
        </w:rPr>
      </w:pPr>
      <w:r w:rsidRPr="0072534C">
        <w:rPr>
          <w:sz w:val="28"/>
          <w:szCs w:val="28"/>
        </w:rPr>
        <w:t>Участникам ГИА, не прошедшим ГИА по обязательным учебным предметам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в резервные сроки, была предоставлена возможность пройти ГИА по русскому языку и (или) математике базового уровня в дополнительный период.</w:t>
      </w:r>
    </w:p>
    <w:p w14:paraId="2A0E4B51" w14:textId="77777777" w:rsidR="0072534C" w:rsidRPr="0072534C" w:rsidRDefault="0072534C" w:rsidP="0072534C">
      <w:pPr>
        <w:ind w:firstLine="709"/>
        <w:jc w:val="both"/>
        <w:rPr>
          <w:sz w:val="28"/>
          <w:szCs w:val="28"/>
        </w:rPr>
      </w:pPr>
      <w:r w:rsidRPr="0072534C">
        <w:rPr>
          <w:sz w:val="28"/>
          <w:szCs w:val="28"/>
        </w:rPr>
        <w:t>В Республике Крым на дополнительный период ГИА-11 зарегистрировано 264 участника, из них на математику базового уровня – 236 и 101 на русский язык. В разрезе регионов наибольшее число, сдающих в городах Кировском, Первомайском и Симферопольском районах, а также в городах Симферополь и Евпатория. Участников ГИА по форме ГВЭ на дополнительный период зарегистрировано не было.</w:t>
      </w:r>
    </w:p>
    <w:p w14:paraId="016C2DCF" w14:textId="77777777" w:rsidR="0072534C" w:rsidRPr="0072534C" w:rsidRDefault="0072534C" w:rsidP="0072534C">
      <w:pPr>
        <w:ind w:firstLine="709"/>
        <w:jc w:val="both"/>
        <w:rPr>
          <w:sz w:val="28"/>
          <w:szCs w:val="28"/>
        </w:rPr>
      </w:pPr>
    </w:p>
    <w:p w14:paraId="2E260756" w14:textId="77777777" w:rsidR="0072534C" w:rsidRPr="0072534C" w:rsidRDefault="0072534C" w:rsidP="0072534C">
      <w:pPr>
        <w:jc w:val="center"/>
        <w:rPr>
          <w:b/>
          <w:bCs/>
          <w:sz w:val="28"/>
          <w:szCs w:val="28"/>
          <w:highlight w:val="yellow"/>
        </w:rPr>
      </w:pPr>
      <w:r w:rsidRPr="0072534C">
        <w:rPr>
          <w:b/>
          <w:bCs/>
          <w:sz w:val="28"/>
          <w:szCs w:val="28"/>
        </w:rPr>
        <w:t>Информация о количестве зарегистрированных и принявших участие в дополнительный период ГИА</w:t>
      </w:r>
    </w:p>
    <w:tbl>
      <w:tblPr>
        <w:tblStyle w:val="a9"/>
        <w:tblW w:w="10616" w:type="dxa"/>
        <w:jc w:val="center"/>
        <w:tblLayout w:type="fixed"/>
        <w:tblLook w:val="04A0" w:firstRow="1" w:lastRow="0" w:firstColumn="1" w:lastColumn="0" w:noHBand="0" w:noVBand="1"/>
      </w:tblPr>
      <w:tblGrid>
        <w:gridCol w:w="3140"/>
        <w:gridCol w:w="1869"/>
        <w:gridCol w:w="1869"/>
        <w:gridCol w:w="1869"/>
        <w:gridCol w:w="1869"/>
      </w:tblGrid>
      <w:tr w:rsidR="0072534C" w:rsidRPr="00F907D6" w14:paraId="0FE6AB19" w14:textId="77777777" w:rsidTr="00712492">
        <w:trPr>
          <w:trHeight w:val="1892"/>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03F43D5F" w14:textId="77777777" w:rsidR="0072534C" w:rsidRPr="00F907D6" w:rsidRDefault="0072534C" w:rsidP="0072534C">
            <w:pPr>
              <w:spacing w:line="259" w:lineRule="auto"/>
              <w:jc w:val="center"/>
              <w:rPr>
                <w:b/>
                <w:bCs/>
                <w:highlight w:val="yellow"/>
              </w:rPr>
            </w:pPr>
            <w:r w:rsidRPr="00F907D6">
              <w:rPr>
                <w:b/>
                <w:bCs/>
              </w:rPr>
              <w:t>Муниципалитет/Количество зарегистрированных участников ЕГЭ</w:t>
            </w:r>
          </w:p>
        </w:tc>
        <w:tc>
          <w:tcPr>
            <w:tcW w:w="1869" w:type="dxa"/>
            <w:tcBorders>
              <w:top w:val="single" w:sz="4" w:space="0" w:color="auto"/>
              <w:left w:val="single" w:sz="4" w:space="0" w:color="auto"/>
              <w:bottom w:val="single" w:sz="4" w:space="0" w:color="auto"/>
              <w:right w:val="single" w:sz="4" w:space="0" w:color="auto"/>
            </w:tcBorders>
            <w:vAlign w:val="center"/>
            <w:hideMark/>
          </w:tcPr>
          <w:p w14:paraId="4BE31D4C" w14:textId="77777777" w:rsidR="0072534C" w:rsidRPr="00F907D6" w:rsidRDefault="0072534C" w:rsidP="0072534C">
            <w:pPr>
              <w:jc w:val="center"/>
              <w:rPr>
                <w:b/>
                <w:bCs/>
                <w:highlight w:val="yellow"/>
              </w:rPr>
            </w:pPr>
            <w:r w:rsidRPr="00F907D6">
              <w:rPr>
                <w:b/>
                <w:bCs/>
              </w:rPr>
              <w:t>Количество зарегистрированных участников по математике (базовый уровень) ЕГЭ</w:t>
            </w:r>
          </w:p>
        </w:tc>
        <w:tc>
          <w:tcPr>
            <w:tcW w:w="1869" w:type="dxa"/>
            <w:tcBorders>
              <w:top w:val="single" w:sz="4" w:space="0" w:color="auto"/>
              <w:left w:val="single" w:sz="4" w:space="0" w:color="auto"/>
              <w:bottom w:val="single" w:sz="4" w:space="0" w:color="auto"/>
              <w:right w:val="single" w:sz="4" w:space="0" w:color="auto"/>
            </w:tcBorders>
            <w:vAlign w:val="center"/>
            <w:hideMark/>
          </w:tcPr>
          <w:p w14:paraId="62E7BC25" w14:textId="77777777" w:rsidR="0072534C" w:rsidRPr="000D353F" w:rsidRDefault="0072534C" w:rsidP="0072534C">
            <w:pPr>
              <w:jc w:val="center"/>
              <w:rPr>
                <w:b/>
                <w:bCs/>
              </w:rPr>
            </w:pPr>
            <w:r w:rsidRPr="000D353F">
              <w:rPr>
                <w:b/>
                <w:bCs/>
              </w:rPr>
              <w:t>Количество явившихся участников по математике (базовый уровень) ЕГЭ</w:t>
            </w:r>
          </w:p>
        </w:tc>
        <w:tc>
          <w:tcPr>
            <w:tcW w:w="1869" w:type="dxa"/>
            <w:tcBorders>
              <w:top w:val="single" w:sz="4" w:space="0" w:color="auto"/>
              <w:left w:val="single" w:sz="4" w:space="0" w:color="auto"/>
              <w:bottom w:val="single" w:sz="4" w:space="0" w:color="auto"/>
              <w:right w:val="single" w:sz="4" w:space="0" w:color="auto"/>
            </w:tcBorders>
            <w:vAlign w:val="center"/>
            <w:hideMark/>
          </w:tcPr>
          <w:p w14:paraId="6F29BD31" w14:textId="77777777" w:rsidR="0072534C" w:rsidRPr="000D353F" w:rsidRDefault="0072534C" w:rsidP="0072534C">
            <w:pPr>
              <w:jc w:val="center"/>
              <w:rPr>
                <w:b/>
                <w:bCs/>
              </w:rPr>
            </w:pPr>
            <w:r w:rsidRPr="000D353F">
              <w:rPr>
                <w:b/>
                <w:bCs/>
              </w:rPr>
              <w:t>Количество зарегистрированных участников по русскому языку ЕГЭ</w:t>
            </w:r>
          </w:p>
        </w:tc>
        <w:tc>
          <w:tcPr>
            <w:tcW w:w="1869" w:type="dxa"/>
            <w:tcBorders>
              <w:top w:val="single" w:sz="4" w:space="0" w:color="auto"/>
              <w:left w:val="single" w:sz="4" w:space="0" w:color="auto"/>
              <w:bottom w:val="single" w:sz="4" w:space="0" w:color="auto"/>
              <w:right w:val="single" w:sz="4" w:space="0" w:color="auto"/>
            </w:tcBorders>
            <w:vAlign w:val="center"/>
            <w:hideMark/>
          </w:tcPr>
          <w:p w14:paraId="2F4BF444" w14:textId="77777777" w:rsidR="0072534C" w:rsidRPr="000D353F" w:rsidRDefault="0072534C" w:rsidP="0072534C">
            <w:pPr>
              <w:jc w:val="center"/>
              <w:rPr>
                <w:b/>
                <w:bCs/>
              </w:rPr>
            </w:pPr>
            <w:r w:rsidRPr="000D353F">
              <w:rPr>
                <w:b/>
                <w:bCs/>
              </w:rPr>
              <w:t>Количество явившихся участников по русскому языку ЕГЭ</w:t>
            </w:r>
          </w:p>
        </w:tc>
      </w:tr>
      <w:tr w:rsidR="0072534C" w:rsidRPr="00F907D6" w14:paraId="7BA77CB6" w14:textId="77777777" w:rsidTr="00712492">
        <w:trPr>
          <w:trHeight w:val="311"/>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1F3EA21F" w14:textId="77777777" w:rsidR="0072534C" w:rsidRPr="00F907D6" w:rsidRDefault="0072534C" w:rsidP="00712492">
            <w:bookmarkStart w:id="3" w:name="_Hlk210643247"/>
            <w:r w:rsidRPr="00F907D6">
              <w:lastRenderedPageBreak/>
              <w:t>1. Бахчисарайский район</w:t>
            </w:r>
          </w:p>
        </w:tc>
        <w:tc>
          <w:tcPr>
            <w:tcW w:w="1869" w:type="dxa"/>
            <w:tcBorders>
              <w:top w:val="single" w:sz="4" w:space="0" w:color="auto"/>
              <w:left w:val="single" w:sz="4" w:space="0" w:color="auto"/>
              <w:bottom w:val="single" w:sz="4" w:space="0" w:color="auto"/>
              <w:right w:val="single" w:sz="4" w:space="0" w:color="auto"/>
            </w:tcBorders>
            <w:vAlign w:val="center"/>
            <w:hideMark/>
          </w:tcPr>
          <w:p w14:paraId="40DE300A" w14:textId="77777777" w:rsidR="0072534C" w:rsidRPr="00F907D6" w:rsidRDefault="0072534C" w:rsidP="00712492">
            <w:pPr>
              <w:jc w:val="center"/>
              <w:rPr>
                <w:highlight w:val="yellow"/>
              </w:rPr>
            </w:pPr>
            <w:r w:rsidRPr="006B4B10">
              <w:t>15</w:t>
            </w:r>
          </w:p>
        </w:tc>
        <w:tc>
          <w:tcPr>
            <w:tcW w:w="1869" w:type="dxa"/>
            <w:tcBorders>
              <w:top w:val="single" w:sz="4" w:space="0" w:color="auto"/>
              <w:left w:val="single" w:sz="4" w:space="0" w:color="auto"/>
              <w:bottom w:val="single" w:sz="4" w:space="0" w:color="auto"/>
              <w:right w:val="single" w:sz="4" w:space="0" w:color="auto"/>
            </w:tcBorders>
            <w:vAlign w:val="center"/>
          </w:tcPr>
          <w:p w14:paraId="26E5D2FD" w14:textId="77777777" w:rsidR="0072534C" w:rsidRPr="00B40338" w:rsidRDefault="0072534C" w:rsidP="00712492">
            <w:pPr>
              <w:jc w:val="center"/>
            </w:pPr>
            <w:r w:rsidRPr="00B40338">
              <w:t>4</w:t>
            </w:r>
          </w:p>
        </w:tc>
        <w:tc>
          <w:tcPr>
            <w:tcW w:w="1869" w:type="dxa"/>
            <w:tcBorders>
              <w:top w:val="single" w:sz="4" w:space="0" w:color="auto"/>
              <w:left w:val="single" w:sz="4" w:space="0" w:color="auto"/>
              <w:bottom w:val="single" w:sz="4" w:space="0" w:color="auto"/>
              <w:right w:val="single" w:sz="4" w:space="0" w:color="auto"/>
            </w:tcBorders>
            <w:vAlign w:val="center"/>
            <w:hideMark/>
          </w:tcPr>
          <w:p w14:paraId="59DC0834" w14:textId="77777777" w:rsidR="0072534C" w:rsidRPr="00F907D6" w:rsidRDefault="0072534C" w:rsidP="00712492">
            <w:pPr>
              <w:jc w:val="center"/>
              <w:rPr>
                <w:highlight w:val="yellow"/>
              </w:rPr>
            </w:pPr>
            <w:r w:rsidRPr="006B4B10">
              <w:t>8</w:t>
            </w:r>
          </w:p>
        </w:tc>
        <w:tc>
          <w:tcPr>
            <w:tcW w:w="1869" w:type="dxa"/>
            <w:tcBorders>
              <w:top w:val="single" w:sz="4" w:space="0" w:color="auto"/>
              <w:left w:val="single" w:sz="4" w:space="0" w:color="auto"/>
              <w:bottom w:val="single" w:sz="4" w:space="0" w:color="auto"/>
              <w:right w:val="single" w:sz="4" w:space="0" w:color="auto"/>
            </w:tcBorders>
            <w:vAlign w:val="center"/>
          </w:tcPr>
          <w:p w14:paraId="693399FD" w14:textId="77777777" w:rsidR="0072534C" w:rsidRPr="00B40338" w:rsidRDefault="0072534C" w:rsidP="00712492">
            <w:pPr>
              <w:jc w:val="center"/>
            </w:pPr>
            <w:r w:rsidRPr="00B40338">
              <w:t>2</w:t>
            </w:r>
          </w:p>
        </w:tc>
      </w:tr>
      <w:tr w:rsidR="0072534C" w:rsidRPr="00F907D6" w14:paraId="2730ABE0" w14:textId="77777777" w:rsidTr="00712492">
        <w:trPr>
          <w:trHeight w:val="311"/>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63685158" w14:textId="77777777" w:rsidR="0072534C" w:rsidRPr="00F907D6" w:rsidRDefault="0072534C" w:rsidP="00712492">
            <w:r w:rsidRPr="00F907D6">
              <w:t>2. Белогорский район</w:t>
            </w:r>
          </w:p>
        </w:tc>
        <w:tc>
          <w:tcPr>
            <w:tcW w:w="1869" w:type="dxa"/>
            <w:tcBorders>
              <w:top w:val="single" w:sz="4" w:space="0" w:color="auto"/>
              <w:left w:val="single" w:sz="4" w:space="0" w:color="auto"/>
              <w:bottom w:val="single" w:sz="4" w:space="0" w:color="auto"/>
              <w:right w:val="single" w:sz="4" w:space="0" w:color="auto"/>
            </w:tcBorders>
            <w:vAlign w:val="center"/>
            <w:hideMark/>
          </w:tcPr>
          <w:p w14:paraId="3405874B" w14:textId="77777777" w:rsidR="0072534C" w:rsidRPr="00094606" w:rsidRDefault="0072534C" w:rsidP="00712492">
            <w:pPr>
              <w:jc w:val="center"/>
            </w:pPr>
            <w:r w:rsidRPr="00094606">
              <w:t>10</w:t>
            </w:r>
          </w:p>
        </w:tc>
        <w:tc>
          <w:tcPr>
            <w:tcW w:w="1869" w:type="dxa"/>
            <w:tcBorders>
              <w:top w:val="single" w:sz="4" w:space="0" w:color="auto"/>
              <w:left w:val="single" w:sz="4" w:space="0" w:color="auto"/>
              <w:bottom w:val="single" w:sz="4" w:space="0" w:color="auto"/>
              <w:right w:val="single" w:sz="4" w:space="0" w:color="auto"/>
            </w:tcBorders>
            <w:vAlign w:val="center"/>
          </w:tcPr>
          <w:p w14:paraId="5324186B" w14:textId="77777777" w:rsidR="0072534C" w:rsidRPr="00B40338" w:rsidRDefault="0072534C" w:rsidP="00712492">
            <w:pPr>
              <w:jc w:val="center"/>
            </w:pPr>
            <w:r w:rsidRPr="00B40338">
              <w:t>2</w:t>
            </w:r>
          </w:p>
        </w:tc>
        <w:tc>
          <w:tcPr>
            <w:tcW w:w="1869" w:type="dxa"/>
            <w:tcBorders>
              <w:top w:val="single" w:sz="4" w:space="0" w:color="auto"/>
              <w:left w:val="single" w:sz="4" w:space="0" w:color="auto"/>
              <w:bottom w:val="single" w:sz="4" w:space="0" w:color="auto"/>
              <w:right w:val="single" w:sz="4" w:space="0" w:color="auto"/>
            </w:tcBorders>
            <w:vAlign w:val="center"/>
            <w:hideMark/>
          </w:tcPr>
          <w:p w14:paraId="2AC9A859" w14:textId="77777777" w:rsidR="0072534C" w:rsidRPr="00F907D6" w:rsidRDefault="0072534C" w:rsidP="00712492">
            <w:pPr>
              <w:jc w:val="center"/>
              <w:rPr>
                <w:highlight w:val="yellow"/>
              </w:rPr>
            </w:pPr>
            <w:r w:rsidRPr="006B4B10">
              <w:t>6</w:t>
            </w:r>
          </w:p>
        </w:tc>
        <w:tc>
          <w:tcPr>
            <w:tcW w:w="1869" w:type="dxa"/>
            <w:tcBorders>
              <w:top w:val="single" w:sz="4" w:space="0" w:color="auto"/>
              <w:left w:val="single" w:sz="4" w:space="0" w:color="auto"/>
              <w:bottom w:val="single" w:sz="4" w:space="0" w:color="auto"/>
              <w:right w:val="single" w:sz="4" w:space="0" w:color="auto"/>
            </w:tcBorders>
            <w:vAlign w:val="center"/>
          </w:tcPr>
          <w:p w14:paraId="154C3241" w14:textId="77777777" w:rsidR="0072534C" w:rsidRPr="00B40338" w:rsidRDefault="0072534C" w:rsidP="00712492">
            <w:pPr>
              <w:jc w:val="center"/>
            </w:pPr>
            <w:r w:rsidRPr="00B40338">
              <w:t>1</w:t>
            </w:r>
          </w:p>
        </w:tc>
      </w:tr>
      <w:tr w:rsidR="0072534C" w:rsidRPr="00F907D6" w14:paraId="16B00018" w14:textId="77777777" w:rsidTr="00712492">
        <w:trPr>
          <w:trHeight w:val="294"/>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113E7610" w14:textId="77777777" w:rsidR="0072534C" w:rsidRPr="00F907D6" w:rsidRDefault="0072534C" w:rsidP="00712492">
            <w:r w:rsidRPr="00F907D6">
              <w:t>3. Джанкойский район</w:t>
            </w:r>
          </w:p>
        </w:tc>
        <w:tc>
          <w:tcPr>
            <w:tcW w:w="1869" w:type="dxa"/>
            <w:tcBorders>
              <w:top w:val="single" w:sz="4" w:space="0" w:color="auto"/>
              <w:left w:val="single" w:sz="4" w:space="0" w:color="auto"/>
              <w:bottom w:val="single" w:sz="4" w:space="0" w:color="auto"/>
              <w:right w:val="single" w:sz="4" w:space="0" w:color="auto"/>
            </w:tcBorders>
            <w:vAlign w:val="center"/>
            <w:hideMark/>
          </w:tcPr>
          <w:p w14:paraId="2443F471" w14:textId="77777777" w:rsidR="0072534C" w:rsidRPr="00094606" w:rsidRDefault="0072534C" w:rsidP="00712492">
            <w:pPr>
              <w:jc w:val="center"/>
            </w:pPr>
            <w:r w:rsidRPr="00094606">
              <w:t>12</w:t>
            </w:r>
          </w:p>
        </w:tc>
        <w:tc>
          <w:tcPr>
            <w:tcW w:w="1869" w:type="dxa"/>
            <w:tcBorders>
              <w:top w:val="single" w:sz="4" w:space="0" w:color="auto"/>
              <w:left w:val="single" w:sz="4" w:space="0" w:color="auto"/>
              <w:bottom w:val="single" w:sz="4" w:space="0" w:color="auto"/>
              <w:right w:val="single" w:sz="4" w:space="0" w:color="auto"/>
            </w:tcBorders>
            <w:vAlign w:val="center"/>
          </w:tcPr>
          <w:p w14:paraId="5E056878" w14:textId="77777777" w:rsidR="0072534C" w:rsidRPr="00B40338" w:rsidRDefault="0072534C" w:rsidP="00712492">
            <w:pPr>
              <w:jc w:val="center"/>
            </w:pPr>
            <w:r w:rsidRPr="00B40338">
              <w:t>5</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085A022" w14:textId="77777777" w:rsidR="0072534C" w:rsidRPr="00F907D6" w:rsidRDefault="0072534C" w:rsidP="00712492">
            <w:pPr>
              <w:jc w:val="center"/>
              <w:rPr>
                <w:highlight w:val="yellow"/>
              </w:rPr>
            </w:pPr>
            <w:r w:rsidRPr="006B4B10">
              <w:t>5</w:t>
            </w:r>
          </w:p>
        </w:tc>
        <w:tc>
          <w:tcPr>
            <w:tcW w:w="1869" w:type="dxa"/>
            <w:tcBorders>
              <w:top w:val="single" w:sz="4" w:space="0" w:color="auto"/>
              <w:left w:val="single" w:sz="4" w:space="0" w:color="auto"/>
              <w:bottom w:val="single" w:sz="4" w:space="0" w:color="auto"/>
              <w:right w:val="single" w:sz="4" w:space="0" w:color="auto"/>
            </w:tcBorders>
            <w:vAlign w:val="center"/>
          </w:tcPr>
          <w:p w14:paraId="715CF856" w14:textId="77777777" w:rsidR="0072534C" w:rsidRPr="00B40338" w:rsidRDefault="0072534C" w:rsidP="00712492">
            <w:pPr>
              <w:jc w:val="center"/>
            </w:pPr>
            <w:r w:rsidRPr="00B40338">
              <w:t>3</w:t>
            </w:r>
          </w:p>
        </w:tc>
      </w:tr>
      <w:tr w:rsidR="0072534C" w:rsidRPr="00F907D6" w14:paraId="70F602DC" w14:textId="77777777" w:rsidTr="00712492">
        <w:trPr>
          <w:trHeight w:val="311"/>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79004E24" w14:textId="77777777" w:rsidR="0072534C" w:rsidRPr="00F907D6" w:rsidRDefault="0072534C" w:rsidP="00712492">
            <w:r w:rsidRPr="00F907D6">
              <w:t>4. Кировский район</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BC2A87A" w14:textId="77777777" w:rsidR="0072534C" w:rsidRPr="00094606" w:rsidRDefault="0072534C" w:rsidP="00712492">
            <w:pPr>
              <w:jc w:val="center"/>
            </w:pPr>
            <w:r w:rsidRPr="00094606">
              <w:t>30</w:t>
            </w:r>
          </w:p>
        </w:tc>
        <w:tc>
          <w:tcPr>
            <w:tcW w:w="1869" w:type="dxa"/>
            <w:tcBorders>
              <w:top w:val="single" w:sz="4" w:space="0" w:color="auto"/>
              <w:left w:val="single" w:sz="4" w:space="0" w:color="auto"/>
              <w:bottom w:val="single" w:sz="4" w:space="0" w:color="auto"/>
              <w:right w:val="single" w:sz="4" w:space="0" w:color="auto"/>
            </w:tcBorders>
            <w:vAlign w:val="center"/>
          </w:tcPr>
          <w:p w14:paraId="15C60B4B" w14:textId="77777777" w:rsidR="0072534C" w:rsidRPr="00B40338" w:rsidRDefault="0072534C" w:rsidP="00712492">
            <w:pPr>
              <w:jc w:val="center"/>
            </w:pPr>
            <w:r w:rsidRPr="00B40338">
              <w:t>6</w:t>
            </w:r>
          </w:p>
        </w:tc>
        <w:tc>
          <w:tcPr>
            <w:tcW w:w="1869" w:type="dxa"/>
            <w:tcBorders>
              <w:top w:val="single" w:sz="4" w:space="0" w:color="auto"/>
              <w:left w:val="single" w:sz="4" w:space="0" w:color="auto"/>
              <w:bottom w:val="single" w:sz="4" w:space="0" w:color="auto"/>
              <w:right w:val="single" w:sz="4" w:space="0" w:color="auto"/>
            </w:tcBorders>
            <w:vAlign w:val="center"/>
            <w:hideMark/>
          </w:tcPr>
          <w:p w14:paraId="69ABEDD9" w14:textId="77777777" w:rsidR="0072534C" w:rsidRPr="00F907D6" w:rsidRDefault="0072534C" w:rsidP="00712492">
            <w:pPr>
              <w:jc w:val="center"/>
              <w:rPr>
                <w:highlight w:val="yellow"/>
              </w:rPr>
            </w:pPr>
            <w:r w:rsidRPr="006B4B10">
              <w:t>13</w:t>
            </w:r>
          </w:p>
        </w:tc>
        <w:tc>
          <w:tcPr>
            <w:tcW w:w="1869" w:type="dxa"/>
            <w:tcBorders>
              <w:top w:val="single" w:sz="4" w:space="0" w:color="auto"/>
              <w:left w:val="single" w:sz="4" w:space="0" w:color="auto"/>
              <w:bottom w:val="single" w:sz="4" w:space="0" w:color="auto"/>
              <w:right w:val="single" w:sz="4" w:space="0" w:color="auto"/>
            </w:tcBorders>
            <w:vAlign w:val="center"/>
          </w:tcPr>
          <w:p w14:paraId="03D0811E" w14:textId="77777777" w:rsidR="0072534C" w:rsidRPr="00B40338" w:rsidRDefault="0072534C" w:rsidP="00712492">
            <w:pPr>
              <w:jc w:val="center"/>
            </w:pPr>
            <w:r w:rsidRPr="00B40338">
              <w:t>4</w:t>
            </w:r>
          </w:p>
        </w:tc>
      </w:tr>
      <w:tr w:rsidR="0072534C" w:rsidRPr="00F907D6" w14:paraId="59500632" w14:textId="77777777" w:rsidTr="00712492">
        <w:trPr>
          <w:trHeight w:val="308"/>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28D89D25" w14:textId="77777777" w:rsidR="0072534C" w:rsidRPr="00F907D6" w:rsidRDefault="0072534C" w:rsidP="00712492">
            <w:r w:rsidRPr="00F907D6">
              <w:t>5. Красногвардейский район</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9116B96" w14:textId="77777777" w:rsidR="0072534C" w:rsidRPr="00094606" w:rsidRDefault="0072534C" w:rsidP="00712492">
            <w:pPr>
              <w:jc w:val="center"/>
            </w:pPr>
            <w:r w:rsidRPr="00094606">
              <w:t>6</w:t>
            </w:r>
          </w:p>
        </w:tc>
        <w:tc>
          <w:tcPr>
            <w:tcW w:w="1869" w:type="dxa"/>
            <w:tcBorders>
              <w:top w:val="single" w:sz="4" w:space="0" w:color="auto"/>
              <w:left w:val="single" w:sz="4" w:space="0" w:color="auto"/>
              <w:bottom w:val="single" w:sz="4" w:space="0" w:color="auto"/>
              <w:right w:val="single" w:sz="4" w:space="0" w:color="auto"/>
            </w:tcBorders>
            <w:vAlign w:val="center"/>
          </w:tcPr>
          <w:p w14:paraId="4C59167C" w14:textId="77777777" w:rsidR="0072534C" w:rsidRPr="00B40338" w:rsidRDefault="0072534C" w:rsidP="00712492">
            <w:pPr>
              <w:jc w:val="center"/>
            </w:pPr>
            <w:r w:rsidRPr="00B40338">
              <w:t>1</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0C06758" w14:textId="77777777" w:rsidR="0072534C" w:rsidRPr="00F907D6" w:rsidRDefault="0072534C" w:rsidP="00712492">
            <w:pPr>
              <w:jc w:val="center"/>
              <w:rPr>
                <w:highlight w:val="yellow"/>
              </w:rPr>
            </w:pPr>
            <w:r w:rsidRPr="006B4B10">
              <w:t>2</w:t>
            </w:r>
          </w:p>
        </w:tc>
        <w:tc>
          <w:tcPr>
            <w:tcW w:w="1869" w:type="dxa"/>
            <w:tcBorders>
              <w:top w:val="single" w:sz="4" w:space="0" w:color="auto"/>
              <w:left w:val="single" w:sz="4" w:space="0" w:color="auto"/>
              <w:bottom w:val="single" w:sz="4" w:space="0" w:color="auto"/>
              <w:right w:val="single" w:sz="4" w:space="0" w:color="auto"/>
            </w:tcBorders>
            <w:vAlign w:val="center"/>
          </w:tcPr>
          <w:p w14:paraId="40495BB5" w14:textId="77777777" w:rsidR="0072534C" w:rsidRPr="00B40338" w:rsidRDefault="0072534C" w:rsidP="00712492">
            <w:pPr>
              <w:jc w:val="center"/>
            </w:pPr>
            <w:r w:rsidRPr="00B40338">
              <w:t>0</w:t>
            </w:r>
          </w:p>
        </w:tc>
      </w:tr>
      <w:tr w:rsidR="0072534C" w:rsidRPr="00F907D6" w14:paraId="234BAA5A" w14:textId="77777777" w:rsidTr="00712492">
        <w:trPr>
          <w:trHeight w:val="299"/>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6E0A8507" w14:textId="77777777" w:rsidR="0072534C" w:rsidRPr="00F907D6" w:rsidRDefault="0072534C" w:rsidP="00712492">
            <w:r w:rsidRPr="00F907D6">
              <w:t>6. Красноперекопский район</w:t>
            </w:r>
          </w:p>
        </w:tc>
        <w:tc>
          <w:tcPr>
            <w:tcW w:w="1869" w:type="dxa"/>
            <w:tcBorders>
              <w:top w:val="single" w:sz="4" w:space="0" w:color="auto"/>
              <w:left w:val="single" w:sz="4" w:space="0" w:color="auto"/>
              <w:bottom w:val="single" w:sz="4" w:space="0" w:color="auto"/>
              <w:right w:val="single" w:sz="4" w:space="0" w:color="auto"/>
            </w:tcBorders>
            <w:vAlign w:val="center"/>
            <w:hideMark/>
          </w:tcPr>
          <w:p w14:paraId="249E47B8" w14:textId="77777777" w:rsidR="0072534C" w:rsidRPr="00094606" w:rsidRDefault="0072534C" w:rsidP="00712492">
            <w:pPr>
              <w:jc w:val="center"/>
            </w:pPr>
            <w:r w:rsidRPr="00094606">
              <w:t>3</w:t>
            </w:r>
          </w:p>
        </w:tc>
        <w:tc>
          <w:tcPr>
            <w:tcW w:w="1869" w:type="dxa"/>
            <w:tcBorders>
              <w:top w:val="single" w:sz="4" w:space="0" w:color="auto"/>
              <w:left w:val="single" w:sz="4" w:space="0" w:color="auto"/>
              <w:bottom w:val="single" w:sz="4" w:space="0" w:color="auto"/>
              <w:right w:val="single" w:sz="4" w:space="0" w:color="auto"/>
            </w:tcBorders>
            <w:vAlign w:val="center"/>
          </w:tcPr>
          <w:p w14:paraId="67322027" w14:textId="77777777" w:rsidR="0072534C" w:rsidRPr="00B40338" w:rsidRDefault="0072534C" w:rsidP="00712492">
            <w:pPr>
              <w:jc w:val="center"/>
            </w:pPr>
            <w:r w:rsidRPr="00B40338">
              <w:t>2</w:t>
            </w:r>
          </w:p>
        </w:tc>
        <w:tc>
          <w:tcPr>
            <w:tcW w:w="1869" w:type="dxa"/>
            <w:tcBorders>
              <w:top w:val="single" w:sz="4" w:space="0" w:color="auto"/>
              <w:left w:val="single" w:sz="4" w:space="0" w:color="auto"/>
              <w:bottom w:val="single" w:sz="4" w:space="0" w:color="auto"/>
              <w:right w:val="single" w:sz="4" w:space="0" w:color="auto"/>
            </w:tcBorders>
            <w:vAlign w:val="center"/>
            <w:hideMark/>
          </w:tcPr>
          <w:p w14:paraId="09086EDC" w14:textId="77777777" w:rsidR="0072534C" w:rsidRPr="00F907D6" w:rsidRDefault="0072534C" w:rsidP="00712492">
            <w:pPr>
              <w:jc w:val="center"/>
              <w:rPr>
                <w:highlight w:val="yellow"/>
              </w:rPr>
            </w:pPr>
            <w:r w:rsidRPr="006B4B10">
              <w:t>0</w:t>
            </w:r>
          </w:p>
        </w:tc>
        <w:tc>
          <w:tcPr>
            <w:tcW w:w="1869" w:type="dxa"/>
            <w:tcBorders>
              <w:top w:val="single" w:sz="4" w:space="0" w:color="auto"/>
              <w:left w:val="single" w:sz="4" w:space="0" w:color="auto"/>
              <w:bottom w:val="single" w:sz="4" w:space="0" w:color="auto"/>
              <w:right w:val="single" w:sz="4" w:space="0" w:color="auto"/>
            </w:tcBorders>
            <w:vAlign w:val="center"/>
          </w:tcPr>
          <w:p w14:paraId="2391969C" w14:textId="77777777" w:rsidR="0072534C" w:rsidRPr="00B40338" w:rsidRDefault="0072534C" w:rsidP="00712492">
            <w:pPr>
              <w:jc w:val="center"/>
            </w:pPr>
            <w:r w:rsidRPr="00B40338">
              <w:t>0</w:t>
            </w:r>
          </w:p>
        </w:tc>
      </w:tr>
      <w:tr w:rsidR="0072534C" w:rsidRPr="00F907D6" w14:paraId="05E55F97" w14:textId="77777777" w:rsidTr="00712492">
        <w:trPr>
          <w:trHeight w:val="294"/>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28D303B5" w14:textId="77777777" w:rsidR="0072534C" w:rsidRPr="00F907D6" w:rsidRDefault="0072534C" w:rsidP="00712492">
            <w:r w:rsidRPr="00F907D6">
              <w:t>7. Ленинский район</w:t>
            </w:r>
          </w:p>
        </w:tc>
        <w:tc>
          <w:tcPr>
            <w:tcW w:w="1869" w:type="dxa"/>
            <w:tcBorders>
              <w:top w:val="single" w:sz="4" w:space="0" w:color="auto"/>
              <w:left w:val="single" w:sz="4" w:space="0" w:color="auto"/>
              <w:bottom w:val="single" w:sz="4" w:space="0" w:color="auto"/>
              <w:right w:val="single" w:sz="4" w:space="0" w:color="auto"/>
            </w:tcBorders>
            <w:vAlign w:val="center"/>
            <w:hideMark/>
          </w:tcPr>
          <w:p w14:paraId="4241F565" w14:textId="77777777" w:rsidR="0072534C" w:rsidRPr="00094606" w:rsidRDefault="0072534C" w:rsidP="00712492">
            <w:pPr>
              <w:jc w:val="center"/>
            </w:pPr>
            <w:r w:rsidRPr="00094606">
              <w:t>6</w:t>
            </w:r>
          </w:p>
        </w:tc>
        <w:tc>
          <w:tcPr>
            <w:tcW w:w="1869" w:type="dxa"/>
            <w:tcBorders>
              <w:top w:val="single" w:sz="4" w:space="0" w:color="auto"/>
              <w:left w:val="single" w:sz="4" w:space="0" w:color="auto"/>
              <w:bottom w:val="single" w:sz="4" w:space="0" w:color="auto"/>
              <w:right w:val="single" w:sz="4" w:space="0" w:color="auto"/>
            </w:tcBorders>
            <w:vAlign w:val="center"/>
          </w:tcPr>
          <w:p w14:paraId="776FF7D5" w14:textId="77777777" w:rsidR="0072534C" w:rsidRPr="00B40338" w:rsidRDefault="0072534C" w:rsidP="00712492">
            <w:pPr>
              <w:jc w:val="center"/>
            </w:pPr>
            <w:r w:rsidRPr="00B40338">
              <w:t>5</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D83A5E9" w14:textId="77777777" w:rsidR="0072534C" w:rsidRPr="00F907D6" w:rsidRDefault="0072534C" w:rsidP="00712492">
            <w:pPr>
              <w:jc w:val="center"/>
              <w:rPr>
                <w:highlight w:val="yellow"/>
              </w:rPr>
            </w:pPr>
            <w:r w:rsidRPr="006B4B10">
              <w:t>2</w:t>
            </w:r>
          </w:p>
        </w:tc>
        <w:tc>
          <w:tcPr>
            <w:tcW w:w="1869" w:type="dxa"/>
            <w:tcBorders>
              <w:top w:val="single" w:sz="4" w:space="0" w:color="auto"/>
              <w:left w:val="single" w:sz="4" w:space="0" w:color="auto"/>
              <w:bottom w:val="single" w:sz="4" w:space="0" w:color="auto"/>
              <w:right w:val="single" w:sz="4" w:space="0" w:color="auto"/>
            </w:tcBorders>
            <w:vAlign w:val="center"/>
          </w:tcPr>
          <w:p w14:paraId="5E80951D" w14:textId="77777777" w:rsidR="0072534C" w:rsidRPr="00B40338" w:rsidRDefault="0072534C" w:rsidP="00712492">
            <w:pPr>
              <w:jc w:val="center"/>
            </w:pPr>
            <w:r w:rsidRPr="00B40338">
              <w:t>2</w:t>
            </w:r>
          </w:p>
        </w:tc>
      </w:tr>
      <w:tr w:rsidR="0072534C" w:rsidRPr="00F907D6" w14:paraId="4212458A" w14:textId="77777777" w:rsidTr="00712492">
        <w:trPr>
          <w:trHeight w:val="311"/>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4B90E677" w14:textId="77777777" w:rsidR="0072534C" w:rsidRPr="00F907D6" w:rsidRDefault="0072534C" w:rsidP="00712492">
            <w:r w:rsidRPr="00F907D6">
              <w:t>8. Нижнегорский район</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0E64F6E" w14:textId="77777777" w:rsidR="0072534C" w:rsidRPr="00094606" w:rsidRDefault="0072534C" w:rsidP="00712492">
            <w:pPr>
              <w:jc w:val="center"/>
            </w:pPr>
            <w:r w:rsidRPr="00094606">
              <w:t>3</w:t>
            </w:r>
          </w:p>
        </w:tc>
        <w:tc>
          <w:tcPr>
            <w:tcW w:w="1869" w:type="dxa"/>
            <w:tcBorders>
              <w:top w:val="single" w:sz="4" w:space="0" w:color="auto"/>
              <w:left w:val="single" w:sz="4" w:space="0" w:color="auto"/>
              <w:bottom w:val="single" w:sz="4" w:space="0" w:color="auto"/>
              <w:right w:val="single" w:sz="4" w:space="0" w:color="auto"/>
            </w:tcBorders>
            <w:vAlign w:val="center"/>
          </w:tcPr>
          <w:p w14:paraId="6E81ED86" w14:textId="77777777" w:rsidR="0072534C" w:rsidRPr="00B40338" w:rsidRDefault="0072534C" w:rsidP="00712492">
            <w:pPr>
              <w:jc w:val="center"/>
            </w:pPr>
            <w:r w:rsidRPr="00B40338">
              <w:t>2</w:t>
            </w:r>
          </w:p>
        </w:tc>
        <w:tc>
          <w:tcPr>
            <w:tcW w:w="1869" w:type="dxa"/>
            <w:tcBorders>
              <w:top w:val="single" w:sz="4" w:space="0" w:color="auto"/>
              <w:left w:val="single" w:sz="4" w:space="0" w:color="auto"/>
              <w:bottom w:val="single" w:sz="4" w:space="0" w:color="auto"/>
              <w:right w:val="single" w:sz="4" w:space="0" w:color="auto"/>
            </w:tcBorders>
            <w:vAlign w:val="center"/>
            <w:hideMark/>
          </w:tcPr>
          <w:p w14:paraId="09822139" w14:textId="77777777" w:rsidR="0072534C" w:rsidRPr="00F907D6" w:rsidRDefault="0072534C" w:rsidP="00712492">
            <w:pPr>
              <w:jc w:val="center"/>
              <w:rPr>
                <w:highlight w:val="yellow"/>
              </w:rPr>
            </w:pPr>
            <w:r w:rsidRPr="006B4B10">
              <w:t>3</w:t>
            </w:r>
          </w:p>
        </w:tc>
        <w:tc>
          <w:tcPr>
            <w:tcW w:w="1869" w:type="dxa"/>
            <w:tcBorders>
              <w:top w:val="single" w:sz="4" w:space="0" w:color="auto"/>
              <w:left w:val="single" w:sz="4" w:space="0" w:color="auto"/>
              <w:bottom w:val="single" w:sz="4" w:space="0" w:color="auto"/>
              <w:right w:val="single" w:sz="4" w:space="0" w:color="auto"/>
            </w:tcBorders>
            <w:vAlign w:val="center"/>
          </w:tcPr>
          <w:p w14:paraId="60413EC7" w14:textId="77777777" w:rsidR="0072534C" w:rsidRPr="00B40338" w:rsidRDefault="0072534C" w:rsidP="00712492">
            <w:pPr>
              <w:jc w:val="center"/>
            </w:pPr>
            <w:r w:rsidRPr="00B40338">
              <w:t>1</w:t>
            </w:r>
          </w:p>
        </w:tc>
      </w:tr>
      <w:tr w:rsidR="0072534C" w:rsidRPr="00F907D6" w14:paraId="11FDF593" w14:textId="77777777" w:rsidTr="00712492">
        <w:trPr>
          <w:trHeight w:val="294"/>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52029287" w14:textId="77777777" w:rsidR="0072534C" w:rsidRPr="00F907D6" w:rsidRDefault="0072534C" w:rsidP="00712492">
            <w:r w:rsidRPr="00F907D6">
              <w:t>9. Первомайский район</w:t>
            </w:r>
          </w:p>
        </w:tc>
        <w:tc>
          <w:tcPr>
            <w:tcW w:w="1869" w:type="dxa"/>
            <w:tcBorders>
              <w:top w:val="single" w:sz="4" w:space="0" w:color="auto"/>
              <w:left w:val="single" w:sz="4" w:space="0" w:color="auto"/>
              <w:bottom w:val="single" w:sz="4" w:space="0" w:color="auto"/>
              <w:right w:val="single" w:sz="4" w:space="0" w:color="auto"/>
            </w:tcBorders>
            <w:vAlign w:val="center"/>
            <w:hideMark/>
          </w:tcPr>
          <w:p w14:paraId="47BC2540" w14:textId="77777777" w:rsidR="0072534C" w:rsidRPr="00094606" w:rsidRDefault="0072534C" w:rsidP="00712492">
            <w:pPr>
              <w:jc w:val="center"/>
            </w:pPr>
            <w:r w:rsidRPr="00094606">
              <w:t>22</w:t>
            </w:r>
          </w:p>
        </w:tc>
        <w:tc>
          <w:tcPr>
            <w:tcW w:w="1869" w:type="dxa"/>
            <w:tcBorders>
              <w:top w:val="single" w:sz="4" w:space="0" w:color="auto"/>
              <w:left w:val="single" w:sz="4" w:space="0" w:color="auto"/>
              <w:bottom w:val="single" w:sz="4" w:space="0" w:color="auto"/>
              <w:right w:val="single" w:sz="4" w:space="0" w:color="auto"/>
            </w:tcBorders>
            <w:vAlign w:val="center"/>
          </w:tcPr>
          <w:p w14:paraId="17EDEAC9" w14:textId="77777777" w:rsidR="0072534C" w:rsidRPr="00B40338" w:rsidRDefault="0072534C" w:rsidP="00712492">
            <w:pPr>
              <w:jc w:val="center"/>
            </w:pPr>
            <w:r w:rsidRPr="00B40338">
              <w:t>5</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D54CF07" w14:textId="77777777" w:rsidR="0072534C" w:rsidRPr="00F907D6" w:rsidRDefault="0072534C" w:rsidP="00712492">
            <w:pPr>
              <w:jc w:val="center"/>
              <w:rPr>
                <w:highlight w:val="yellow"/>
              </w:rPr>
            </w:pPr>
            <w:r w:rsidRPr="006B4B10">
              <w:t>14</w:t>
            </w:r>
          </w:p>
        </w:tc>
        <w:tc>
          <w:tcPr>
            <w:tcW w:w="1869" w:type="dxa"/>
            <w:tcBorders>
              <w:top w:val="single" w:sz="4" w:space="0" w:color="auto"/>
              <w:left w:val="single" w:sz="4" w:space="0" w:color="auto"/>
              <w:bottom w:val="single" w:sz="4" w:space="0" w:color="auto"/>
              <w:right w:val="single" w:sz="4" w:space="0" w:color="auto"/>
            </w:tcBorders>
            <w:vAlign w:val="center"/>
          </w:tcPr>
          <w:p w14:paraId="59970740" w14:textId="77777777" w:rsidR="0072534C" w:rsidRPr="00B40338" w:rsidRDefault="0072534C" w:rsidP="00712492">
            <w:pPr>
              <w:jc w:val="center"/>
            </w:pPr>
            <w:r w:rsidRPr="00B40338">
              <w:t>1</w:t>
            </w:r>
          </w:p>
        </w:tc>
      </w:tr>
      <w:tr w:rsidR="0072534C" w:rsidRPr="00F907D6" w14:paraId="42590921" w14:textId="77777777" w:rsidTr="00712492">
        <w:trPr>
          <w:trHeight w:val="242"/>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56C2BB47" w14:textId="77777777" w:rsidR="0072534C" w:rsidRPr="00F907D6" w:rsidRDefault="0072534C" w:rsidP="00712492">
            <w:r w:rsidRPr="00F907D6">
              <w:t>10. Раздольненский район</w:t>
            </w:r>
          </w:p>
        </w:tc>
        <w:tc>
          <w:tcPr>
            <w:tcW w:w="1869" w:type="dxa"/>
            <w:tcBorders>
              <w:top w:val="single" w:sz="4" w:space="0" w:color="auto"/>
              <w:left w:val="single" w:sz="4" w:space="0" w:color="auto"/>
              <w:bottom w:val="single" w:sz="4" w:space="0" w:color="auto"/>
              <w:right w:val="single" w:sz="4" w:space="0" w:color="auto"/>
            </w:tcBorders>
            <w:vAlign w:val="center"/>
            <w:hideMark/>
          </w:tcPr>
          <w:p w14:paraId="07977973" w14:textId="77777777" w:rsidR="0072534C" w:rsidRPr="00094606" w:rsidRDefault="0072534C" w:rsidP="00712492">
            <w:pPr>
              <w:jc w:val="center"/>
            </w:pPr>
            <w:r w:rsidRPr="00094606">
              <w:t>0</w:t>
            </w:r>
          </w:p>
        </w:tc>
        <w:tc>
          <w:tcPr>
            <w:tcW w:w="1869" w:type="dxa"/>
            <w:tcBorders>
              <w:top w:val="single" w:sz="4" w:space="0" w:color="auto"/>
              <w:left w:val="single" w:sz="4" w:space="0" w:color="auto"/>
              <w:bottom w:val="single" w:sz="4" w:space="0" w:color="auto"/>
              <w:right w:val="single" w:sz="4" w:space="0" w:color="auto"/>
            </w:tcBorders>
            <w:vAlign w:val="center"/>
          </w:tcPr>
          <w:p w14:paraId="591ADE68" w14:textId="77777777" w:rsidR="0072534C" w:rsidRPr="00B40338" w:rsidRDefault="0072534C" w:rsidP="00712492">
            <w:pPr>
              <w:jc w:val="center"/>
            </w:pPr>
            <w:r w:rsidRPr="00B40338">
              <w:t>0</w:t>
            </w:r>
          </w:p>
        </w:tc>
        <w:tc>
          <w:tcPr>
            <w:tcW w:w="1869" w:type="dxa"/>
            <w:tcBorders>
              <w:top w:val="single" w:sz="4" w:space="0" w:color="auto"/>
              <w:left w:val="single" w:sz="4" w:space="0" w:color="auto"/>
              <w:bottom w:val="single" w:sz="4" w:space="0" w:color="auto"/>
              <w:right w:val="single" w:sz="4" w:space="0" w:color="auto"/>
            </w:tcBorders>
            <w:vAlign w:val="center"/>
            <w:hideMark/>
          </w:tcPr>
          <w:p w14:paraId="76D32D5F" w14:textId="77777777" w:rsidR="0072534C" w:rsidRPr="00F907D6" w:rsidRDefault="0072534C" w:rsidP="00712492">
            <w:pPr>
              <w:jc w:val="center"/>
              <w:rPr>
                <w:highlight w:val="yellow"/>
              </w:rPr>
            </w:pPr>
            <w:r w:rsidRPr="006B4B10">
              <w:t>0</w:t>
            </w:r>
          </w:p>
        </w:tc>
        <w:tc>
          <w:tcPr>
            <w:tcW w:w="1869" w:type="dxa"/>
            <w:tcBorders>
              <w:top w:val="single" w:sz="4" w:space="0" w:color="auto"/>
              <w:left w:val="single" w:sz="4" w:space="0" w:color="auto"/>
              <w:bottom w:val="single" w:sz="4" w:space="0" w:color="auto"/>
              <w:right w:val="single" w:sz="4" w:space="0" w:color="auto"/>
            </w:tcBorders>
            <w:vAlign w:val="center"/>
          </w:tcPr>
          <w:p w14:paraId="1E807D71" w14:textId="77777777" w:rsidR="0072534C" w:rsidRPr="00B40338" w:rsidRDefault="0072534C" w:rsidP="00712492">
            <w:pPr>
              <w:jc w:val="center"/>
            </w:pPr>
            <w:r w:rsidRPr="00B40338">
              <w:t>0</w:t>
            </w:r>
          </w:p>
        </w:tc>
      </w:tr>
      <w:tr w:rsidR="0072534C" w:rsidRPr="00F907D6" w14:paraId="31BA23B1" w14:textId="77777777" w:rsidTr="00712492">
        <w:trPr>
          <w:trHeight w:val="220"/>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6CC00FDA" w14:textId="77777777" w:rsidR="0072534C" w:rsidRPr="00F907D6" w:rsidRDefault="0072534C" w:rsidP="00712492">
            <w:r w:rsidRPr="00F907D6">
              <w:t>11. Сакский район</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F2D085F" w14:textId="77777777" w:rsidR="0072534C" w:rsidRPr="00094606" w:rsidRDefault="0072534C" w:rsidP="00712492">
            <w:pPr>
              <w:jc w:val="center"/>
            </w:pPr>
            <w:r w:rsidRPr="00094606">
              <w:t>12</w:t>
            </w:r>
          </w:p>
        </w:tc>
        <w:tc>
          <w:tcPr>
            <w:tcW w:w="1869" w:type="dxa"/>
            <w:tcBorders>
              <w:top w:val="single" w:sz="4" w:space="0" w:color="auto"/>
              <w:left w:val="single" w:sz="4" w:space="0" w:color="auto"/>
              <w:bottom w:val="single" w:sz="4" w:space="0" w:color="auto"/>
              <w:right w:val="single" w:sz="4" w:space="0" w:color="auto"/>
            </w:tcBorders>
            <w:vAlign w:val="center"/>
          </w:tcPr>
          <w:p w14:paraId="1DA6E6D3" w14:textId="77777777" w:rsidR="0072534C" w:rsidRPr="00B40338" w:rsidRDefault="0072534C" w:rsidP="00712492">
            <w:pPr>
              <w:jc w:val="center"/>
            </w:pPr>
            <w:r w:rsidRPr="00B40338">
              <w:t>11</w:t>
            </w:r>
          </w:p>
        </w:tc>
        <w:tc>
          <w:tcPr>
            <w:tcW w:w="1869" w:type="dxa"/>
            <w:tcBorders>
              <w:top w:val="single" w:sz="4" w:space="0" w:color="auto"/>
              <w:left w:val="single" w:sz="4" w:space="0" w:color="auto"/>
              <w:bottom w:val="single" w:sz="4" w:space="0" w:color="auto"/>
              <w:right w:val="single" w:sz="4" w:space="0" w:color="auto"/>
            </w:tcBorders>
            <w:vAlign w:val="center"/>
            <w:hideMark/>
          </w:tcPr>
          <w:p w14:paraId="26F1FCFA" w14:textId="77777777" w:rsidR="0072534C" w:rsidRPr="00F907D6" w:rsidRDefault="0072534C" w:rsidP="00712492">
            <w:pPr>
              <w:jc w:val="center"/>
              <w:rPr>
                <w:highlight w:val="yellow"/>
              </w:rPr>
            </w:pPr>
            <w:r w:rsidRPr="00FA4C2C">
              <w:t>9</w:t>
            </w:r>
          </w:p>
        </w:tc>
        <w:tc>
          <w:tcPr>
            <w:tcW w:w="1869" w:type="dxa"/>
            <w:tcBorders>
              <w:top w:val="single" w:sz="4" w:space="0" w:color="auto"/>
              <w:left w:val="single" w:sz="4" w:space="0" w:color="auto"/>
              <w:bottom w:val="single" w:sz="4" w:space="0" w:color="auto"/>
              <w:right w:val="single" w:sz="4" w:space="0" w:color="auto"/>
            </w:tcBorders>
            <w:vAlign w:val="center"/>
          </w:tcPr>
          <w:p w14:paraId="2C82D1DF" w14:textId="77777777" w:rsidR="0072534C" w:rsidRPr="00B40338" w:rsidRDefault="0072534C" w:rsidP="00712492">
            <w:pPr>
              <w:jc w:val="center"/>
            </w:pPr>
            <w:r w:rsidRPr="00B40338">
              <w:t>8</w:t>
            </w:r>
          </w:p>
        </w:tc>
      </w:tr>
      <w:tr w:rsidR="0072534C" w:rsidRPr="00F907D6" w14:paraId="0F732958" w14:textId="77777777" w:rsidTr="00712492">
        <w:trPr>
          <w:trHeight w:val="221"/>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4CF8024F" w14:textId="77777777" w:rsidR="0072534C" w:rsidRPr="00F907D6" w:rsidRDefault="0072534C" w:rsidP="00712492">
            <w:r w:rsidRPr="00F907D6">
              <w:t>12. Симферопольский район</w:t>
            </w:r>
          </w:p>
        </w:tc>
        <w:tc>
          <w:tcPr>
            <w:tcW w:w="1869" w:type="dxa"/>
            <w:tcBorders>
              <w:top w:val="single" w:sz="4" w:space="0" w:color="auto"/>
              <w:left w:val="single" w:sz="4" w:space="0" w:color="auto"/>
              <w:bottom w:val="single" w:sz="4" w:space="0" w:color="auto"/>
              <w:right w:val="single" w:sz="4" w:space="0" w:color="auto"/>
            </w:tcBorders>
            <w:vAlign w:val="center"/>
            <w:hideMark/>
          </w:tcPr>
          <w:p w14:paraId="617D75B3" w14:textId="77777777" w:rsidR="0072534C" w:rsidRPr="000D353F" w:rsidRDefault="0072534C" w:rsidP="00712492">
            <w:pPr>
              <w:jc w:val="center"/>
            </w:pPr>
            <w:r w:rsidRPr="000D353F">
              <w:t>26</w:t>
            </w:r>
          </w:p>
        </w:tc>
        <w:tc>
          <w:tcPr>
            <w:tcW w:w="1869" w:type="dxa"/>
            <w:tcBorders>
              <w:top w:val="single" w:sz="4" w:space="0" w:color="auto"/>
              <w:left w:val="single" w:sz="4" w:space="0" w:color="auto"/>
              <w:bottom w:val="single" w:sz="4" w:space="0" w:color="auto"/>
              <w:right w:val="single" w:sz="4" w:space="0" w:color="auto"/>
            </w:tcBorders>
            <w:vAlign w:val="center"/>
          </w:tcPr>
          <w:p w14:paraId="25194E89" w14:textId="77777777" w:rsidR="0072534C" w:rsidRPr="00B40338" w:rsidRDefault="0072534C" w:rsidP="00712492">
            <w:pPr>
              <w:jc w:val="center"/>
            </w:pPr>
            <w:r w:rsidRPr="00B40338">
              <w:t>19</w:t>
            </w:r>
          </w:p>
        </w:tc>
        <w:tc>
          <w:tcPr>
            <w:tcW w:w="1869" w:type="dxa"/>
            <w:tcBorders>
              <w:top w:val="single" w:sz="4" w:space="0" w:color="auto"/>
              <w:left w:val="single" w:sz="4" w:space="0" w:color="auto"/>
              <w:bottom w:val="single" w:sz="4" w:space="0" w:color="auto"/>
              <w:right w:val="single" w:sz="4" w:space="0" w:color="auto"/>
            </w:tcBorders>
            <w:vAlign w:val="center"/>
            <w:hideMark/>
          </w:tcPr>
          <w:p w14:paraId="56E6B6EF" w14:textId="77777777" w:rsidR="0072534C" w:rsidRPr="00FA4C2C" w:rsidRDefault="0072534C" w:rsidP="00712492">
            <w:pPr>
              <w:jc w:val="center"/>
            </w:pPr>
            <w:r w:rsidRPr="00FA4C2C">
              <w:t>8</w:t>
            </w:r>
          </w:p>
        </w:tc>
        <w:tc>
          <w:tcPr>
            <w:tcW w:w="1869" w:type="dxa"/>
            <w:tcBorders>
              <w:top w:val="single" w:sz="4" w:space="0" w:color="auto"/>
              <w:left w:val="single" w:sz="4" w:space="0" w:color="auto"/>
              <w:bottom w:val="single" w:sz="4" w:space="0" w:color="auto"/>
              <w:right w:val="single" w:sz="4" w:space="0" w:color="auto"/>
            </w:tcBorders>
            <w:vAlign w:val="center"/>
          </w:tcPr>
          <w:p w14:paraId="6C04CE81" w14:textId="77777777" w:rsidR="0072534C" w:rsidRPr="00B40338" w:rsidRDefault="0072534C" w:rsidP="00712492">
            <w:pPr>
              <w:jc w:val="center"/>
            </w:pPr>
            <w:r w:rsidRPr="00B40338">
              <w:t>4</w:t>
            </w:r>
          </w:p>
        </w:tc>
      </w:tr>
      <w:tr w:rsidR="0072534C" w:rsidRPr="00F907D6" w14:paraId="1E07C96E" w14:textId="77777777" w:rsidTr="00712492">
        <w:trPr>
          <w:trHeight w:val="294"/>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5005DFD2" w14:textId="77777777" w:rsidR="0072534C" w:rsidRPr="00F907D6" w:rsidRDefault="0072534C" w:rsidP="00712492">
            <w:r w:rsidRPr="00F907D6">
              <w:t>13. Советский район</w:t>
            </w:r>
          </w:p>
        </w:tc>
        <w:tc>
          <w:tcPr>
            <w:tcW w:w="1869" w:type="dxa"/>
            <w:tcBorders>
              <w:top w:val="single" w:sz="4" w:space="0" w:color="auto"/>
              <w:left w:val="single" w:sz="4" w:space="0" w:color="auto"/>
              <w:bottom w:val="single" w:sz="4" w:space="0" w:color="auto"/>
              <w:right w:val="single" w:sz="4" w:space="0" w:color="auto"/>
            </w:tcBorders>
            <w:vAlign w:val="center"/>
            <w:hideMark/>
          </w:tcPr>
          <w:p w14:paraId="0C6866BD" w14:textId="77777777" w:rsidR="0072534C" w:rsidRPr="000D353F" w:rsidRDefault="0072534C" w:rsidP="00712492">
            <w:pPr>
              <w:jc w:val="center"/>
            </w:pPr>
            <w:r w:rsidRPr="000D353F">
              <w:t>0</w:t>
            </w:r>
          </w:p>
        </w:tc>
        <w:tc>
          <w:tcPr>
            <w:tcW w:w="1869" w:type="dxa"/>
            <w:tcBorders>
              <w:top w:val="single" w:sz="4" w:space="0" w:color="auto"/>
              <w:left w:val="single" w:sz="4" w:space="0" w:color="auto"/>
              <w:bottom w:val="single" w:sz="4" w:space="0" w:color="auto"/>
              <w:right w:val="single" w:sz="4" w:space="0" w:color="auto"/>
            </w:tcBorders>
            <w:vAlign w:val="center"/>
          </w:tcPr>
          <w:p w14:paraId="1C3A2645" w14:textId="77777777" w:rsidR="0072534C" w:rsidRPr="00B40338" w:rsidRDefault="0072534C" w:rsidP="00712492">
            <w:pPr>
              <w:jc w:val="center"/>
            </w:pPr>
            <w:r w:rsidRPr="00B40338">
              <w:t>0</w:t>
            </w:r>
          </w:p>
        </w:tc>
        <w:tc>
          <w:tcPr>
            <w:tcW w:w="1869" w:type="dxa"/>
            <w:tcBorders>
              <w:top w:val="single" w:sz="4" w:space="0" w:color="auto"/>
              <w:left w:val="single" w:sz="4" w:space="0" w:color="auto"/>
              <w:bottom w:val="single" w:sz="4" w:space="0" w:color="auto"/>
              <w:right w:val="single" w:sz="4" w:space="0" w:color="auto"/>
            </w:tcBorders>
            <w:vAlign w:val="center"/>
            <w:hideMark/>
          </w:tcPr>
          <w:p w14:paraId="7DDAF516" w14:textId="77777777" w:rsidR="0072534C" w:rsidRPr="00FA4C2C" w:rsidRDefault="0072534C" w:rsidP="00712492">
            <w:pPr>
              <w:jc w:val="center"/>
            </w:pPr>
            <w:r w:rsidRPr="00FA4C2C">
              <w:t>0</w:t>
            </w:r>
          </w:p>
        </w:tc>
        <w:tc>
          <w:tcPr>
            <w:tcW w:w="1869" w:type="dxa"/>
            <w:tcBorders>
              <w:top w:val="single" w:sz="4" w:space="0" w:color="auto"/>
              <w:left w:val="single" w:sz="4" w:space="0" w:color="auto"/>
              <w:bottom w:val="single" w:sz="4" w:space="0" w:color="auto"/>
              <w:right w:val="single" w:sz="4" w:space="0" w:color="auto"/>
            </w:tcBorders>
            <w:vAlign w:val="center"/>
          </w:tcPr>
          <w:p w14:paraId="53F94CE5" w14:textId="77777777" w:rsidR="0072534C" w:rsidRPr="00B40338" w:rsidRDefault="0072534C" w:rsidP="00712492">
            <w:pPr>
              <w:jc w:val="center"/>
            </w:pPr>
            <w:r w:rsidRPr="00B40338">
              <w:t>0</w:t>
            </w:r>
          </w:p>
        </w:tc>
      </w:tr>
      <w:tr w:rsidR="0072534C" w:rsidRPr="00F907D6" w14:paraId="160BFCF9" w14:textId="77777777" w:rsidTr="00712492">
        <w:trPr>
          <w:trHeight w:val="311"/>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2BC74B71" w14:textId="77777777" w:rsidR="0072534C" w:rsidRPr="00F907D6" w:rsidRDefault="0072534C" w:rsidP="00712492">
            <w:r w:rsidRPr="00F907D6">
              <w:t>14. Черноморский район</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7A5F6A9" w14:textId="77777777" w:rsidR="0072534C" w:rsidRPr="000D353F" w:rsidRDefault="0072534C" w:rsidP="00712492">
            <w:pPr>
              <w:jc w:val="center"/>
            </w:pPr>
            <w:r w:rsidRPr="000D353F">
              <w:t>3</w:t>
            </w:r>
          </w:p>
        </w:tc>
        <w:tc>
          <w:tcPr>
            <w:tcW w:w="1869" w:type="dxa"/>
            <w:tcBorders>
              <w:top w:val="single" w:sz="4" w:space="0" w:color="auto"/>
              <w:left w:val="single" w:sz="4" w:space="0" w:color="auto"/>
              <w:bottom w:val="single" w:sz="4" w:space="0" w:color="auto"/>
              <w:right w:val="single" w:sz="4" w:space="0" w:color="auto"/>
            </w:tcBorders>
            <w:vAlign w:val="center"/>
          </w:tcPr>
          <w:p w14:paraId="54F4653E" w14:textId="77777777" w:rsidR="0072534C" w:rsidRPr="00B40338" w:rsidRDefault="0072534C" w:rsidP="00712492">
            <w:pPr>
              <w:jc w:val="center"/>
            </w:pPr>
            <w:r w:rsidRPr="00B40338">
              <w:t>1</w:t>
            </w:r>
          </w:p>
        </w:tc>
        <w:tc>
          <w:tcPr>
            <w:tcW w:w="1869" w:type="dxa"/>
            <w:tcBorders>
              <w:top w:val="single" w:sz="4" w:space="0" w:color="auto"/>
              <w:left w:val="single" w:sz="4" w:space="0" w:color="auto"/>
              <w:bottom w:val="single" w:sz="4" w:space="0" w:color="auto"/>
              <w:right w:val="single" w:sz="4" w:space="0" w:color="auto"/>
            </w:tcBorders>
            <w:vAlign w:val="center"/>
            <w:hideMark/>
          </w:tcPr>
          <w:p w14:paraId="3EDCF00A" w14:textId="77777777" w:rsidR="0072534C" w:rsidRPr="00FA4C2C" w:rsidRDefault="0072534C" w:rsidP="00712492">
            <w:pPr>
              <w:jc w:val="center"/>
            </w:pPr>
            <w:r w:rsidRPr="00FA4C2C">
              <w:t>1</w:t>
            </w:r>
          </w:p>
        </w:tc>
        <w:tc>
          <w:tcPr>
            <w:tcW w:w="1869" w:type="dxa"/>
            <w:tcBorders>
              <w:top w:val="single" w:sz="4" w:space="0" w:color="auto"/>
              <w:left w:val="single" w:sz="4" w:space="0" w:color="auto"/>
              <w:bottom w:val="single" w:sz="4" w:space="0" w:color="auto"/>
              <w:right w:val="single" w:sz="4" w:space="0" w:color="auto"/>
            </w:tcBorders>
            <w:vAlign w:val="center"/>
          </w:tcPr>
          <w:p w14:paraId="3CF1746B" w14:textId="77777777" w:rsidR="0072534C" w:rsidRPr="00B40338" w:rsidRDefault="0072534C" w:rsidP="00712492">
            <w:pPr>
              <w:jc w:val="center"/>
            </w:pPr>
            <w:r w:rsidRPr="00B40338">
              <w:t>0</w:t>
            </w:r>
          </w:p>
        </w:tc>
      </w:tr>
      <w:tr w:rsidR="0072534C" w:rsidRPr="00F907D6" w14:paraId="1C77FBF1" w14:textId="77777777" w:rsidTr="00712492">
        <w:trPr>
          <w:trHeight w:val="311"/>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64F49699" w14:textId="77777777" w:rsidR="0072534C" w:rsidRPr="00F907D6" w:rsidRDefault="0072534C" w:rsidP="00712492">
            <w:r w:rsidRPr="00F907D6">
              <w:t>15. Алушта</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64269FD" w14:textId="77777777" w:rsidR="0072534C" w:rsidRPr="000D353F" w:rsidRDefault="0072534C" w:rsidP="00712492">
            <w:pPr>
              <w:jc w:val="center"/>
            </w:pPr>
            <w:r w:rsidRPr="000D353F">
              <w:t>0</w:t>
            </w:r>
          </w:p>
        </w:tc>
        <w:tc>
          <w:tcPr>
            <w:tcW w:w="1869" w:type="dxa"/>
            <w:tcBorders>
              <w:top w:val="single" w:sz="4" w:space="0" w:color="auto"/>
              <w:left w:val="single" w:sz="4" w:space="0" w:color="auto"/>
              <w:bottom w:val="single" w:sz="4" w:space="0" w:color="auto"/>
              <w:right w:val="single" w:sz="4" w:space="0" w:color="auto"/>
            </w:tcBorders>
            <w:vAlign w:val="center"/>
          </w:tcPr>
          <w:p w14:paraId="0CE8D2CC" w14:textId="77777777" w:rsidR="0072534C" w:rsidRPr="00B40338" w:rsidRDefault="0072534C" w:rsidP="00712492">
            <w:pPr>
              <w:jc w:val="center"/>
            </w:pPr>
            <w:r w:rsidRPr="00B40338">
              <w:t>0</w:t>
            </w:r>
          </w:p>
        </w:tc>
        <w:tc>
          <w:tcPr>
            <w:tcW w:w="1869" w:type="dxa"/>
            <w:tcBorders>
              <w:top w:val="single" w:sz="4" w:space="0" w:color="auto"/>
              <w:left w:val="single" w:sz="4" w:space="0" w:color="auto"/>
              <w:bottom w:val="single" w:sz="4" w:space="0" w:color="auto"/>
              <w:right w:val="single" w:sz="4" w:space="0" w:color="auto"/>
            </w:tcBorders>
            <w:vAlign w:val="center"/>
            <w:hideMark/>
          </w:tcPr>
          <w:p w14:paraId="5AEBA550" w14:textId="77777777" w:rsidR="0072534C" w:rsidRPr="00FA4C2C" w:rsidRDefault="0072534C" w:rsidP="00712492">
            <w:pPr>
              <w:jc w:val="center"/>
            </w:pPr>
            <w:r w:rsidRPr="00FA4C2C">
              <w:t>1</w:t>
            </w:r>
          </w:p>
        </w:tc>
        <w:tc>
          <w:tcPr>
            <w:tcW w:w="1869" w:type="dxa"/>
            <w:tcBorders>
              <w:top w:val="single" w:sz="4" w:space="0" w:color="auto"/>
              <w:left w:val="single" w:sz="4" w:space="0" w:color="auto"/>
              <w:bottom w:val="single" w:sz="4" w:space="0" w:color="auto"/>
              <w:right w:val="single" w:sz="4" w:space="0" w:color="auto"/>
            </w:tcBorders>
            <w:vAlign w:val="center"/>
          </w:tcPr>
          <w:p w14:paraId="1D31D9A9" w14:textId="77777777" w:rsidR="0072534C" w:rsidRPr="00B40338" w:rsidRDefault="0072534C" w:rsidP="00712492">
            <w:pPr>
              <w:jc w:val="center"/>
            </w:pPr>
            <w:r w:rsidRPr="00B40338">
              <w:t>1</w:t>
            </w:r>
          </w:p>
        </w:tc>
      </w:tr>
      <w:tr w:rsidR="0072534C" w:rsidRPr="00F907D6" w14:paraId="0BB8F349" w14:textId="77777777" w:rsidTr="00712492">
        <w:trPr>
          <w:trHeight w:val="294"/>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42091455" w14:textId="77777777" w:rsidR="0072534C" w:rsidRPr="00F907D6" w:rsidRDefault="0072534C" w:rsidP="00712492">
            <w:r w:rsidRPr="00F907D6">
              <w:t>16. Армянск</w:t>
            </w:r>
          </w:p>
        </w:tc>
        <w:tc>
          <w:tcPr>
            <w:tcW w:w="1869" w:type="dxa"/>
            <w:tcBorders>
              <w:top w:val="single" w:sz="4" w:space="0" w:color="auto"/>
              <w:left w:val="single" w:sz="4" w:space="0" w:color="auto"/>
              <w:bottom w:val="single" w:sz="4" w:space="0" w:color="auto"/>
              <w:right w:val="single" w:sz="4" w:space="0" w:color="auto"/>
            </w:tcBorders>
            <w:vAlign w:val="center"/>
            <w:hideMark/>
          </w:tcPr>
          <w:p w14:paraId="715DDB2A" w14:textId="77777777" w:rsidR="0072534C" w:rsidRPr="000D353F" w:rsidRDefault="0072534C" w:rsidP="00712492">
            <w:pPr>
              <w:jc w:val="center"/>
            </w:pPr>
            <w:r w:rsidRPr="000D353F">
              <w:t>3</w:t>
            </w:r>
          </w:p>
        </w:tc>
        <w:tc>
          <w:tcPr>
            <w:tcW w:w="1869" w:type="dxa"/>
            <w:tcBorders>
              <w:top w:val="single" w:sz="4" w:space="0" w:color="auto"/>
              <w:left w:val="single" w:sz="4" w:space="0" w:color="auto"/>
              <w:bottom w:val="single" w:sz="4" w:space="0" w:color="auto"/>
              <w:right w:val="single" w:sz="4" w:space="0" w:color="auto"/>
            </w:tcBorders>
            <w:vAlign w:val="center"/>
          </w:tcPr>
          <w:p w14:paraId="38ADD5BE" w14:textId="77777777" w:rsidR="0072534C" w:rsidRPr="00B40338" w:rsidRDefault="0072534C" w:rsidP="00712492">
            <w:pPr>
              <w:jc w:val="center"/>
            </w:pPr>
            <w:r w:rsidRPr="00B40338">
              <w:t>1</w:t>
            </w:r>
          </w:p>
        </w:tc>
        <w:tc>
          <w:tcPr>
            <w:tcW w:w="1869" w:type="dxa"/>
            <w:tcBorders>
              <w:top w:val="single" w:sz="4" w:space="0" w:color="auto"/>
              <w:left w:val="single" w:sz="4" w:space="0" w:color="auto"/>
              <w:bottom w:val="single" w:sz="4" w:space="0" w:color="auto"/>
              <w:right w:val="single" w:sz="4" w:space="0" w:color="auto"/>
            </w:tcBorders>
            <w:vAlign w:val="center"/>
            <w:hideMark/>
          </w:tcPr>
          <w:p w14:paraId="7FED9AAF" w14:textId="77777777" w:rsidR="0072534C" w:rsidRPr="00FA4C2C" w:rsidRDefault="0072534C" w:rsidP="00712492">
            <w:pPr>
              <w:jc w:val="center"/>
            </w:pPr>
            <w:r w:rsidRPr="00FA4C2C">
              <w:t>0</w:t>
            </w:r>
          </w:p>
        </w:tc>
        <w:tc>
          <w:tcPr>
            <w:tcW w:w="1869" w:type="dxa"/>
            <w:tcBorders>
              <w:top w:val="single" w:sz="4" w:space="0" w:color="auto"/>
              <w:left w:val="single" w:sz="4" w:space="0" w:color="auto"/>
              <w:bottom w:val="single" w:sz="4" w:space="0" w:color="auto"/>
              <w:right w:val="single" w:sz="4" w:space="0" w:color="auto"/>
            </w:tcBorders>
            <w:vAlign w:val="center"/>
          </w:tcPr>
          <w:p w14:paraId="59542269" w14:textId="77777777" w:rsidR="0072534C" w:rsidRPr="00B40338" w:rsidRDefault="0072534C" w:rsidP="00712492">
            <w:pPr>
              <w:jc w:val="center"/>
            </w:pPr>
            <w:r w:rsidRPr="00B40338">
              <w:t>0</w:t>
            </w:r>
          </w:p>
        </w:tc>
      </w:tr>
      <w:tr w:rsidR="0072534C" w:rsidRPr="00F907D6" w14:paraId="3B8425D2" w14:textId="77777777" w:rsidTr="00712492">
        <w:trPr>
          <w:trHeight w:val="311"/>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5159E287" w14:textId="77777777" w:rsidR="0072534C" w:rsidRPr="00F907D6" w:rsidRDefault="0072534C" w:rsidP="00712492">
            <w:r w:rsidRPr="00F907D6">
              <w:t>17. Джанкой</w:t>
            </w:r>
          </w:p>
        </w:tc>
        <w:tc>
          <w:tcPr>
            <w:tcW w:w="1869" w:type="dxa"/>
            <w:tcBorders>
              <w:top w:val="single" w:sz="4" w:space="0" w:color="auto"/>
              <w:left w:val="single" w:sz="4" w:space="0" w:color="auto"/>
              <w:bottom w:val="single" w:sz="4" w:space="0" w:color="auto"/>
              <w:right w:val="single" w:sz="4" w:space="0" w:color="auto"/>
            </w:tcBorders>
            <w:vAlign w:val="center"/>
            <w:hideMark/>
          </w:tcPr>
          <w:p w14:paraId="005438ED" w14:textId="77777777" w:rsidR="0072534C" w:rsidRPr="000D353F" w:rsidRDefault="0072534C" w:rsidP="00712492">
            <w:pPr>
              <w:jc w:val="center"/>
            </w:pPr>
            <w:r w:rsidRPr="000D353F">
              <w:t>0</w:t>
            </w:r>
          </w:p>
        </w:tc>
        <w:tc>
          <w:tcPr>
            <w:tcW w:w="1869" w:type="dxa"/>
            <w:tcBorders>
              <w:top w:val="single" w:sz="4" w:space="0" w:color="auto"/>
              <w:left w:val="single" w:sz="4" w:space="0" w:color="auto"/>
              <w:bottom w:val="single" w:sz="4" w:space="0" w:color="auto"/>
              <w:right w:val="single" w:sz="4" w:space="0" w:color="auto"/>
            </w:tcBorders>
            <w:vAlign w:val="center"/>
          </w:tcPr>
          <w:p w14:paraId="3A189472" w14:textId="77777777" w:rsidR="0072534C" w:rsidRPr="00B40338" w:rsidRDefault="0072534C" w:rsidP="00712492">
            <w:pPr>
              <w:jc w:val="center"/>
            </w:pPr>
            <w:r w:rsidRPr="00B40338">
              <w:t>0</w:t>
            </w:r>
          </w:p>
        </w:tc>
        <w:tc>
          <w:tcPr>
            <w:tcW w:w="1869" w:type="dxa"/>
            <w:tcBorders>
              <w:top w:val="single" w:sz="4" w:space="0" w:color="auto"/>
              <w:left w:val="single" w:sz="4" w:space="0" w:color="auto"/>
              <w:bottom w:val="single" w:sz="4" w:space="0" w:color="auto"/>
              <w:right w:val="single" w:sz="4" w:space="0" w:color="auto"/>
            </w:tcBorders>
            <w:vAlign w:val="center"/>
            <w:hideMark/>
          </w:tcPr>
          <w:p w14:paraId="5C03A3AB" w14:textId="77777777" w:rsidR="0072534C" w:rsidRPr="00FA4C2C" w:rsidRDefault="0072534C" w:rsidP="00712492">
            <w:pPr>
              <w:jc w:val="center"/>
            </w:pPr>
            <w:r w:rsidRPr="00FA4C2C">
              <w:t>0</w:t>
            </w:r>
          </w:p>
        </w:tc>
        <w:tc>
          <w:tcPr>
            <w:tcW w:w="1869" w:type="dxa"/>
            <w:tcBorders>
              <w:top w:val="single" w:sz="4" w:space="0" w:color="auto"/>
              <w:left w:val="single" w:sz="4" w:space="0" w:color="auto"/>
              <w:bottom w:val="single" w:sz="4" w:space="0" w:color="auto"/>
              <w:right w:val="single" w:sz="4" w:space="0" w:color="auto"/>
            </w:tcBorders>
            <w:vAlign w:val="center"/>
          </w:tcPr>
          <w:p w14:paraId="12AABF93" w14:textId="77777777" w:rsidR="0072534C" w:rsidRPr="00B40338" w:rsidRDefault="0072534C" w:rsidP="00712492">
            <w:pPr>
              <w:jc w:val="center"/>
            </w:pPr>
            <w:r w:rsidRPr="00B40338">
              <w:t>0</w:t>
            </w:r>
          </w:p>
        </w:tc>
      </w:tr>
      <w:tr w:rsidR="0072534C" w:rsidRPr="00F907D6" w14:paraId="790A275E" w14:textId="77777777" w:rsidTr="00712492">
        <w:trPr>
          <w:trHeight w:val="294"/>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57ABC4B3" w14:textId="77777777" w:rsidR="0072534C" w:rsidRPr="00F907D6" w:rsidRDefault="0072534C" w:rsidP="00712492">
            <w:r w:rsidRPr="00F907D6">
              <w:t>18. Евпатория</w:t>
            </w:r>
          </w:p>
        </w:tc>
        <w:tc>
          <w:tcPr>
            <w:tcW w:w="1869" w:type="dxa"/>
            <w:tcBorders>
              <w:top w:val="single" w:sz="4" w:space="0" w:color="auto"/>
              <w:left w:val="single" w:sz="4" w:space="0" w:color="auto"/>
              <w:bottom w:val="single" w:sz="4" w:space="0" w:color="auto"/>
              <w:right w:val="single" w:sz="4" w:space="0" w:color="auto"/>
            </w:tcBorders>
            <w:vAlign w:val="center"/>
            <w:hideMark/>
          </w:tcPr>
          <w:p w14:paraId="73A5F7F1" w14:textId="77777777" w:rsidR="0072534C" w:rsidRPr="000D353F" w:rsidRDefault="0072534C" w:rsidP="00712492">
            <w:pPr>
              <w:jc w:val="center"/>
            </w:pPr>
            <w:r w:rsidRPr="000D353F">
              <w:t>23</w:t>
            </w:r>
          </w:p>
        </w:tc>
        <w:tc>
          <w:tcPr>
            <w:tcW w:w="1869" w:type="dxa"/>
            <w:tcBorders>
              <w:top w:val="single" w:sz="4" w:space="0" w:color="auto"/>
              <w:left w:val="single" w:sz="4" w:space="0" w:color="auto"/>
              <w:bottom w:val="single" w:sz="4" w:space="0" w:color="auto"/>
              <w:right w:val="single" w:sz="4" w:space="0" w:color="auto"/>
            </w:tcBorders>
            <w:vAlign w:val="center"/>
          </w:tcPr>
          <w:p w14:paraId="4125CE7D" w14:textId="77777777" w:rsidR="0072534C" w:rsidRPr="00B40338" w:rsidRDefault="0072534C" w:rsidP="00712492">
            <w:pPr>
              <w:jc w:val="center"/>
            </w:pPr>
            <w:r w:rsidRPr="00B40338">
              <w:t>7</w:t>
            </w:r>
          </w:p>
        </w:tc>
        <w:tc>
          <w:tcPr>
            <w:tcW w:w="1869" w:type="dxa"/>
            <w:tcBorders>
              <w:top w:val="single" w:sz="4" w:space="0" w:color="auto"/>
              <w:left w:val="single" w:sz="4" w:space="0" w:color="auto"/>
              <w:bottom w:val="single" w:sz="4" w:space="0" w:color="auto"/>
              <w:right w:val="single" w:sz="4" w:space="0" w:color="auto"/>
            </w:tcBorders>
            <w:vAlign w:val="center"/>
            <w:hideMark/>
          </w:tcPr>
          <w:p w14:paraId="626F67A7" w14:textId="77777777" w:rsidR="0072534C" w:rsidRPr="00FA4C2C" w:rsidRDefault="0072534C" w:rsidP="00712492">
            <w:pPr>
              <w:jc w:val="center"/>
            </w:pPr>
            <w:r w:rsidRPr="00FA4C2C">
              <w:t>11</w:t>
            </w:r>
          </w:p>
        </w:tc>
        <w:tc>
          <w:tcPr>
            <w:tcW w:w="1869" w:type="dxa"/>
            <w:tcBorders>
              <w:top w:val="single" w:sz="4" w:space="0" w:color="auto"/>
              <w:left w:val="single" w:sz="4" w:space="0" w:color="auto"/>
              <w:bottom w:val="single" w:sz="4" w:space="0" w:color="auto"/>
              <w:right w:val="single" w:sz="4" w:space="0" w:color="auto"/>
            </w:tcBorders>
            <w:vAlign w:val="center"/>
          </w:tcPr>
          <w:p w14:paraId="66E84E21" w14:textId="77777777" w:rsidR="0072534C" w:rsidRPr="00B40338" w:rsidRDefault="0072534C" w:rsidP="00712492">
            <w:pPr>
              <w:jc w:val="center"/>
            </w:pPr>
            <w:r w:rsidRPr="00B40338">
              <w:t>5</w:t>
            </w:r>
          </w:p>
        </w:tc>
      </w:tr>
      <w:tr w:rsidR="0072534C" w:rsidRPr="00F907D6" w14:paraId="50702161" w14:textId="77777777" w:rsidTr="00712492">
        <w:trPr>
          <w:trHeight w:val="311"/>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15954A1F" w14:textId="77777777" w:rsidR="0072534C" w:rsidRPr="00F907D6" w:rsidRDefault="0072534C" w:rsidP="00712492">
            <w:r w:rsidRPr="00F907D6">
              <w:t>19. Керчь</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B493C3D" w14:textId="77777777" w:rsidR="0072534C" w:rsidRPr="000D353F" w:rsidRDefault="0072534C" w:rsidP="00712492">
            <w:pPr>
              <w:jc w:val="center"/>
            </w:pPr>
            <w:r w:rsidRPr="000D353F">
              <w:t>3</w:t>
            </w:r>
          </w:p>
        </w:tc>
        <w:tc>
          <w:tcPr>
            <w:tcW w:w="1869" w:type="dxa"/>
            <w:tcBorders>
              <w:top w:val="single" w:sz="4" w:space="0" w:color="auto"/>
              <w:left w:val="single" w:sz="4" w:space="0" w:color="auto"/>
              <w:bottom w:val="single" w:sz="4" w:space="0" w:color="auto"/>
              <w:right w:val="single" w:sz="4" w:space="0" w:color="auto"/>
            </w:tcBorders>
            <w:vAlign w:val="center"/>
          </w:tcPr>
          <w:p w14:paraId="6398B3BE" w14:textId="77777777" w:rsidR="0072534C" w:rsidRPr="00B40338" w:rsidRDefault="0072534C" w:rsidP="00712492">
            <w:pPr>
              <w:jc w:val="center"/>
            </w:pPr>
            <w:r w:rsidRPr="00B40338">
              <w:t>2</w:t>
            </w:r>
          </w:p>
        </w:tc>
        <w:tc>
          <w:tcPr>
            <w:tcW w:w="1869" w:type="dxa"/>
            <w:tcBorders>
              <w:top w:val="single" w:sz="4" w:space="0" w:color="auto"/>
              <w:left w:val="single" w:sz="4" w:space="0" w:color="auto"/>
              <w:bottom w:val="single" w:sz="4" w:space="0" w:color="auto"/>
              <w:right w:val="single" w:sz="4" w:space="0" w:color="auto"/>
            </w:tcBorders>
            <w:vAlign w:val="center"/>
            <w:hideMark/>
          </w:tcPr>
          <w:p w14:paraId="74347A14" w14:textId="77777777" w:rsidR="0072534C" w:rsidRPr="00FA4C2C" w:rsidRDefault="0072534C" w:rsidP="00712492">
            <w:pPr>
              <w:jc w:val="center"/>
            </w:pPr>
            <w:r w:rsidRPr="00FA4C2C">
              <w:t>0</w:t>
            </w:r>
          </w:p>
        </w:tc>
        <w:tc>
          <w:tcPr>
            <w:tcW w:w="1869" w:type="dxa"/>
            <w:tcBorders>
              <w:top w:val="single" w:sz="4" w:space="0" w:color="auto"/>
              <w:left w:val="single" w:sz="4" w:space="0" w:color="auto"/>
              <w:bottom w:val="single" w:sz="4" w:space="0" w:color="auto"/>
              <w:right w:val="single" w:sz="4" w:space="0" w:color="auto"/>
            </w:tcBorders>
            <w:vAlign w:val="center"/>
          </w:tcPr>
          <w:p w14:paraId="1C3C4D59" w14:textId="77777777" w:rsidR="0072534C" w:rsidRPr="00B40338" w:rsidRDefault="0072534C" w:rsidP="00712492">
            <w:pPr>
              <w:jc w:val="center"/>
            </w:pPr>
            <w:r w:rsidRPr="00B40338">
              <w:t>0</w:t>
            </w:r>
          </w:p>
        </w:tc>
      </w:tr>
      <w:tr w:rsidR="0072534C" w:rsidRPr="00F907D6" w14:paraId="1EF50DAF" w14:textId="77777777" w:rsidTr="00712492">
        <w:trPr>
          <w:trHeight w:val="294"/>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78BD5C1A" w14:textId="77777777" w:rsidR="0072534C" w:rsidRPr="00F907D6" w:rsidRDefault="0072534C" w:rsidP="00712492">
            <w:r w:rsidRPr="00F907D6">
              <w:t>20. Красноперекопск</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38357CB" w14:textId="77777777" w:rsidR="0072534C" w:rsidRPr="000D353F" w:rsidRDefault="0072534C" w:rsidP="00712492">
            <w:pPr>
              <w:jc w:val="center"/>
            </w:pPr>
            <w:r w:rsidRPr="000D353F">
              <w:t>2</w:t>
            </w:r>
          </w:p>
        </w:tc>
        <w:tc>
          <w:tcPr>
            <w:tcW w:w="1869" w:type="dxa"/>
            <w:tcBorders>
              <w:top w:val="single" w:sz="4" w:space="0" w:color="auto"/>
              <w:left w:val="single" w:sz="4" w:space="0" w:color="auto"/>
              <w:bottom w:val="single" w:sz="4" w:space="0" w:color="auto"/>
              <w:right w:val="single" w:sz="4" w:space="0" w:color="auto"/>
            </w:tcBorders>
            <w:vAlign w:val="center"/>
          </w:tcPr>
          <w:p w14:paraId="30CBD473" w14:textId="77777777" w:rsidR="0072534C" w:rsidRPr="00B40338" w:rsidRDefault="0072534C" w:rsidP="00712492">
            <w:pPr>
              <w:jc w:val="center"/>
            </w:pPr>
            <w:r w:rsidRPr="00B40338">
              <w:t>0</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6A2011E" w14:textId="77777777" w:rsidR="0072534C" w:rsidRPr="00FA4C2C" w:rsidRDefault="0072534C" w:rsidP="00712492">
            <w:pPr>
              <w:jc w:val="center"/>
            </w:pPr>
            <w:r w:rsidRPr="00FA4C2C">
              <w:t>1</w:t>
            </w:r>
          </w:p>
        </w:tc>
        <w:tc>
          <w:tcPr>
            <w:tcW w:w="1869" w:type="dxa"/>
            <w:tcBorders>
              <w:top w:val="single" w:sz="4" w:space="0" w:color="auto"/>
              <w:left w:val="single" w:sz="4" w:space="0" w:color="auto"/>
              <w:bottom w:val="single" w:sz="4" w:space="0" w:color="auto"/>
              <w:right w:val="single" w:sz="4" w:space="0" w:color="auto"/>
            </w:tcBorders>
            <w:vAlign w:val="center"/>
          </w:tcPr>
          <w:p w14:paraId="60119E5C" w14:textId="77777777" w:rsidR="0072534C" w:rsidRPr="00B40338" w:rsidRDefault="0072534C" w:rsidP="00712492">
            <w:pPr>
              <w:jc w:val="center"/>
            </w:pPr>
            <w:r w:rsidRPr="00B40338">
              <w:t>0</w:t>
            </w:r>
          </w:p>
        </w:tc>
      </w:tr>
      <w:tr w:rsidR="0072534C" w:rsidRPr="00F907D6" w14:paraId="5ADEA8E6" w14:textId="77777777" w:rsidTr="00712492">
        <w:trPr>
          <w:trHeight w:val="311"/>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3A1AB962" w14:textId="77777777" w:rsidR="0072534C" w:rsidRPr="00F907D6" w:rsidRDefault="0072534C" w:rsidP="00712492">
            <w:r w:rsidRPr="00F907D6">
              <w:t>21. Саки</w:t>
            </w:r>
          </w:p>
        </w:tc>
        <w:tc>
          <w:tcPr>
            <w:tcW w:w="1869" w:type="dxa"/>
            <w:tcBorders>
              <w:top w:val="single" w:sz="4" w:space="0" w:color="auto"/>
              <w:left w:val="single" w:sz="4" w:space="0" w:color="auto"/>
              <w:bottom w:val="single" w:sz="4" w:space="0" w:color="auto"/>
              <w:right w:val="single" w:sz="4" w:space="0" w:color="auto"/>
            </w:tcBorders>
            <w:vAlign w:val="center"/>
            <w:hideMark/>
          </w:tcPr>
          <w:p w14:paraId="2E46B108" w14:textId="77777777" w:rsidR="0072534C" w:rsidRPr="000D353F" w:rsidRDefault="0072534C" w:rsidP="00712492">
            <w:pPr>
              <w:jc w:val="center"/>
            </w:pPr>
            <w:r w:rsidRPr="000D353F">
              <w:t>2</w:t>
            </w:r>
          </w:p>
        </w:tc>
        <w:tc>
          <w:tcPr>
            <w:tcW w:w="1869" w:type="dxa"/>
            <w:tcBorders>
              <w:top w:val="single" w:sz="4" w:space="0" w:color="auto"/>
              <w:left w:val="single" w:sz="4" w:space="0" w:color="auto"/>
              <w:bottom w:val="single" w:sz="4" w:space="0" w:color="auto"/>
              <w:right w:val="single" w:sz="4" w:space="0" w:color="auto"/>
            </w:tcBorders>
            <w:vAlign w:val="center"/>
          </w:tcPr>
          <w:p w14:paraId="69023DDF" w14:textId="77777777" w:rsidR="0072534C" w:rsidRPr="00B40338" w:rsidRDefault="0072534C" w:rsidP="00712492">
            <w:pPr>
              <w:jc w:val="center"/>
            </w:pPr>
            <w:r w:rsidRPr="00B40338">
              <w:t>2</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60C762C" w14:textId="77777777" w:rsidR="0072534C" w:rsidRPr="00FA4C2C" w:rsidRDefault="0072534C" w:rsidP="00712492">
            <w:pPr>
              <w:jc w:val="center"/>
            </w:pPr>
            <w:r w:rsidRPr="00FA4C2C">
              <w:t>1</w:t>
            </w:r>
          </w:p>
        </w:tc>
        <w:tc>
          <w:tcPr>
            <w:tcW w:w="1869" w:type="dxa"/>
            <w:tcBorders>
              <w:top w:val="single" w:sz="4" w:space="0" w:color="auto"/>
              <w:left w:val="single" w:sz="4" w:space="0" w:color="auto"/>
              <w:bottom w:val="single" w:sz="4" w:space="0" w:color="auto"/>
              <w:right w:val="single" w:sz="4" w:space="0" w:color="auto"/>
            </w:tcBorders>
            <w:vAlign w:val="center"/>
          </w:tcPr>
          <w:p w14:paraId="771E2782" w14:textId="77777777" w:rsidR="0072534C" w:rsidRPr="00B40338" w:rsidRDefault="0072534C" w:rsidP="00712492">
            <w:pPr>
              <w:jc w:val="center"/>
            </w:pPr>
            <w:r w:rsidRPr="00B40338">
              <w:t>1</w:t>
            </w:r>
          </w:p>
        </w:tc>
      </w:tr>
      <w:tr w:rsidR="0072534C" w:rsidRPr="00F907D6" w14:paraId="6F9D6E15" w14:textId="77777777" w:rsidTr="00712492">
        <w:trPr>
          <w:trHeight w:val="311"/>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2B02775E" w14:textId="77777777" w:rsidR="0072534C" w:rsidRPr="00F907D6" w:rsidRDefault="0072534C" w:rsidP="00712492">
            <w:r w:rsidRPr="00F907D6">
              <w:t>22. Симферополь</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8AA15A3" w14:textId="77777777" w:rsidR="0072534C" w:rsidRPr="000D353F" w:rsidRDefault="0072534C" w:rsidP="00712492">
            <w:pPr>
              <w:jc w:val="center"/>
            </w:pPr>
            <w:r w:rsidRPr="000D353F">
              <w:t>23</w:t>
            </w:r>
          </w:p>
        </w:tc>
        <w:tc>
          <w:tcPr>
            <w:tcW w:w="1869" w:type="dxa"/>
            <w:tcBorders>
              <w:top w:val="single" w:sz="4" w:space="0" w:color="auto"/>
              <w:left w:val="single" w:sz="4" w:space="0" w:color="auto"/>
              <w:bottom w:val="single" w:sz="4" w:space="0" w:color="auto"/>
              <w:right w:val="single" w:sz="4" w:space="0" w:color="auto"/>
            </w:tcBorders>
            <w:vAlign w:val="center"/>
          </w:tcPr>
          <w:p w14:paraId="500CC270" w14:textId="77777777" w:rsidR="0072534C" w:rsidRPr="00B40338" w:rsidRDefault="0072534C" w:rsidP="00712492">
            <w:pPr>
              <w:jc w:val="center"/>
            </w:pPr>
            <w:r w:rsidRPr="00B40338">
              <w:t>18</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48C33AF" w14:textId="77777777" w:rsidR="0072534C" w:rsidRPr="00FA4C2C" w:rsidRDefault="0072534C" w:rsidP="00712492">
            <w:pPr>
              <w:jc w:val="center"/>
            </w:pPr>
            <w:r w:rsidRPr="00FA4C2C">
              <w:t>7</w:t>
            </w:r>
          </w:p>
        </w:tc>
        <w:tc>
          <w:tcPr>
            <w:tcW w:w="1869" w:type="dxa"/>
            <w:tcBorders>
              <w:top w:val="single" w:sz="4" w:space="0" w:color="auto"/>
              <w:left w:val="single" w:sz="4" w:space="0" w:color="auto"/>
              <w:bottom w:val="single" w:sz="4" w:space="0" w:color="auto"/>
              <w:right w:val="single" w:sz="4" w:space="0" w:color="auto"/>
            </w:tcBorders>
            <w:vAlign w:val="center"/>
          </w:tcPr>
          <w:p w14:paraId="61A770C0" w14:textId="77777777" w:rsidR="0072534C" w:rsidRPr="00B40338" w:rsidRDefault="0072534C" w:rsidP="00712492">
            <w:pPr>
              <w:jc w:val="center"/>
            </w:pPr>
            <w:r w:rsidRPr="00B40338">
              <w:t>6</w:t>
            </w:r>
          </w:p>
        </w:tc>
      </w:tr>
      <w:tr w:rsidR="0072534C" w:rsidRPr="00F907D6" w14:paraId="44EBD43A" w14:textId="77777777" w:rsidTr="00712492">
        <w:trPr>
          <w:trHeight w:val="294"/>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059510E5" w14:textId="77777777" w:rsidR="0072534C" w:rsidRPr="00F907D6" w:rsidRDefault="0072534C" w:rsidP="00712492">
            <w:r w:rsidRPr="00F907D6">
              <w:t>23. Судак</w:t>
            </w:r>
          </w:p>
        </w:tc>
        <w:tc>
          <w:tcPr>
            <w:tcW w:w="1869" w:type="dxa"/>
            <w:tcBorders>
              <w:top w:val="single" w:sz="4" w:space="0" w:color="auto"/>
              <w:left w:val="single" w:sz="4" w:space="0" w:color="auto"/>
              <w:bottom w:val="single" w:sz="4" w:space="0" w:color="auto"/>
              <w:right w:val="single" w:sz="4" w:space="0" w:color="auto"/>
            </w:tcBorders>
            <w:vAlign w:val="center"/>
            <w:hideMark/>
          </w:tcPr>
          <w:p w14:paraId="42B5DF02" w14:textId="77777777" w:rsidR="0072534C" w:rsidRPr="000D353F" w:rsidRDefault="0072534C" w:rsidP="00712492">
            <w:pPr>
              <w:jc w:val="center"/>
            </w:pPr>
            <w:r w:rsidRPr="000D353F">
              <w:t>6</w:t>
            </w:r>
          </w:p>
        </w:tc>
        <w:tc>
          <w:tcPr>
            <w:tcW w:w="1869" w:type="dxa"/>
            <w:tcBorders>
              <w:top w:val="single" w:sz="4" w:space="0" w:color="auto"/>
              <w:left w:val="single" w:sz="4" w:space="0" w:color="auto"/>
              <w:bottom w:val="single" w:sz="4" w:space="0" w:color="auto"/>
              <w:right w:val="single" w:sz="4" w:space="0" w:color="auto"/>
            </w:tcBorders>
            <w:vAlign w:val="center"/>
          </w:tcPr>
          <w:p w14:paraId="563923F2" w14:textId="77777777" w:rsidR="0072534C" w:rsidRPr="00B40338" w:rsidRDefault="0072534C" w:rsidP="00712492">
            <w:pPr>
              <w:jc w:val="center"/>
            </w:pPr>
            <w:r w:rsidRPr="00B40338">
              <w:t>5</w:t>
            </w:r>
          </w:p>
        </w:tc>
        <w:tc>
          <w:tcPr>
            <w:tcW w:w="1869" w:type="dxa"/>
            <w:tcBorders>
              <w:top w:val="single" w:sz="4" w:space="0" w:color="auto"/>
              <w:left w:val="single" w:sz="4" w:space="0" w:color="auto"/>
              <w:bottom w:val="single" w:sz="4" w:space="0" w:color="auto"/>
              <w:right w:val="single" w:sz="4" w:space="0" w:color="auto"/>
            </w:tcBorders>
            <w:vAlign w:val="center"/>
            <w:hideMark/>
          </w:tcPr>
          <w:p w14:paraId="6924DB0B" w14:textId="77777777" w:rsidR="0072534C" w:rsidRPr="00FA4C2C" w:rsidRDefault="0072534C" w:rsidP="00712492">
            <w:pPr>
              <w:jc w:val="center"/>
            </w:pPr>
            <w:r w:rsidRPr="00FA4C2C">
              <w:t>2</w:t>
            </w:r>
          </w:p>
        </w:tc>
        <w:tc>
          <w:tcPr>
            <w:tcW w:w="1869" w:type="dxa"/>
            <w:tcBorders>
              <w:top w:val="single" w:sz="4" w:space="0" w:color="auto"/>
              <w:left w:val="single" w:sz="4" w:space="0" w:color="auto"/>
              <w:bottom w:val="single" w:sz="4" w:space="0" w:color="auto"/>
              <w:right w:val="single" w:sz="4" w:space="0" w:color="auto"/>
            </w:tcBorders>
            <w:vAlign w:val="center"/>
          </w:tcPr>
          <w:p w14:paraId="45F436EC" w14:textId="77777777" w:rsidR="0072534C" w:rsidRPr="00B40338" w:rsidRDefault="0072534C" w:rsidP="00712492">
            <w:pPr>
              <w:jc w:val="center"/>
            </w:pPr>
            <w:r w:rsidRPr="00B40338">
              <w:t>2</w:t>
            </w:r>
          </w:p>
        </w:tc>
      </w:tr>
      <w:tr w:rsidR="0072534C" w:rsidRPr="00F907D6" w14:paraId="764BD0D1" w14:textId="77777777" w:rsidTr="00712492">
        <w:trPr>
          <w:trHeight w:val="311"/>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26397C67" w14:textId="77777777" w:rsidR="0072534C" w:rsidRPr="00F907D6" w:rsidRDefault="0072534C" w:rsidP="00712492">
            <w:r w:rsidRPr="00F907D6">
              <w:t>24. Феодосия</w:t>
            </w:r>
          </w:p>
        </w:tc>
        <w:tc>
          <w:tcPr>
            <w:tcW w:w="1869" w:type="dxa"/>
            <w:tcBorders>
              <w:top w:val="single" w:sz="4" w:space="0" w:color="auto"/>
              <w:left w:val="single" w:sz="4" w:space="0" w:color="auto"/>
              <w:bottom w:val="single" w:sz="4" w:space="0" w:color="auto"/>
              <w:right w:val="single" w:sz="4" w:space="0" w:color="auto"/>
            </w:tcBorders>
            <w:vAlign w:val="center"/>
            <w:hideMark/>
          </w:tcPr>
          <w:p w14:paraId="06665244" w14:textId="77777777" w:rsidR="0072534C" w:rsidRPr="000D353F" w:rsidRDefault="0072534C" w:rsidP="00712492">
            <w:pPr>
              <w:jc w:val="center"/>
            </w:pPr>
            <w:r w:rsidRPr="000D353F">
              <w:t>11</w:t>
            </w:r>
          </w:p>
        </w:tc>
        <w:tc>
          <w:tcPr>
            <w:tcW w:w="1869" w:type="dxa"/>
            <w:tcBorders>
              <w:top w:val="single" w:sz="4" w:space="0" w:color="auto"/>
              <w:left w:val="single" w:sz="4" w:space="0" w:color="auto"/>
              <w:bottom w:val="single" w:sz="4" w:space="0" w:color="auto"/>
              <w:right w:val="single" w:sz="4" w:space="0" w:color="auto"/>
            </w:tcBorders>
            <w:vAlign w:val="center"/>
          </w:tcPr>
          <w:p w14:paraId="1E6E9BD3" w14:textId="77777777" w:rsidR="0072534C" w:rsidRPr="00B40338" w:rsidRDefault="0072534C" w:rsidP="00712492">
            <w:pPr>
              <w:jc w:val="center"/>
            </w:pPr>
            <w:r w:rsidRPr="00B40338">
              <w:t>8</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45CAC12" w14:textId="77777777" w:rsidR="0072534C" w:rsidRPr="00FA4C2C" w:rsidRDefault="0072534C" w:rsidP="00712492">
            <w:pPr>
              <w:jc w:val="center"/>
            </w:pPr>
            <w:r w:rsidRPr="00FA4C2C">
              <w:t>3</w:t>
            </w:r>
          </w:p>
        </w:tc>
        <w:tc>
          <w:tcPr>
            <w:tcW w:w="1869" w:type="dxa"/>
            <w:tcBorders>
              <w:top w:val="single" w:sz="4" w:space="0" w:color="auto"/>
              <w:left w:val="single" w:sz="4" w:space="0" w:color="auto"/>
              <w:bottom w:val="single" w:sz="4" w:space="0" w:color="auto"/>
              <w:right w:val="single" w:sz="4" w:space="0" w:color="auto"/>
            </w:tcBorders>
            <w:vAlign w:val="center"/>
          </w:tcPr>
          <w:p w14:paraId="4241EDC7" w14:textId="77777777" w:rsidR="0072534C" w:rsidRPr="00B40338" w:rsidRDefault="0072534C" w:rsidP="00712492">
            <w:pPr>
              <w:jc w:val="center"/>
            </w:pPr>
            <w:r w:rsidRPr="00B40338">
              <w:t>1</w:t>
            </w:r>
          </w:p>
        </w:tc>
      </w:tr>
      <w:tr w:rsidR="0072534C" w:rsidRPr="00F907D6" w14:paraId="59F88F58" w14:textId="77777777" w:rsidTr="00712492">
        <w:trPr>
          <w:trHeight w:val="77"/>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5596E6D9" w14:textId="77777777" w:rsidR="0072534C" w:rsidRPr="00F907D6" w:rsidRDefault="0072534C" w:rsidP="00712492">
            <w:r w:rsidRPr="00F907D6">
              <w:t>25. Ялта</w:t>
            </w:r>
          </w:p>
        </w:tc>
        <w:tc>
          <w:tcPr>
            <w:tcW w:w="1869" w:type="dxa"/>
            <w:tcBorders>
              <w:top w:val="single" w:sz="4" w:space="0" w:color="auto"/>
              <w:left w:val="single" w:sz="4" w:space="0" w:color="auto"/>
              <w:bottom w:val="single" w:sz="4" w:space="0" w:color="auto"/>
              <w:right w:val="single" w:sz="4" w:space="0" w:color="auto"/>
            </w:tcBorders>
            <w:vAlign w:val="center"/>
            <w:hideMark/>
          </w:tcPr>
          <w:p w14:paraId="1922F5AA" w14:textId="77777777" w:rsidR="0072534C" w:rsidRPr="000D353F" w:rsidRDefault="0072534C" w:rsidP="00712492">
            <w:pPr>
              <w:jc w:val="center"/>
            </w:pPr>
            <w:r w:rsidRPr="000D353F">
              <w:t>15</w:t>
            </w:r>
          </w:p>
        </w:tc>
        <w:tc>
          <w:tcPr>
            <w:tcW w:w="1869" w:type="dxa"/>
            <w:tcBorders>
              <w:top w:val="single" w:sz="4" w:space="0" w:color="auto"/>
              <w:left w:val="single" w:sz="4" w:space="0" w:color="auto"/>
              <w:bottom w:val="single" w:sz="4" w:space="0" w:color="auto"/>
              <w:right w:val="single" w:sz="4" w:space="0" w:color="auto"/>
            </w:tcBorders>
            <w:vAlign w:val="center"/>
          </w:tcPr>
          <w:p w14:paraId="6D3744A2" w14:textId="77777777" w:rsidR="0072534C" w:rsidRPr="00B40338" w:rsidRDefault="0072534C" w:rsidP="00712492">
            <w:pPr>
              <w:jc w:val="center"/>
            </w:pPr>
            <w:r w:rsidRPr="00B40338">
              <w:t>6</w:t>
            </w:r>
          </w:p>
        </w:tc>
        <w:tc>
          <w:tcPr>
            <w:tcW w:w="1869" w:type="dxa"/>
            <w:tcBorders>
              <w:top w:val="single" w:sz="4" w:space="0" w:color="auto"/>
              <w:left w:val="single" w:sz="4" w:space="0" w:color="auto"/>
              <w:bottom w:val="single" w:sz="4" w:space="0" w:color="auto"/>
              <w:right w:val="single" w:sz="4" w:space="0" w:color="auto"/>
            </w:tcBorders>
            <w:vAlign w:val="center"/>
            <w:hideMark/>
          </w:tcPr>
          <w:p w14:paraId="7C50FECC" w14:textId="77777777" w:rsidR="0072534C" w:rsidRPr="00FA4C2C" w:rsidRDefault="0072534C" w:rsidP="00712492">
            <w:pPr>
              <w:jc w:val="center"/>
            </w:pPr>
            <w:r w:rsidRPr="00FA4C2C">
              <w:t>4</w:t>
            </w:r>
          </w:p>
        </w:tc>
        <w:tc>
          <w:tcPr>
            <w:tcW w:w="1869" w:type="dxa"/>
            <w:tcBorders>
              <w:top w:val="single" w:sz="4" w:space="0" w:color="auto"/>
              <w:left w:val="single" w:sz="4" w:space="0" w:color="auto"/>
              <w:bottom w:val="single" w:sz="4" w:space="0" w:color="auto"/>
              <w:right w:val="single" w:sz="4" w:space="0" w:color="auto"/>
            </w:tcBorders>
            <w:vAlign w:val="center"/>
          </w:tcPr>
          <w:p w14:paraId="4A4BD35E" w14:textId="77777777" w:rsidR="0072534C" w:rsidRPr="00B40338" w:rsidRDefault="0072534C" w:rsidP="00712492">
            <w:pPr>
              <w:jc w:val="center"/>
            </w:pPr>
            <w:r w:rsidRPr="00B40338">
              <w:t>2</w:t>
            </w:r>
          </w:p>
        </w:tc>
      </w:tr>
      <w:tr w:rsidR="0072534C" w:rsidRPr="00F907D6" w14:paraId="72F3C732" w14:textId="77777777" w:rsidTr="00712492">
        <w:trPr>
          <w:trHeight w:val="294"/>
          <w:jc w:val="center"/>
        </w:trPr>
        <w:tc>
          <w:tcPr>
            <w:tcW w:w="3140" w:type="dxa"/>
            <w:tcBorders>
              <w:top w:val="single" w:sz="4" w:space="0" w:color="auto"/>
              <w:left w:val="single" w:sz="4" w:space="0" w:color="auto"/>
              <w:bottom w:val="single" w:sz="4" w:space="0" w:color="auto"/>
              <w:right w:val="single" w:sz="4" w:space="0" w:color="auto"/>
            </w:tcBorders>
            <w:vAlign w:val="center"/>
            <w:hideMark/>
          </w:tcPr>
          <w:p w14:paraId="2FA006C6" w14:textId="77777777" w:rsidR="0072534C" w:rsidRPr="00F907D6" w:rsidRDefault="0072534C" w:rsidP="00712492">
            <w:pPr>
              <w:rPr>
                <w:b/>
                <w:bCs/>
              </w:rPr>
            </w:pPr>
            <w:r w:rsidRPr="00F907D6">
              <w:rPr>
                <w:b/>
                <w:bCs/>
              </w:rPr>
              <w:t>Итого:</w:t>
            </w:r>
          </w:p>
        </w:tc>
        <w:tc>
          <w:tcPr>
            <w:tcW w:w="1869" w:type="dxa"/>
            <w:tcBorders>
              <w:top w:val="single" w:sz="4" w:space="0" w:color="auto"/>
              <w:left w:val="single" w:sz="4" w:space="0" w:color="auto"/>
              <w:bottom w:val="single" w:sz="4" w:space="0" w:color="auto"/>
              <w:right w:val="single" w:sz="4" w:space="0" w:color="auto"/>
            </w:tcBorders>
            <w:vAlign w:val="center"/>
            <w:hideMark/>
          </w:tcPr>
          <w:p w14:paraId="2930B1AC" w14:textId="77777777" w:rsidR="0072534C" w:rsidRPr="000D353F" w:rsidRDefault="0072534C" w:rsidP="00712492">
            <w:pPr>
              <w:jc w:val="center"/>
              <w:rPr>
                <w:b/>
                <w:bCs/>
              </w:rPr>
            </w:pPr>
            <w:r w:rsidRPr="000D353F">
              <w:rPr>
                <w:b/>
                <w:bCs/>
              </w:rPr>
              <w:t>236</w:t>
            </w:r>
          </w:p>
        </w:tc>
        <w:tc>
          <w:tcPr>
            <w:tcW w:w="1869" w:type="dxa"/>
            <w:tcBorders>
              <w:top w:val="single" w:sz="4" w:space="0" w:color="auto"/>
              <w:left w:val="single" w:sz="4" w:space="0" w:color="auto"/>
              <w:bottom w:val="single" w:sz="4" w:space="0" w:color="auto"/>
              <w:right w:val="single" w:sz="4" w:space="0" w:color="auto"/>
            </w:tcBorders>
            <w:vAlign w:val="center"/>
            <w:hideMark/>
          </w:tcPr>
          <w:p w14:paraId="4C1CE1DC" w14:textId="77777777" w:rsidR="0072534C" w:rsidRPr="00B40338" w:rsidRDefault="0072534C" w:rsidP="00712492">
            <w:pPr>
              <w:jc w:val="center"/>
              <w:rPr>
                <w:b/>
                <w:bCs/>
              </w:rPr>
            </w:pPr>
            <w:r w:rsidRPr="00B40338">
              <w:rPr>
                <w:b/>
                <w:bCs/>
              </w:rPr>
              <w:t>112</w:t>
            </w:r>
          </w:p>
        </w:tc>
        <w:tc>
          <w:tcPr>
            <w:tcW w:w="1869" w:type="dxa"/>
            <w:tcBorders>
              <w:top w:val="single" w:sz="4" w:space="0" w:color="auto"/>
              <w:left w:val="single" w:sz="4" w:space="0" w:color="auto"/>
              <w:bottom w:val="single" w:sz="4" w:space="0" w:color="auto"/>
              <w:right w:val="single" w:sz="4" w:space="0" w:color="auto"/>
            </w:tcBorders>
            <w:vAlign w:val="center"/>
            <w:hideMark/>
          </w:tcPr>
          <w:p w14:paraId="0B118E9D" w14:textId="77777777" w:rsidR="0072534C" w:rsidRPr="00F907D6" w:rsidRDefault="0072534C" w:rsidP="00712492">
            <w:pPr>
              <w:jc w:val="center"/>
              <w:rPr>
                <w:b/>
                <w:bCs/>
                <w:highlight w:val="yellow"/>
              </w:rPr>
            </w:pPr>
            <w:r w:rsidRPr="00FA4C2C">
              <w:rPr>
                <w:b/>
                <w:bCs/>
              </w:rPr>
              <w:t>101</w:t>
            </w:r>
          </w:p>
        </w:tc>
        <w:tc>
          <w:tcPr>
            <w:tcW w:w="1869" w:type="dxa"/>
            <w:tcBorders>
              <w:top w:val="single" w:sz="4" w:space="0" w:color="auto"/>
              <w:left w:val="single" w:sz="4" w:space="0" w:color="auto"/>
              <w:bottom w:val="single" w:sz="4" w:space="0" w:color="auto"/>
              <w:right w:val="single" w:sz="4" w:space="0" w:color="auto"/>
            </w:tcBorders>
            <w:vAlign w:val="center"/>
          </w:tcPr>
          <w:p w14:paraId="3B98E0C5" w14:textId="77777777" w:rsidR="0072534C" w:rsidRPr="00B40338" w:rsidRDefault="0072534C" w:rsidP="00712492">
            <w:pPr>
              <w:jc w:val="center"/>
              <w:rPr>
                <w:b/>
                <w:bCs/>
              </w:rPr>
            </w:pPr>
            <w:r w:rsidRPr="00B40338">
              <w:rPr>
                <w:b/>
                <w:bCs/>
              </w:rPr>
              <w:t>44</w:t>
            </w:r>
          </w:p>
        </w:tc>
      </w:tr>
      <w:bookmarkEnd w:id="3"/>
    </w:tbl>
    <w:p w14:paraId="0D2DBD02" w14:textId="77777777" w:rsidR="0072534C" w:rsidRPr="00F907D6" w:rsidRDefault="0072534C" w:rsidP="0072534C">
      <w:pPr>
        <w:rPr>
          <w:b/>
          <w:bCs/>
          <w:highlight w:val="yellow"/>
        </w:rPr>
      </w:pPr>
    </w:p>
    <w:p w14:paraId="2EB8A24F" w14:textId="77777777" w:rsidR="0072534C" w:rsidRPr="0072534C" w:rsidRDefault="0072534C" w:rsidP="0072534C">
      <w:pPr>
        <w:jc w:val="center"/>
        <w:rPr>
          <w:b/>
          <w:bCs/>
          <w:sz w:val="28"/>
          <w:szCs w:val="28"/>
        </w:rPr>
      </w:pPr>
      <w:r w:rsidRPr="0072534C">
        <w:rPr>
          <w:b/>
          <w:bCs/>
          <w:sz w:val="28"/>
          <w:szCs w:val="28"/>
        </w:rPr>
        <w:t>Информация об участниках дополнительного периода, успешно прошедших ЕГЭ по обязательным предметам</w:t>
      </w:r>
    </w:p>
    <w:p w14:paraId="550D731A" w14:textId="77777777" w:rsidR="0072534C" w:rsidRPr="0072534C" w:rsidRDefault="0072534C" w:rsidP="0072534C">
      <w:pPr>
        <w:jc w:val="center"/>
        <w:rPr>
          <w:b/>
          <w:bCs/>
          <w:sz w:val="28"/>
          <w:szCs w:val="28"/>
        </w:rPr>
      </w:pPr>
    </w:p>
    <w:tbl>
      <w:tblPr>
        <w:tblStyle w:val="a9"/>
        <w:tblW w:w="10886" w:type="dxa"/>
        <w:jc w:val="center"/>
        <w:tblLayout w:type="fixed"/>
        <w:tblLook w:val="04A0" w:firstRow="1" w:lastRow="0" w:firstColumn="1" w:lastColumn="0" w:noHBand="0" w:noVBand="1"/>
      </w:tblPr>
      <w:tblGrid>
        <w:gridCol w:w="3046"/>
        <w:gridCol w:w="1453"/>
        <w:gridCol w:w="1451"/>
        <w:gridCol w:w="1307"/>
        <w:gridCol w:w="1307"/>
        <w:gridCol w:w="1161"/>
        <w:gridCol w:w="1161"/>
      </w:tblGrid>
      <w:tr w:rsidR="0072534C" w:rsidRPr="00F907D6" w14:paraId="4BA99301" w14:textId="77777777" w:rsidTr="00712492">
        <w:trPr>
          <w:trHeight w:val="1271"/>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7C378D75" w14:textId="77777777" w:rsidR="0072534C" w:rsidRPr="000D353F" w:rsidRDefault="0072534C" w:rsidP="00712492">
            <w:pPr>
              <w:jc w:val="center"/>
              <w:rPr>
                <w:b/>
                <w:bCs/>
              </w:rPr>
            </w:pPr>
            <w:r w:rsidRPr="000D353F">
              <w:rPr>
                <w:b/>
                <w:bCs/>
              </w:rPr>
              <w:t>Муниципалитет</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A3ABCC2" w14:textId="77777777" w:rsidR="0072534C" w:rsidRPr="000D353F" w:rsidRDefault="0072534C" w:rsidP="00712492">
            <w:pPr>
              <w:jc w:val="center"/>
              <w:rPr>
                <w:b/>
                <w:bCs/>
                <w:highlight w:val="yellow"/>
              </w:rPr>
            </w:pPr>
            <w:r w:rsidRPr="00B40338">
              <w:rPr>
                <w:b/>
                <w:bCs/>
              </w:rPr>
              <w:t>Кол-во явившихся на математику базового уровня</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3A685709" w14:textId="77777777" w:rsidR="0072534C" w:rsidRPr="000D353F" w:rsidRDefault="0072534C" w:rsidP="00712492">
            <w:pPr>
              <w:jc w:val="center"/>
              <w:rPr>
                <w:b/>
                <w:bCs/>
                <w:highlight w:val="yellow"/>
              </w:rPr>
            </w:pPr>
            <w:r w:rsidRPr="008971E3">
              <w:rPr>
                <w:b/>
                <w:bCs/>
              </w:rPr>
              <w:t>Кол-во сдавших математику базового уровня</w:t>
            </w:r>
          </w:p>
        </w:tc>
        <w:tc>
          <w:tcPr>
            <w:tcW w:w="1307" w:type="dxa"/>
            <w:tcBorders>
              <w:top w:val="single" w:sz="4" w:space="0" w:color="auto"/>
              <w:left w:val="single" w:sz="4" w:space="0" w:color="auto"/>
              <w:bottom w:val="single" w:sz="4" w:space="0" w:color="auto"/>
              <w:right w:val="single" w:sz="4" w:space="0" w:color="auto"/>
            </w:tcBorders>
            <w:vAlign w:val="center"/>
            <w:hideMark/>
          </w:tcPr>
          <w:p w14:paraId="4FDFD826" w14:textId="77777777" w:rsidR="0072534C" w:rsidRPr="00DC3585" w:rsidRDefault="0072534C" w:rsidP="00712492">
            <w:pPr>
              <w:jc w:val="center"/>
              <w:rPr>
                <w:b/>
                <w:bCs/>
              </w:rPr>
            </w:pPr>
            <w:r w:rsidRPr="00DC3585">
              <w:rPr>
                <w:b/>
                <w:bCs/>
              </w:rPr>
              <w:t>% сдавших математику базового уровня</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9740883" w14:textId="77777777" w:rsidR="0072534C" w:rsidRPr="000D353F" w:rsidRDefault="0072534C" w:rsidP="00712492">
            <w:pPr>
              <w:jc w:val="center"/>
              <w:rPr>
                <w:b/>
                <w:bCs/>
                <w:highlight w:val="yellow"/>
              </w:rPr>
            </w:pPr>
            <w:r w:rsidRPr="00B40338">
              <w:rPr>
                <w:b/>
                <w:bCs/>
              </w:rPr>
              <w:t>Кол-во явившихся на русский язык</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53777A35" w14:textId="77777777" w:rsidR="0072534C" w:rsidRPr="000D353F" w:rsidRDefault="0072534C" w:rsidP="00712492">
            <w:pPr>
              <w:jc w:val="center"/>
              <w:rPr>
                <w:b/>
                <w:bCs/>
                <w:highlight w:val="yellow"/>
              </w:rPr>
            </w:pPr>
            <w:r w:rsidRPr="00DC3585">
              <w:rPr>
                <w:b/>
                <w:bCs/>
              </w:rPr>
              <w:t>Кол-во сдавших русский язык</w:t>
            </w:r>
          </w:p>
        </w:tc>
        <w:tc>
          <w:tcPr>
            <w:tcW w:w="1161" w:type="dxa"/>
            <w:tcBorders>
              <w:top w:val="single" w:sz="4" w:space="0" w:color="auto"/>
              <w:left w:val="single" w:sz="4" w:space="0" w:color="auto"/>
              <w:bottom w:val="single" w:sz="4" w:space="0" w:color="auto"/>
              <w:right w:val="single" w:sz="4" w:space="0" w:color="auto"/>
            </w:tcBorders>
            <w:vAlign w:val="center"/>
            <w:hideMark/>
          </w:tcPr>
          <w:p w14:paraId="29981D52" w14:textId="77777777" w:rsidR="0072534C" w:rsidRPr="000D353F" w:rsidRDefault="0072534C" w:rsidP="00712492">
            <w:pPr>
              <w:jc w:val="center"/>
              <w:rPr>
                <w:b/>
                <w:bCs/>
                <w:highlight w:val="yellow"/>
              </w:rPr>
            </w:pPr>
            <w:r w:rsidRPr="00DC3585">
              <w:rPr>
                <w:b/>
                <w:bCs/>
              </w:rPr>
              <w:t>% сдавших русский язык</w:t>
            </w:r>
          </w:p>
        </w:tc>
      </w:tr>
      <w:tr w:rsidR="0072534C" w:rsidRPr="00F907D6" w14:paraId="244645E7" w14:textId="77777777" w:rsidTr="00712492">
        <w:trPr>
          <w:trHeight w:val="426"/>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43795A64" w14:textId="77777777" w:rsidR="0072534C" w:rsidRPr="000D353F" w:rsidRDefault="0072534C" w:rsidP="00712492">
            <w:pPr>
              <w:spacing w:before="40" w:after="40"/>
            </w:pPr>
            <w:r w:rsidRPr="000D353F">
              <w:t>1. Бахчисарайский район</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18D7DAE" w14:textId="77777777" w:rsidR="0072534C" w:rsidRPr="00094606" w:rsidRDefault="0072534C" w:rsidP="00712492">
            <w:pPr>
              <w:spacing w:before="40" w:after="40"/>
              <w:jc w:val="center"/>
              <w:rPr>
                <w:highlight w:val="yellow"/>
              </w:rPr>
            </w:pPr>
            <w:r w:rsidRPr="00B40338">
              <w:t>4</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C1B3D66" w14:textId="77777777" w:rsidR="0072534C" w:rsidRPr="008971E3" w:rsidRDefault="0072534C" w:rsidP="00712492">
            <w:pPr>
              <w:spacing w:before="40" w:after="40"/>
              <w:jc w:val="center"/>
              <w:rPr>
                <w:highlight w:val="yellow"/>
              </w:rPr>
            </w:pPr>
            <w:r w:rsidRPr="008971E3">
              <w:t>3</w:t>
            </w:r>
          </w:p>
        </w:tc>
        <w:tc>
          <w:tcPr>
            <w:tcW w:w="1307" w:type="dxa"/>
            <w:tcBorders>
              <w:top w:val="single" w:sz="4" w:space="0" w:color="auto"/>
              <w:left w:val="single" w:sz="4" w:space="0" w:color="auto"/>
              <w:bottom w:val="single" w:sz="4" w:space="0" w:color="auto"/>
              <w:right w:val="single" w:sz="4" w:space="0" w:color="auto"/>
            </w:tcBorders>
          </w:tcPr>
          <w:p w14:paraId="4C0F4CF1" w14:textId="77777777" w:rsidR="0072534C" w:rsidRPr="00DC3585" w:rsidRDefault="0072534C" w:rsidP="00712492">
            <w:pPr>
              <w:spacing w:before="40" w:after="40"/>
              <w:jc w:val="center"/>
              <w:rPr>
                <w:highlight w:val="yellow"/>
              </w:rPr>
            </w:pPr>
            <w:r w:rsidRPr="00DC3585">
              <w:t>75,0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207A00F" w14:textId="77777777" w:rsidR="0072534C" w:rsidRPr="00094606" w:rsidRDefault="0072534C" w:rsidP="00712492">
            <w:pPr>
              <w:spacing w:before="40" w:after="40"/>
              <w:jc w:val="center"/>
              <w:rPr>
                <w:highlight w:val="yellow"/>
              </w:rPr>
            </w:pPr>
            <w:r w:rsidRPr="00B40338">
              <w:t>2</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993FF24" w14:textId="77777777" w:rsidR="0072534C" w:rsidRPr="00DC3585" w:rsidRDefault="0072534C" w:rsidP="00712492">
            <w:pPr>
              <w:spacing w:before="40" w:after="40"/>
              <w:jc w:val="center"/>
              <w:rPr>
                <w:highlight w:val="yellow"/>
              </w:rPr>
            </w:pPr>
            <w:r w:rsidRPr="00DC3585">
              <w:t>1</w:t>
            </w:r>
          </w:p>
        </w:tc>
        <w:tc>
          <w:tcPr>
            <w:tcW w:w="1161" w:type="dxa"/>
            <w:tcBorders>
              <w:top w:val="single" w:sz="4" w:space="0" w:color="auto"/>
              <w:left w:val="single" w:sz="4" w:space="0" w:color="auto"/>
              <w:bottom w:val="single" w:sz="4" w:space="0" w:color="auto"/>
              <w:right w:val="single" w:sz="4" w:space="0" w:color="auto"/>
            </w:tcBorders>
          </w:tcPr>
          <w:p w14:paraId="3DB001EA" w14:textId="77777777" w:rsidR="0072534C" w:rsidRPr="00DC3585" w:rsidRDefault="0072534C" w:rsidP="00712492">
            <w:pPr>
              <w:spacing w:before="40" w:after="40"/>
              <w:jc w:val="center"/>
              <w:rPr>
                <w:highlight w:val="yellow"/>
              </w:rPr>
            </w:pPr>
            <w:r w:rsidRPr="00DC3585">
              <w:t>50,0</w:t>
            </w:r>
          </w:p>
        </w:tc>
      </w:tr>
      <w:tr w:rsidR="0072534C" w:rsidRPr="00F907D6" w14:paraId="114FB197" w14:textId="77777777" w:rsidTr="00712492">
        <w:trPr>
          <w:trHeight w:val="426"/>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36F464DE" w14:textId="77777777" w:rsidR="0072534C" w:rsidRPr="000D353F" w:rsidRDefault="0072534C" w:rsidP="00712492">
            <w:pPr>
              <w:spacing w:before="40" w:after="40"/>
            </w:pPr>
            <w:r w:rsidRPr="000D353F">
              <w:t>2. Белогорский район</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8CE6A18" w14:textId="77777777" w:rsidR="0072534C" w:rsidRPr="00094606" w:rsidRDefault="0072534C" w:rsidP="00712492">
            <w:pPr>
              <w:spacing w:before="40" w:after="40"/>
              <w:jc w:val="center"/>
              <w:rPr>
                <w:highlight w:val="yellow"/>
              </w:rPr>
            </w:pPr>
            <w:r w:rsidRPr="00B40338">
              <w:t>2</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1C90592" w14:textId="77777777" w:rsidR="0072534C" w:rsidRPr="008971E3" w:rsidRDefault="0072534C" w:rsidP="00712492">
            <w:pPr>
              <w:spacing w:before="40" w:after="40"/>
              <w:jc w:val="center"/>
              <w:rPr>
                <w:highlight w:val="yellow"/>
              </w:rPr>
            </w:pPr>
            <w:r w:rsidRPr="008971E3">
              <w:t>0</w:t>
            </w:r>
          </w:p>
        </w:tc>
        <w:tc>
          <w:tcPr>
            <w:tcW w:w="1307" w:type="dxa"/>
            <w:tcBorders>
              <w:top w:val="single" w:sz="4" w:space="0" w:color="auto"/>
              <w:left w:val="single" w:sz="4" w:space="0" w:color="auto"/>
              <w:bottom w:val="single" w:sz="4" w:space="0" w:color="auto"/>
              <w:right w:val="single" w:sz="4" w:space="0" w:color="auto"/>
            </w:tcBorders>
          </w:tcPr>
          <w:p w14:paraId="17E76644" w14:textId="77777777" w:rsidR="0072534C" w:rsidRPr="00DC3585" w:rsidRDefault="0072534C" w:rsidP="00712492">
            <w:pPr>
              <w:spacing w:before="40" w:after="40"/>
              <w:jc w:val="center"/>
              <w:rPr>
                <w:highlight w:val="yellow"/>
              </w:rPr>
            </w:pPr>
            <w:r w:rsidRPr="00DC3585">
              <w:t>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34B0956" w14:textId="77777777" w:rsidR="0072534C" w:rsidRPr="008971E3" w:rsidRDefault="0072534C" w:rsidP="00712492">
            <w:pPr>
              <w:spacing w:before="40" w:after="40"/>
              <w:jc w:val="center"/>
              <w:rPr>
                <w:highlight w:val="yellow"/>
                <w:lang w:val="en-US"/>
              </w:rPr>
            </w:pPr>
            <w:r w:rsidRPr="00B40338">
              <w:t>1</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0B1EF6D" w14:textId="77777777" w:rsidR="0072534C" w:rsidRPr="00DC3585" w:rsidRDefault="0072534C" w:rsidP="00712492">
            <w:pPr>
              <w:spacing w:before="40" w:after="40"/>
              <w:jc w:val="center"/>
              <w:rPr>
                <w:highlight w:val="yellow"/>
              </w:rPr>
            </w:pPr>
            <w:r w:rsidRPr="00DC3585">
              <w:t>1</w:t>
            </w:r>
          </w:p>
        </w:tc>
        <w:tc>
          <w:tcPr>
            <w:tcW w:w="1161" w:type="dxa"/>
            <w:tcBorders>
              <w:top w:val="single" w:sz="4" w:space="0" w:color="auto"/>
              <w:left w:val="single" w:sz="4" w:space="0" w:color="auto"/>
              <w:bottom w:val="single" w:sz="4" w:space="0" w:color="auto"/>
              <w:right w:val="single" w:sz="4" w:space="0" w:color="auto"/>
            </w:tcBorders>
          </w:tcPr>
          <w:p w14:paraId="153AF181" w14:textId="77777777" w:rsidR="0072534C" w:rsidRPr="00DC3585" w:rsidRDefault="0072534C" w:rsidP="00712492">
            <w:pPr>
              <w:spacing w:before="40" w:after="40"/>
              <w:jc w:val="center"/>
              <w:rPr>
                <w:highlight w:val="yellow"/>
              </w:rPr>
            </w:pPr>
            <w:r w:rsidRPr="00DC3585">
              <w:t>100,0</w:t>
            </w:r>
          </w:p>
        </w:tc>
      </w:tr>
      <w:tr w:rsidR="0072534C" w:rsidRPr="00F907D6" w14:paraId="4C2681EC" w14:textId="77777777" w:rsidTr="00712492">
        <w:trPr>
          <w:trHeight w:val="401"/>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395CAB86" w14:textId="77777777" w:rsidR="0072534C" w:rsidRPr="000D353F" w:rsidRDefault="0072534C" w:rsidP="00712492">
            <w:pPr>
              <w:spacing w:before="40" w:after="40"/>
            </w:pPr>
            <w:r w:rsidRPr="000D353F">
              <w:t>3. Джанкойский район</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32CF9F7" w14:textId="77777777" w:rsidR="0072534C" w:rsidRPr="00094606" w:rsidRDefault="0072534C" w:rsidP="00712492">
            <w:pPr>
              <w:spacing w:before="40" w:after="40"/>
              <w:jc w:val="center"/>
              <w:rPr>
                <w:highlight w:val="yellow"/>
              </w:rPr>
            </w:pPr>
            <w:r w:rsidRPr="00B40338">
              <w:t>5</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F7E3ABE" w14:textId="77777777" w:rsidR="0072534C" w:rsidRPr="008971E3" w:rsidRDefault="0072534C" w:rsidP="00712492">
            <w:pPr>
              <w:spacing w:before="40" w:after="40"/>
              <w:jc w:val="center"/>
              <w:rPr>
                <w:highlight w:val="yellow"/>
              </w:rPr>
            </w:pPr>
            <w:r w:rsidRPr="008971E3">
              <w:t>1</w:t>
            </w:r>
          </w:p>
        </w:tc>
        <w:tc>
          <w:tcPr>
            <w:tcW w:w="1307" w:type="dxa"/>
            <w:tcBorders>
              <w:top w:val="single" w:sz="4" w:space="0" w:color="auto"/>
              <w:left w:val="single" w:sz="4" w:space="0" w:color="auto"/>
              <w:bottom w:val="single" w:sz="4" w:space="0" w:color="auto"/>
              <w:right w:val="single" w:sz="4" w:space="0" w:color="auto"/>
            </w:tcBorders>
          </w:tcPr>
          <w:p w14:paraId="08A065D7" w14:textId="77777777" w:rsidR="0072534C" w:rsidRPr="00DC3585" w:rsidRDefault="0072534C" w:rsidP="00712492">
            <w:pPr>
              <w:spacing w:before="40" w:after="40"/>
              <w:jc w:val="center"/>
              <w:rPr>
                <w:highlight w:val="yellow"/>
              </w:rPr>
            </w:pPr>
            <w:r w:rsidRPr="00DC3585">
              <w:t>20,0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C6FA247" w14:textId="77777777" w:rsidR="0072534C" w:rsidRPr="00094606" w:rsidRDefault="0072534C" w:rsidP="00712492">
            <w:pPr>
              <w:spacing w:before="40" w:after="40"/>
              <w:jc w:val="center"/>
              <w:rPr>
                <w:highlight w:val="yellow"/>
              </w:rPr>
            </w:pPr>
            <w:r w:rsidRPr="00B40338">
              <w:t>3</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1B147F9" w14:textId="77777777" w:rsidR="0072534C" w:rsidRPr="00DC3585" w:rsidRDefault="0072534C" w:rsidP="00712492">
            <w:pPr>
              <w:spacing w:before="40" w:after="40"/>
              <w:jc w:val="center"/>
              <w:rPr>
                <w:highlight w:val="yellow"/>
              </w:rPr>
            </w:pPr>
            <w:r w:rsidRPr="00DC3585">
              <w:t>2</w:t>
            </w:r>
          </w:p>
        </w:tc>
        <w:tc>
          <w:tcPr>
            <w:tcW w:w="1161" w:type="dxa"/>
            <w:tcBorders>
              <w:top w:val="single" w:sz="4" w:space="0" w:color="auto"/>
              <w:left w:val="single" w:sz="4" w:space="0" w:color="auto"/>
              <w:bottom w:val="single" w:sz="4" w:space="0" w:color="auto"/>
              <w:right w:val="single" w:sz="4" w:space="0" w:color="auto"/>
            </w:tcBorders>
          </w:tcPr>
          <w:p w14:paraId="7922EE8D" w14:textId="77777777" w:rsidR="0072534C" w:rsidRPr="00DC3585" w:rsidRDefault="0072534C" w:rsidP="00712492">
            <w:pPr>
              <w:spacing w:before="40" w:after="40"/>
              <w:jc w:val="center"/>
              <w:rPr>
                <w:highlight w:val="yellow"/>
              </w:rPr>
            </w:pPr>
            <w:r w:rsidRPr="00DC3585">
              <w:t>66,7</w:t>
            </w:r>
          </w:p>
        </w:tc>
      </w:tr>
      <w:tr w:rsidR="0072534C" w:rsidRPr="00F907D6" w14:paraId="7A9FDDCF" w14:textId="77777777" w:rsidTr="00712492">
        <w:trPr>
          <w:trHeight w:val="426"/>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7C530762" w14:textId="77777777" w:rsidR="0072534C" w:rsidRPr="000D353F" w:rsidRDefault="0072534C" w:rsidP="00712492">
            <w:pPr>
              <w:spacing w:before="40" w:after="40"/>
            </w:pPr>
            <w:r w:rsidRPr="000D353F">
              <w:t>4. Кировский район</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84F33D7" w14:textId="77777777" w:rsidR="0072534C" w:rsidRPr="00094606" w:rsidRDefault="0072534C" w:rsidP="00712492">
            <w:pPr>
              <w:spacing w:before="40" w:after="40"/>
              <w:jc w:val="center"/>
              <w:rPr>
                <w:highlight w:val="yellow"/>
              </w:rPr>
            </w:pPr>
            <w:r w:rsidRPr="00B40338">
              <w:t>6</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1846EB0" w14:textId="77777777" w:rsidR="0072534C" w:rsidRPr="008971E3" w:rsidRDefault="0072534C" w:rsidP="00712492">
            <w:pPr>
              <w:spacing w:before="40" w:after="40"/>
              <w:jc w:val="center"/>
              <w:rPr>
                <w:highlight w:val="yellow"/>
              </w:rPr>
            </w:pPr>
            <w:r w:rsidRPr="008971E3">
              <w:t>0</w:t>
            </w:r>
          </w:p>
        </w:tc>
        <w:tc>
          <w:tcPr>
            <w:tcW w:w="1307" w:type="dxa"/>
            <w:tcBorders>
              <w:top w:val="single" w:sz="4" w:space="0" w:color="auto"/>
              <w:left w:val="single" w:sz="4" w:space="0" w:color="auto"/>
              <w:bottom w:val="single" w:sz="4" w:space="0" w:color="auto"/>
              <w:right w:val="single" w:sz="4" w:space="0" w:color="auto"/>
            </w:tcBorders>
          </w:tcPr>
          <w:p w14:paraId="40971687" w14:textId="77777777" w:rsidR="0072534C" w:rsidRPr="00DC3585" w:rsidRDefault="0072534C" w:rsidP="00712492">
            <w:pPr>
              <w:spacing w:before="40" w:after="40"/>
              <w:jc w:val="center"/>
              <w:rPr>
                <w:highlight w:val="yellow"/>
              </w:rPr>
            </w:pPr>
            <w:r w:rsidRPr="00DC3585">
              <w:t>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F48028B" w14:textId="77777777" w:rsidR="0072534C" w:rsidRPr="00094606" w:rsidRDefault="0072534C" w:rsidP="00712492">
            <w:pPr>
              <w:spacing w:before="40" w:after="40"/>
              <w:jc w:val="center"/>
              <w:rPr>
                <w:highlight w:val="yellow"/>
              </w:rPr>
            </w:pPr>
            <w:r w:rsidRPr="00B40338">
              <w:t>4</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89695F8" w14:textId="77777777" w:rsidR="0072534C" w:rsidRPr="00DC3585" w:rsidRDefault="0072534C" w:rsidP="00712492">
            <w:pPr>
              <w:spacing w:before="40" w:after="40"/>
              <w:jc w:val="center"/>
              <w:rPr>
                <w:highlight w:val="yellow"/>
              </w:rPr>
            </w:pPr>
            <w:r w:rsidRPr="00DC3585">
              <w:t>4</w:t>
            </w:r>
          </w:p>
        </w:tc>
        <w:tc>
          <w:tcPr>
            <w:tcW w:w="1161" w:type="dxa"/>
            <w:tcBorders>
              <w:top w:val="single" w:sz="4" w:space="0" w:color="auto"/>
              <w:left w:val="single" w:sz="4" w:space="0" w:color="auto"/>
              <w:bottom w:val="single" w:sz="4" w:space="0" w:color="auto"/>
              <w:right w:val="single" w:sz="4" w:space="0" w:color="auto"/>
            </w:tcBorders>
          </w:tcPr>
          <w:p w14:paraId="14040E28" w14:textId="77777777" w:rsidR="0072534C" w:rsidRPr="00DC3585" w:rsidRDefault="0072534C" w:rsidP="00712492">
            <w:pPr>
              <w:spacing w:before="40" w:after="40"/>
              <w:jc w:val="center"/>
              <w:rPr>
                <w:highlight w:val="yellow"/>
              </w:rPr>
            </w:pPr>
            <w:r w:rsidRPr="00DC3585">
              <w:t>100,0</w:t>
            </w:r>
          </w:p>
        </w:tc>
      </w:tr>
      <w:tr w:rsidR="0072534C" w:rsidRPr="00F907D6" w14:paraId="50AC14E0" w14:textId="77777777" w:rsidTr="00712492">
        <w:trPr>
          <w:trHeight w:val="423"/>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620D40C3" w14:textId="77777777" w:rsidR="0072534C" w:rsidRPr="000D353F" w:rsidRDefault="0072534C" w:rsidP="00712492">
            <w:pPr>
              <w:spacing w:before="40" w:after="40"/>
            </w:pPr>
            <w:r w:rsidRPr="000D353F">
              <w:t>5. Красногвардейский район</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17A6EB4" w14:textId="77777777" w:rsidR="0072534C" w:rsidRPr="00094606" w:rsidRDefault="0072534C" w:rsidP="00712492">
            <w:pPr>
              <w:spacing w:before="40" w:after="40"/>
              <w:jc w:val="center"/>
              <w:rPr>
                <w:highlight w:val="yellow"/>
              </w:rPr>
            </w:pPr>
            <w:r w:rsidRPr="00B40338">
              <w:t>1</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0F5BE84" w14:textId="77777777" w:rsidR="0072534C" w:rsidRPr="008971E3" w:rsidRDefault="0072534C" w:rsidP="00712492">
            <w:pPr>
              <w:spacing w:before="40" w:after="40"/>
              <w:jc w:val="center"/>
              <w:rPr>
                <w:highlight w:val="yellow"/>
              </w:rPr>
            </w:pPr>
            <w:r w:rsidRPr="008971E3">
              <w:t>0</w:t>
            </w:r>
          </w:p>
        </w:tc>
        <w:tc>
          <w:tcPr>
            <w:tcW w:w="1307" w:type="dxa"/>
            <w:tcBorders>
              <w:top w:val="single" w:sz="4" w:space="0" w:color="auto"/>
              <w:left w:val="single" w:sz="4" w:space="0" w:color="auto"/>
              <w:bottom w:val="single" w:sz="4" w:space="0" w:color="auto"/>
              <w:right w:val="single" w:sz="4" w:space="0" w:color="auto"/>
            </w:tcBorders>
          </w:tcPr>
          <w:p w14:paraId="2E9AA09A" w14:textId="77777777" w:rsidR="0072534C" w:rsidRPr="00DC3585" w:rsidRDefault="0072534C" w:rsidP="00712492">
            <w:pPr>
              <w:spacing w:before="40" w:after="40"/>
              <w:jc w:val="center"/>
              <w:rPr>
                <w:highlight w:val="yellow"/>
              </w:rPr>
            </w:pPr>
            <w:r w:rsidRPr="00DC3585">
              <w:t>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D0FF4D4" w14:textId="77777777" w:rsidR="0072534C" w:rsidRPr="00094606" w:rsidRDefault="0072534C" w:rsidP="00712492">
            <w:pPr>
              <w:spacing w:before="40" w:after="40"/>
              <w:jc w:val="center"/>
              <w:rPr>
                <w:highlight w:val="yellow"/>
              </w:rPr>
            </w:pPr>
            <w:r w:rsidRPr="00B40338">
              <w:t>0</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83074C1" w14:textId="77777777" w:rsidR="0072534C" w:rsidRPr="00DC3585" w:rsidRDefault="0072534C" w:rsidP="00712492">
            <w:pPr>
              <w:spacing w:before="40" w:after="40"/>
              <w:jc w:val="center"/>
              <w:rPr>
                <w:highlight w:val="yellow"/>
              </w:rPr>
            </w:pPr>
            <w:r w:rsidRPr="00DC3585">
              <w:t>0</w:t>
            </w:r>
          </w:p>
        </w:tc>
        <w:tc>
          <w:tcPr>
            <w:tcW w:w="1161" w:type="dxa"/>
            <w:tcBorders>
              <w:top w:val="single" w:sz="4" w:space="0" w:color="auto"/>
              <w:left w:val="single" w:sz="4" w:space="0" w:color="auto"/>
              <w:bottom w:val="single" w:sz="4" w:space="0" w:color="auto"/>
              <w:right w:val="single" w:sz="4" w:space="0" w:color="auto"/>
            </w:tcBorders>
          </w:tcPr>
          <w:p w14:paraId="25FC072D" w14:textId="77777777" w:rsidR="0072534C" w:rsidRPr="00DC3585" w:rsidRDefault="0072534C" w:rsidP="00712492">
            <w:pPr>
              <w:spacing w:before="40" w:after="40"/>
              <w:jc w:val="center"/>
              <w:rPr>
                <w:highlight w:val="yellow"/>
              </w:rPr>
            </w:pPr>
            <w:r w:rsidRPr="00DC3585">
              <w:t>0,0</w:t>
            </w:r>
          </w:p>
        </w:tc>
      </w:tr>
      <w:tr w:rsidR="0072534C" w:rsidRPr="00F907D6" w14:paraId="572A780A" w14:textId="77777777" w:rsidTr="00712492">
        <w:trPr>
          <w:trHeight w:val="409"/>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74A9B2CF" w14:textId="77777777" w:rsidR="0072534C" w:rsidRPr="000D353F" w:rsidRDefault="0072534C" w:rsidP="00712492">
            <w:pPr>
              <w:spacing w:before="40" w:after="40"/>
            </w:pPr>
            <w:r w:rsidRPr="000D353F">
              <w:t>6. Красноперекопский район</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D3D9C72" w14:textId="77777777" w:rsidR="0072534C" w:rsidRPr="00094606" w:rsidRDefault="0072534C" w:rsidP="00712492">
            <w:pPr>
              <w:spacing w:before="40" w:after="40"/>
              <w:jc w:val="center"/>
              <w:rPr>
                <w:highlight w:val="yellow"/>
              </w:rPr>
            </w:pPr>
            <w:r w:rsidRPr="00B40338">
              <w:t>2</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FA794F6" w14:textId="77777777" w:rsidR="0072534C" w:rsidRPr="008971E3" w:rsidRDefault="0072534C" w:rsidP="00712492">
            <w:pPr>
              <w:spacing w:before="40" w:after="40"/>
              <w:jc w:val="center"/>
              <w:rPr>
                <w:highlight w:val="yellow"/>
              </w:rPr>
            </w:pPr>
            <w:r w:rsidRPr="008971E3">
              <w:t>0</w:t>
            </w:r>
          </w:p>
        </w:tc>
        <w:tc>
          <w:tcPr>
            <w:tcW w:w="1307" w:type="dxa"/>
            <w:tcBorders>
              <w:top w:val="single" w:sz="4" w:space="0" w:color="auto"/>
              <w:left w:val="single" w:sz="4" w:space="0" w:color="auto"/>
              <w:bottom w:val="single" w:sz="4" w:space="0" w:color="auto"/>
              <w:right w:val="single" w:sz="4" w:space="0" w:color="auto"/>
            </w:tcBorders>
          </w:tcPr>
          <w:p w14:paraId="4B0A6926" w14:textId="77777777" w:rsidR="0072534C" w:rsidRPr="00DC3585" w:rsidRDefault="0072534C" w:rsidP="00712492">
            <w:pPr>
              <w:spacing w:before="40" w:after="40"/>
              <w:jc w:val="center"/>
              <w:rPr>
                <w:highlight w:val="yellow"/>
              </w:rPr>
            </w:pPr>
            <w:r w:rsidRPr="00DC3585">
              <w:t>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970B117" w14:textId="77777777" w:rsidR="0072534C" w:rsidRPr="00094606" w:rsidRDefault="0072534C" w:rsidP="00712492">
            <w:pPr>
              <w:spacing w:before="40" w:after="40"/>
              <w:jc w:val="center"/>
              <w:rPr>
                <w:highlight w:val="yellow"/>
              </w:rPr>
            </w:pPr>
            <w:r w:rsidRPr="00B40338">
              <w:t>0</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346BAD7" w14:textId="77777777" w:rsidR="0072534C" w:rsidRPr="00DC3585" w:rsidRDefault="0072534C" w:rsidP="00712492">
            <w:pPr>
              <w:spacing w:before="40" w:after="40"/>
              <w:jc w:val="center"/>
              <w:rPr>
                <w:highlight w:val="yellow"/>
              </w:rPr>
            </w:pPr>
            <w:r w:rsidRPr="00DC3585">
              <w:t>0</w:t>
            </w:r>
          </w:p>
        </w:tc>
        <w:tc>
          <w:tcPr>
            <w:tcW w:w="1161" w:type="dxa"/>
            <w:tcBorders>
              <w:top w:val="single" w:sz="4" w:space="0" w:color="auto"/>
              <w:left w:val="single" w:sz="4" w:space="0" w:color="auto"/>
              <w:bottom w:val="single" w:sz="4" w:space="0" w:color="auto"/>
              <w:right w:val="single" w:sz="4" w:space="0" w:color="auto"/>
            </w:tcBorders>
          </w:tcPr>
          <w:p w14:paraId="6B7A8AC4" w14:textId="77777777" w:rsidR="0072534C" w:rsidRPr="00DC3585" w:rsidRDefault="0072534C" w:rsidP="00712492">
            <w:pPr>
              <w:spacing w:before="40" w:after="40"/>
              <w:jc w:val="center"/>
              <w:rPr>
                <w:highlight w:val="yellow"/>
              </w:rPr>
            </w:pPr>
            <w:r w:rsidRPr="00DC3585">
              <w:t>0,0</w:t>
            </w:r>
          </w:p>
        </w:tc>
      </w:tr>
      <w:tr w:rsidR="0072534C" w:rsidRPr="00F907D6" w14:paraId="62E10BF2" w14:textId="77777777" w:rsidTr="00712492">
        <w:trPr>
          <w:trHeight w:val="401"/>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134BF4C6" w14:textId="77777777" w:rsidR="0072534C" w:rsidRPr="000D353F" w:rsidRDefault="0072534C" w:rsidP="00712492">
            <w:pPr>
              <w:spacing w:before="40" w:after="40"/>
            </w:pPr>
            <w:r w:rsidRPr="000D353F">
              <w:lastRenderedPageBreak/>
              <w:t>7. Ленинский район</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3F9FAF0" w14:textId="77777777" w:rsidR="0072534C" w:rsidRPr="00094606" w:rsidRDefault="0072534C" w:rsidP="00712492">
            <w:pPr>
              <w:spacing w:before="40" w:after="40"/>
              <w:jc w:val="center"/>
              <w:rPr>
                <w:highlight w:val="yellow"/>
              </w:rPr>
            </w:pPr>
            <w:r w:rsidRPr="00B40338">
              <w:t>5</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81CAD12" w14:textId="77777777" w:rsidR="0072534C" w:rsidRPr="008971E3" w:rsidRDefault="0072534C" w:rsidP="00712492">
            <w:pPr>
              <w:spacing w:before="40" w:after="40"/>
              <w:jc w:val="center"/>
              <w:rPr>
                <w:highlight w:val="yellow"/>
              </w:rPr>
            </w:pPr>
            <w:r w:rsidRPr="008971E3">
              <w:t>1</w:t>
            </w:r>
          </w:p>
        </w:tc>
        <w:tc>
          <w:tcPr>
            <w:tcW w:w="1307" w:type="dxa"/>
            <w:tcBorders>
              <w:top w:val="single" w:sz="4" w:space="0" w:color="auto"/>
              <w:left w:val="single" w:sz="4" w:space="0" w:color="auto"/>
              <w:bottom w:val="single" w:sz="4" w:space="0" w:color="auto"/>
              <w:right w:val="single" w:sz="4" w:space="0" w:color="auto"/>
            </w:tcBorders>
          </w:tcPr>
          <w:p w14:paraId="4F2843E2" w14:textId="77777777" w:rsidR="0072534C" w:rsidRPr="00DC3585" w:rsidRDefault="0072534C" w:rsidP="00712492">
            <w:pPr>
              <w:spacing w:before="40" w:after="40"/>
              <w:jc w:val="center"/>
              <w:rPr>
                <w:highlight w:val="yellow"/>
              </w:rPr>
            </w:pPr>
            <w:r w:rsidRPr="00DC3585">
              <w:t>20,0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6C125B8" w14:textId="77777777" w:rsidR="0072534C" w:rsidRPr="00094606" w:rsidRDefault="0072534C" w:rsidP="00712492">
            <w:pPr>
              <w:spacing w:before="40" w:after="40"/>
              <w:jc w:val="center"/>
              <w:rPr>
                <w:highlight w:val="yellow"/>
              </w:rPr>
            </w:pPr>
            <w:r w:rsidRPr="00B40338">
              <w:t>2</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AD0DDE8" w14:textId="77777777" w:rsidR="0072534C" w:rsidRPr="00DC3585" w:rsidRDefault="0072534C" w:rsidP="00712492">
            <w:pPr>
              <w:spacing w:before="40" w:after="40"/>
              <w:jc w:val="center"/>
              <w:rPr>
                <w:highlight w:val="yellow"/>
              </w:rPr>
            </w:pPr>
            <w:r w:rsidRPr="00DC3585">
              <w:t>2</w:t>
            </w:r>
          </w:p>
        </w:tc>
        <w:tc>
          <w:tcPr>
            <w:tcW w:w="1161" w:type="dxa"/>
            <w:tcBorders>
              <w:top w:val="single" w:sz="4" w:space="0" w:color="auto"/>
              <w:left w:val="single" w:sz="4" w:space="0" w:color="auto"/>
              <w:bottom w:val="single" w:sz="4" w:space="0" w:color="auto"/>
              <w:right w:val="single" w:sz="4" w:space="0" w:color="auto"/>
            </w:tcBorders>
          </w:tcPr>
          <w:p w14:paraId="49DDF3DC" w14:textId="77777777" w:rsidR="0072534C" w:rsidRPr="00DC3585" w:rsidRDefault="0072534C" w:rsidP="00712492">
            <w:pPr>
              <w:spacing w:before="40" w:after="40"/>
              <w:jc w:val="center"/>
              <w:rPr>
                <w:highlight w:val="yellow"/>
              </w:rPr>
            </w:pPr>
            <w:r w:rsidRPr="00DC3585">
              <w:t>100,0</w:t>
            </w:r>
          </w:p>
        </w:tc>
      </w:tr>
      <w:tr w:rsidR="0072534C" w:rsidRPr="00F907D6" w14:paraId="14A285DB" w14:textId="77777777" w:rsidTr="00712492">
        <w:trPr>
          <w:trHeight w:val="426"/>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6E9438A0" w14:textId="77777777" w:rsidR="0072534C" w:rsidRPr="000D353F" w:rsidRDefault="0072534C" w:rsidP="00712492">
            <w:pPr>
              <w:spacing w:before="40" w:after="40"/>
            </w:pPr>
            <w:r w:rsidRPr="000D353F">
              <w:t>8. Нижнегорский район</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74D39AD" w14:textId="77777777" w:rsidR="0072534C" w:rsidRPr="00094606" w:rsidRDefault="0072534C" w:rsidP="00712492">
            <w:pPr>
              <w:spacing w:before="40" w:after="40"/>
              <w:jc w:val="center"/>
              <w:rPr>
                <w:highlight w:val="yellow"/>
              </w:rPr>
            </w:pPr>
            <w:r w:rsidRPr="00B40338">
              <w:t>2</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8AA7CE2" w14:textId="77777777" w:rsidR="0072534C" w:rsidRPr="008971E3" w:rsidRDefault="0072534C" w:rsidP="00712492">
            <w:pPr>
              <w:spacing w:before="40" w:after="40"/>
              <w:jc w:val="center"/>
              <w:rPr>
                <w:highlight w:val="yellow"/>
              </w:rPr>
            </w:pPr>
            <w:r w:rsidRPr="008971E3">
              <w:t>0</w:t>
            </w:r>
          </w:p>
        </w:tc>
        <w:tc>
          <w:tcPr>
            <w:tcW w:w="1307" w:type="dxa"/>
            <w:tcBorders>
              <w:top w:val="single" w:sz="4" w:space="0" w:color="auto"/>
              <w:left w:val="single" w:sz="4" w:space="0" w:color="auto"/>
              <w:bottom w:val="single" w:sz="4" w:space="0" w:color="auto"/>
              <w:right w:val="single" w:sz="4" w:space="0" w:color="auto"/>
            </w:tcBorders>
          </w:tcPr>
          <w:p w14:paraId="3F85DE8A" w14:textId="77777777" w:rsidR="0072534C" w:rsidRPr="00DC3585" w:rsidRDefault="0072534C" w:rsidP="00712492">
            <w:pPr>
              <w:spacing w:before="40" w:after="40"/>
              <w:jc w:val="center"/>
              <w:rPr>
                <w:highlight w:val="yellow"/>
              </w:rPr>
            </w:pPr>
            <w:r w:rsidRPr="00DC3585">
              <w:t>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DB73877" w14:textId="77777777" w:rsidR="0072534C" w:rsidRPr="00094606" w:rsidRDefault="0072534C" w:rsidP="00712492">
            <w:pPr>
              <w:spacing w:before="40" w:after="40"/>
              <w:jc w:val="center"/>
              <w:rPr>
                <w:highlight w:val="yellow"/>
              </w:rPr>
            </w:pPr>
            <w:r w:rsidRPr="00B40338">
              <w:t>1</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8FDE906" w14:textId="77777777" w:rsidR="0072534C" w:rsidRPr="00DC3585" w:rsidRDefault="0072534C" w:rsidP="00712492">
            <w:pPr>
              <w:spacing w:before="40" w:after="40"/>
              <w:jc w:val="center"/>
              <w:rPr>
                <w:highlight w:val="yellow"/>
              </w:rPr>
            </w:pPr>
            <w:r w:rsidRPr="00DC3585">
              <w:t>0</w:t>
            </w:r>
          </w:p>
        </w:tc>
        <w:tc>
          <w:tcPr>
            <w:tcW w:w="1161" w:type="dxa"/>
            <w:tcBorders>
              <w:top w:val="single" w:sz="4" w:space="0" w:color="auto"/>
              <w:left w:val="single" w:sz="4" w:space="0" w:color="auto"/>
              <w:bottom w:val="single" w:sz="4" w:space="0" w:color="auto"/>
              <w:right w:val="single" w:sz="4" w:space="0" w:color="auto"/>
            </w:tcBorders>
          </w:tcPr>
          <w:p w14:paraId="4FE16312" w14:textId="77777777" w:rsidR="0072534C" w:rsidRPr="00DC3585" w:rsidRDefault="0072534C" w:rsidP="00712492">
            <w:pPr>
              <w:spacing w:before="40" w:after="40"/>
              <w:jc w:val="center"/>
              <w:rPr>
                <w:highlight w:val="yellow"/>
              </w:rPr>
            </w:pPr>
            <w:r w:rsidRPr="00DC3585">
              <w:t>0,0</w:t>
            </w:r>
          </w:p>
        </w:tc>
      </w:tr>
      <w:tr w:rsidR="0072534C" w:rsidRPr="00F907D6" w14:paraId="051245A7" w14:textId="77777777" w:rsidTr="00712492">
        <w:trPr>
          <w:trHeight w:val="401"/>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39F5CDA5" w14:textId="77777777" w:rsidR="0072534C" w:rsidRPr="000D353F" w:rsidRDefault="0072534C" w:rsidP="00712492">
            <w:pPr>
              <w:spacing w:before="40" w:after="40"/>
            </w:pPr>
            <w:r w:rsidRPr="000D353F">
              <w:t>9. Первомайский район</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5DEF76E" w14:textId="77777777" w:rsidR="0072534C" w:rsidRPr="00094606" w:rsidRDefault="0072534C" w:rsidP="00712492">
            <w:pPr>
              <w:spacing w:before="40" w:after="40"/>
              <w:jc w:val="center"/>
              <w:rPr>
                <w:highlight w:val="yellow"/>
              </w:rPr>
            </w:pPr>
            <w:r w:rsidRPr="00B40338">
              <w:t>5</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5C6EB2F" w14:textId="77777777" w:rsidR="0072534C" w:rsidRPr="008971E3" w:rsidRDefault="0072534C" w:rsidP="00712492">
            <w:pPr>
              <w:spacing w:before="40" w:after="40"/>
              <w:jc w:val="center"/>
              <w:rPr>
                <w:highlight w:val="yellow"/>
              </w:rPr>
            </w:pPr>
            <w:r w:rsidRPr="008971E3">
              <w:t>1</w:t>
            </w:r>
          </w:p>
        </w:tc>
        <w:tc>
          <w:tcPr>
            <w:tcW w:w="1307" w:type="dxa"/>
            <w:tcBorders>
              <w:top w:val="single" w:sz="4" w:space="0" w:color="auto"/>
              <w:left w:val="single" w:sz="4" w:space="0" w:color="auto"/>
              <w:bottom w:val="single" w:sz="4" w:space="0" w:color="auto"/>
              <w:right w:val="single" w:sz="4" w:space="0" w:color="auto"/>
            </w:tcBorders>
          </w:tcPr>
          <w:p w14:paraId="6B395B10" w14:textId="77777777" w:rsidR="0072534C" w:rsidRPr="00DC3585" w:rsidRDefault="0072534C" w:rsidP="00712492">
            <w:pPr>
              <w:spacing w:before="40" w:after="40"/>
              <w:jc w:val="center"/>
              <w:rPr>
                <w:highlight w:val="yellow"/>
              </w:rPr>
            </w:pPr>
            <w:r w:rsidRPr="00DC3585">
              <w:t>20,0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26771B9" w14:textId="77777777" w:rsidR="0072534C" w:rsidRPr="00094606" w:rsidRDefault="0072534C" w:rsidP="00712492">
            <w:pPr>
              <w:spacing w:before="40" w:after="40"/>
              <w:jc w:val="center"/>
              <w:rPr>
                <w:highlight w:val="yellow"/>
              </w:rPr>
            </w:pPr>
            <w:r w:rsidRPr="00B40338">
              <w:t>1</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58271E4" w14:textId="77777777" w:rsidR="0072534C" w:rsidRPr="00DC3585" w:rsidRDefault="0072534C" w:rsidP="00712492">
            <w:pPr>
              <w:spacing w:before="40" w:after="40"/>
              <w:jc w:val="center"/>
              <w:rPr>
                <w:highlight w:val="yellow"/>
              </w:rPr>
            </w:pPr>
            <w:r w:rsidRPr="00DC3585">
              <w:t>1</w:t>
            </w:r>
          </w:p>
        </w:tc>
        <w:tc>
          <w:tcPr>
            <w:tcW w:w="1161" w:type="dxa"/>
            <w:tcBorders>
              <w:top w:val="single" w:sz="4" w:space="0" w:color="auto"/>
              <w:left w:val="single" w:sz="4" w:space="0" w:color="auto"/>
              <w:bottom w:val="single" w:sz="4" w:space="0" w:color="auto"/>
              <w:right w:val="single" w:sz="4" w:space="0" w:color="auto"/>
            </w:tcBorders>
          </w:tcPr>
          <w:p w14:paraId="18580DB3" w14:textId="77777777" w:rsidR="0072534C" w:rsidRPr="00DC3585" w:rsidRDefault="0072534C" w:rsidP="00712492">
            <w:pPr>
              <w:spacing w:before="40" w:after="40"/>
              <w:jc w:val="center"/>
              <w:rPr>
                <w:highlight w:val="yellow"/>
              </w:rPr>
            </w:pPr>
            <w:r w:rsidRPr="00DC3585">
              <w:t>100,0</w:t>
            </w:r>
          </w:p>
        </w:tc>
      </w:tr>
      <w:tr w:rsidR="0072534C" w:rsidRPr="00F907D6" w14:paraId="79385639" w14:textId="77777777" w:rsidTr="00712492">
        <w:trPr>
          <w:trHeight w:val="443"/>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2906BEEF" w14:textId="77777777" w:rsidR="0072534C" w:rsidRPr="000D353F" w:rsidRDefault="0072534C" w:rsidP="00712492">
            <w:pPr>
              <w:spacing w:before="40" w:after="40"/>
            </w:pPr>
            <w:r w:rsidRPr="000D353F">
              <w:t>10. Раздольненский район</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2D79133" w14:textId="77777777" w:rsidR="0072534C" w:rsidRPr="005238E3" w:rsidRDefault="0072534C" w:rsidP="00712492">
            <w:pPr>
              <w:spacing w:before="40" w:after="40"/>
              <w:jc w:val="center"/>
            </w:pPr>
            <w:r w:rsidRPr="00B40338">
              <w:t>0</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2E9F1C0" w14:textId="77777777" w:rsidR="0072534C" w:rsidRPr="008971E3" w:rsidRDefault="0072534C" w:rsidP="00712492">
            <w:pPr>
              <w:spacing w:before="40" w:after="40"/>
              <w:jc w:val="center"/>
            </w:pPr>
            <w:r w:rsidRPr="008971E3">
              <w:t>0</w:t>
            </w:r>
          </w:p>
        </w:tc>
        <w:tc>
          <w:tcPr>
            <w:tcW w:w="1307" w:type="dxa"/>
            <w:tcBorders>
              <w:top w:val="single" w:sz="4" w:space="0" w:color="auto"/>
              <w:left w:val="single" w:sz="4" w:space="0" w:color="auto"/>
              <w:bottom w:val="single" w:sz="4" w:space="0" w:color="auto"/>
              <w:right w:val="single" w:sz="4" w:space="0" w:color="auto"/>
            </w:tcBorders>
          </w:tcPr>
          <w:p w14:paraId="03EC0A47" w14:textId="77777777" w:rsidR="0072534C" w:rsidRPr="00DC3585" w:rsidRDefault="0072534C" w:rsidP="00712492">
            <w:pPr>
              <w:spacing w:before="40" w:after="40"/>
              <w:jc w:val="center"/>
            </w:pPr>
            <w:r w:rsidRPr="00DC3585">
              <w:t>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15300C4" w14:textId="77777777" w:rsidR="0072534C" w:rsidRPr="005238E3" w:rsidRDefault="0072534C" w:rsidP="00712492">
            <w:pPr>
              <w:spacing w:before="40" w:after="40"/>
              <w:jc w:val="center"/>
            </w:pPr>
            <w:r w:rsidRPr="00B40338">
              <w:t>0</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85110CE" w14:textId="77777777" w:rsidR="0072534C" w:rsidRPr="00DC3585" w:rsidRDefault="0072534C" w:rsidP="00712492">
            <w:pPr>
              <w:spacing w:before="40" w:after="40"/>
              <w:jc w:val="center"/>
            </w:pPr>
            <w:r w:rsidRPr="00DC3585">
              <w:t>0</w:t>
            </w:r>
          </w:p>
        </w:tc>
        <w:tc>
          <w:tcPr>
            <w:tcW w:w="1161" w:type="dxa"/>
            <w:tcBorders>
              <w:top w:val="single" w:sz="4" w:space="0" w:color="auto"/>
              <w:left w:val="single" w:sz="4" w:space="0" w:color="auto"/>
              <w:bottom w:val="single" w:sz="4" w:space="0" w:color="auto"/>
              <w:right w:val="single" w:sz="4" w:space="0" w:color="auto"/>
            </w:tcBorders>
          </w:tcPr>
          <w:p w14:paraId="18FE921E" w14:textId="77777777" w:rsidR="0072534C" w:rsidRPr="00DC3585" w:rsidRDefault="0072534C" w:rsidP="00712492">
            <w:pPr>
              <w:spacing w:before="40" w:after="40"/>
              <w:jc w:val="center"/>
            </w:pPr>
            <w:r w:rsidRPr="00DC3585">
              <w:t>0,0</w:t>
            </w:r>
          </w:p>
        </w:tc>
      </w:tr>
      <w:tr w:rsidR="0072534C" w:rsidRPr="00F907D6" w14:paraId="46177872" w14:textId="77777777" w:rsidTr="00712492">
        <w:trPr>
          <w:trHeight w:val="401"/>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0150B3EF" w14:textId="77777777" w:rsidR="0072534C" w:rsidRPr="000D353F" w:rsidRDefault="0072534C" w:rsidP="00712492">
            <w:pPr>
              <w:spacing w:before="40" w:after="40"/>
            </w:pPr>
            <w:r w:rsidRPr="000D353F">
              <w:t>11. Сакский район</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013889B" w14:textId="77777777" w:rsidR="0072534C" w:rsidRPr="00094606" w:rsidRDefault="0072534C" w:rsidP="00712492">
            <w:pPr>
              <w:spacing w:before="40" w:after="40"/>
              <w:jc w:val="center"/>
              <w:rPr>
                <w:highlight w:val="yellow"/>
              </w:rPr>
            </w:pPr>
            <w:r w:rsidRPr="00B40338">
              <w:t>11</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86C5F4D" w14:textId="77777777" w:rsidR="0072534C" w:rsidRPr="008971E3" w:rsidRDefault="0072534C" w:rsidP="00712492">
            <w:pPr>
              <w:spacing w:before="40" w:after="40"/>
              <w:jc w:val="center"/>
              <w:rPr>
                <w:highlight w:val="yellow"/>
              </w:rPr>
            </w:pPr>
            <w:r w:rsidRPr="008971E3">
              <w:t>3</w:t>
            </w:r>
          </w:p>
        </w:tc>
        <w:tc>
          <w:tcPr>
            <w:tcW w:w="1307" w:type="dxa"/>
            <w:tcBorders>
              <w:top w:val="single" w:sz="4" w:space="0" w:color="auto"/>
              <w:left w:val="single" w:sz="4" w:space="0" w:color="auto"/>
              <w:bottom w:val="single" w:sz="4" w:space="0" w:color="auto"/>
              <w:right w:val="single" w:sz="4" w:space="0" w:color="auto"/>
            </w:tcBorders>
          </w:tcPr>
          <w:p w14:paraId="5090ECC5" w14:textId="77777777" w:rsidR="0072534C" w:rsidRPr="00DC3585" w:rsidRDefault="0072534C" w:rsidP="00712492">
            <w:pPr>
              <w:spacing w:before="40" w:after="40"/>
              <w:jc w:val="center"/>
              <w:rPr>
                <w:highlight w:val="yellow"/>
              </w:rPr>
            </w:pPr>
            <w:r w:rsidRPr="00DC3585">
              <w:t>27,3</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2D810FD" w14:textId="77777777" w:rsidR="0072534C" w:rsidRPr="00094606" w:rsidRDefault="0072534C" w:rsidP="00712492">
            <w:pPr>
              <w:spacing w:before="40" w:after="40"/>
              <w:jc w:val="center"/>
              <w:rPr>
                <w:highlight w:val="yellow"/>
              </w:rPr>
            </w:pPr>
            <w:r w:rsidRPr="00B40338">
              <w:t>8</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610A86F" w14:textId="77777777" w:rsidR="0072534C" w:rsidRPr="00DC3585" w:rsidRDefault="0072534C" w:rsidP="00712492">
            <w:pPr>
              <w:spacing w:before="40" w:after="40"/>
              <w:jc w:val="center"/>
              <w:rPr>
                <w:highlight w:val="yellow"/>
              </w:rPr>
            </w:pPr>
            <w:r w:rsidRPr="00DC3585">
              <w:t>5</w:t>
            </w:r>
          </w:p>
        </w:tc>
        <w:tc>
          <w:tcPr>
            <w:tcW w:w="1161" w:type="dxa"/>
            <w:tcBorders>
              <w:top w:val="single" w:sz="4" w:space="0" w:color="auto"/>
              <w:left w:val="single" w:sz="4" w:space="0" w:color="auto"/>
              <w:bottom w:val="single" w:sz="4" w:space="0" w:color="auto"/>
              <w:right w:val="single" w:sz="4" w:space="0" w:color="auto"/>
            </w:tcBorders>
          </w:tcPr>
          <w:p w14:paraId="181A5ABB" w14:textId="77777777" w:rsidR="0072534C" w:rsidRPr="00DC3585" w:rsidRDefault="0072534C" w:rsidP="00712492">
            <w:pPr>
              <w:spacing w:before="40" w:after="40"/>
              <w:jc w:val="center"/>
              <w:rPr>
                <w:highlight w:val="yellow"/>
              </w:rPr>
            </w:pPr>
            <w:r w:rsidRPr="00DC3585">
              <w:t>62,5</w:t>
            </w:r>
          </w:p>
        </w:tc>
      </w:tr>
      <w:tr w:rsidR="0072534C" w:rsidRPr="00F907D6" w14:paraId="630B1A48" w14:textId="77777777" w:rsidTr="00712492">
        <w:trPr>
          <w:trHeight w:val="302"/>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0D749651" w14:textId="77777777" w:rsidR="0072534C" w:rsidRPr="000D353F" w:rsidRDefault="0072534C" w:rsidP="00712492">
            <w:pPr>
              <w:spacing w:before="40" w:after="40"/>
            </w:pPr>
            <w:r w:rsidRPr="000D353F">
              <w:t>12. Симферопольский район</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CB7604A" w14:textId="77777777" w:rsidR="0072534C" w:rsidRPr="00094606" w:rsidRDefault="0072534C" w:rsidP="00712492">
            <w:pPr>
              <w:spacing w:before="40" w:after="40"/>
              <w:jc w:val="center"/>
              <w:rPr>
                <w:highlight w:val="yellow"/>
              </w:rPr>
            </w:pPr>
            <w:r w:rsidRPr="00B40338">
              <w:t>19</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1F5DFEF" w14:textId="77777777" w:rsidR="0072534C" w:rsidRPr="008971E3" w:rsidRDefault="0072534C" w:rsidP="00712492">
            <w:pPr>
              <w:spacing w:before="40" w:after="40"/>
              <w:jc w:val="center"/>
              <w:rPr>
                <w:highlight w:val="yellow"/>
              </w:rPr>
            </w:pPr>
            <w:r w:rsidRPr="008971E3">
              <w:t>8</w:t>
            </w:r>
          </w:p>
        </w:tc>
        <w:tc>
          <w:tcPr>
            <w:tcW w:w="1307" w:type="dxa"/>
            <w:tcBorders>
              <w:top w:val="single" w:sz="4" w:space="0" w:color="auto"/>
              <w:left w:val="single" w:sz="4" w:space="0" w:color="auto"/>
              <w:bottom w:val="single" w:sz="4" w:space="0" w:color="auto"/>
              <w:right w:val="single" w:sz="4" w:space="0" w:color="auto"/>
            </w:tcBorders>
          </w:tcPr>
          <w:p w14:paraId="409CA0A0" w14:textId="77777777" w:rsidR="0072534C" w:rsidRPr="00DC3585" w:rsidRDefault="0072534C" w:rsidP="00712492">
            <w:pPr>
              <w:spacing w:before="40" w:after="40"/>
              <w:jc w:val="center"/>
              <w:rPr>
                <w:highlight w:val="yellow"/>
              </w:rPr>
            </w:pPr>
            <w:r w:rsidRPr="00DC3585">
              <w:t>42,1</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3CAFAEE" w14:textId="77777777" w:rsidR="0072534C" w:rsidRPr="00094606" w:rsidRDefault="0072534C" w:rsidP="00712492">
            <w:pPr>
              <w:spacing w:before="40" w:after="40"/>
              <w:jc w:val="center"/>
              <w:rPr>
                <w:highlight w:val="yellow"/>
              </w:rPr>
            </w:pPr>
            <w:r w:rsidRPr="00B40338">
              <w:t>4</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D097060" w14:textId="77777777" w:rsidR="0072534C" w:rsidRPr="00DC3585" w:rsidRDefault="0072534C" w:rsidP="00712492">
            <w:pPr>
              <w:spacing w:before="40" w:after="40"/>
              <w:jc w:val="center"/>
              <w:rPr>
                <w:highlight w:val="yellow"/>
              </w:rPr>
            </w:pPr>
            <w:r w:rsidRPr="00DC3585">
              <w:t>1</w:t>
            </w:r>
          </w:p>
        </w:tc>
        <w:tc>
          <w:tcPr>
            <w:tcW w:w="1161" w:type="dxa"/>
            <w:tcBorders>
              <w:top w:val="single" w:sz="4" w:space="0" w:color="auto"/>
              <w:left w:val="single" w:sz="4" w:space="0" w:color="auto"/>
              <w:bottom w:val="single" w:sz="4" w:space="0" w:color="auto"/>
              <w:right w:val="single" w:sz="4" w:space="0" w:color="auto"/>
            </w:tcBorders>
          </w:tcPr>
          <w:p w14:paraId="5E28ECA3" w14:textId="77777777" w:rsidR="0072534C" w:rsidRPr="00DC3585" w:rsidRDefault="0072534C" w:rsidP="00712492">
            <w:pPr>
              <w:spacing w:before="40" w:after="40"/>
              <w:jc w:val="center"/>
              <w:rPr>
                <w:highlight w:val="yellow"/>
              </w:rPr>
            </w:pPr>
            <w:r w:rsidRPr="00DC3585">
              <w:t>25,0</w:t>
            </w:r>
          </w:p>
        </w:tc>
      </w:tr>
      <w:tr w:rsidR="0072534C" w:rsidRPr="00F907D6" w14:paraId="44EAA56D" w14:textId="77777777" w:rsidTr="00712492">
        <w:trPr>
          <w:trHeight w:val="401"/>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3BFC19AB" w14:textId="77777777" w:rsidR="0072534C" w:rsidRPr="000D353F" w:rsidRDefault="0072534C" w:rsidP="00712492">
            <w:pPr>
              <w:spacing w:before="40" w:after="40"/>
            </w:pPr>
            <w:r w:rsidRPr="000D353F">
              <w:t>13. Советский район</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17182F9" w14:textId="77777777" w:rsidR="0072534C" w:rsidRPr="00094606" w:rsidRDefault="0072534C" w:rsidP="00712492">
            <w:pPr>
              <w:spacing w:before="40" w:after="40"/>
              <w:jc w:val="center"/>
              <w:rPr>
                <w:highlight w:val="yellow"/>
              </w:rPr>
            </w:pPr>
            <w:r w:rsidRPr="00B40338">
              <w:t>0</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ABA59BC" w14:textId="77777777" w:rsidR="0072534C" w:rsidRPr="008971E3" w:rsidRDefault="0072534C" w:rsidP="00712492">
            <w:pPr>
              <w:spacing w:before="40" w:after="40"/>
              <w:jc w:val="center"/>
              <w:rPr>
                <w:highlight w:val="yellow"/>
              </w:rPr>
            </w:pPr>
            <w:r w:rsidRPr="008971E3">
              <w:t>0</w:t>
            </w:r>
          </w:p>
        </w:tc>
        <w:tc>
          <w:tcPr>
            <w:tcW w:w="1307" w:type="dxa"/>
            <w:tcBorders>
              <w:top w:val="single" w:sz="4" w:space="0" w:color="auto"/>
              <w:left w:val="single" w:sz="4" w:space="0" w:color="auto"/>
              <w:bottom w:val="single" w:sz="4" w:space="0" w:color="auto"/>
              <w:right w:val="single" w:sz="4" w:space="0" w:color="auto"/>
            </w:tcBorders>
          </w:tcPr>
          <w:p w14:paraId="2A113B85" w14:textId="77777777" w:rsidR="0072534C" w:rsidRPr="00DC3585" w:rsidRDefault="0072534C" w:rsidP="00712492">
            <w:pPr>
              <w:spacing w:before="40" w:after="40"/>
              <w:jc w:val="center"/>
              <w:rPr>
                <w:highlight w:val="yellow"/>
              </w:rPr>
            </w:pPr>
            <w:r w:rsidRPr="00DC3585">
              <w:t>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22515F6" w14:textId="77777777" w:rsidR="0072534C" w:rsidRPr="00094606" w:rsidRDefault="0072534C" w:rsidP="00712492">
            <w:pPr>
              <w:spacing w:before="40" w:after="40"/>
              <w:jc w:val="center"/>
              <w:rPr>
                <w:highlight w:val="yellow"/>
              </w:rPr>
            </w:pPr>
            <w:r w:rsidRPr="00B40338">
              <w:t>0</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3C8647F" w14:textId="77777777" w:rsidR="0072534C" w:rsidRPr="00DC3585" w:rsidRDefault="0072534C" w:rsidP="00712492">
            <w:pPr>
              <w:spacing w:before="40" w:after="40"/>
              <w:jc w:val="center"/>
              <w:rPr>
                <w:highlight w:val="yellow"/>
              </w:rPr>
            </w:pPr>
            <w:r w:rsidRPr="00DC3585">
              <w:t>0</w:t>
            </w:r>
          </w:p>
        </w:tc>
        <w:tc>
          <w:tcPr>
            <w:tcW w:w="1161" w:type="dxa"/>
            <w:tcBorders>
              <w:top w:val="single" w:sz="4" w:space="0" w:color="auto"/>
              <w:left w:val="single" w:sz="4" w:space="0" w:color="auto"/>
              <w:bottom w:val="single" w:sz="4" w:space="0" w:color="auto"/>
              <w:right w:val="single" w:sz="4" w:space="0" w:color="auto"/>
            </w:tcBorders>
          </w:tcPr>
          <w:p w14:paraId="09C425CB" w14:textId="77777777" w:rsidR="0072534C" w:rsidRPr="00DC3585" w:rsidRDefault="0072534C" w:rsidP="00712492">
            <w:pPr>
              <w:spacing w:before="40" w:after="40"/>
              <w:jc w:val="center"/>
              <w:rPr>
                <w:highlight w:val="yellow"/>
              </w:rPr>
            </w:pPr>
            <w:r w:rsidRPr="00DC3585">
              <w:t>0,0</w:t>
            </w:r>
          </w:p>
        </w:tc>
      </w:tr>
      <w:tr w:rsidR="0072534C" w:rsidRPr="00F907D6" w14:paraId="28C2990F" w14:textId="77777777" w:rsidTr="00712492">
        <w:trPr>
          <w:trHeight w:val="426"/>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78D927C7" w14:textId="77777777" w:rsidR="0072534C" w:rsidRPr="000D353F" w:rsidRDefault="0072534C" w:rsidP="00712492">
            <w:pPr>
              <w:spacing w:before="40" w:after="40"/>
            </w:pPr>
            <w:r w:rsidRPr="000D353F">
              <w:t>14. Черноморский район</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DD7EDB0" w14:textId="77777777" w:rsidR="0072534C" w:rsidRPr="00094606" w:rsidRDefault="0072534C" w:rsidP="00712492">
            <w:pPr>
              <w:spacing w:before="40" w:after="40"/>
              <w:jc w:val="center"/>
              <w:rPr>
                <w:highlight w:val="yellow"/>
              </w:rPr>
            </w:pPr>
            <w:r w:rsidRPr="00B40338">
              <w:t>1</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FC63E19" w14:textId="77777777" w:rsidR="0072534C" w:rsidRPr="008971E3" w:rsidRDefault="0072534C" w:rsidP="00712492">
            <w:pPr>
              <w:spacing w:before="40" w:after="40"/>
              <w:jc w:val="center"/>
              <w:rPr>
                <w:highlight w:val="yellow"/>
              </w:rPr>
            </w:pPr>
            <w:r w:rsidRPr="008971E3">
              <w:t>0</w:t>
            </w:r>
          </w:p>
        </w:tc>
        <w:tc>
          <w:tcPr>
            <w:tcW w:w="1307" w:type="dxa"/>
            <w:tcBorders>
              <w:top w:val="single" w:sz="4" w:space="0" w:color="auto"/>
              <w:left w:val="single" w:sz="4" w:space="0" w:color="auto"/>
              <w:bottom w:val="single" w:sz="4" w:space="0" w:color="auto"/>
              <w:right w:val="single" w:sz="4" w:space="0" w:color="auto"/>
            </w:tcBorders>
          </w:tcPr>
          <w:p w14:paraId="134911A9" w14:textId="77777777" w:rsidR="0072534C" w:rsidRPr="00DC3585" w:rsidRDefault="0072534C" w:rsidP="00712492">
            <w:pPr>
              <w:spacing w:before="40" w:after="40"/>
              <w:jc w:val="center"/>
              <w:rPr>
                <w:highlight w:val="yellow"/>
              </w:rPr>
            </w:pPr>
            <w:r w:rsidRPr="00DC3585">
              <w:t>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5374C4B" w14:textId="77777777" w:rsidR="0072534C" w:rsidRPr="00094606" w:rsidRDefault="0072534C" w:rsidP="00712492">
            <w:pPr>
              <w:spacing w:before="40" w:after="40"/>
              <w:jc w:val="center"/>
              <w:rPr>
                <w:highlight w:val="yellow"/>
              </w:rPr>
            </w:pPr>
            <w:r w:rsidRPr="00B40338">
              <w:t>0</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576D985" w14:textId="77777777" w:rsidR="0072534C" w:rsidRPr="00DC3585" w:rsidRDefault="0072534C" w:rsidP="00712492">
            <w:pPr>
              <w:spacing w:before="40" w:after="40"/>
              <w:jc w:val="center"/>
              <w:rPr>
                <w:highlight w:val="yellow"/>
              </w:rPr>
            </w:pPr>
            <w:r w:rsidRPr="00DC3585">
              <w:t>0</w:t>
            </w:r>
          </w:p>
        </w:tc>
        <w:tc>
          <w:tcPr>
            <w:tcW w:w="1161" w:type="dxa"/>
            <w:tcBorders>
              <w:top w:val="single" w:sz="4" w:space="0" w:color="auto"/>
              <w:left w:val="single" w:sz="4" w:space="0" w:color="auto"/>
              <w:bottom w:val="single" w:sz="4" w:space="0" w:color="auto"/>
              <w:right w:val="single" w:sz="4" w:space="0" w:color="auto"/>
            </w:tcBorders>
          </w:tcPr>
          <w:p w14:paraId="1B83C253" w14:textId="77777777" w:rsidR="0072534C" w:rsidRPr="00DC3585" w:rsidRDefault="0072534C" w:rsidP="00712492">
            <w:pPr>
              <w:spacing w:before="40" w:after="40"/>
              <w:jc w:val="center"/>
              <w:rPr>
                <w:highlight w:val="yellow"/>
              </w:rPr>
            </w:pPr>
            <w:r w:rsidRPr="00DC3585">
              <w:t>0,0</w:t>
            </w:r>
          </w:p>
        </w:tc>
      </w:tr>
      <w:tr w:rsidR="0072534C" w:rsidRPr="00F907D6" w14:paraId="49E6D461" w14:textId="77777777" w:rsidTr="00712492">
        <w:trPr>
          <w:trHeight w:val="426"/>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4C76A30C" w14:textId="77777777" w:rsidR="0072534C" w:rsidRPr="000D353F" w:rsidRDefault="0072534C" w:rsidP="00712492">
            <w:pPr>
              <w:spacing w:before="40" w:after="40"/>
            </w:pPr>
            <w:r w:rsidRPr="000D353F">
              <w:t>15. Алушта</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E59F1F3" w14:textId="77777777" w:rsidR="0072534C" w:rsidRPr="005238E3" w:rsidRDefault="0072534C" w:rsidP="00712492">
            <w:pPr>
              <w:spacing w:before="40" w:after="40"/>
              <w:jc w:val="center"/>
            </w:pPr>
            <w:r w:rsidRPr="00B40338">
              <w:t>0</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BA3FB60" w14:textId="77777777" w:rsidR="0072534C" w:rsidRPr="008971E3" w:rsidRDefault="0072534C" w:rsidP="00712492">
            <w:pPr>
              <w:spacing w:before="40" w:after="40"/>
              <w:jc w:val="center"/>
            </w:pPr>
            <w:r w:rsidRPr="008971E3">
              <w:t>0</w:t>
            </w:r>
          </w:p>
        </w:tc>
        <w:tc>
          <w:tcPr>
            <w:tcW w:w="1307" w:type="dxa"/>
            <w:tcBorders>
              <w:top w:val="single" w:sz="4" w:space="0" w:color="auto"/>
              <w:left w:val="single" w:sz="4" w:space="0" w:color="auto"/>
              <w:bottom w:val="single" w:sz="4" w:space="0" w:color="auto"/>
              <w:right w:val="single" w:sz="4" w:space="0" w:color="auto"/>
            </w:tcBorders>
          </w:tcPr>
          <w:p w14:paraId="3CEF74B5" w14:textId="77777777" w:rsidR="0072534C" w:rsidRPr="00DC3585" w:rsidRDefault="0072534C" w:rsidP="00712492">
            <w:pPr>
              <w:spacing w:before="40" w:after="40"/>
              <w:jc w:val="center"/>
            </w:pPr>
            <w:r w:rsidRPr="00DC3585">
              <w:t>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95D0DA2" w14:textId="77777777" w:rsidR="0072534C" w:rsidRPr="00094606" w:rsidRDefault="0072534C" w:rsidP="00712492">
            <w:pPr>
              <w:spacing w:before="40" w:after="40"/>
              <w:jc w:val="center"/>
              <w:rPr>
                <w:highlight w:val="yellow"/>
              </w:rPr>
            </w:pPr>
            <w:r w:rsidRPr="00B40338">
              <w:t>1</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1E0DD71" w14:textId="77777777" w:rsidR="0072534C" w:rsidRPr="00DC3585" w:rsidRDefault="0072534C" w:rsidP="00712492">
            <w:pPr>
              <w:spacing w:before="40" w:after="40"/>
              <w:jc w:val="center"/>
              <w:rPr>
                <w:highlight w:val="yellow"/>
              </w:rPr>
            </w:pPr>
            <w:r w:rsidRPr="00DC3585">
              <w:t>1</w:t>
            </w:r>
          </w:p>
        </w:tc>
        <w:tc>
          <w:tcPr>
            <w:tcW w:w="1161" w:type="dxa"/>
            <w:tcBorders>
              <w:top w:val="single" w:sz="4" w:space="0" w:color="auto"/>
              <w:left w:val="single" w:sz="4" w:space="0" w:color="auto"/>
              <w:bottom w:val="single" w:sz="4" w:space="0" w:color="auto"/>
              <w:right w:val="single" w:sz="4" w:space="0" w:color="auto"/>
            </w:tcBorders>
          </w:tcPr>
          <w:p w14:paraId="7A9BE681" w14:textId="77777777" w:rsidR="0072534C" w:rsidRPr="00DC3585" w:rsidRDefault="0072534C" w:rsidP="00712492">
            <w:pPr>
              <w:spacing w:before="40" w:after="40"/>
              <w:jc w:val="center"/>
              <w:rPr>
                <w:highlight w:val="yellow"/>
              </w:rPr>
            </w:pPr>
            <w:r w:rsidRPr="00DC3585">
              <w:t>100,0</w:t>
            </w:r>
          </w:p>
        </w:tc>
      </w:tr>
      <w:tr w:rsidR="0072534C" w:rsidRPr="00F907D6" w14:paraId="5BAEA6AA" w14:textId="77777777" w:rsidTr="00712492">
        <w:trPr>
          <w:trHeight w:val="401"/>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376E6E45" w14:textId="77777777" w:rsidR="0072534C" w:rsidRPr="000D353F" w:rsidRDefault="0072534C" w:rsidP="00712492">
            <w:pPr>
              <w:spacing w:before="40" w:after="40"/>
            </w:pPr>
            <w:r w:rsidRPr="000D353F">
              <w:t>16. Армянск</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2892F86" w14:textId="77777777" w:rsidR="0072534C" w:rsidRPr="00094606" w:rsidRDefault="0072534C" w:rsidP="00712492">
            <w:pPr>
              <w:spacing w:before="40" w:after="40"/>
              <w:jc w:val="center"/>
              <w:rPr>
                <w:highlight w:val="yellow"/>
              </w:rPr>
            </w:pPr>
            <w:r w:rsidRPr="00B40338">
              <w:t>1</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3F0F516" w14:textId="77777777" w:rsidR="0072534C" w:rsidRPr="008971E3" w:rsidRDefault="0072534C" w:rsidP="00712492">
            <w:pPr>
              <w:spacing w:before="40" w:after="40"/>
              <w:jc w:val="center"/>
              <w:rPr>
                <w:highlight w:val="yellow"/>
              </w:rPr>
            </w:pPr>
            <w:r w:rsidRPr="008971E3">
              <w:t>0</w:t>
            </w:r>
          </w:p>
        </w:tc>
        <w:tc>
          <w:tcPr>
            <w:tcW w:w="1307" w:type="dxa"/>
            <w:tcBorders>
              <w:top w:val="single" w:sz="4" w:space="0" w:color="auto"/>
              <w:left w:val="single" w:sz="4" w:space="0" w:color="auto"/>
              <w:bottom w:val="single" w:sz="4" w:space="0" w:color="auto"/>
              <w:right w:val="single" w:sz="4" w:space="0" w:color="auto"/>
            </w:tcBorders>
          </w:tcPr>
          <w:p w14:paraId="4DF6F275" w14:textId="77777777" w:rsidR="0072534C" w:rsidRPr="00DC3585" w:rsidRDefault="0072534C" w:rsidP="00712492">
            <w:pPr>
              <w:spacing w:before="40" w:after="40"/>
              <w:jc w:val="center"/>
              <w:rPr>
                <w:highlight w:val="yellow"/>
              </w:rPr>
            </w:pPr>
            <w:r w:rsidRPr="00DC3585">
              <w:t>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5C04574" w14:textId="77777777" w:rsidR="0072534C" w:rsidRPr="00094606" w:rsidRDefault="0072534C" w:rsidP="00712492">
            <w:pPr>
              <w:spacing w:before="40" w:after="40"/>
              <w:jc w:val="center"/>
              <w:rPr>
                <w:highlight w:val="yellow"/>
              </w:rPr>
            </w:pPr>
            <w:r w:rsidRPr="00B40338">
              <w:t>0</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0C35298B" w14:textId="77777777" w:rsidR="0072534C" w:rsidRPr="00DC3585" w:rsidRDefault="0072534C" w:rsidP="00712492">
            <w:pPr>
              <w:spacing w:before="40" w:after="40"/>
              <w:jc w:val="center"/>
              <w:rPr>
                <w:highlight w:val="yellow"/>
              </w:rPr>
            </w:pPr>
            <w:r w:rsidRPr="00DC3585">
              <w:t>0</w:t>
            </w:r>
          </w:p>
        </w:tc>
        <w:tc>
          <w:tcPr>
            <w:tcW w:w="1161" w:type="dxa"/>
            <w:tcBorders>
              <w:top w:val="single" w:sz="4" w:space="0" w:color="auto"/>
              <w:left w:val="single" w:sz="4" w:space="0" w:color="auto"/>
              <w:bottom w:val="single" w:sz="4" w:space="0" w:color="auto"/>
              <w:right w:val="single" w:sz="4" w:space="0" w:color="auto"/>
            </w:tcBorders>
          </w:tcPr>
          <w:p w14:paraId="6E876806" w14:textId="77777777" w:rsidR="0072534C" w:rsidRPr="00DC3585" w:rsidRDefault="0072534C" w:rsidP="00712492">
            <w:pPr>
              <w:spacing w:before="40" w:after="40"/>
              <w:jc w:val="center"/>
              <w:rPr>
                <w:highlight w:val="yellow"/>
              </w:rPr>
            </w:pPr>
            <w:r w:rsidRPr="00DC3585">
              <w:t>0,0</w:t>
            </w:r>
          </w:p>
        </w:tc>
      </w:tr>
      <w:tr w:rsidR="0072534C" w:rsidRPr="00F907D6" w14:paraId="315B8240" w14:textId="77777777" w:rsidTr="00712492">
        <w:trPr>
          <w:trHeight w:val="426"/>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563CA498" w14:textId="77777777" w:rsidR="0072534C" w:rsidRPr="000D353F" w:rsidRDefault="0072534C" w:rsidP="00712492">
            <w:pPr>
              <w:spacing w:before="40" w:after="40"/>
            </w:pPr>
            <w:r w:rsidRPr="000D353F">
              <w:t>17. Джанкой</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F833714" w14:textId="77777777" w:rsidR="0072534C" w:rsidRPr="005238E3" w:rsidRDefault="0072534C" w:rsidP="00712492">
            <w:pPr>
              <w:spacing w:before="40" w:after="40"/>
              <w:jc w:val="center"/>
            </w:pPr>
            <w:r w:rsidRPr="00B40338">
              <w:t>0</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7E4EEA2" w14:textId="77777777" w:rsidR="0072534C" w:rsidRPr="008971E3" w:rsidRDefault="0072534C" w:rsidP="00712492">
            <w:pPr>
              <w:spacing w:before="40" w:after="40"/>
              <w:jc w:val="center"/>
            </w:pPr>
            <w:r w:rsidRPr="008971E3">
              <w:t>0</w:t>
            </w:r>
          </w:p>
        </w:tc>
        <w:tc>
          <w:tcPr>
            <w:tcW w:w="1307" w:type="dxa"/>
            <w:tcBorders>
              <w:top w:val="single" w:sz="4" w:space="0" w:color="auto"/>
              <w:left w:val="single" w:sz="4" w:space="0" w:color="auto"/>
              <w:bottom w:val="single" w:sz="4" w:space="0" w:color="auto"/>
              <w:right w:val="single" w:sz="4" w:space="0" w:color="auto"/>
            </w:tcBorders>
          </w:tcPr>
          <w:p w14:paraId="44A373C6" w14:textId="77777777" w:rsidR="0072534C" w:rsidRPr="00DC3585" w:rsidRDefault="0072534C" w:rsidP="00712492">
            <w:pPr>
              <w:spacing w:before="40" w:after="40"/>
              <w:jc w:val="center"/>
            </w:pPr>
            <w:r w:rsidRPr="00DC3585">
              <w:t>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D9D523D" w14:textId="77777777" w:rsidR="0072534C" w:rsidRPr="005238E3" w:rsidRDefault="0072534C" w:rsidP="00712492">
            <w:pPr>
              <w:spacing w:before="40" w:after="40"/>
              <w:jc w:val="center"/>
            </w:pPr>
            <w:r w:rsidRPr="00B40338">
              <w:t>0</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768C9CD" w14:textId="77777777" w:rsidR="0072534C" w:rsidRPr="00DC3585" w:rsidRDefault="0072534C" w:rsidP="00712492">
            <w:pPr>
              <w:spacing w:before="40" w:after="40"/>
              <w:jc w:val="center"/>
            </w:pPr>
            <w:r w:rsidRPr="00DC3585">
              <w:t>0</w:t>
            </w:r>
          </w:p>
        </w:tc>
        <w:tc>
          <w:tcPr>
            <w:tcW w:w="1161" w:type="dxa"/>
            <w:tcBorders>
              <w:top w:val="single" w:sz="4" w:space="0" w:color="auto"/>
              <w:left w:val="single" w:sz="4" w:space="0" w:color="auto"/>
              <w:bottom w:val="single" w:sz="4" w:space="0" w:color="auto"/>
              <w:right w:val="single" w:sz="4" w:space="0" w:color="auto"/>
            </w:tcBorders>
          </w:tcPr>
          <w:p w14:paraId="7A127691" w14:textId="77777777" w:rsidR="0072534C" w:rsidRPr="00DC3585" w:rsidRDefault="0072534C" w:rsidP="00712492">
            <w:pPr>
              <w:spacing w:before="40" w:after="40"/>
              <w:jc w:val="center"/>
            </w:pPr>
            <w:r w:rsidRPr="00DC3585">
              <w:t>0,0</w:t>
            </w:r>
          </w:p>
        </w:tc>
      </w:tr>
      <w:tr w:rsidR="0072534C" w:rsidRPr="00F907D6" w14:paraId="3AF3B80E" w14:textId="77777777" w:rsidTr="00712492">
        <w:trPr>
          <w:trHeight w:val="401"/>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1EA0A88B" w14:textId="77777777" w:rsidR="0072534C" w:rsidRPr="000D353F" w:rsidRDefault="0072534C" w:rsidP="00712492">
            <w:pPr>
              <w:spacing w:before="40" w:after="40"/>
            </w:pPr>
            <w:r w:rsidRPr="000D353F">
              <w:t>18. Евпатория</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46EA76D" w14:textId="77777777" w:rsidR="0072534C" w:rsidRPr="00094606" w:rsidRDefault="0072534C" w:rsidP="00712492">
            <w:pPr>
              <w:spacing w:before="40" w:after="40"/>
              <w:jc w:val="center"/>
              <w:rPr>
                <w:highlight w:val="yellow"/>
              </w:rPr>
            </w:pPr>
            <w:r w:rsidRPr="00B40338">
              <w:t>7</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419CCA6" w14:textId="77777777" w:rsidR="0072534C" w:rsidRPr="008971E3" w:rsidRDefault="0072534C" w:rsidP="00712492">
            <w:pPr>
              <w:spacing w:before="40" w:after="40"/>
              <w:jc w:val="center"/>
              <w:rPr>
                <w:highlight w:val="yellow"/>
              </w:rPr>
            </w:pPr>
            <w:r w:rsidRPr="008971E3">
              <w:t>6</w:t>
            </w:r>
          </w:p>
        </w:tc>
        <w:tc>
          <w:tcPr>
            <w:tcW w:w="1307" w:type="dxa"/>
            <w:tcBorders>
              <w:top w:val="single" w:sz="4" w:space="0" w:color="auto"/>
              <w:left w:val="single" w:sz="4" w:space="0" w:color="auto"/>
              <w:bottom w:val="single" w:sz="4" w:space="0" w:color="auto"/>
              <w:right w:val="single" w:sz="4" w:space="0" w:color="auto"/>
            </w:tcBorders>
          </w:tcPr>
          <w:p w14:paraId="1CCCE428" w14:textId="77777777" w:rsidR="0072534C" w:rsidRPr="00DC3585" w:rsidRDefault="0072534C" w:rsidP="00712492">
            <w:pPr>
              <w:spacing w:before="40" w:after="40"/>
              <w:jc w:val="center"/>
              <w:rPr>
                <w:highlight w:val="yellow"/>
              </w:rPr>
            </w:pPr>
            <w:r w:rsidRPr="00DC3585">
              <w:t>85,7</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B59A313" w14:textId="77777777" w:rsidR="0072534C" w:rsidRPr="00094606" w:rsidRDefault="0072534C" w:rsidP="00712492">
            <w:pPr>
              <w:spacing w:before="40" w:after="40"/>
              <w:jc w:val="center"/>
              <w:rPr>
                <w:highlight w:val="yellow"/>
              </w:rPr>
            </w:pPr>
            <w:r w:rsidRPr="00B40338">
              <w:t>5</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8D21A39" w14:textId="77777777" w:rsidR="0072534C" w:rsidRPr="00DC3585" w:rsidRDefault="0072534C" w:rsidP="00712492">
            <w:pPr>
              <w:spacing w:before="40" w:after="40"/>
              <w:jc w:val="center"/>
              <w:rPr>
                <w:highlight w:val="yellow"/>
              </w:rPr>
            </w:pPr>
            <w:r w:rsidRPr="00DC3585">
              <w:t>4</w:t>
            </w:r>
          </w:p>
        </w:tc>
        <w:tc>
          <w:tcPr>
            <w:tcW w:w="1161" w:type="dxa"/>
            <w:tcBorders>
              <w:top w:val="single" w:sz="4" w:space="0" w:color="auto"/>
              <w:left w:val="single" w:sz="4" w:space="0" w:color="auto"/>
              <w:bottom w:val="single" w:sz="4" w:space="0" w:color="auto"/>
              <w:right w:val="single" w:sz="4" w:space="0" w:color="auto"/>
            </w:tcBorders>
          </w:tcPr>
          <w:p w14:paraId="6F44BC2B" w14:textId="77777777" w:rsidR="0072534C" w:rsidRPr="00DC3585" w:rsidRDefault="0072534C" w:rsidP="00712492">
            <w:pPr>
              <w:spacing w:before="40" w:after="40"/>
              <w:jc w:val="center"/>
              <w:rPr>
                <w:highlight w:val="yellow"/>
              </w:rPr>
            </w:pPr>
            <w:r w:rsidRPr="00DC3585">
              <w:t>80,0</w:t>
            </w:r>
          </w:p>
        </w:tc>
      </w:tr>
      <w:tr w:rsidR="0072534C" w:rsidRPr="00F907D6" w14:paraId="77086989" w14:textId="77777777" w:rsidTr="00712492">
        <w:trPr>
          <w:trHeight w:val="426"/>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32E8C36F" w14:textId="77777777" w:rsidR="0072534C" w:rsidRPr="000D353F" w:rsidRDefault="0072534C" w:rsidP="00712492">
            <w:pPr>
              <w:spacing w:before="40" w:after="40"/>
            </w:pPr>
            <w:r w:rsidRPr="000D353F">
              <w:t>19. Керчь</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69E44B4" w14:textId="77777777" w:rsidR="0072534C" w:rsidRPr="00094606" w:rsidRDefault="0072534C" w:rsidP="00712492">
            <w:pPr>
              <w:spacing w:before="40" w:after="40"/>
              <w:jc w:val="center"/>
              <w:rPr>
                <w:highlight w:val="yellow"/>
              </w:rPr>
            </w:pPr>
            <w:r w:rsidRPr="00B40338">
              <w:t>2</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0BE7CE4" w14:textId="77777777" w:rsidR="0072534C" w:rsidRPr="008971E3" w:rsidRDefault="0072534C" w:rsidP="00712492">
            <w:pPr>
              <w:spacing w:before="40" w:after="40"/>
              <w:jc w:val="center"/>
              <w:rPr>
                <w:highlight w:val="yellow"/>
              </w:rPr>
            </w:pPr>
            <w:r w:rsidRPr="008971E3">
              <w:t>1</w:t>
            </w:r>
          </w:p>
        </w:tc>
        <w:tc>
          <w:tcPr>
            <w:tcW w:w="1307" w:type="dxa"/>
            <w:tcBorders>
              <w:top w:val="single" w:sz="4" w:space="0" w:color="auto"/>
              <w:left w:val="single" w:sz="4" w:space="0" w:color="auto"/>
              <w:bottom w:val="single" w:sz="4" w:space="0" w:color="auto"/>
              <w:right w:val="single" w:sz="4" w:space="0" w:color="auto"/>
            </w:tcBorders>
          </w:tcPr>
          <w:p w14:paraId="46CA05F4" w14:textId="77777777" w:rsidR="0072534C" w:rsidRPr="00DC3585" w:rsidRDefault="0072534C" w:rsidP="00712492">
            <w:pPr>
              <w:spacing w:before="40" w:after="40"/>
              <w:jc w:val="center"/>
              <w:rPr>
                <w:highlight w:val="yellow"/>
              </w:rPr>
            </w:pPr>
            <w:r w:rsidRPr="00DC3585">
              <w:t>50,0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F533449" w14:textId="77777777" w:rsidR="0072534C" w:rsidRPr="00094606" w:rsidRDefault="0072534C" w:rsidP="00712492">
            <w:pPr>
              <w:spacing w:before="40" w:after="40"/>
              <w:jc w:val="center"/>
              <w:rPr>
                <w:highlight w:val="yellow"/>
              </w:rPr>
            </w:pPr>
            <w:r w:rsidRPr="00B40338">
              <w:t>0</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609BBC5" w14:textId="77777777" w:rsidR="0072534C" w:rsidRPr="00DC3585" w:rsidRDefault="0072534C" w:rsidP="00712492">
            <w:pPr>
              <w:spacing w:before="40" w:after="40"/>
              <w:jc w:val="center"/>
              <w:rPr>
                <w:highlight w:val="yellow"/>
              </w:rPr>
            </w:pPr>
            <w:r w:rsidRPr="00DC3585">
              <w:t>0</w:t>
            </w:r>
          </w:p>
        </w:tc>
        <w:tc>
          <w:tcPr>
            <w:tcW w:w="1161" w:type="dxa"/>
            <w:tcBorders>
              <w:top w:val="single" w:sz="4" w:space="0" w:color="auto"/>
              <w:left w:val="single" w:sz="4" w:space="0" w:color="auto"/>
              <w:bottom w:val="single" w:sz="4" w:space="0" w:color="auto"/>
              <w:right w:val="single" w:sz="4" w:space="0" w:color="auto"/>
            </w:tcBorders>
          </w:tcPr>
          <w:p w14:paraId="7E7559F1" w14:textId="77777777" w:rsidR="0072534C" w:rsidRPr="00DC3585" w:rsidRDefault="0072534C" w:rsidP="00712492">
            <w:pPr>
              <w:spacing w:before="40" w:after="40"/>
              <w:jc w:val="center"/>
              <w:rPr>
                <w:highlight w:val="yellow"/>
              </w:rPr>
            </w:pPr>
            <w:r w:rsidRPr="00DC3585">
              <w:t>0,0</w:t>
            </w:r>
          </w:p>
        </w:tc>
      </w:tr>
      <w:tr w:rsidR="0072534C" w:rsidRPr="00F907D6" w14:paraId="02FDAD70" w14:textId="77777777" w:rsidTr="00712492">
        <w:trPr>
          <w:trHeight w:val="401"/>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18C597B2" w14:textId="77777777" w:rsidR="0072534C" w:rsidRPr="000D353F" w:rsidRDefault="0072534C" w:rsidP="00712492">
            <w:pPr>
              <w:spacing w:before="40" w:after="40"/>
            </w:pPr>
            <w:r w:rsidRPr="000D353F">
              <w:t>20. Красноперекопск</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F5942EE" w14:textId="77777777" w:rsidR="0072534C" w:rsidRPr="00094606" w:rsidRDefault="0072534C" w:rsidP="00712492">
            <w:pPr>
              <w:spacing w:before="40" w:after="40"/>
              <w:jc w:val="center"/>
              <w:rPr>
                <w:highlight w:val="yellow"/>
              </w:rPr>
            </w:pPr>
            <w:r w:rsidRPr="00B40338">
              <w:t>0</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E69984D" w14:textId="77777777" w:rsidR="0072534C" w:rsidRPr="008971E3" w:rsidRDefault="0072534C" w:rsidP="00712492">
            <w:pPr>
              <w:spacing w:before="40" w:after="40"/>
              <w:jc w:val="center"/>
              <w:rPr>
                <w:highlight w:val="yellow"/>
              </w:rPr>
            </w:pPr>
            <w:r w:rsidRPr="008971E3">
              <w:t>0</w:t>
            </w:r>
          </w:p>
        </w:tc>
        <w:tc>
          <w:tcPr>
            <w:tcW w:w="1307" w:type="dxa"/>
            <w:tcBorders>
              <w:top w:val="single" w:sz="4" w:space="0" w:color="auto"/>
              <w:left w:val="single" w:sz="4" w:space="0" w:color="auto"/>
              <w:bottom w:val="single" w:sz="4" w:space="0" w:color="auto"/>
              <w:right w:val="single" w:sz="4" w:space="0" w:color="auto"/>
            </w:tcBorders>
          </w:tcPr>
          <w:p w14:paraId="440494EB" w14:textId="77777777" w:rsidR="0072534C" w:rsidRPr="00DC3585" w:rsidRDefault="0072534C" w:rsidP="00712492">
            <w:pPr>
              <w:spacing w:before="40" w:after="40"/>
              <w:jc w:val="center"/>
              <w:rPr>
                <w:highlight w:val="yellow"/>
              </w:rPr>
            </w:pPr>
            <w:r w:rsidRPr="00DC3585">
              <w:t>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ED1D821" w14:textId="77777777" w:rsidR="0072534C" w:rsidRPr="00094606" w:rsidRDefault="0072534C" w:rsidP="00712492">
            <w:pPr>
              <w:spacing w:before="40" w:after="40"/>
              <w:jc w:val="center"/>
              <w:rPr>
                <w:highlight w:val="yellow"/>
              </w:rPr>
            </w:pPr>
            <w:r w:rsidRPr="00B40338">
              <w:t>0</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35D653F" w14:textId="77777777" w:rsidR="0072534C" w:rsidRPr="00DC3585" w:rsidRDefault="0072534C" w:rsidP="00712492">
            <w:pPr>
              <w:spacing w:before="40" w:after="40"/>
              <w:jc w:val="center"/>
              <w:rPr>
                <w:highlight w:val="yellow"/>
              </w:rPr>
            </w:pPr>
            <w:r w:rsidRPr="00DC3585">
              <w:t>0</w:t>
            </w:r>
          </w:p>
        </w:tc>
        <w:tc>
          <w:tcPr>
            <w:tcW w:w="1161" w:type="dxa"/>
            <w:tcBorders>
              <w:top w:val="single" w:sz="4" w:space="0" w:color="auto"/>
              <w:left w:val="single" w:sz="4" w:space="0" w:color="auto"/>
              <w:bottom w:val="single" w:sz="4" w:space="0" w:color="auto"/>
              <w:right w:val="single" w:sz="4" w:space="0" w:color="auto"/>
            </w:tcBorders>
          </w:tcPr>
          <w:p w14:paraId="4101F415" w14:textId="77777777" w:rsidR="0072534C" w:rsidRPr="00DC3585" w:rsidRDefault="0072534C" w:rsidP="00712492">
            <w:pPr>
              <w:spacing w:before="40" w:after="40"/>
              <w:jc w:val="center"/>
              <w:rPr>
                <w:highlight w:val="yellow"/>
              </w:rPr>
            </w:pPr>
            <w:r w:rsidRPr="00DC3585">
              <w:t>0,0</w:t>
            </w:r>
          </w:p>
        </w:tc>
      </w:tr>
      <w:tr w:rsidR="0072534C" w:rsidRPr="00F907D6" w14:paraId="05A64637" w14:textId="77777777" w:rsidTr="00712492">
        <w:trPr>
          <w:trHeight w:val="426"/>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58F35310" w14:textId="77777777" w:rsidR="0072534C" w:rsidRPr="000D353F" w:rsidRDefault="0072534C" w:rsidP="00712492">
            <w:pPr>
              <w:spacing w:before="40" w:after="40"/>
            </w:pPr>
            <w:r w:rsidRPr="000D353F">
              <w:t>21. Саки</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9C6818F" w14:textId="77777777" w:rsidR="0072534C" w:rsidRPr="00094606" w:rsidRDefault="0072534C" w:rsidP="00712492">
            <w:pPr>
              <w:spacing w:before="40" w:after="40"/>
              <w:jc w:val="center"/>
              <w:rPr>
                <w:highlight w:val="yellow"/>
              </w:rPr>
            </w:pPr>
            <w:r w:rsidRPr="00B40338">
              <w:t>2</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F64EEEB" w14:textId="77777777" w:rsidR="0072534C" w:rsidRPr="008971E3" w:rsidRDefault="0072534C" w:rsidP="00712492">
            <w:pPr>
              <w:spacing w:before="40" w:after="40"/>
              <w:jc w:val="center"/>
              <w:rPr>
                <w:highlight w:val="yellow"/>
              </w:rPr>
            </w:pPr>
            <w:r w:rsidRPr="008971E3">
              <w:t>1</w:t>
            </w:r>
          </w:p>
        </w:tc>
        <w:tc>
          <w:tcPr>
            <w:tcW w:w="1307" w:type="dxa"/>
            <w:tcBorders>
              <w:top w:val="single" w:sz="4" w:space="0" w:color="auto"/>
              <w:left w:val="single" w:sz="4" w:space="0" w:color="auto"/>
              <w:bottom w:val="single" w:sz="4" w:space="0" w:color="auto"/>
              <w:right w:val="single" w:sz="4" w:space="0" w:color="auto"/>
            </w:tcBorders>
          </w:tcPr>
          <w:p w14:paraId="7E2E6809" w14:textId="77777777" w:rsidR="0072534C" w:rsidRPr="00DC3585" w:rsidRDefault="0072534C" w:rsidP="00712492">
            <w:pPr>
              <w:spacing w:before="40" w:after="40"/>
              <w:jc w:val="center"/>
              <w:rPr>
                <w:highlight w:val="yellow"/>
              </w:rPr>
            </w:pPr>
            <w:r w:rsidRPr="00DC3585">
              <w:t>50,0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55A2A16" w14:textId="77777777" w:rsidR="0072534C" w:rsidRPr="00094606" w:rsidRDefault="0072534C" w:rsidP="00712492">
            <w:pPr>
              <w:spacing w:before="40" w:after="40"/>
              <w:jc w:val="center"/>
              <w:rPr>
                <w:highlight w:val="yellow"/>
              </w:rPr>
            </w:pPr>
            <w:r w:rsidRPr="00B40338">
              <w:t>1</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F0D81E7" w14:textId="77777777" w:rsidR="0072534C" w:rsidRPr="00DC3585" w:rsidRDefault="0072534C" w:rsidP="00712492">
            <w:pPr>
              <w:spacing w:before="40" w:after="40"/>
              <w:jc w:val="center"/>
              <w:rPr>
                <w:highlight w:val="yellow"/>
              </w:rPr>
            </w:pPr>
            <w:r w:rsidRPr="00DC3585">
              <w:t>0</w:t>
            </w:r>
          </w:p>
        </w:tc>
        <w:tc>
          <w:tcPr>
            <w:tcW w:w="1161" w:type="dxa"/>
            <w:tcBorders>
              <w:top w:val="single" w:sz="4" w:space="0" w:color="auto"/>
              <w:left w:val="single" w:sz="4" w:space="0" w:color="auto"/>
              <w:bottom w:val="single" w:sz="4" w:space="0" w:color="auto"/>
              <w:right w:val="single" w:sz="4" w:space="0" w:color="auto"/>
            </w:tcBorders>
          </w:tcPr>
          <w:p w14:paraId="443D7B0C" w14:textId="77777777" w:rsidR="0072534C" w:rsidRPr="00DC3585" w:rsidRDefault="0072534C" w:rsidP="00712492">
            <w:pPr>
              <w:spacing w:before="40" w:after="40"/>
              <w:jc w:val="center"/>
              <w:rPr>
                <w:highlight w:val="yellow"/>
              </w:rPr>
            </w:pPr>
            <w:r w:rsidRPr="00DC3585">
              <w:t>0,0</w:t>
            </w:r>
          </w:p>
        </w:tc>
      </w:tr>
      <w:tr w:rsidR="0072534C" w:rsidRPr="00F907D6" w14:paraId="19FD2A23" w14:textId="77777777" w:rsidTr="00712492">
        <w:trPr>
          <w:trHeight w:val="426"/>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56E07110" w14:textId="77777777" w:rsidR="0072534C" w:rsidRPr="000D353F" w:rsidRDefault="0072534C" w:rsidP="00712492">
            <w:pPr>
              <w:spacing w:before="40" w:after="40"/>
            </w:pPr>
            <w:r w:rsidRPr="000D353F">
              <w:t>22. Симферополь</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7B5E5EC8" w14:textId="77777777" w:rsidR="0072534C" w:rsidRPr="00094606" w:rsidRDefault="0072534C" w:rsidP="00712492">
            <w:pPr>
              <w:spacing w:before="40" w:after="40"/>
              <w:jc w:val="center"/>
              <w:rPr>
                <w:highlight w:val="yellow"/>
              </w:rPr>
            </w:pPr>
            <w:r w:rsidRPr="00B40338">
              <w:t>18</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E67150A" w14:textId="77777777" w:rsidR="0072534C" w:rsidRPr="008971E3" w:rsidRDefault="0072534C" w:rsidP="00712492">
            <w:pPr>
              <w:spacing w:before="40" w:after="40"/>
              <w:jc w:val="center"/>
              <w:rPr>
                <w:highlight w:val="yellow"/>
              </w:rPr>
            </w:pPr>
            <w:r w:rsidRPr="008971E3">
              <w:t>8</w:t>
            </w:r>
          </w:p>
        </w:tc>
        <w:tc>
          <w:tcPr>
            <w:tcW w:w="1307" w:type="dxa"/>
            <w:tcBorders>
              <w:top w:val="single" w:sz="4" w:space="0" w:color="auto"/>
              <w:left w:val="single" w:sz="4" w:space="0" w:color="auto"/>
              <w:bottom w:val="single" w:sz="4" w:space="0" w:color="auto"/>
              <w:right w:val="single" w:sz="4" w:space="0" w:color="auto"/>
            </w:tcBorders>
          </w:tcPr>
          <w:p w14:paraId="039F208A" w14:textId="77777777" w:rsidR="0072534C" w:rsidRPr="00DC3585" w:rsidRDefault="0072534C" w:rsidP="00712492">
            <w:pPr>
              <w:spacing w:before="40" w:after="40"/>
              <w:jc w:val="center"/>
              <w:rPr>
                <w:highlight w:val="yellow"/>
              </w:rPr>
            </w:pPr>
            <w:r w:rsidRPr="00DC3585">
              <w:t>44,4</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AB00403" w14:textId="77777777" w:rsidR="0072534C" w:rsidRPr="00094606" w:rsidRDefault="0072534C" w:rsidP="00712492">
            <w:pPr>
              <w:spacing w:before="40" w:after="40"/>
              <w:jc w:val="center"/>
              <w:rPr>
                <w:highlight w:val="yellow"/>
              </w:rPr>
            </w:pPr>
            <w:r w:rsidRPr="00B40338">
              <w:t>6</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D968B35" w14:textId="77777777" w:rsidR="0072534C" w:rsidRPr="00DC3585" w:rsidRDefault="0072534C" w:rsidP="00712492">
            <w:pPr>
              <w:spacing w:before="40" w:after="40"/>
              <w:jc w:val="center"/>
              <w:rPr>
                <w:highlight w:val="yellow"/>
              </w:rPr>
            </w:pPr>
            <w:r w:rsidRPr="00DC3585">
              <w:t>4</w:t>
            </w:r>
          </w:p>
        </w:tc>
        <w:tc>
          <w:tcPr>
            <w:tcW w:w="1161" w:type="dxa"/>
            <w:tcBorders>
              <w:top w:val="single" w:sz="4" w:space="0" w:color="auto"/>
              <w:left w:val="single" w:sz="4" w:space="0" w:color="auto"/>
              <w:bottom w:val="single" w:sz="4" w:space="0" w:color="auto"/>
              <w:right w:val="single" w:sz="4" w:space="0" w:color="auto"/>
            </w:tcBorders>
          </w:tcPr>
          <w:p w14:paraId="336738DC" w14:textId="77777777" w:rsidR="0072534C" w:rsidRPr="00DC3585" w:rsidRDefault="0072534C" w:rsidP="00712492">
            <w:pPr>
              <w:spacing w:before="40" w:after="40"/>
              <w:jc w:val="center"/>
              <w:rPr>
                <w:highlight w:val="yellow"/>
              </w:rPr>
            </w:pPr>
            <w:r w:rsidRPr="00DC3585">
              <w:t>66,7</w:t>
            </w:r>
          </w:p>
        </w:tc>
      </w:tr>
      <w:tr w:rsidR="0072534C" w:rsidRPr="00F907D6" w14:paraId="7D1A0D0C" w14:textId="77777777" w:rsidTr="00712492">
        <w:trPr>
          <w:trHeight w:val="401"/>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20464EDE" w14:textId="77777777" w:rsidR="0072534C" w:rsidRPr="000D353F" w:rsidRDefault="0072534C" w:rsidP="00712492">
            <w:pPr>
              <w:spacing w:before="40" w:after="40"/>
            </w:pPr>
            <w:r w:rsidRPr="000D353F">
              <w:t>23. Судак</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44C5F6F" w14:textId="77777777" w:rsidR="0072534C" w:rsidRPr="00094606" w:rsidRDefault="0072534C" w:rsidP="00712492">
            <w:pPr>
              <w:spacing w:before="40" w:after="40"/>
              <w:jc w:val="center"/>
              <w:rPr>
                <w:highlight w:val="yellow"/>
              </w:rPr>
            </w:pPr>
            <w:r w:rsidRPr="00B40338">
              <w:t>5</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0F5F56C" w14:textId="77777777" w:rsidR="0072534C" w:rsidRPr="008971E3" w:rsidRDefault="0072534C" w:rsidP="00712492">
            <w:pPr>
              <w:spacing w:before="40" w:after="40"/>
              <w:jc w:val="center"/>
              <w:rPr>
                <w:highlight w:val="yellow"/>
              </w:rPr>
            </w:pPr>
            <w:r w:rsidRPr="008971E3">
              <w:t>1</w:t>
            </w:r>
          </w:p>
        </w:tc>
        <w:tc>
          <w:tcPr>
            <w:tcW w:w="1307" w:type="dxa"/>
            <w:tcBorders>
              <w:top w:val="single" w:sz="4" w:space="0" w:color="auto"/>
              <w:left w:val="single" w:sz="4" w:space="0" w:color="auto"/>
              <w:bottom w:val="single" w:sz="4" w:space="0" w:color="auto"/>
              <w:right w:val="single" w:sz="4" w:space="0" w:color="auto"/>
            </w:tcBorders>
          </w:tcPr>
          <w:p w14:paraId="36D510BE" w14:textId="77777777" w:rsidR="0072534C" w:rsidRPr="00DC3585" w:rsidRDefault="0072534C" w:rsidP="00712492">
            <w:pPr>
              <w:spacing w:before="40" w:after="40"/>
              <w:jc w:val="center"/>
              <w:rPr>
                <w:highlight w:val="yellow"/>
              </w:rPr>
            </w:pPr>
            <w:r w:rsidRPr="00DC3585">
              <w:t>20,0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26F02111" w14:textId="77777777" w:rsidR="0072534C" w:rsidRPr="00094606" w:rsidRDefault="0072534C" w:rsidP="00712492">
            <w:pPr>
              <w:spacing w:before="40" w:after="40"/>
              <w:jc w:val="center"/>
              <w:rPr>
                <w:highlight w:val="yellow"/>
              </w:rPr>
            </w:pPr>
            <w:r w:rsidRPr="00B40338">
              <w:t>2</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65314D0F" w14:textId="77777777" w:rsidR="0072534C" w:rsidRPr="00DC3585" w:rsidRDefault="0072534C" w:rsidP="00712492">
            <w:pPr>
              <w:spacing w:before="40" w:after="40"/>
              <w:jc w:val="center"/>
              <w:rPr>
                <w:highlight w:val="yellow"/>
              </w:rPr>
            </w:pPr>
            <w:r w:rsidRPr="00DC3585">
              <w:t>1</w:t>
            </w:r>
          </w:p>
        </w:tc>
        <w:tc>
          <w:tcPr>
            <w:tcW w:w="1161" w:type="dxa"/>
            <w:tcBorders>
              <w:top w:val="single" w:sz="4" w:space="0" w:color="auto"/>
              <w:left w:val="single" w:sz="4" w:space="0" w:color="auto"/>
              <w:bottom w:val="single" w:sz="4" w:space="0" w:color="auto"/>
              <w:right w:val="single" w:sz="4" w:space="0" w:color="auto"/>
            </w:tcBorders>
          </w:tcPr>
          <w:p w14:paraId="2F662805" w14:textId="77777777" w:rsidR="0072534C" w:rsidRPr="00DC3585" w:rsidRDefault="0072534C" w:rsidP="00712492">
            <w:pPr>
              <w:spacing w:before="40" w:after="40"/>
              <w:jc w:val="center"/>
              <w:rPr>
                <w:highlight w:val="yellow"/>
              </w:rPr>
            </w:pPr>
            <w:r w:rsidRPr="00DC3585">
              <w:t>50,0</w:t>
            </w:r>
          </w:p>
        </w:tc>
      </w:tr>
      <w:tr w:rsidR="0072534C" w:rsidRPr="00F907D6" w14:paraId="4AF7D7BD" w14:textId="77777777" w:rsidTr="00712492">
        <w:trPr>
          <w:trHeight w:val="426"/>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6B737F44" w14:textId="77777777" w:rsidR="0072534C" w:rsidRPr="000D353F" w:rsidRDefault="0072534C" w:rsidP="00712492">
            <w:pPr>
              <w:spacing w:before="40" w:after="40"/>
            </w:pPr>
            <w:r w:rsidRPr="000D353F">
              <w:t>24. Феодосия</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8E641EC" w14:textId="77777777" w:rsidR="0072534C" w:rsidRPr="00094606" w:rsidRDefault="0072534C" w:rsidP="00712492">
            <w:pPr>
              <w:spacing w:before="40" w:after="40"/>
              <w:jc w:val="center"/>
              <w:rPr>
                <w:highlight w:val="yellow"/>
              </w:rPr>
            </w:pPr>
            <w:r w:rsidRPr="00B40338">
              <w:t>8</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47BDC11" w14:textId="77777777" w:rsidR="0072534C" w:rsidRPr="008971E3" w:rsidRDefault="0072534C" w:rsidP="00712492">
            <w:pPr>
              <w:spacing w:before="40" w:after="40"/>
              <w:jc w:val="center"/>
              <w:rPr>
                <w:highlight w:val="yellow"/>
              </w:rPr>
            </w:pPr>
            <w:r w:rsidRPr="008971E3">
              <w:t>1</w:t>
            </w:r>
          </w:p>
        </w:tc>
        <w:tc>
          <w:tcPr>
            <w:tcW w:w="1307" w:type="dxa"/>
            <w:tcBorders>
              <w:top w:val="single" w:sz="4" w:space="0" w:color="auto"/>
              <w:left w:val="single" w:sz="4" w:space="0" w:color="auto"/>
              <w:bottom w:val="single" w:sz="4" w:space="0" w:color="auto"/>
              <w:right w:val="single" w:sz="4" w:space="0" w:color="auto"/>
            </w:tcBorders>
          </w:tcPr>
          <w:p w14:paraId="5EB65024" w14:textId="77777777" w:rsidR="0072534C" w:rsidRPr="00DC3585" w:rsidRDefault="0072534C" w:rsidP="00712492">
            <w:pPr>
              <w:spacing w:before="40" w:after="40"/>
              <w:jc w:val="center"/>
              <w:rPr>
                <w:highlight w:val="yellow"/>
              </w:rPr>
            </w:pPr>
            <w:r w:rsidRPr="00DC3585">
              <w:t>12,5</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32D585C" w14:textId="77777777" w:rsidR="0072534C" w:rsidRPr="00094606" w:rsidRDefault="0072534C" w:rsidP="00712492">
            <w:pPr>
              <w:spacing w:before="40" w:after="40"/>
              <w:jc w:val="center"/>
              <w:rPr>
                <w:highlight w:val="yellow"/>
              </w:rPr>
            </w:pPr>
            <w:r w:rsidRPr="00B40338">
              <w:t>1</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4DA38EBF" w14:textId="77777777" w:rsidR="0072534C" w:rsidRPr="00DC3585" w:rsidRDefault="0072534C" w:rsidP="00712492">
            <w:pPr>
              <w:spacing w:before="40" w:after="40"/>
              <w:jc w:val="center"/>
              <w:rPr>
                <w:highlight w:val="yellow"/>
              </w:rPr>
            </w:pPr>
            <w:r w:rsidRPr="00DC3585">
              <w:t>0</w:t>
            </w:r>
          </w:p>
        </w:tc>
        <w:tc>
          <w:tcPr>
            <w:tcW w:w="1161" w:type="dxa"/>
            <w:tcBorders>
              <w:top w:val="single" w:sz="4" w:space="0" w:color="auto"/>
              <w:left w:val="single" w:sz="4" w:space="0" w:color="auto"/>
              <w:bottom w:val="single" w:sz="4" w:space="0" w:color="auto"/>
              <w:right w:val="single" w:sz="4" w:space="0" w:color="auto"/>
            </w:tcBorders>
          </w:tcPr>
          <w:p w14:paraId="16A8209D" w14:textId="77777777" w:rsidR="0072534C" w:rsidRPr="00DC3585" w:rsidRDefault="0072534C" w:rsidP="00712492">
            <w:pPr>
              <w:spacing w:before="40" w:after="40"/>
              <w:jc w:val="center"/>
              <w:rPr>
                <w:highlight w:val="yellow"/>
              </w:rPr>
            </w:pPr>
            <w:r w:rsidRPr="00DC3585">
              <w:t>0,0</w:t>
            </w:r>
          </w:p>
        </w:tc>
      </w:tr>
      <w:tr w:rsidR="0072534C" w:rsidRPr="00F907D6" w14:paraId="71ADEC2E" w14:textId="77777777" w:rsidTr="00712492">
        <w:trPr>
          <w:trHeight w:val="103"/>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211C4A0D" w14:textId="77777777" w:rsidR="0072534C" w:rsidRPr="000D353F" w:rsidRDefault="0072534C" w:rsidP="00712492">
            <w:pPr>
              <w:spacing w:before="40" w:after="40"/>
            </w:pPr>
            <w:r w:rsidRPr="000D353F">
              <w:t>25. Ялта</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55186C6" w14:textId="77777777" w:rsidR="0072534C" w:rsidRPr="00094606" w:rsidRDefault="0072534C" w:rsidP="00712492">
            <w:pPr>
              <w:spacing w:before="40" w:after="40"/>
              <w:jc w:val="center"/>
              <w:rPr>
                <w:highlight w:val="yellow"/>
              </w:rPr>
            </w:pPr>
            <w:r w:rsidRPr="00B40338">
              <w:t>6</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3AC40A8" w14:textId="77777777" w:rsidR="0072534C" w:rsidRPr="008971E3" w:rsidRDefault="0072534C" w:rsidP="00712492">
            <w:pPr>
              <w:spacing w:before="40" w:after="40"/>
              <w:jc w:val="center"/>
              <w:rPr>
                <w:highlight w:val="yellow"/>
              </w:rPr>
            </w:pPr>
            <w:r w:rsidRPr="008971E3">
              <w:t>3</w:t>
            </w:r>
          </w:p>
        </w:tc>
        <w:tc>
          <w:tcPr>
            <w:tcW w:w="1307" w:type="dxa"/>
            <w:tcBorders>
              <w:top w:val="single" w:sz="4" w:space="0" w:color="auto"/>
              <w:left w:val="single" w:sz="4" w:space="0" w:color="auto"/>
              <w:bottom w:val="single" w:sz="4" w:space="0" w:color="auto"/>
              <w:right w:val="single" w:sz="4" w:space="0" w:color="auto"/>
            </w:tcBorders>
          </w:tcPr>
          <w:p w14:paraId="723947FE" w14:textId="77777777" w:rsidR="0072534C" w:rsidRPr="00DC3585" w:rsidRDefault="0072534C" w:rsidP="00712492">
            <w:pPr>
              <w:spacing w:before="40" w:after="40"/>
              <w:jc w:val="center"/>
              <w:rPr>
                <w:highlight w:val="yellow"/>
              </w:rPr>
            </w:pPr>
            <w:r w:rsidRPr="00DC3585">
              <w:t>50,0</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A8BC8BF" w14:textId="77777777" w:rsidR="0072534C" w:rsidRPr="00094606" w:rsidRDefault="0072534C" w:rsidP="00712492">
            <w:pPr>
              <w:spacing w:before="40" w:after="40"/>
              <w:jc w:val="center"/>
              <w:rPr>
                <w:highlight w:val="yellow"/>
              </w:rPr>
            </w:pPr>
            <w:r w:rsidRPr="00B40338">
              <w:t>2</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7FA10965" w14:textId="77777777" w:rsidR="0072534C" w:rsidRPr="00DC3585" w:rsidRDefault="0072534C" w:rsidP="00712492">
            <w:pPr>
              <w:spacing w:before="40" w:after="40"/>
              <w:jc w:val="center"/>
              <w:rPr>
                <w:highlight w:val="yellow"/>
              </w:rPr>
            </w:pPr>
            <w:r w:rsidRPr="00DC3585">
              <w:t>1</w:t>
            </w:r>
          </w:p>
        </w:tc>
        <w:tc>
          <w:tcPr>
            <w:tcW w:w="1161" w:type="dxa"/>
            <w:tcBorders>
              <w:top w:val="single" w:sz="4" w:space="0" w:color="auto"/>
              <w:left w:val="single" w:sz="4" w:space="0" w:color="auto"/>
              <w:bottom w:val="single" w:sz="4" w:space="0" w:color="auto"/>
              <w:right w:val="single" w:sz="4" w:space="0" w:color="auto"/>
            </w:tcBorders>
          </w:tcPr>
          <w:p w14:paraId="5FF268DE" w14:textId="77777777" w:rsidR="0072534C" w:rsidRPr="00DC3585" w:rsidRDefault="0072534C" w:rsidP="00712492">
            <w:pPr>
              <w:spacing w:before="40" w:after="40"/>
              <w:jc w:val="center"/>
              <w:rPr>
                <w:highlight w:val="yellow"/>
              </w:rPr>
            </w:pPr>
            <w:r w:rsidRPr="00DC3585">
              <w:t>50,0</w:t>
            </w:r>
          </w:p>
        </w:tc>
      </w:tr>
      <w:tr w:rsidR="0072534C" w:rsidRPr="00B91829" w14:paraId="1ECCB632" w14:textId="77777777" w:rsidTr="00712492">
        <w:trPr>
          <w:trHeight w:val="401"/>
          <w:jc w:val="center"/>
        </w:trPr>
        <w:tc>
          <w:tcPr>
            <w:tcW w:w="3046" w:type="dxa"/>
            <w:tcBorders>
              <w:top w:val="single" w:sz="4" w:space="0" w:color="auto"/>
              <w:left w:val="single" w:sz="4" w:space="0" w:color="auto"/>
              <w:bottom w:val="single" w:sz="4" w:space="0" w:color="auto"/>
              <w:right w:val="single" w:sz="4" w:space="0" w:color="auto"/>
            </w:tcBorders>
            <w:vAlign w:val="center"/>
            <w:hideMark/>
          </w:tcPr>
          <w:p w14:paraId="384A9141" w14:textId="77777777" w:rsidR="0072534C" w:rsidRPr="000D353F" w:rsidRDefault="0072534C" w:rsidP="00712492">
            <w:pPr>
              <w:spacing w:before="40" w:after="40"/>
              <w:rPr>
                <w:b/>
                <w:bCs/>
              </w:rPr>
            </w:pPr>
            <w:r w:rsidRPr="000D353F">
              <w:rPr>
                <w:b/>
                <w:bCs/>
              </w:rPr>
              <w:t>Итого:</w:t>
            </w:r>
          </w:p>
        </w:tc>
        <w:tc>
          <w:tcPr>
            <w:tcW w:w="1453"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FB33DDC" w14:textId="77777777" w:rsidR="0072534C" w:rsidRPr="00094606" w:rsidRDefault="0072534C" w:rsidP="00712492">
            <w:pPr>
              <w:spacing w:before="40" w:after="40"/>
              <w:jc w:val="center"/>
              <w:rPr>
                <w:b/>
                <w:bCs/>
                <w:highlight w:val="yellow"/>
              </w:rPr>
            </w:pPr>
            <w:r w:rsidRPr="00B40338">
              <w:rPr>
                <w:b/>
                <w:bCs/>
              </w:rPr>
              <w:t>112</w:t>
            </w:r>
          </w:p>
        </w:tc>
        <w:tc>
          <w:tcPr>
            <w:tcW w:w="145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3A58F332" w14:textId="77777777" w:rsidR="0072534C" w:rsidRPr="00094606" w:rsidRDefault="0072534C" w:rsidP="00712492">
            <w:pPr>
              <w:spacing w:before="40" w:after="40"/>
              <w:jc w:val="center"/>
              <w:rPr>
                <w:b/>
                <w:bCs/>
                <w:highlight w:val="yellow"/>
                <w:lang w:val="en-US"/>
              </w:rPr>
            </w:pPr>
            <w:r w:rsidRPr="008971E3">
              <w:rPr>
                <w:b/>
                <w:bCs/>
                <w:lang w:val="en-US"/>
              </w:rPr>
              <w:t>38</w:t>
            </w:r>
          </w:p>
        </w:tc>
        <w:tc>
          <w:tcPr>
            <w:tcW w:w="1307" w:type="dxa"/>
            <w:tcBorders>
              <w:top w:val="single" w:sz="4" w:space="0" w:color="auto"/>
              <w:left w:val="single" w:sz="4" w:space="0" w:color="auto"/>
              <w:bottom w:val="single" w:sz="4" w:space="0" w:color="auto"/>
              <w:right w:val="single" w:sz="4" w:space="0" w:color="auto"/>
            </w:tcBorders>
          </w:tcPr>
          <w:p w14:paraId="01768994" w14:textId="77777777" w:rsidR="0072534C" w:rsidRPr="00DC3585" w:rsidRDefault="0072534C" w:rsidP="00712492">
            <w:pPr>
              <w:spacing w:before="40" w:after="40"/>
              <w:jc w:val="center"/>
              <w:rPr>
                <w:b/>
                <w:bCs/>
                <w:highlight w:val="yellow"/>
                <w:lang w:val="en-US"/>
              </w:rPr>
            </w:pPr>
            <w:r w:rsidRPr="00DC3585">
              <w:rPr>
                <w:b/>
                <w:bCs/>
              </w:rPr>
              <w:t>33,9</w:t>
            </w:r>
          </w:p>
        </w:tc>
        <w:tc>
          <w:tcPr>
            <w:tcW w:w="1307"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3B88A006" w14:textId="77777777" w:rsidR="0072534C" w:rsidRPr="00DC3585" w:rsidRDefault="0072534C" w:rsidP="00712492">
            <w:pPr>
              <w:spacing w:before="40" w:after="40"/>
              <w:jc w:val="center"/>
              <w:rPr>
                <w:b/>
                <w:bCs/>
                <w:highlight w:val="yellow"/>
              </w:rPr>
            </w:pPr>
            <w:r w:rsidRPr="00DC3585">
              <w:rPr>
                <w:b/>
                <w:bCs/>
              </w:rPr>
              <w:t>44</w:t>
            </w:r>
          </w:p>
        </w:tc>
        <w:tc>
          <w:tcPr>
            <w:tcW w:w="116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036FD4EF" w14:textId="77777777" w:rsidR="0072534C" w:rsidRPr="00DC3585" w:rsidRDefault="0072534C" w:rsidP="00712492">
            <w:pPr>
              <w:spacing w:before="40" w:after="40"/>
              <w:jc w:val="center"/>
              <w:rPr>
                <w:b/>
                <w:bCs/>
                <w:highlight w:val="yellow"/>
                <w:lang w:val="en-US"/>
              </w:rPr>
            </w:pPr>
            <w:r w:rsidRPr="00DC3585">
              <w:rPr>
                <w:b/>
                <w:bCs/>
                <w:lang w:val="en-US"/>
              </w:rPr>
              <w:t>28</w:t>
            </w:r>
          </w:p>
        </w:tc>
        <w:tc>
          <w:tcPr>
            <w:tcW w:w="1161" w:type="dxa"/>
            <w:tcBorders>
              <w:top w:val="single" w:sz="4" w:space="0" w:color="auto"/>
              <w:left w:val="single" w:sz="4" w:space="0" w:color="auto"/>
              <w:bottom w:val="single" w:sz="4" w:space="0" w:color="auto"/>
              <w:right w:val="single" w:sz="4" w:space="0" w:color="auto"/>
            </w:tcBorders>
          </w:tcPr>
          <w:p w14:paraId="74489017" w14:textId="77777777" w:rsidR="0072534C" w:rsidRPr="00DC3585" w:rsidRDefault="0072534C" w:rsidP="00712492">
            <w:pPr>
              <w:spacing w:before="40" w:after="40"/>
              <w:jc w:val="center"/>
              <w:rPr>
                <w:b/>
                <w:bCs/>
                <w:lang w:val="en-US"/>
              </w:rPr>
            </w:pPr>
            <w:r w:rsidRPr="00DC3585">
              <w:rPr>
                <w:b/>
                <w:bCs/>
              </w:rPr>
              <w:t>63,6</w:t>
            </w:r>
          </w:p>
        </w:tc>
      </w:tr>
    </w:tbl>
    <w:p w14:paraId="2E766F1C" w14:textId="77777777" w:rsidR="0072534C" w:rsidRDefault="0072534C" w:rsidP="0072534C"/>
    <w:p w14:paraId="7E0D46C2" w14:textId="03F09FB5" w:rsidR="009B1D31" w:rsidRPr="00FC0BF0" w:rsidRDefault="009B1D31" w:rsidP="009B1D31">
      <w:pPr>
        <w:ind w:firstLine="709"/>
        <w:jc w:val="both"/>
        <w:rPr>
          <w:sz w:val="28"/>
          <w:szCs w:val="28"/>
        </w:rPr>
      </w:pPr>
      <w:r w:rsidRPr="00FC0BF0">
        <w:rPr>
          <w:sz w:val="28"/>
          <w:szCs w:val="28"/>
        </w:rPr>
        <w:t xml:space="preserve">Следует обратить внимание на достаточно низкую явку участников дополнительного периода, что может быть с вязано с тем, что выпускники на момент проведения дополнительного периода уже могут быть зачислены в образовательные организации среднего специального образования по документам об основном общем образовании. </w:t>
      </w:r>
    </w:p>
    <w:p w14:paraId="109161F0" w14:textId="482202E3" w:rsidR="0072534C" w:rsidRPr="00FC0BF0" w:rsidRDefault="009B1D31" w:rsidP="009B1D31">
      <w:pPr>
        <w:ind w:firstLine="709"/>
        <w:jc w:val="both"/>
        <w:rPr>
          <w:sz w:val="28"/>
          <w:szCs w:val="28"/>
        </w:rPr>
      </w:pPr>
      <w:r w:rsidRPr="00FC0BF0">
        <w:rPr>
          <w:sz w:val="28"/>
          <w:szCs w:val="28"/>
        </w:rPr>
        <w:t>Из всех явившихся на экзамен участников дополнительного периода только 33</w:t>
      </w:r>
      <w:r w:rsidR="004F10E2" w:rsidRPr="00FC0BF0">
        <w:rPr>
          <w:sz w:val="28"/>
          <w:szCs w:val="28"/>
        </w:rPr>
        <w:t>,</w:t>
      </w:r>
      <w:r w:rsidRPr="00FC0BF0">
        <w:rPr>
          <w:sz w:val="28"/>
          <w:szCs w:val="28"/>
        </w:rPr>
        <w:t xml:space="preserve">9% успешно сдали экзамен по базовой математике и 63,6% по русскому языку. Наиболее высокий показатель результативности сдачи экзамена по базовой математике продемонстрировали участники из города Евпатории, где процент сдавших данный предмет составил 85,7%. Чуть ниже (75%) данный показатель у выпускников </w:t>
      </w:r>
      <w:r w:rsidR="004F10E2" w:rsidRPr="00FC0BF0">
        <w:rPr>
          <w:sz w:val="28"/>
          <w:szCs w:val="28"/>
        </w:rPr>
        <w:t>Б</w:t>
      </w:r>
      <w:r w:rsidRPr="00FC0BF0">
        <w:rPr>
          <w:sz w:val="28"/>
          <w:szCs w:val="28"/>
        </w:rPr>
        <w:t xml:space="preserve">ахчисарайского района. </w:t>
      </w:r>
    </w:p>
    <w:p w14:paraId="0F4652C0" w14:textId="784EA080" w:rsidR="009B1D31" w:rsidRPr="00FC0BF0" w:rsidRDefault="009B1D31" w:rsidP="009B1D31">
      <w:pPr>
        <w:ind w:firstLine="709"/>
        <w:jc w:val="both"/>
        <w:rPr>
          <w:sz w:val="28"/>
          <w:szCs w:val="28"/>
        </w:rPr>
      </w:pPr>
      <w:r w:rsidRPr="00FC0BF0">
        <w:rPr>
          <w:sz w:val="28"/>
          <w:szCs w:val="28"/>
        </w:rPr>
        <w:t xml:space="preserve">По русскому языку результативность прохождения экзамена </w:t>
      </w:r>
      <w:r w:rsidR="004F10E2" w:rsidRPr="00FC0BF0">
        <w:rPr>
          <w:sz w:val="28"/>
          <w:szCs w:val="28"/>
        </w:rPr>
        <w:t>выше,</w:t>
      </w:r>
      <w:r w:rsidRPr="00FC0BF0">
        <w:rPr>
          <w:sz w:val="28"/>
          <w:szCs w:val="28"/>
        </w:rPr>
        <w:t xml:space="preserve"> чем по математике и в некоторых муниципалитетах республики равна 100%: </w:t>
      </w:r>
      <w:r w:rsidR="004F10E2" w:rsidRPr="00FC0BF0">
        <w:rPr>
          <w:sz w:val="28"/>
          <w:szCs w:val="28"/>
        </w:rPr>
        <w:t xml:space="preserve">Белогорский, Кировский, Ленинский, Первомайский районы и город Алушта. </w:t>
      </w:r>
    </w:p>
    <w:p w14:paraId="38EB0D96" w14:textId="1E76563D" w:rsidR="009B1D31" w:rsidRDefault="004F10E2" w:rsidP="009B1D31">
      <w:pPr>
        <w:ind w:firstLine="709"/>
        <w:jc w:val="both"/>
        <w:rPr>
          <w:sz w:val="28"/>
          <w:szCs w:val="28"/>
        </w:rPr>
      </w:pPr>
      <w:r w:rsidRPr="00FC0BF0">
        <w:rPr>
          <w:sz w:val="28"/>
          <w:szCs w:val="28"/>
        </w:rPr>
        <w:t>По итогам проведения ГИА в 2025 году в Республике Крым осталось 312 участников, которые так и не смогли пройти государственную итоговую аттестацию и получить документ о</w:t>
      </w:r>
      <w:r w:rsidR="00B47248" w:rsidRPr="00FC0BF0">
        <w:rPr>
          <w:sz w:val="28"/>
          <w:szCs w:val="28"/>
        </w:rPr>
        <w:t xml:space="preserve"> среднем общем</w:t>
      </w:r>
      <w:r w:rsidRPr="00FC0BF0">
        <w:rPr>
          <w:sz w:val="28"/>
          <w:szCs w:val="28"/>
        </w:rPr>
        <w:t xml:space="preserve"> образовании. Процент выпускников, не прошедших </w:t>
      </w:r>
      <w:r w:rsidRPr="00FC0BF0">
        <w:rPr>
          <w:sz w:val="28"/>
          <w:szCs w:val="28"/>
        </w:rPr>
        <w:lastRenderedPageBreak/>
        <w:t>ГИА-11 по Крыму составил 3,8%, что на 0,7% ниже показателя прошлого года. Самый высокий процент участников, не прошедших ГИА в Первомайском (17,7%), Красноперекопском (16,5%), Джанкойском (12,8%) и Кировском (11,1%) районах. Меньше всего таких выпускников в городах Алушта</w:t>
      </w:r>
      <w:r w:rsidR="00B47248" w:rsidRPr="00FC0BF0">
        <w:rPr>
          <w:sz w:val="28"/>
          <w:szCs w:val="28"/>
        </w:rPr>
        <w:t xml:space="preserve"> (0,7%)</w:t>
      </w:r>
      <w:r w:rsidRPr="00FC0BF0">
        <w:rPr>
          <w:sz w:val="28"/>
          <w:szCs w:val="28"/>
        </w:rPr>
        <w:t xml:space="preserve">, Керчь </w:t>
      </w:r>
      <w:r w:rsidR="00B47248" w:rsidRPr="00FC0BF0">
        <w:rPr>
          <w:sz w:val="28"/>
          <w:szCs w:val="28"/>
        </w:rPr>
        <w:t xml:space="preserve">(1%) </w:t>
      </w:r>
      <w:r w:rsidRPr="00FC0BF0">
        <w:rPr>
          <w:sz w:val="28"/>
          <w:szCs w:val="28"/>
        </w:rPr>
        <w:t>и Симферополь</w:t>
      </w:r>
      <w:r w:rsidR="00B47248" w:rsidRPr="00FC0BF0">
        <w:rPr>
          <w:sz w:val="28"/>
          <w:szCs w:val="28"/>
        </w:rPr>
        <w:t xml:space="preserve"> (1,1%)</w:t>
      </w:r>
      <w:r w:rsidRPr="00FC0BF0">
        <w:rPr>
          <w:sz w:val="28"/>
          <w:szCs w:val="28"/>
        </w:rPr>
        <w:t>.</w:t>
      </w:r>
    </w:p>
    <w:p w14:paraId="3E1CC5F5" w14:textId="4372A910" w:rsidR="00FC0BF0" w:rsidRPr="00FC0BF0" w:rsidRDefault="00FC0BF0" w:rsidP="009B1D31">
      <w:pPr>
        <w:ind w:firstLine="709"/>
        <w:jc w:val="both"/>
        <w:rPr>
          <w:sz w:val="28"/>
          <w:szCs w:val="28"/>
        </w:rPr>
      </w:pPr>
      <w:r>
        <w:rPr>
          <w:sz w:val="28"/>
          <w:szCs w:val="28"/>
        </w:rPr>
        <w:t>Кроме того, 53 выпускника текущего учебного года не получили допуск к государственной итоговой аттестации и не были допущены к экзаменам.</w:t>
      </w:r>
    </w:p>
    <w:p w14:paraId="20EC4ECC" w14:textId="77777777" w:rsidR="009B1D31" w:rsidRDefault="009B1D31" w:rsidP="009B1D31">
      <w:pPr>
        <w:ind w:firstLine="709"/>
      </w:pPr>
    </w:p>
    <w:p w14:paraId="51CD1FE7" w14:textId="77777777" w:rsidR="0072534C" w:rsidRDefault="0072534C" w:rsidP="0072534C">
      <w:pPr>
        <w:sectPr w:rsidR="0072534C" w:rsidSect="0072534C">
          <w:pgSz w:w="11906" w:h="16838"/>
          <w:pgMar w:top="1134" w:right="566" w:bottom="1134" w:left="568" w:header="708" w:footer="708" w:gutter="0"/>
          <w:cols w:space="720"/>
          <w:docGrid w:linePitch="299"/>
        </w:sectPr>
      </w:pPr>
    </w:p>
    <w:p w14:paraId="509DE48A" w14:textId="77777777" w:rsidR="0072534C" w:rsidRPr="00D83541" w:rsidRDefault="0072534C" w:rsidP="0072534C">
      <w:pPr>
        <w:jc w:val="center"/>
        <w:rPr>
          <w:b/>
          <w:bCs/>
        </w:rPr>
      </w:pPr>
      <w:r w:rsidRPr="00D83541">
        <w:rPr>
          <w:b/>
          <w:bCs/>
        </w:rPr>
        <w:lastRenderedPageBreak/>
        <w:t>Информация об участниках, не прошедших ГИА-11 в 2025 году</w:t>
      </w:r>
    </w:p>
    <w:tbl>
      <w:tblPr>
        <w:tblW w:w="13472" w:type="dxa"/>
        <w:jc w:val="center"/>
        <w:tblLook w:val="04A0" w:firstRow="1" w:lastRow="0" w:firstColumn="1" w:lastColumn="0" w:noHBand="0" w:noVBand="1"/>
      </w:tblPr>
      <w:tblGrid>
        <w:gridCol w:w="1414"/>
        <w:gridCol w:w="2928"/>
        <w:gridCol w:w="1744"/>
        <w:gridCol w:w="1942"/>
        <w:gridCol w:w="1418"/>
        <w:gridCol w:w="1417"/>
        <w:gridCol w:w="2709"/>
      </w:tblGrid>
      <w:tr w:rsidR="0072534C" w:rsidRPr="00B91829" w14:paraId="2CBE7663" w14:textId="77777777" w:rsidTr="00712492">
        <w:trPr>
          <w:trHeight w:val="1440"/>
          <w:jc w:val="center"/>
        </w:trPr>
        <w:tc>
          <w:tcPr>
            <w:tcW w:w="1414" w:type="dxa"/>
            <w:tcBorders>
              <w:top w:val="single" w:sz="8" w:space="0" w:color="auto"/>
              <w:left w:val="single" w:sz="8" w:space="0" w:color="auto"/>
              <w:bottom w:val="single" w:sz="8" w:space="0" w:color="auto"/>
              <w:right w:val="single" w:sz="8" w:space="0" w:color="auto"/>
            </w:tcBorders>
            <w:shd w:val="clear" w:color="auto" w:fill="CCFFCC"/>
            <w:vAlign w:val="center"/>
            <w:hideMark/>
          </w:tcPr>
          <w:p w14:paraId="54555022" w14:textId="77777777" w:rsidR="0072534C" w:rsidRPr="00A8256C" w:rsidRDefault="0072534C" w:rsidP="00712492">
            <w:pPr>
              <w:jc w:val="center"/>
              <w:rPr>
                <w:b/>
                <w:bCs/>
              </w:rPr>
            </w:pPr>
            <w:r w:rsidRPr="00A8256C">
              <w:rPr>
                <w:b/>
                <w:bCs/>
              </w:rPr>
              <w:t>Код МСУ</w:t>
            </w:r>
          </w:p>
        </w:tc>
        <w:tc>
          <w:tcPr>
            <w:tcW w:w="2928" w:type="dxa"/>
            <w:tcBorders>
              <w:top w:val="single" w:sz="8" w:space="0" w:color="auto"/>
              <w:left w:val="nil"/>
              <w:bottom w:val="nil"/>
              <w:right w:val="single" w:sz="8" w:space="0" w:color="auto"/>
            </w:tcBorders>
            <w:shd w:val="clear" w:color="auto" w:fill="CCFFCC"/>
            <w:vAlign w:val="center"/>
            <w:hideMark/>
          </w:tcPr>
          <w:p w14:paraId="67F0058F" w14:textId="77777777" w:rsidR="0072534C" w:rsidRPr="00A8256C" w:rsidRDefault="0072534C" w:rsidP="00712492">
            <w:pPr>
              <w:jc w:val="center"/>
              <w:rPr>
                <w:b/>
                <w:bCs/>
              </w:rPr>
            </w:pPr>
            <w:r w:rsidRPr="00A8256C">
              <w:rPr>
                <w:b/>
                <w:bCs/>
              </w:rPr>
              <w:t>Наименование МСУ</w:t>
            </w:r>
          </w:p>
        </w:tc>
        <w:tc>
          <w:tcPr>
            <w:tcW w:w="1744" w:type="dxa"/>
            <w:tcBorders>
              <w:top w:val="single" w:sz="8" w:space="0" w:color="auto"/>
              <w:left w:val="nil"/>
              <w:bottom w:val="single" w:sz="8" w:space="0" w:color="auto"/>
              <w:right w:val="single" w:sz="8" w:space="0" w:color="auto"/>
            </w:tcBorders>
            <w:shd w:val="clear" w:color="auto" w:fill="CCFFCC"/>
            <w:vAlign w:val="center"/>
            <w:hideMark/>
          </w:tcPr>
          <w:p w14:paraId="7E123DA6" w14:textId="77777777" w:rsidR="0072534C" w:rsidRPr="00A8256C" w:rsidRDefault="0072534C" w:rsidP="00712492">
            <w:pPr>
              <w:jc w:val="center"/>
              <w:rPr>
                <w:b/>
                <w:bCs/>
              </w:rPr>
            </w:pPr>
            <w:r w:rsidRPr="00A8256C">
              <w:rPr>
                <w:b/>
                <w:bCs/>
              </w:rPr>
              <w:t>Всего выпускников</w:t>
            </w:r>
          </w:p>
        </w:tc>
        <w:tc>
          <w:tcPr>
            <w:tcW w:w="1842" w:type="dxa"/>
            <w:tcBorders>
              <w:top w:val="single" w:sz="8" w:space="0" w:color="auto"/>
              <w:left w:val="nil"/>
              <w:bottom w:val="single" w:sz="8" w:space="0" w:color="auto"/>
              <w:right w:val="single" w:sz="8" w:space="0" w:color="auto"/>
            </w:tcBorders>
            <w:shd w:val="clear" w:color="auto" w:fill="CCFFCC"/>
            <w:vAlign w:val="center"/>
            <w:hideMark/>
          </w:tcPr>
          <w:p w14:paraId="1CD40F6E" w14:textId="77777777" w:rsidR="0072534C" w:rsidRPr="00A8256C" w:rsidRDefault="0072534C" w:rsidP="00712492">
            <w:pPr>
              <w:jc w:val="center"/>
              <w:rPr>
                <w:b/>
                <w:bCs/>
              </w:rPr>
            </w:pPr>
            <w:r w:rsidRPr="00A8256C">
              <w:rPr>
                <w:b/>
                <w:bCs/>
              </w:rPr>
              <w:t>Прошедшие ГИА в форме промежуточной аттестации</w:t>
            </w:r>
          </w:p>
        </w:tc>
        <w:tc>
          <w:tcPr>
            <w:tcW w:w="1418" w:type="dxa"/>
            <w:tcBorders>
              <w:top w:val="single" w:sz="8" w:space="0" w:color="auto"/>
              <w:left w:val="nil"/>
              <w:bottom w:val="single" w:sz="8" w:space="0" w:color="auto"/>
              <w:right w:val="single" w:sz="8" w:space="0" w:color="auto"/>
            </w:tcBorders>
            <w:shd w:val="clear" w:color="auto" w:fill="CCFFCC"/>
            <w:vAlign w:val="center"/>
            <w:hideMark/>
          </w:tcPr>
          <w:p w14:paraId="0E60A7D6" w14:textId="77777777" w:rsidR="0072534C" w:rsidRPr="00A8256C" w:rsidRDefault="0072534C" w:rsidP="00712492">
            <w:pPr>
              <w:jc w:val="center"/>
              <w:rPr>
                <w:b/>
                <w:bCs/>
              </w:rPr>
            </w:pPr>
            <w:r w:rsidRPr="00A8256C">
              <w:rPr>
                <w:b/>
                <w:bCs/>
              </w:rPr>
              <w:t>Успешно сдавшие ГИА</w:t>
            </w:r>
          </w:p>
        </w:tc>
        <w:tc>
          <w:tcPr>
            <w:tcW w:w="1417" w:type="dxa"/>
            <w:tcBorders>
              <w:top w:val="single" w:sz="8" w:space="0" w:color="auto"/>
              <w:left w:val="nil"/>
              <w:bottom w:val="single" w:sz="8" w:space="0" w:color="auto"/>
              <w:right w:val="single" w:sz="8" w:space="0" w:color="auto"/>
            </w:tcBorders>
            <w:shd w:val="clear" w:color="auto" w:fill="CCFFCC"/>
            <w:vAlign w:val="center"/>
            <w:hideMark/>
          </w:tcPr>
          <w:p w14:paraId="2D136B0D" w14:textId="77777777" w:rsidR="0072534C" w:rsidRPr="00A8256C" w:rsidRDefault="0072534C" w:rsidP="00712492">
            <w:pPr>
              <w:jc w:val="center"/>
              <w:rPr>
                <w:b/>
                <w:bCs/>
              </w:rPr>
            </w:pPr>
            <w:r w:rsidRPr="00A8256C">
              <w:rPr>
                <w:b/>
                <w:bCs/>
              </w:rPr>
              <w:t>Не сдавшие ГИА</w:t>
            </w:r>
          </w:p>
        </w:tc>
        <w:tc>
          <w:tcPr>
            <w:tcW w:w="2709" w:type="dxa"/>
            <w:tcBorders>
              <w:top w:val="single" w:sz="8" w:space="0" w:color="auto"/>
              <w:left w:val="nil"/>
              <w:bottom w:val="single" w:sz="8" w:space="0" w:color="auto"/>
              <w:right w:val="single" w:sz="8" w:space="0" w:color="auto"/>
            </w:tcBorders>
            <w:shd w:val="clear" w:color="auto" w:fill="CCFFCC"/>
            <w:vAlign w:val="center"/>
            <w:hideMark/>
          </w:tcPr>
          <w:p w14:paraId="5CFE8EF0" w14:textId="70948E53" w:rsidR="0072534C" w:rsidRPr="00A8256C" w:rsidRDefault="0072534C" w:rsidP="00712492">
            <w:pPr>
              <w:jc w:val="center"/>
              <w:rPr>
                <w:b/>
                <w:bCs/>
              </w:rPr>
            </w:pPr>
            <w:r w:rsidRPr="00A8256C">
              <w:rPr>
                <w:b/>
                <w:bCs/>
              </w:rPr>
              <w:t>% не сдавших ГИА (без учета участников, не получивших допуск к</w:t>
            </w:r>
            <w:r>
              <w:rPr>
                <w:b/>
                <w:bCs/>
              </w:rPr>
              <w:t xml:space="preserve"> </w:t>
            </w:r>
            <w:r w:rsidRPr="00A8256C">
              <w:rPr>
                <w:b/>
                <w:bCs/>
              </w:rPr>
              <w:t>ГИА)</w:t>
            </w:r>
          </w:p>
        </w:tc>
      </w:tr>
      <w:tr w:rsidR="0072534C" w:rsidRPr="00B91829" w14:paraId="658A7C61" w14:textId="77777777" w:rsidTr="0072534C">
        <w:trPr>
          <w:trHeight w:val="96"/>
          <w:jc w:val="center"/>
        </w:trPr>
        <w:tc>
          <w:tcPr>
            <w:tcW w:w="1414" w:type="dxa"/>
            <w:tcBorders>
              <w:top w:val="nil"/>
              <w:left w:val="single" w:sz="8" w:space="0" w:color="auto"/>
              <w:bottom w:val="single" w:sz="8" w:space="0" w:color="auto"/>
              <w:right w:val="nil"/>
            </w:tcBorders>
            <w:noWrap/>
            <w:vAlign w:val="center"/>
            <w:hideMark/>
          </w:tcPr>
          <w:p w14:paraId="21D08EB5" w14:textId="77777777" w:rsidR="0072534C" w:rsidRPr="00A8256C" w:rsidRDefault="0072534C" w:rsidP="00712492">
            <w:pPr>
              <w:jc w:val="center"/>
            </w:pPr>
            <w:r w:rsidRPr="00A8256C">
              <w:t>1</w:t>
            </w:r>
          </w:p>
        </w:tc>
        <w:tc>
          <w:tcPr>
            <w:tcW w:w="2928" w:type="dxa"/>
            <w:tcBorders>
              <w:top w:val="single" w:sz="8" w:space="0" w:color="auto"/>
              <w:left w:val="single" w:sz="8" w:space="0" w:color="auto"/>
              <w:bottom w:val="single" w:sz="8" w:space="0" w:color="auto"/>
              <w:right w:val="single" w:sz="8" w:space="0" w:color="auto"/>
            </w:tcBorders>
            <w:vAlign w:val="center"/>
            <w:hideMark/>
          </w:tcPr>
          <w:p w14:paraId="58FF67F4" w14:textId="77777777" w:rsidR="0072534C" w:rsidRPr="002534D5" w:rsidRDefault="0072534C" w:rsidP="00712492">
            <w:pPr>
              <w:jc w:val="center"/>
            </w:pPr>
            <w:r w:rsidRPr="002534D5">
              <w:t>Бахчисарайский район</w:t>
            </w:r>
          </w:p>
        </w:tc>
        <w:tc>
          <w:tcPr>
            <w:tcW w:w="1744" w:type="dxa"/>
            <w:tcBorders>
              <w:top w:val="nil"/>
              <w:left w:val="nil"/>
              <w:bottom w:val="single" w:sz="8" w:space="0" w:color="auto"/>
              <w:right w:val="single" w:sz="8" w:space="0" w:color="auto"/>
            </w:tcBorders>
            <w:noWrap/>
          </w:tcPr>
          <w:p w14:paraId="5943F04E" w14:textId="77777777" w:rsidR="0072534C" w:rsidRPr="002534D5" w:rsidRDefault="0072534C" w:rsidP="00712492">
            <w:pPr>
              <w:jc w:val="center"/>
            </w:pPr>
            <w:r w:rsidRPr="002534D5">
              <w:t>346</w:t>
            </w:r>
          </w:p>
        </w:tc>
        <w:tc>
          <w:tcPr>
            <w:tcW w:w="1842" w:type="dxa"/>
            <w:tcBorders>
              <w:top w:val="nil"/>
              <w:left w:val="nil"/>
              <w:bottom w:val="single" w:sz="8" w:space="0" w:color="auto"/>
              <w:right w:val="single" w:sz="8" w:space="0" w:color="auto"/>
            </w:tcBorders>
            <w:noWrap/>
          </w:tcPr>
          <w:p w14:paraId="1E66B30F" w14:textId="77777777" w:rsidR="0072534C" w:rsidRPr="002534D5" w:rsidRDefault="0072534C" w:rsidP="00712492">
            <w:pPr>
              <w:jc w:val="center"/>
            </w:pPr>
            <w:r w:rsidRPr="002534D5">
              <w:t>0</w:t>
            </w:r>
          </w:p>
        </w:tc>
        <w:tc>
          <w:tcPr>
            <w:tcW w:w="1418" w:type="dxa"/>
            <w:tcBorders>
              <w:top w:val="nil"/>
              <w:left w:val="nil"/>
              <w:bottom w:val="single" w:sz="8" w:space="0" w:color="auto"/>
              <w:right w:val="single" w:sz="8" w:space="0" w:color="auto"/>
            </w:tcBorders>
            <w:noWrap/>
          </w:tcPr>
          <w:p w14:paraId="64F00E4E" w14:textId="77777777" w:rsidR="0072534C" w:rsidRPr="002534D5" w:rsidRDefault="0072534C" w:rsidP="00712492">
            <w:pPr>
              <w:jc w:val="center"/>
            </w:pPr>
            <w:r w:rsidRPr="002534D5">
              <w:t>333</w:t>
            </w:r>
          </w:p>
        </w:tc>
        <w:tc>
          <w:tcPr>
            <w:tcW w:w="1417" w:type="dxa"/>
            <w:tcBorders>
              <w:top w:val="nil"/>
              <w:left w:val="nil"/>
              <w:bottom w:val="single" w:sz="8" w:space="0" w:color="auto"/>
              <w:right w:val="single" w:sz="8" w:space="0" w:color="auto"/>
            </w:tcBorders>
            <w:noWrap/>
          </w:tcPr>
          <w:p w14:paraId="6861A797" w14:textId="77777777" w:rsidR="0072534C" w:rsidRPr="002534D5" w:rsidRDefault="0072534C" w:rsidP="00712492">
            <w:pPr>
              <w:jc w:val="center"/>
              <w:rPr>
                <w:lang w:val="en-US"/>
              </w:rPr>
            </w:pPr>
            <w:r w:rsidRPr="002534D5">
              <w:t>13</w:t>
            </w:r>
          </w:p>
        </w:tc>
        <w:tc>
          <w:tcPr>
            <w:tcW w:w="2709" w:type="dxa"/>
            <w:tcBorders>
              <w:top w:val="nil"/>
              <w:left w:val="nil"/>
              <w:bottom w:val="single" w:sz="8" w:space="0" w:color="auto"/>
              <w:right w:val="single" w:sz="8" w:space="0" w:color="auto"/>
            </w:tcBorders>
            <w:noWrap/>
          </w:tcPr>
          <w:p w14:paraId="05674338" w14:textId="77777777" w:rsidR="0072534C" w:rsidRPr="002534D5" w:rsidRDefault="0072534C" w:rsidP="00712492">
            <w:pPr>
              <w:jc w:val="center"/>
              <w:rPr>
                <w:b/>
                <w:bCs/>
              </w:rPr>
            </w:pPr>
            <w:r w:rsidRPr="002534D5">
              <w:t>3,8</w:t>
            </w:r>
          </w:p>
        </w:tc>
      </w:tr>
      <w:tr w:rsidR="0072534C" w:rsidRPr="00B91829" w14:paraId="464C1FE7" w14:textId="77777777" w:rsidTr="00712492">
        <w:trPr>
          <w:trHeight w:val="390"/>
          <w:jc w:val="center"/>
        </w:trPr>
        <w:tc>
          <w:tcPr>
            <w:tcW w:w="1414" w:type="dxa"/>
            <w:tcBorders>
              <w:top w:val="nil"/>
              <w:left w:val="single" w:sz="8" w:space="0" w:color="auto"/>
              <w:bottom w:val="single" w:sz="8" w:space="0" w:color="auto"/>
              <w:right w:val="nil"/>
            </w:tcBorders>
            <w:noWrap/>
            <w:vAlign w:val="center"/>
            <w:hideMark/>
          </w:tcPr>
          <w:p w14:paraId="0CD2888E" w14:textId="77777777" w:rsidR="0072534C" w:rsidRPr="00A8256C" w:rsidRDefault="0072534C" w:rsidP="00712492">
            <w:pPr>
              <w:jc w:val="center"/>
            </w:pPr>
            <w:r w:rsidRPr="00A8256C">
              <w:t>2</w:t>
            </w:r>
          </w:p>
        </w:tc>
        <w:tc>
          <w:tcPr>
            <w:tcW w:w="2928" w:type="dxa"/>
            <w:tcBorders>
              <w:top w:val="nil"/>
              <w:left w:val="single" w:sz="8" w:space="0" w:color="auto"/>
              <w:bottom w:val="single" w:sz="8" w:space="0" w:color="auto"/>
              <w:right w:val="single" w:sz="8" w:space="0" w:color="auto"/>
            </w:tcBorders>
            <w:vAlign w:val="center"/>
            <w:hideMark/>
          </w:tcPr>
          <w:p w14:paraId="03CD77F8" w14:textId="77777777" w:rsidR="0072534C" w:rsidRPr="002534D5" w:rsidRDefault="0072534C" w:rsidP="00712492">
            <w:pPr>
              <w:jc w:val="center"/>
            </w:pPr>
            <w:r w:rsidRPr="002534D5">
              <w:t>Белогорский район</w:t>
            </w:r>
          </w:p>
        </w:tc>
        <w:tc>
          <w:tcPr>
            <w:tcW w:w="1744" w:type="dxa"/>
            <w:tcBorders>
              <w:top w:val="nil"/>
              <w:left w:val="nil"/>
              <w:bottom w:val="single" w:sz="8" w:space="0" w:color="auto"/>
              <w:right w:val="single" w:sz="8" w:space="0" w:color="auto"/>
            </w:tcBorders>
            <w:noWrap/>
          </w:tcPr>
          <w:p w14:paraId="7C802A66" w14:textId="77777777" w:rsidR="0072534C" w:rsidRPr="002534D5" w:rsidRDefault="0072534C" w:rsidP="00712492">
            <w:pPr>
              <w:jc w:val="center"/>
              <w:rPr>
                <w:lang w:val="en-US"/>
              </w:rPr>
            </w:pPr>
            <w:r w:rsidRPr="002534D5">
              <w:t>226</w:t>
            </w:r>
          </w:p>
        </w:tc>
        <w:tc>
          <w:tcPr>
            <w:tcW w:w="1842" w:type="dxa"/>
            <w:tcBorders>
              <w:top w:val="nil"/>
              <w:left w:val="nil"/>
              <w:bottom w:val="single" w:sz="8" w:space="0" w:color="auto"/>
              <w:right w:val="single" w:sz="8" w:space="0" w:color="auto"/>
            </w:tcBorders>
            <w:noWrap/>
          </w:tcPr>
          <w:p w14:paraId="5BE78BEE" w14:textId="77777777" w:rsidR="0072534C" w:rsidRPr="002534D5" w:rsidRDefault="0072534C" w:rsidP="00712492">
            <w:pPr>
              <w:jc w:val="center"/>
            </w:pPr>
            <w:r w:rsidRPr="002534D5">
              <w:t>0</w:t>
            </w:r>
          </w:p>
        </w:tc>
        <w:tc>
          <w:tcPr>
            <w:tcW w:w="1418" w:type="dxa"/>
            <w:tcBorders>
              <w:top w:val="nil"/>
              <w:left w:val="nil"/>
              <w:bottom w:val="single" w:sz="8" w:space="0" w:color="auto"/>
              <w:right w:val="single" w:sz="8" w:space="0" w:color="auto"/>
            </w:tcBorders>
            <w:noWrap/>
          </w:tcPr>
          <w:p w14:paraId="5CF0137C" w14:textId="77777777" w:rsidR="0072534C" w:rsidRPr="002534D5" w:rsidRDefault="0072534C" w:rsidP="00712492">
            <w:pPr>
              <w:jc w:val="center"/>
            </w:pPr>
            <w:r w:rsidRPr="002534D5">
              <w:t>217</w:t>
            </w:r>
          </w:p>
        </w:tc>
        <w:tc>
          <w:tcPr>
            <w:tcW w:w="1417" w:type="dxa"/>
            <w:tcBorders>
              <w:top w:val="nil"/>
              <w:left w:val="nil"/>
              <w:bottom w:val="single" w:sz="8" w:space="0" w:color="auto"/>
              <w:right w:val="single" w:sz="8" w:space="0" w:color="auto"/>
            </w:tcBorders>
            <w:noWrap/>
          </w:tcPr>
          <w:p w14:paraId="012856B7" w14:textId="77777777" w:rsidR="0072534C" w:rsidRPr="002534D5" w:rsidRDefault="0072534C" w:rsidP="00712492">
            <w:pPr>
              <w:jc w:val="center"/>
            </w:pPr>
            <w:r w:rsidRPr="002534D5">
              <w:t>9</w:t>
            </w:r>
          </w:p>
        </w:tc>
        <w:tc>
          <w:tcPr>
            <w:tcW w:w="2709" w:type="dxa"/>
            <w:tcBorders>
              <w:top w:val="nil"/>
              <w:left w:val="nil"/>
              <w:bottom w:val="single" w:sz="8" w:space="0" w:color="auto"/>
              <w:right w:val="single" w:sz="8" w:space="0" w:color="auto"/>
            </w:tcBorders>
            <w:noWrap/>
          </w:tcPr>
          <w:p w14:paraId="039355B8" w14:textId="77777777" w:rsidR="0072534C" w:rsidRPr="002534D5" w:rsidRDefault="0072534C" w:rsidP="00712492">
            <w:pPr>
              <w:jc w:val="center"/>
              <w:rPr>
                <w:b/>
                <w:bCs/>
              </w:rPr>
            </w:pPr>
            <w:r w:rsidRPr="002534D5">
              <w:t>4,0</w:t>
            </w:r>
          </w:p>
        </w:tc>
      </w:tr>
      <w:tr w:rsidR="0072534C" w:rsidRPr="00B91829" w14:paraId="5E5D81F2" w14:textId="77777777" w:rsidTr="0072534C">
        <w:trPr>
          <w:trHeight w:val="144"/>
          <w:jc w:val="center"/>
        </w:trPr>
        <w:tc>
          <w:tcPr>
            <w:tcW w:w="1414" w:type="dxa"/>
            <w:tcBorders>
              <w:top w:val="nil"/>
              <w:left w:val="single" w:sz="8" w:space="0" w:color="auto"/>
              <w:bottom w:val="single" w:sz="8" w:space="0" w:color="auto"/>
              <w:right w:val="nil"/>
            </w:tcBorders>
            <w:noWrap/>
            <w:vAlign w:val="center"/>
            <w:hideMark/>
          </w:tcPr>
          <w:p w14:paraId="7170BEC2" w14:textId="77777777" w:rsidR="0072534C" w:rsidRPr="00A8256C" w:rsidRDefault="0072534C" w:rsidP="00712492">
            <w:pPr>
              <w:jc w:val="center"/>
            </w:pPr>
            <w:r w:rsidRPr="00A8256C">
              <w:t>3</w:t>
            </w:r>
          </w:p>
        </w:tc>
        <w:tc>
          <w:tcPr>
            <w:tcW w:w="2928" w:type="dxa"/>
            <w:tcBorders>
              <w:top w:val="nil"/>
              <w:left w:val="single" w:sz="8" w:space="0" w:color="auto"/>
              <w:bottom w:val="single" w:sz="8" w:space="0" w:color="auto"/>
              <w:right w:val="single" w:sz="8" w:space="0" w:color="auto"/>
            </w:tcBorders>
            <w:vAlign w:val="center"/>
            <w:hideMark/>
          </w:tcPr>
          <w:p w14:paraId="0D531144" w14:textId="77777777" w:rsidR="0072534C" w:rsidRPr="002534D5" w:rsidRDefault="0072534C" w:rsidP="00712492">
            <w:pPr>
              <w:jc w:val="center"/>
            </w:pPr>
            <w:r w:rsidRPr="002534D5">
              <w:t>Джанкойский район</w:t>
            </w:r>
          </w:p>
        </w:tc>
        <w:tc>
          <w:tcPr>
            <w:tcW w:w="1744" w:type="dxa"/>
            <w:tcBorders>
              <w:top w:val="nil"/>
              <w:left w:val="nil"/>
              <w:bottom w:val="single" w:sz="8" w:space="0" w:color="auto"/>
              <w:right w:val="single" w:sz="8" w:space="0" w:color="auto"/>
            </w:tcBorders>
            <w:noWrap/>
          </w:tcPr>
          <w:p w14:paraId="46CA09B0" w14:textId="77777777" w:rsidR="0072534C" w:rsidRPr="002534D5" w:rsidRDefault="0072534C" w:rsidP="00712492">
            <w:pPr>
              <w:jc w:val="center"/>
              <w:rPr>
                <w:lang w:val="en-US"/>
              </w:rPr>
            </w:pPr>
            <w:r w:rsidRPr="002534D5">
              <w:t>196</w:t>
            </w:r>
          </w:p>
        </w:tc>
        <w:tc>
          <w:tcPr>
            <w:tcW w:w="1842" w:type="dxa"/>
            <w:tcBorders>
              <w:top w:val="nil"/>
              <w:left w:val="nil"/>
              <w:bottom w:val="single" w:sz="8" w:space="0" w:color="auto"/>
              <w:right w:val="single" w:sz="8" w:space="0" w:color="auto"/>
            </w:tcBorders>
            <w:noWrap/>
          </w:tcPr>
          <w:p w14:paraId="4FE27051" w14:textId="77777777" w:rsidR="0072534C" w:rsidRPr="002534D5" w:rsidRDefault="0072534C" w:rsidP="00712492">
            <w:pPr>
              <w:jc w:val="center"/>
            </w:pPr>
            <w:r w:rsidRPr="002534D5">
              <w:t>1</w:t>
            </w:r>
          </w:p>
        </w:tc>
        <w:tc>
          <w:tcPr>
            <w:tcW w:w="1418" w:type="dxa"/>
            <w:tcBorders>
              <w:top w:val="nil"/>
              <w:left w:val="nil"/>
              <w:bottom w:val="single" w:sz="8" w:space="0" w:color="auto"/>
              <w:right w:val="single" w:sz="8" w:space="0" w:color="auto"/>
            </w:tcBorders>
            <w:noWrap/>
          </w:tcPr>
          <w:p w14:paraId="3CFBA2ED" w14:textId="77777777" w:rsidR="0072534C" w:rsidRPr="002534D5" w:rsidRDefault="0072534C" w:rsidP="00712492">
            <w:pPr>
              <w:jc w:val="center"/>
            </w:pPr>
            <w:r w:rsidRPr="002534D5">
              <w:t>171</w:t>
            </w:r>
          </w:p>
        </w:tc>
        <w:tc>
          <w:tcPr>
            <w:tcW w:w="1417" w:type="dxa"/>
            <w:tcBorders>
              <w:top w:val="nil"/>
              <w:left w:val="nil"/>
              <w:bottom w:val="single" w:sz="8" w:space="0" w:color="auto"/>
              <w:right w:val="single" w:sz="8" w:space="0" w:color="auto"/>
            </w:tcBorders>
            <w:noWrap/>
          </w:tcPr>
          <w:p w14:paraId="1CA62D39" w14:textId="77777777" w:rsidR="0072534C" w:rsidRPr="002534D5" w:rsidRDefault="0072534C" w:rsidP="00712492">
            <w:pPr>
              <w:jc w:val="center"/>
            </w:pPr>
            <w:r w:rsidRPr="002534D5">
              <w:t>25</w:t>
            </w:r>
          </w:p>
        </w:tc>
        <w:tc>
          <w:tcPr>
            <w:tcW w:w="2709" w:type="dxa"/>
            <w:tcBorders>
              <w:top w:val="nil"/>
              <w:left w:val="nil"/>
              <w:bottom w:val="single" w:sz="8" w:space="0" w:color="auto"/>
              <w:right w:val="single" w:sz="8" w:space="0" w:color="auto"/>
            </w:tcBorders>
            <w:noWrap/>
          </w:tcPr>
          <w:p w14:paraId="2E21B65B" w14:textId="77777777" w:rsidR="0072534C" w:rsidRPr="004F10E2" w:rsidRDefault="0072534C" w:rsidP="00712492">
            <w:pPr>
              <w:jc w:val="center"/>
              <w:rPr>
                <w:b/>
                <w:bCs/>
                <w:color w:val="EE0000"/>
              </w:rPr>
            </w:pPr>
            <w:r w:rsidRPr="004F10E2">
              <w:rPr>
                <w:b/>
                <w:bCs/>
                <w:color w:val="EE0000"/>
              </w:rPr>
              <w:t>12,8</w:t>
            </w:r>
          </w:p>
        </w:tc>
      </w:tr>
      <w:tr w:rsidR="0072534C" w:rsidRPr="00B91829" w14:paraId="4B58B48B" w14:textId="77777777" w:rsidTr="0072534C">
        <w:trPr>
          <w:trHeight w:val="164"/>
          <w:jc w:val="center"/>
        </w:trPr>
        <w:tc>
          <w:tcPr>
            <w:tcW w:w="1414" w:type="dxa"/>
            <w:tcBorders>
              <w:top w:val="nil"/>
              <w:left w:val="single" w:sz="8" w:space="0" w:color="auto"/>
              <w:bottom w:val="single" w:sz="8" w:space="0" w:color="auto"/>
              <w:right w:val="nil"/>
            </w:tcBorders>
            <w:noWrap/>
            <w:vAlign w:val="center"/>
            <w:hideMark/>
          </w:tcPr>
          <w:p w14:paraId="444F064B" w14:textId="77777777" w:rsidR="0072534C" w:rsidRPr="00A8256C" w:rsidRDefault="0072534C" w:rsidP="00712492">
            <w:pPr>
              <w:jc w:val="center"/>
            </w:pPr>
            <w:r w:rsidRPr="00A8256C">
              <w:t>4</w:t>
            </w:r>
          </w:p>
        </w:tc>
        <w:tc>
          <w:tcPr>
            <w:tcW w:w="2928" w:type="dxa"/>
            <w:tcBorders>
              <w:top w:val="nil"/>
              <w:left w:val="single" w:sz="8" w:space="0" w:color="auto"/>
              <w:bottom w:val="single" w:sz="8" w:space="0" w:color="auto"/>
              <w:right w:val="single" w:sz="8" w:space="0" w:color="auto"/>
            </w:tcBorders>
            <w:vAlign w:val="center"/>
            <w:hideMark/>
          </w:tcPr>
          <w:p w14:paraId="26B13BDF" w14:textId="77777777" w:rsidR="0072534C" w:rsidRPr="002534D5" w:rsidRDefault="0072534C" w:rsidP="00712492">
            <w:pPr>
              <w:jc w:val="center"/>
            </w:pPr>
            <w:r w:rsidRPr="002534D5">
              <w:t>Кировский район</w:t>
            </w:r>
          </w:p>
        </w:tc>
        <w:tc>
          <w:tcPr>
            <w:tcW w:w="1744" w:type="dxa"/>
            <w:tcBorders>
              <w:top w:val="nil"/>
              <w:left w:val="nil"/>
              <w:bottom w:val="single" w:sz="8" w:space="0" w:color="auto"/>
              <w:right w:val="single" w:sz="8" w:space="0" w:color="auto"/>
            </w:tcBorders>
            <w:noWrap/>
          </w:tcPr>
          <w:p w14:paraId="78529E91" w14:textId="77777777" w:rsidR="0072534C" w:rsidRPr="002534D5" w:rsidRDefault="0072534C" w:rsidP="00712492">
            <w:pPr>
              <w:jc w:val="center"/>
              <w:rPr>
                <w:lang w:val="en-US"/>
              </w:rPr>
            </w:pPr>
            <w:r w:rsidRPr="002534D5">
              <w:t>261</w:t>
            </w:r>
          </w:p>
        </w:tc>
        <w:tc>
          <w:tcPr>
            <w:tcW w:w="1842" w:type="dxa"/>
            <w:tcBorders>
              <w:top w:val="nil"/>
              <w:left w:val="nil"/>
              <w:bottom w:val="single" w:sz="8" w:space="0" w:color="auto"/>
              <w:right w:val="single" w:sz="8" w:space="0" w:color="auto"/>
            </w:tcBorders>
            <w:noWrap/>
          </w:tcPr>
          <w:p w14:paraId="149A2899" w14:textId="77777777" w:rsidR="0072534C" w:rsidRPr="002534D5" w:rsidRDefault="0072534C" w:rsidP="00712492">
            <w:pPr>
              <w:jc w:val="center"/>
            </w:pPr>
            <w:r w:rsidRPr="002534D5">
              <w:t>0</w:t>
            </w:r>
          </w:p>
        </w:tc>
        <w:tc>
          <w:tcPr>
            <w:tcW w:w="1418" w:type="dxa"/>
            <w:tcBorders>
              <w:top w:val="nil"/>
              <w:left w:val="nil"/>
              <w:bottom w:val="single" w:sz="8" w:space="0" w:color="auto"/>
              <w:right w:val="single" w:sz="8" w:space="0" w:color="auto"/>
            </w:tcBorders>
            <w:noWrap/>
          </w:tcPr>
          <w:p w14:paraId="79143C3C" w14:textId="77777777" w:rsidR="0072534C" w:rsidRPr="002534D5" w:rsidRDefault="0072534C" w:rsidP="00712492">
            <w:pPr>
              <w:jc w:val="center"/>
            </w:pPr>
            <w:r w:rsidRPr="002534D5">
              <w:t>232</w:t>
            </w:r>
          </w:p>
        </w:tc>
        <w:tc>
          <w:tcPr>
            <w:tcW w:w="1417" w:type="dxa"/>
            <w:tcBorders>
              <w:top w:val="nil"/>
              <w:left w:val="nil"/>
              <w:bottom w:val="single" w:sz="8" w:space="0" w:color="auto"/>
              <w:right w:val="single" w:sz="8" w:space="0" w:color="auto"/>
            </w:tcBorders>
            <w:noWrap/>
          </w:tcPr>
          <w:p w14:paraId="1857D504" w14:textId="77777777" w:rsidR="0072534C" w:rsidRPr="002534D5" w:rsidRDefault="0072534C" w:rsidP="00712492">
            <w:pPr>
              <w:jc w:val="center"/>
            </w:pPr>
            <w:r w:rsidRPr="002534D5">
              <w:t>29</w:t>
            </w:r>
          </w:p>
        </w:tc>
        <w:tc>
          <w:tcPr>
            <w:tcW w:w="2709" w:type="dxa"/>
            <w:tcBorders>
              <w:top w:val="nil"/>
              <w:left w:val="nil"/>
              <w:bottom w:val="single" w:sz="8" w:space="0" w:color="auto"/>
              <w:right w:val="single" w:sz="8" w:space="0" w:color="auto"/>
            </w:tcBorders>
            <w:noWrap/>
          </w:tcPr>
          <w:p w14:paraId="7C93C0CF" w14:textId="77777777" w:rsidR="0072534C" w:rsidRPr="004F10E2" w:rsidRDefault="0072534C" w:rsidP="00712492">
            <w:pPr>
              <w:jc w:val="center"/>
              <w:rPr>
                <w:b/>
                <w:bCs/>
                <w:color w:val="EE0000"/>
              </w:rPr>
            </w:pPr>
            <w:r w:rsidRPr="004F10E2">
              <w:rPr>
                <w:b/>
                <w:bCs/>
                <w:color w:val="EE0000"/>
              </w:rPr>
              <w:t>11,1</w:t>
            </w:r>
          </w:p>
        </w:tc>
      </w:tr>
      <w:tr w:rsidR="0072534C" w:rsidRPr="00B91829" w14:paraId="7DB63388" w14:textId="77777777" w:rsidTr="0072534C">
        <w:trPr>
          <w:trHeight w:val="169"/>
          <w:jc w:val="center"/>
        </w:trPr>
        <w:tc>
          <w:tcPr>
            <w:tcW w:w="1414" w:type="dxa"/>
            <w:tcBorders>
              <w:top w:val="nil"/>
              <w:left w:val="single" w:sz="8" w:space="0" w:color="auto"/>
              <w:bottom w:val="single" w:sz="8" w:space="0" w:color="auto"/>
              <w:right w:val="nil"/>
            </w:tcBorders>
            <w:noWrap/>
            <w:vAlign w:val="center"/>
            <w:hideMark/>
          </w:tcPr>
          <w:p w14:paraId="25130F57" w14:textId="77777777" w:rsidR="0072534C" w:rsidRPr="00A8256C" w:rsidRDefault="0072534C" w:rsidP="00712492">
            <w:pPr>
              <w:jc w:val="center"/>
            </w:pPr>
            <w:r w:rsidRPr="00A8256C">
              <w:t>5</w:t>
            </w:r>
          </w:p>
        </w:tc>
        <w:tc>
          <w:tcPr>
            <w:tcW w:w="2928" w:type="dxa"/>
            <w:tcBorders>
              <w:top w:val="nil"/>
              <w:left w:val="single" w:sz="8" w:space="0" w:color="auto"/>
              <w:bottom w:val="single" w:sz="8" w:space="0" w:color="auto"/>
              <w:right w:val="single" w:sz="8" w:space="0" w:color="auto"/>
            </w:tcBorders>
            <w:vAlign w:val="center"/>
            <w:hideMark/>
          </w:tcPr>
          <w:p w14:paraId="67404416" w14:textId="77777777" w:rsidR="0072534C" w:rsidRPr="002534D5" w:rsidRDefault="0072534C" w:rsidP="00712492">
            <w:pPr>
              <w:jc w:val="center"/>
            </w:pPr>
            <w:r w:rsidRPr="002534D5">
              <w:t>Красногвардейский район</w:t>
            </w:r>
          </w:p>
        </w:tc>
        <w:tc>
          <w:tcPr>
            <w:tcW w:w="1744" w:type="dxa"/>
            <w:tcBorders>
              <w:top w:val="nil"/>
              <w:left w:val="nil"/>
              <w:bottom w:val="single" w:sz="8" w:space="0" w:color="auto"/>
              <w:right w:val="single" w:sz="8" w:space="0" w:color="auto"/>
            </w:tcBorders>
            <w:noWrap/>
          </w:tcPr>
          <w:p w14:paraId="2780E4C6" w14:textId="77777777" w:rsidR="0072534C" w:rsidRPr="002534D5" w:rsidRDefault="0072534C" w:rsidP="00712492">
            <w:pPr>
              <w:jc w:val="center"/>
            </w:pPr>
            <w:r w:rsidRPr="002534D5">
              <w:t>249</w:t>
            </w:r>
          </w:p>
        </w:tc>
        <w:tc>
          <w:tcPr>
            <w:tcW w:w="1842" w:type="dxa"/>
            <w:tcBorders>
              <w:top w:val="nil"/>
              <w:left w:val="nil"/>
              <w:bottom w:val="single" w:sz="8" w:space="0" w:color="auto"/>
              <w:right w:val="single" w:sz="8" w:space="0" w:color="auto"/>
            </w:tcBorders>
            <w:noWrap/>
          </w:tcPr>
          <w:p w14:paraId="16D53F2C" w14:textId="77777777" w:rsidR="0072534C" w:rsidRPr="002534D5" w:rsidRDefault="0072534C" w:rsidP="00712492">
            <w:pPr>
              <w:jc w:val="center"/>
            </w:pPr>
            <w:r w:rsidRPr="002534D5">
              <w:t>0</w:t>
            </w:r>
          </w:p>
        </w:tc>
        <w:tc>
          <w:tcPr>
            <w:tcW w:w="1418" w:type="dxa"/>
            <w:tcBorders>
              <w:top w:val="nil"/>
              <w:left w:val="nil"/>
              <w:bottom w:val="single" w:sz="8" w:space="0" w:color="auto"/>
              <w:right w:val="single" w:sz="8" w:space="0" w:color="auto"/>
            </w:tcBorders>
            <w:noWrap/>
          </w:tcPr>
          <w:p w14:paraId="0DE53A27" w14:textId="77777777" w:rsidR="0072534C" w:rsidRPr="002534D5" w:rsidRDefault="0072534C" w:rsidP="00712492">
            <w:pPr>
              <w:jc w:val="center"/>
            </w:pPr>
            <w:r w:rsidRPr="002534D5">
              <w:t>241</w:t>
            </w:r>
          </w:p>
        </w:tc>
        <w:tc>
          <w:tcPr>
            <w:tcW w:w="1417" w:type="dxa"/>
            <w:tcBorders>
              <w:top w:val="nil"/>
              <w:left w:val="nil"/>
              <w:bottom w:val="single" w:sz="8" w:space="0" w:color="auto"/>
              <w:right w:val="single" w:sz="8" w:space="0" w:color="auto"/>
            </w:tcBorders>
            <w:noWrap/>
          </w:tcPr>
          <w:p w14:paraId="2DF4A25E" w14:textId="77777777" w:rsidR="0072534C" w:rsidRPr="002534D5" w:rsidRDefault="0072534C" w:rsidP="00712492">
            <w:pPr>
              <w:jc w:val="center"/>
            </w:pPr>
            <w:r w:rsidRPr="002534D5">
              <w:t>8</w:t>
            </w:r>
          </w:p>
        </w:tc>
        <w:tc>
          <w:tcPr>
            <w:tcW w:w="2709" w:type="dxa"/>
            <w:tcBorders>
              <w:top w:val="nil"/>
              <w:left w:val="nil"/>
              <w:bottom w:val="single" w:sz="8" w:space="0" w:color="auto"/>
              <w:right w:val="single" w:sz="8" w:space="0" w:color="auto"/>
            </w:tcBorders>
            <w:noWrap/>
          </w:tcPr>
          <w:p w14:paraId="1D05AC78" w14:textId="77777777" w:rsidR="0072534C" w:rsidRPr="002534D5" w:rsidRDefault="0072534C" w:rsidP="00712492">
            <w:pPr>
              <w:jc w:val="center"/>
              <w:rPr>
                <w:b/>
                <w:bCs/>
              </w:rPr>
            </w:pPr>
            <w:r w:rsidRPr="002534D5">
              <w:t>3,2</w:t>
            </w:r>
          </w:p>
        </w:tc>
      </w:tr>
      <w:tr w:rsidR="0072534C" w:rsidRPr="00B91829" w14:paraId="154B3A0E" w14:textId="77777777" w:rsidTr="00712492">
        <w:trPr>
          <w:trHeight w:val="313"/>
          <w:jc w:val="center"/>
        </w:trPr>
        <w:tc>
          <w:tcPr>
            <w:tcW w:w="1414" w:type="dxa"/>
            <w:tcBorders>
              <w:top w:val="nil"/>
              <w:left w:val="single" w:sz="8" w:space="0" w:color="auto"/>
              <w:bottom w:val="single" w:sz="8" w:space="0" w:color="auto"/>
              <w:right w:val="nil"/>
            </w:tcBorders>
            <w:noWrap/>
            <w:vAlign w:val="center"/>
            <w:hideMark/>
          </w:tcPr>
          <w:p w14:paraId="51E3F499" w14:textId="77777777" w:rsidR="0072534C" w:rsidRPr="00A8256C" w:rsidRDefault="0072534C" w:rsidP="00712492">
            <w:pPr>
              <w:jc w:val="center"/>
            </w:pPr>
            <w:r w:rsidRPr="00A8256C">
              <w:t>6</w:t>
            </w:r>
          </w:p>
        </w:tc>
        <w:tc>
          <w:tcPr>
            <w:tcW w:w="2928" w:type="dxa"/>
            <w:tcBorders>
              <w:top w:val="nil"/>
              <w:left w:val="single" w:sz="8" w:space="0" w:color="auto"/>
              <w:bottom w:val="single" w:sz="8" w:space="0" w:color="auto"/>
              <w:right w:val="single" w:sz="8" w:space="0" w:color="auto"/>
            </w:tcBorders>
            <w:vAlign w:val="center"/>
            <w:hideMark/>
          </w:tcPr>
          <w:p w14:paraId="312B65BA" w14:textId="77777777" w:rsidR="0072534C" w:rsidRPr="002534D5" w:rsidRDefault="0072534C" w:rsidP="00712492">
            <w:pPr>
              <w:jc w:val="center"/>
            </w:pPr>
            <w:r w:rsidRPr="002534D5">
              <w:t>Красноперекопский район</w:t>
            </w:r>
          </w:p>
        </w:tc>
        <w:tc>
          <w:tcPr>
            <w:tcW w:w="1744" w:type="dxa"/>
            <w:tcBorders>
              <w:top w:val="nil"/>
              <w:left w:val="nil"/>
              <w:bottom w:val="single" w:sz="8" w:space="0" w:color="auto"/>
              <w:right w:val="single" w:sz="8" w:space="0" w:color="auto"/>
            </w:tcBorders>
            <w:noWrap/>
          </w:tcPr>
          <w:p w14:paraId="68EA69BC" w14:textId="77777777" w:rsidR="0072534C" w:rsidRPr="002534D5" w:rsidRDefault="0072534C" w:rsidP="00712492">
            <w:pPr>
              <w:jc w:val="center"/>
              <w:rPr>
                <w:lang w:val="en-US"/>
              </w:rPr>
            </w:pPr>
            <w:r w:rsidRPr="002534D5">
              <w:t>97</w:t>
            </w:r>
          </w:p>
        </w:tc>
        <w:tc>
          <w:tcPr>
            <w:tcW w:w="1842" w:type="dxa"/>
            <w:tcBorders>
              <w:top w:val="nil"/>
              <w:left w:val="nil"/>
              <w:bottom w:val="single" w:sz="8" w:space="0" w:color="auto"/>
              <w:right w:val="single" w:sz="8" w:space="0" w:color="auto"/>
            </w:tcBorders>
            <w:noWrap/>
          </w:tcPr>
          <w:p w14:paraId="03E730FC" w14:textId="77777777" w:rsidR="0072534C" w:rsidRPr="002534D5" w:rsidRDefault="0072534C" w:rsidP="00712492">
            <w:pPr>
              <w:jc w:val="center"/>
            </w:pPr>
            <w:r w:rsidRPr="002534D5">
              <w:t>0</w:t>
            </w:r>
          </w:p>
        </w:tc>
        <w:tc>
          <w:tcPr>
            <w:tcW w:w="1418" w:type="dxa"/>
            <w:tcBorders>
              <w:top w:val="nil"/>
              <w:left w:val="nil"/>
              <w:bottom w:val="single" w:sz="8" w:space="0" w:color="auto"/>
              <w:right w:val="single" w:sz="8" w:space="0" w:color="auto"/>
            </w:tcBorders>
            <w:noWrap/>
          </w:tcPr>
          <w:p w14:paraId="574EE54C" w14:textId="77777777" w:rsidR="0072534C" w:rsidRPr="002534D5" w:rsidRDefault="0072534C" w:rsidP="00712492">
            <w:pPr>
              <w:jc w:val="center"/>
            </w:pPr>
            <w:r w:rsidRPr="002534D5">
              <w:t>81</w:t>
            </w:r>
          </w:p>
        </w:tc>
        <w:tc>
          <w:tcPr>
            <w:tcW w:w="1417" w:type="dxa"/>
            <w:tcBorders>
              <w:top w:val="nil"/>
              <w:left w:val="nil"/>
              <w:bottom w:val="single" w:sz="8" w:space="0" w:color="auto"/>
              <w:right w:val="single" w:sz="8" w:space="0" w:color="auto"/>
            </w:tcBorders>
            <w:noWrap/>
          </w:tcPr>
          <w:p w14:paraId="08BF85D4" w14:textId="77777777" w:rsidR="0072534C" w:rsidRPr="002534D5" w:rsidRDefault="0072534C" w:rsidP="00712492">
            <w:pPr>
              <w:jc w:val="center"/>
            </w:pPr>
            <w:r w:rsidRPr="002534D5">
              <w:t>16</w:t>
            </w:r>
          </w:p>
        </w:tc>
        <w:tc>
          <w:tcPr>
            <w:tcW w:w="2709" w:type="dxa"/>
            <w:tcBorders>
              <w:top w:val="nil"/>
              <w:left w:val="nil"/>
              <w:bottom w:val="single" w:sz="8" w:space="0" w:color="auto"/>
              <w:right w:val="single" w:sz="8" w:space="0" w:color="auto"/>
            </w:tcBorders>
            <w:noWrap/>
          </w:tcPr>
          <w:p w14:paraId="367DDB1A" w14:textId="77777777" w:rsidR="0072534C" w:rsidRPr="004F10E2" w:rsidRDefault="0072534C" w:rsidP="00712492">
            <w:pPr>
              <w:jc w:val="center"/>
              <w:rPr>
                <w:b/>
                <w:bCs/>
              </w:rPr>
            </w:pPr>
            <w:r w:rsidRPr="004F10E2">
              <w:rPr>
                <w:b/>
                <w:bCs/>
                <w:color w:val="EE0000"/>
              </w:rPr>
              <w:t>16,5</w:t>
            </w:r>
          </w:p>
        </w:tc>
      </w:tr>
      <w:tr w:rsidR="0072534C" w:rsidRPr="00B91829" w14:paraId="2BBD8134" w14:textId="77777777" w:rsidTr="0072534C">
        <w:trPr>
          <w:trHeight w:val="108"/>
          <w:jc w:val="center"/>
        </w:trPr>
        <w:tc>
          <w:tcPr>
            <w:tcW w:w="1414" w:type="dxa"/>
            <w:tcBorders>
              <w:top w:val="nil"/>
              <w:left w:val="single" w:sz="8" w:space="0" w:color="auto"/>
              <w:bottom w:val="single" w:sz="8" w:space="0" w:color="auto"/>
              <w:right w:val="nil"/>
            </w:tcBorders>
            <w:noWrap/>
            <w:vAlign w:val="center"/>
            <w:hideMark/>
          </w:tcPr>
          <w:p w14:paraId="01FEFB1D" w14:textId="77777777" w:rsidR="0072534C" w:rsidRPr="00A8256C" w:rsidRDefault="0072534C" w:rsidP="00712492">
            <w:pPr>
              <w:jc w:val="center"/>
            </w:pPr>
            <w:r w:rsidRPr="00A8256C">
              <w:t>7</w:t>
            </w:r>
          </w:p>
        </w:tc>
        <w:tc>
          <w:tcPr>
            <w:tcW w:w="2928" w:type="dxa"/>
            <w:tcBorders>
              <w:top w:val="nil"/>
              <w:left w:val="single" w:sz="8" w:space="0" w:color="auto"/>
              <w:bottom w:val="single" w:sz="8" w:space="0" w:color="auto"/>
              <w:right w:val="single" w:sz="8" w:space="0" w:color="auto"/>
            </w:tcBorders>
            <w:vAlign w:val="center"/>
            <w:hideMark/>
          </w:tcPr>
          <w:p w14:paraId="2DF43AB6" w14:textId="77777777" w:rsidR="0072534C" w:rsidRPr="002534D5" w:rsidRDefault="0072534C" w:rsidP="00712492">
            <w:pPr>
              <w:jc w:val="center"/>
            </w:pPr>
            <w:r w:rsidRPr="002534D5">
              <w:t>Ленинский район</w:t>
            </w:r>
          </w:p>
        </w:tc>
        <w:tc>
          <w:tcPr>
            <w:tcW w:w="1744" w:type="dxa"/>
            <w:tcBorders>
              <w:top w:val="nil"/>
              <w:left w:val="nil"/>
              <w:bottom w:val="single" w:sz="8" w:space="0" w:color="auto"/>
              <w:right w:val="single" w:sz="8" w:space="0" w:color="auto"/>
            </w:tcBorders>
            <w:noWrap/>
          </w:tcPr>
          <w:p w14:paraId="0D7D3449" w14:textId="77777777" w:rsidR="0072534C" w:rsidRPr="002534D5" w:rsidRDefault="0072534C" w:rsidP="00712492">
            <w:pPr>
              <w:jc w:val="center"/>
            </w:pPr>
            <w:r w:rsidRPr="002534D5">
              <w:t>241</w:t>
            </w:r>
          </w:p>
        </w:tc>
        <w:tc>
          <w:tcPr>
            <w:tcW w:w="1842" w:type="dxa"/>
            <w:tcBorders>
              <w:top w:val="nil"/>
              <w:left w:val="nil"/>
              <w:bottom w:val="single" w:sz="8" w:space="0" w:color="auto"/>
              <w:right w:val="single" w:sz="8" w:space="0" w:color="auto"/>
            </w:tcBorders>
            <w:noWrap/>
          </w:tcPr>
          <w:p w14:paraId="174B88AC" w14:textId="77777777" w:rsidR="0072534C" w:rsidRPr="002534D5" w:rsidRDefault="0072534C" w:rsidP="00712492">
            <w:pPr>
              <w:jc w:val="center"/>
            </w:pPr>
            <w:r w:rsidRPr="002534D5">
              <w:t>2</w:t>
            </w:r>
          </w:p>
        </w:tc>
        <w:tc>
          <w:tcPr>
            <w:tcW w:w="1418" w:type="dxa"/>
            <w:tcBorders>
              <w:top w:val="nil"/>
              <w:left w:val="nil"/>
              <w:bottom w:val="single" w:sz="8" w:space="0" w:color="auto"/>
              <w:right w:val="single" w:sz="8" w:space="0" w:color="auto"/>
            </w:tcBorders>
            <w:noWrap/>
          </w:tcPr>
          <w:p w14:paraId="47C6F225" w14:textId="77777777" w:rsidR="0072534C" w:rsidRPr="002534D5" w:rsidRDefault="0072534C" w:rsidP="00712492">
            <w:pPr>
              <w:jc w:val="center"/>
            </w:pPr>
            <w:r w:rsidRPr="002534D5">
              <w:t>230</w:t>
            </w:r>
          </w:p>
        </w:tc>
        <w:tc>
          <w:tcPr>
            <w:tcW w:w="1417" w:type="dxa"/>
            <w:tcBorders>
              <w:top w:val="nil"/>
              <w:left w:val="nil"/>
              <w:bottom w:val="single" w:sz="8" w:space="0" w:color="auto"/>
              <w:right w:val="single" w:sz="8" w:space="0" w:color="auto"/>
            </w:tcBorders>
            <w:noWrap/>
          </w:tcPr>
          <w:p w14:paraId="3644501B" w14:textId="77777777" w:rsidR="0072534C" w:rsidRPr="002534D5" w:rsidRDefault="0072534C" w:rsidP="00712492">
            <w:pPr>
              <w:jc w:val="center"/>
            </w:pPr>
            <w:r w:rsidRPr="002534D5">
              <w:t>11</w:t>
            </w:r>
          </w:p>
        </w:tc>
        <w:tc>
          <w:tcPr>
            <w:tcW w:w="2709" w:type="dxa"/>
            <w:tcBorders>
              <w:top w:val="nil"/>
              <w:left w:val="nil"/>
              <w:bottom w:val="single" w:sz="8" w:space="0" w:color="auto"/>
              <w:right w:val="single" w:sz="8" w:space="0" w:color="auto"/>
            </w:tcBorders>
            <w:noWrap/>
          </w:tcPr>
          <w:p w14:paraId="75C1ED67" w14:textId="77777777" w:rsidR="0072534C" w:rsidRPr="002534D5" w:rsidRDefault="0072534C" w:rsidP="00712492">
            <w:pPr>
              <w:jc w:val="center"/>
              <w:rPr>
                <w:b/>
                <w:bCs/>
              </w:rPr>
            </w:pPr>
            <w:r w:rsidRPr="002534D5">
              <w:t>4,6</w:t>
            </w:r>
          </w:p>
        </w:tc>
      </w:tr>
      <w:tr w:rsidR="0072534C" w:rsidRPr="00B91829" w14:paraId="367ED1F5" w14:textId="77777777" w:rsidTr="0072534C">
        <w:trPr>
          <w:trHeight w:val="112"/>
          <w:jc w:val="center"/>
        </w:trPr>
        <w:tc>
          <w:tcPr>
            <w:tcW w:w="1414" w:type="dxa"/>
            <w:tcBorders>
              <w:top w:val="nil"/>
              <w:left w:val="single" w:sz="8" w:space="0" w:color="auto"/>
              <w:bottom w:val="single" w:sz="8" w:space="0" w:color="auto"/>
              <w:right w:val="nil"/>
            </w:tcBorders>
            <w:noWrap/>
            <w:vAlign w:val="center"/>
            <w:hideMark/>
          </w:tcPr>
          <w:p w14:paraId="20127A3D" w14:textId="77777777" w:rsidR="0072534C" w:rsidRPr="00A8256C" w:rsidRDefault="0072534C" w:rsidP="00712492">
            <w:pPr>
              <w:jc w:val="center"/>
            </w:pPr>
            <w:r w:rsidRPr="00A8256C">
              <w:t>8</w:t>
            </w:r>
          </w:p>
        </w:tc>
        <w:tc>
          <w:tcPr>
            <w:tcW w:w="2928" w:type="dxa"/>
            <w:tcBorders>
              <w:top w:val="nil"/>
              <w:left w:val="single" w:sz="8" w:space="0" w:color="auto"/>
              <w:bottom w:val="single" w:sz="8" w:space="0" w:color="auto"/>
              <w:right w:val="single" w:sz="8" w:space="0" w:color="auto"/>
            </w:tcBorders>
            <w:vAlign w:val="center"/>
            <w:hideMark/>
          </w:tcPr>
          <w:p w14:paraId="7FE84189" w14:textId="77777777" w:rsidR="0072534C" w:rsidRPr="002534D5" w:rsidRDefault="0072534C" w:rsidP="00712492">
            <w:pPr>
              <w:jc w:val="center"/>
            </w:pPr>
            <w:r w:rsidRPr="002534D5">
              <w:t>Нижнегорский район</w:t>
            </w:r>
          </w:p>
        </w:tc>
        <w:tc>
          <w:tcPr>
            <w:tcW w:w="1744" w:type="dxa"/>
            <w:tcBorders>
              <w:top w:val="nil"/>
              <w:left w:val="nil"/>
              <w:bottom w:val="single" w:sz="8" w:space="0" w:color="auto"/>
              <w:right w:val="single" w:sz="8" w:space="0" w:color="auto"/>
            </w:tcBorders>
            <w:noWrap/>
          </w:tcPr>
          <w:p w14:paraId="0C271AA3" w14:textId="77777777" w:rsidR="0072534C" w:rsidRPr="002534D5" w:rsidRDefault="0072534C" w:rsidP="00712492">
            <w:pPr>
              <w:jc w:val="center"/>
              <w:rPr>
                <w:lang w:val="en-US"/>
              </w:rPr>
            </w:pPr>
            <w:r w:rsidRPr="002534D5">
              <w:t>188</w:t>
            </w:r>
          </w:p>
        </w:tc>
        <w:tc>
          <w:tcPr>
            <w:tcW w:w="1842" w:type="dxa"/>
            <w:tcBorders>
              <w:top w:val="nil"/>
              <w:left w:val="nil"/>
              <w:bottom w:val="single" w:sz="8" w:space="0" w:color="auto"/>
              <w:right w:val="single" w:sz="8" w:space="0" w:color="auto"/>
            </w:tcBorders>
            <w:noWrap/>
          </w:tcPr>
          <w:p w14:paraId="5335880D" w14:textId="77777777" w:rsidR="0072534C" w:rsidRPr="002534D5" w:rsidRDefault="0072534C" w:rsidP="00712492">
            <w:pPr>
              <w:jc w:val="center"/>
            </w:pPr>
            <w:r w:rsidRPr="002534D5">
              <w:t>0</w:t>
            </w:r>
          </w:p>
        </w:tc>
        <w:tc>
          <w:tcPr>
            <w:tcW w:w="1418" w:type="dxa"/>
            <w:tcBorders>
              <w:top w:val="nil"/>
              <w:left w:val="nil"/>
              <w:bottom w:val="single" w:sz="8" w:space="0" w:color="auto"/>
              <w:right w:val="single" w:sz="8" w:space="0" w:color="auto"/>
            </w:tcBorders>
            <w:noWrap/>
          </w:tcPr>
          <w:p w14:paraId="47B13456" w14:textId="77777777" w:rsidR="0072534C" w:rsidRPr="002534D5" w:rsidRDefault="0072534C" w:rsidP="00712492">
            <w:pPr>
              <w:jc w:val="center"/>
            </w:pPr>
            <w:r w:rsidRPr="002534D5">
              <w:t>183</w:t>
            </w:r>
          </w:p>
        </w:tc>
        <w:tc>
          <w:tcPr>
            <w:tcW w:w="1417" w:type="dxa"/>
            <w:tcBorders>
              <w:top w:val="nil"/>
              <w:left w:val="nil"/>
              <w:bottom w:val="single" w:sz="8" w:space="0" w:color="auto"/>
              <w:right w:val="single" w:sz="8" w:space="0" w:color="auto"/>
            </w:tcBorders>
            <w:noWrap/>
          </w:tcPr>
          <w:p w14:paraId="7431AA5F" w14:textId="77777777" w:rsidR="0072534C" w:rsidRPr="002534D5" w:rsidRDefault="0072534C" w:rsidP="00712492">
            <w:pPr>
              <w:jc w:val="center"/>
            </w:pPr>
            <w:r w:rsidRPr="002534D5">
              <w:t>5</w:t>
            </w:r>
          </w:p>
        </w:tc>
        <w:tc>
          <w:tcPr>
            <w:tcW w:w="2709" w:type="dxa"/>
            <w:tcBorders>
              <w:top w:val="nil"/>
              <w:left w:val="nil"/>
              <w:bottom w:val="single" w:sz="8" w:space="0" w:color="auto"/>
              <w:right w:val="single" w:sz="8" w:space="0" w:color="auto"/>
            </w:tcBorders>
            <w:noWrap/>
          </w:tcPr>
          <w:p w14:paraId="3061E444" w14:textId="77777777" w:rsidR="0072534C" w:rsidRPr="002534D5" w:rsidRDefault="0072534C" w:rsidP="00712492">
            <w:pPr>
              <w:jc w:val="center"/>
              <w:rPr>
                <w:b/>
                <w:bCs/>
              </w:rPr>
            </w:pPr>
            <w:r w:rsidRPr="002534D5">
              <w:t>2,7</w:t>
            </w:r>
          </w:p>
        </w:tc>
      </w:tr>
      <w:tr w:rsidR="0072534C" w:rsidRPr="00B91829" w14:paraId="52830796" w14:textId="77777777" w:rsidTr="0072534C">
        <w:trPr>
          <w:trHeight w:val="60"/>
          <w:jc w:val="center"/>
        </w:trPr>
        <w:tc>
          <w:tcPr>
            <w:tcW w:w="1414" w:type="dxa"/>
            <w:tcBorders>
              <w:top w:val="nil"/>
              <w:left w:val="single" w:sz="8" w:space="0" w:color="auto"/>
              <w:bottom w:val="single" w:sz="8" w:space="0" w:color="auto"/>
              <w:right w:val="nil"/>
            </w:tcBorders>
            <w:noWrap/>
            <w:vAlign w:val="center"/>
            <w:hideMark/>
          </w:tcPr>
          <w:p w14:paraId="3A4961E5" w14:textId="77777777" w:rsidR="0072534C" w:rsidRPr="00A8256C" w:rsidRDefault="0072534C" w:rsidP="00712492">
            <w:pPr>
              <w:jc w:val="center"/>
            </w:pPr>
            <w:r w:rsidRPr="00A8256C">
              <w:t>9</w:t>
            </w:r>
          </w:p>
        </w:tc>
        <w:tc>
          <w:tcPr>
            <w:tcW w:w="2928" w:type="dxa"/>
            <w:tcBorders>
              <w:top w:val="nil"/>
              <w:left w:val="single" w:sz="8" w:space="0" w:color="auto"/>
              <w:bottom w:val="single" w:sz="8" w:space="0" w:color="auto"/>
              <w:right w:val="single" w:sz="8" w:space="0" w:color="auto"/>
            </w:tcBorders>
            <w:vAlign w:val="center"/>
            <w:hideMark/>
          </w:tcPr>
          <w:p w14:paraId="2C3D6961" w14:textId="77777777" w:rsidR="0072534C" w:rsidRPr="002534D5" w:rsidRDefault="0072534C" w:rsidP="00712492">
            <w:pPr>
              <w:jc w:val="center"/>
            </w:pPr>
            <w:r w:rsidRPr="002534D5">
              <w:t>Первомайский район</w:t>
            </w:r>
          </w:p>
        </w:tc>
        <w:tc>
          <w:tcPr>
            <w:tcW w:w="1744" w:type="dxa"/>
            <w:tcBorders>
              <w:top w:val="nil"/>
              <w:left w:val="nil"/>
              <w:bottom w:val="single" w:sz="8" w:space="0" w:color="auto"/>
              <w:right w:val="single" w:sz="8" w:space="0" w:color="auto"/>
            </w:tcBorders>
            <w:noWrap/>
          </w:tcPr>
          <w:p w14:paraId="4B008A40" w14:textId="77777777" w:rsidR="0072534C" w:rsidRPr="002534D5" w:rsidRDefault="0072534C" w:rsidP="00712492">
            <w:pPr>
              <w:jc w:val="center"/>
              <w:rPr>
                <w:lang w:val="en-US"/>
              </w:rPr>
            </w:pPr>
            <w:r w:rsidRPr="002534D5">
              <w:t>124</w:t>
            </w:r>
          </w:p>
        </w:tc>
        <w:tc>
          <w:tcPr>
            <w:tcW w:w="1842" w:type="dxa"/>
            <w:tcBorders>
              <w:top w:val="nil"/>
              <w:left w:val="nil"/>
              <w:bottom w:val="single" w:sz="8" w:space="0" w:color="auto"/>
              <w:right w:val="single" w:sz="8" w:space="0" w:color="auto"/>
            </w:tcBorders>
            <w:noWrap/>
          </w:tcPr>
          <w:p w14:paraId="6EC4952F" w14:textId="77777777" w:rsidR="0072534C" w:rsidRPr="002534D5" w:rsidRDefault="0072534C" w:rsidP="00712492">
            <w:pPr>
              <w:jc w:val="center"/>
            </w:pPr>
            <w:r w:rsidRPr="002534D5">
              <w:t>0</w:t>
            </w:r>
          </w:p>
        </w:tc>
        <w:tc>
          <w:tcPr>
            <w:tcW w:w="1418" w:type="dxa"/>
            <w:tcBorders>
              <w:top w:val="nil"/>
              <w:left w:val="nil"/>
              <w:bottom w:val="single" w:sz="8" w:space="0" w:color="auto"/>
              <w:right w:val="single" w:sz="8" w:space="0" w:color="auto"/>
            </w:tcBorders>
            <w:noWrap/>
          </w:tcPr>
          <w:p w14:paraId="069C2769" w14:textId="77777777" w:rsidR="0072534C" w:rsidRPr="002534D5" w:rsidRDefault="0072534C" w:rsidP="00712492">
            <w:pPr>
              <w:jc w:val="center"/>
            </w:pPr>
            <w:r w:rsidRPr="002534D5">
              <w:t>102</w:t>
            </w:r>
          </w:p>
        </w:tc>
        <w:tc>
          <w:tcPr>
            <w:tcW w:w="1417" w:type="dxa"/>
            <w:tcBorders>
              <w:top w:val="nil"/>
              <w:left w:val="nil"/>
              <w:bottom w:val="single" w:sz="8" w:space="0" w:color="auto"/>
              <w:right w:val="single" w:sz="8" w:space="0" w:color="auto"/>
            </w:tcBorders>
            <w:noWrap/>
          </w:tcPr>
          <w:p w14:paraId="2FA09A06" w14:textId="77777777" w:rsidR="0072534C" w:rsidRPr="002534D5" w:rsidRDefault="0072534C" w:rsidP="00712492">
            <w:pPr>
              <w:jc w:val="center"/>
            </w:pPr>
            <w:r w:rsidRPr="002534D5">
              <w:t>22</w:t>
            </w:r>
          </w:p>
        </w:tc>
        <w:tc>
          <w:tcPr>
            <w:tcW w:w="2709" w:type="dxa"/>
            <w:tcBorders>
              <w:top w:val="nil"/>
              <w:left w:val="nil"/>
              <w:bottom w:val="single" w:sz="8" w:space="0" w:color="auto"/>
              <w:right w:val="single" w:sz="8" w:space="0" w:color="auto"/>
            </w:tcBorders>
            <w:noWrap/>
          </w:tcPr>
          <w:p w14:paraId="3F419878" w14:textId="77777777" w:rsidR="0072534C" w:rsidRPr="004F10E2" w:rsidRDefault="0072534C" w:rsidP="00712492">
            <w:pPr>
              <w:jc w:val="center"/>
              <w:rPr>
                <w:b/>
                <w:bCs/>
              </w:rPr>
            </w:pPr>
            <w:r w:rsidRPr="004F10E2">
              <w:rPr>
                <w:b/>
                <w:bCs/>
                <w:color w:val="EE0000"/>
              </w:rPr>
              <w:t>17,7</w:t>
            </w:r>
          </w:p>
        </w:tc>
      </w:tr>
      <w:tr w:rsidR="0072534C" w:rsidRPr="00B91829" w14:paraId="2561B235" w14:textId="77777777" w:rsidTr="00712492">
        <w:trPr>
          <w:trHeight w:val="269"/>
          <w:jc w:val="center"/>
        </w:trPr>
        <w:tc>
          <w:tcPr>
            <w:tcW w:w="1414" w:type="dxa"/>
            <w:tcBorders>
              <w:top w:val="nil"/>
              <w:left w:val="single" w:sz="8" w:space="0" w:color="auto"/>
              <w:bottom w:val="single" w:sz="8" w:space="0" w:color="auto"/>
              <w:right w:val="nil"/>
            </w:tcBorders>
            <w:noWrap/>
            <w:vAlign w:val="center"/>
            <w:hideMark/>
          </w:tcPr>
          <w:p w14:paraId="07C6F716" w14:textId="77777777" w:rsidR="0072534C" w:rsidRPr="00A8256C" w:rsidRDefault="0072534C" w:rsidP="00712492">
            <w:pPr>
              <w:jc w:val="center"/>
            </w:pPr>
            <w:r w:rsidRPr="00A8256C">
              <w:t>10</w:t>
            </w:r>
          </w:p>
        </w:tc>
        <w:tc>
          <w:tcPr>
            <w:tcW w:w="2928" w:type="dxa"/>
            <w:tcBorders>
              <w:top w:val="nil"/>
              <w:left w:val="single" w:sz="8" w:space="0" w:color="auto"/>
              <w:bottom w:val="single" w:sz="8" w:space="0" w:color="auto"/>
              <w:right w:val="single" w:sz="8" w:space="0" w:color="auto"/>
            </w:tcBorders>
            <w:vAlign w:val="center"/>
            <w:hideMark/>
          </w:tcPr>
          <w:p w14:paraId="7701C88D" w14:textId="77777777" w:rsidR="0072534C" w:rsidRPr="002534D5" w:rsidRDefault="0072534C" w:rsidP="00712492">
            <w:pPr>
              <w:jc w:val="center"/>
            </w:pPr>
            <w:r w:rsidRPr="002534D5">
              <w:t>Раздольненский район</w:t>
            </w:r>
          </w:p>
        </w:tc>
        <w:tc>
          <w:tcPr>
            <w:tcW w:w="1744" w:type="dxa"/>
            <w:tcBorders>
              <w:top w:val="nil"/>
              <w:left w:val="nil"/>
              <w:bottom w:val="single" w:sz="8" w:space="0" w:color="auto"/>
              <w:right w:val="single" w:sz="8" w:space="0" w:color="auto"/>
            </w:tcBorders>
            <w:noWrap/>
          </w:tcPr>
          <w:p w14:paraId="1A77C6F4" w14:textId="77777777" w:rsidR="0072534C" w:rsidRPr="002534D5" w:rsidRDefault="0072534C" w:rsidP="00712492">
            <w:pPr>
              <w:jc w:val="center"/>
              <w:rPr>
                <w:lang w:val="en-US"/>
              </w:rPr>
            </w:pPr>
            <w:r w:rsidRPr="002534D5">
              <w:t>86</w:t>
            </w:r>
          </w:p>
        </w:tc>
        <w:tc>
          <w:tcPr>
            <w:tcW w:w="1842" w:type="dxa"/>
            <w:tcBorders>
              <w:top w:val="nil"/>
              <w:left w:val="nil"/>
              <w:bottom w:val="single" w:sz="8" w:space="0" w:color="auto"/>
              <w:right w:val="single" w:sz="8" w:space="0" w:color="auto"/>
            </w:tcBorders>
            <w:noWrap/>
          </w:tcPr>
          <w:p w14:paraId="001850B1" w14:textId="77777777" w:rsidR="0072534C" w:rsidRPr="002534D5" w:rsidRDefault="0072534C" w:rsidP="00712492">
            <w:pPr>
              <w:jc w:val="center"/>
            </w:pPr>
            <w:r w:rsidRPr="002534D5">
              <w:t>3</w:t>
            </w:r>
          </w:p>
        </w:tc>
        <w:tc>
          <w:tcPr>
            <w:tcW w:w="1418" w:type="dxa"/>
            <w:tcBorders>
              <w:top w:val="nil"/>
              <w:left w:val="nil"/>
              <w:bottom w:val="single" w:sz="8" w:space="0" w:color="auto"/>
              <w:right w:val="single" w:sz="8" w:space="0" w:color="auto"/>
            </w:tcBorders>
            <w:noWrap/>
          </w:tcPr>
          <w:p w14:paraId="3FDC45CE" w14:textId="77777777" w:rsidR="0072534C" w:rsidRPr="002534D5" w:rsidRDefault="0072534C" w:rsidP="00712492">
            <w:pPr>
              <w:jc w:val="center"/>
            </w:pPr>
            <w:r w:rsidRPr="002534D5">
              <w:t>82</w:t>
            </w:r>
          </w:p>
        </w:tc>
        <w:tc>
          <w:tcPr>
            <w:tcW w:w="1417" w:type="dxa"/>
            <w:tcBorders>
              <w:top w:val="nil"/>
              <w:left w:val="nil"/>
              <w:bottom w:val="single" w:sz="8" w:space="0" w:color="auto"/>
              <w:right w:val="single" w:sz="8" w:space="0" w:color="auto"/>
            </w:tcBorders>
            <w:noWrap/>
          </w:tcPr>
          <w:p w14:paraId="006ECFD3" w14:textId="77777777" w:rsidR="0072534C" w:rsidRPr="002534D5" w:rsidRDefault="0072534C" w:rsidP="00712492">
            <w:pPr>
              <w:jc w:val="center"/>
            </w:pPr>
            <w:r w:rsidRPr="002534D5">
              <w:t>4</w:t>
            </w:r>
          </w:p>
        </w:tc>
        <w:tc>
          <w:tcPr>
            <w:tcW w:w="2709" w:type="dxa"/>
            <w:tcBorders>
              <w:top w:val="nil"/>
              <w:left w:val="nil"/>
              <w:bottom w:val="single" w:sz="8" w:space="0" w:color="auto"/>
              <w:right w:val="single" w:sz="8" w:space="0" w:color="auto"/>
            </w:tcBorders>
            <w:noWrap/>
          </w:tcPr>
          <w:p w14:paraId="3627868D" w14:textId="77777777" w:rsidR="0072534C" w:rsidRPr="002534D5" w:rsidRDefault="0072534C" w:rsidP="00712492">
            <w:pPr>
              <w:jc w:val="center"/>
              <w:rPr>
                <w:b/>
                <w:bCs/>
              </w:rPr>
            </w:pPr>
            <w:r w:rsidRPr="002534D5">
              <w:t>4,7</w:t>
            </w:r>
          </w:p>
        </w:tc>
      </w:tr>
      <w:tr w:rsidR="0072534C" w:rsidRPr="00B91829" w14:paraId="0CE81477" w14:textId="77777777" w:rsidTr="0072534C">
        <w:trPr>
          <w:trHeight w:val="60"/>
          <w:jc w:val="center"/>
        </w:trPr>
        <w:tc>
          <w:tcPr>
            <w:tcW w:w="1414" w:type="dxa"/>
            <w:tcBorders>
              <w:top w:val="nil"/>
              <w:left w:val="single" w:sz="8" w:space="0" w:color="auto"/>
              <w:bottom w:val="single" w:sz="8" w:space="0" w:color="auto"/>
              <w:right w:val="nil"/>
            </w:tcBorders>
            <w:noWrap/>
            <w:vAlign w:val="center"/>
            <w:hideMark/>
          </w:tcPr>
          <w:p w14:paraId="2FFE582C" w14:textId="77777777" w:rsidR="0072534C" w:rsidRPr="00A8256C" w:rsidRDefault="0072534C" w:rsidP="00712492">
            <w:pPr>
              <w:jc w:val="center"/>
            </w:pPr>
            <w:r w:rsidRPr="00A8256C">
              <w:t>11</w:t>
            </w:r>
          </w:p>
        </w:tc>
        <w:tc>
          <w:tcPr>
            <w:tcW w:w="2928" w:type="dxa"/>
            <w:tcBorders>
              <w:top w:val="nil"/>
              <w:left w:val="single" w:sz="8" w:space="0" w:color="auto"/>
              <w:bottom w:val="single" w:sz="8" w:space="0" w:color="auto"/>
              <w:right w:val="single" w:sz="8" w:space="0" w:color="auto"/>
            </w:tcBorders>
            <w:vAlign w:val="center"/>
            <w:hideMark/>
          </w:tcPr>
          <w:p w14:paraId="4B895D4F" w14:textId="77777777" w:rsidR="0072534C" w:rsidRPr="002534D5" w:rsidRDefault="0072534C" w:rsidP="00712492">
            <w:pPr>
              <w:jc w:val="center"/>
            </w:pPr>
            <w:r w:rsidRPr="002534D5">
              <w:t>Сакский район</w:t>
            </w:r>
          </w:p>
        </w:tc>
        <w:tc>
          <w:tcPr>
            <w:tcW w:w="1744" w:type="dxa"/>
            <w:tcBorders>
              <w:top w:val="nil"/>
              <w:left w:val="nil"/>
              <w:bottom w:val="single" w:sz="8" w:space="0" w:color="auto"/>
              <w:right w:val="single" w:sz="8" w:space="0" w:color="auto"/>
            </w:tcBorders>
            <w:noWrap/>
          </w:tcPr>
          <w:p w14:paraId="6FCD8AEB" w14:textId="77777777" w:rsidR="0072534C" w:rsidRPr="002534D5" w:rsidRDefault="0072534C" w:rsidP="00712492">
            <w:pPr>
              <w:jc w:val="center"/>
              <w:rPr>
                <w:lang w:val="en-US"/>
              </w:rPr>
            </w:pPr>
            <w:r w:rsidRPr="002534D5">
              <w:t>289</w:t>
            </w:r>
          </w:p>
        </w:tc>
        <w:tc>
          <w:tcPr>
            <w:tcW w:w="1842" w:type="dxa"/>
            <w:tcBorders>
              <w:top w:val="nil"/>
              <w:left w:val="nil"/>
              <w:bottom w:val="single" w:sz="8" w:space="0" w:color="auto"/>
              <w:right w:val="single" w:sz="8" w:space="0" w:color="auto"/>
            </w:tcBorders>
            <w:noWrap/>
          </w:tcPr>
          <w:p w14:paraId="3B5756CD" w14:textId="77777777" w:rsidR="0072534C" w:rsidRPr="002534D5" w:rsidRDefault="0072534C" w:rsidP="00712492">
            <w:pPr>
              <w:jc w:val="center"/>
            </w:pPr>
            <w:r w:rsidRPr="002534D5">
              <w:t>4</w:t>
            </w:r>
          </w:p>
        </w:tc>
        <w:tc>
          <w:tcPr>
            <w:tcW w:w="1418" w:type="dxa"/>
            <w:tcBorders>
              <w:top w:val="nil"/>
              <w:left w:val="nil"/>
              <w:bottom w:val="single" w:sz="8" w:space="0" w:color="auto"/>
              <w:right w:val="single" w:sz="8" w:space="0" w:color="auto"/>
            </w:tcBorders>
            <w:noWrap/>
          </w:tcPr>
          <w:p w14:paraId="20A9D303" w14:textId="77777777" w:rsidR="0072534C" w:rsidRPr="002534D5" w:rsidRDefault="0072534C" w:rsidP="00712492">
            <w:pPr>
              <w:jc w:val="center"/>
            </w:pPr>
            <w:r w:rsidRPr="002534D5">
              <w:t>264</w:t>
            </w:r>
          </w:p>
        </w:tc>
        <w:tc>
          <w:tcPr>
            <w:tcW w:w="1417" w:type="dxa"/>
            <w:tcBorders>
              <w:top w:val="nil"/>
              <w:left w:val="nil"/>
              <w:bottom w:val="single" w:sz="8" w:space="0" w:color="auto"/>
              <w:right w:val="single" w:sz="8" w:space="0" w:color="auto"/>
            </w:tcBorders>
            <w:noWrap/>
          </w:tcPr>
          <w:p w14:paraId="2E10DA14" w14:textId="77777777" w:rsidR="0072534C" w:rsidRPr="002534D5" w:rsidRDefault="0072534C" w:rsidP="00712492">
            <w:pPr>
              <w:jc w:val="center"/>
            </w:pPr>
            <w:r w:rsidRPr="002534D5">
              <w:t>25</w:t>
            </w:r>
          </w:p>
        </w:tc>
        <w:tc>
          <w:tcPr>
            <w:tcW w:w="2709" w:type="dxa"/>
            <w:tcBorders>
              <w:top w:val="nil"/>
              <w:left w:val="nil"/>
              <w:bottom w:val="single" w:sz="8" w:space="0" w:color="auto"/>
              <w:right w:val="single" w:sz="8" w:space="0" w:color="auto"/>
            </w:tcBorders>
            <w:noWrap/>
          </w:tcPr>
          <w:p w14:paraId="578B0FC0" w14:textId="77777777" w:rsidR="0072534C" w:rsidRPr="002534D5" w:rsidRDefault="0072534C" w:rsidP="00712492">
            <w:pPr>
              <w:jc w:val="center"/>
              <w:rPr>
                <w:b/>
                <w:bCs/>
              </w:rPr>
            </w:pPr>
            <w:r w:rsidRPr="002534D5">
              <w:t>8,7</w:t>
            </w:r>
          </w:p>
        </w:tc>
      </w:tr>
      <w:tr w:rsidR="0072534C" w:rsidRPr="00B91829" w14:paraId="6A85B860" w14:textId="77777777" w:rsidTr="00712492">
        <w:trPr>
          <w:trHeight w:val="185"/>
          <w:jc w:val="center"/>
        </w:trPr>
        <w:tc>
          <w:tcPr>
            <w:tcW w:w="1414" w:type="dxa"/>
            <w:tcBorders>
              <w:top w:val="nil"/>
              <w:left w:val="single" w:sz="8" w:space="0" w:color="auto"/>
              <w:bottom w:val="single" w:sz="8" w:space="0" w:color="auto"/>
              <w:right w:val="nil"/>
            </w:tcBorders>
            <w:noWrap/>
            <w:vAlign w:val="center"/>
            <w:hideMark/>
          </w:tcPr>
          <w:p w14:paraId="3E65D94B" w14:textId="77777777" w:rsidR="0072534C" w:rsidRPr="00A8256C" w:rsidRDefault="0072534C" w:rsidP="00712492">
            <w:pPr>
              <w:jc w:val="center"/>
            </w:pPr>
            <w:r w:rsidRPr="00A8256C">
              <w:t>12</w:t>
            </w:r>
          </w:p>
        </w:tc>
        <w:tc>
          <w:tcPr>
            <w:tcW w:w="2928" w:type="dxa"/>
            <w:tcBorders>
              <w:top w:val="nil"/>
              <w:left w:val="single" w:sz="8" w:space="0" w:color="auto"/>
              <w:bottom w:val="single" w:sz="8" w:space="0" w:color="auto"/>
              <w:right w:val="single" w:sz="8" w:space="0" w:color="auto"/>
            </w:tcBorders>
            <w:vAlign w:val="center"/>
            <w:hideMark/>
          </w:tcPr>
          <w:p w14:paraId="644DF7B2" w14:textId="77777777" w:rsidR="0072534C" w:rsidRPr="002534D5" w:rsidRDefault="0072534C" w:rsidP="00712492">
            <w:pPr>
              <w:jc w:val="center"/>
            </w:pPr>
            <w:r w:rsidRPr="002534D5">
              <w:t>Симферопольский район</w:t>
            </w:r>
          </w:p>
        </w:tc>
        <w:tc>
          <w:tcPr>
            <w:tcW w:w="1744" w:type="dxa"/>
            <w:tcBorders>
              <w:top w:val="nil"/>
              <w:left w:val="nil"/>
              <w:bottom w:val="single" w:sz="8" w:space="0" w:color="auto"/>
              <w:right w:val="single" w:sz="8" w:space="0" w:color="auto"/>
            </w:tcBorders>
            <w:noWrap/>
          </w:tcPr>
          <w:p w14:paraId="1E24659F" w14:textId="77777777" w:rsidR="0072534C" w:rsidRPr="002534D5" w:rsidRDefault="0072534C" w:rsidP="00712492">
            <w:pPr>
              <w:jc w:val="center"/>
              <w:rPr>
                <w:lang w:val="en-US"/>
              </w:rPr>
            </w:pPr>
            <w:r w:rsidRPr="002534D5">
              <w:t>571</w:t>
            </w:r>
          </w:p>
        </w:tc>
        <w:tc>
          <w:tcPr>
            <w:tcW w:w="1842" w:type="dxa"/>
            <w:tcBorders>
              <w:top w:val="nil"/>
              <w:left w:val="nil"/>
              <w:bottom w:val="single" w:sz="8" w:space="0" w:color="auto"/>
              <w:right w:val="single" w:sz="8" w:space="0" w:color="auto"/>
            </w:tcBorders>
            <w:noWrap/>
          </w:tcPr>
          <w:p w14:paraId="755B4532" w14:textId="77777777" w:rsidR="0072534C" w:rsidRPr="002534D5" w:rsidRDefault="0072534C" w:rsidP="00712492">
            <w:pPr>
              <w:jc w:val="center"/>
            </w:pPr>
            <w:r w:rsidRPr="002534D5">
              <w:t>4</w:t>
            </w:r>
          </w:p>
        </w:tc>
        <w:tc>
          <w:tcPr>
            <w:tcW w:w="1418" w:type="dxa"/>
            <w:tcBorders>
              <w:top w:val="nil"/>
              <w:left w:val="nil"/>
              <w:bottom w:val="single" w:sz="8" w:space="0" w:color="auto"/>
              <w:right w:val="single" w:sz="8" w:space="0" w:color="auto"/>
            </w:tcBorders>
            <w:noWrap/>
          </w:tcPr>
          <w:p w14:paraId="497A9775" w14:textId="77777777" w:rsidR="0072534C" w:rsidRPr="002534D5" w:rsidRDefault="0072534C" w:rsidP="00712492">
            <w:pPr>
              <w:jc w:val="center"/>
            </w:pPr>
            <w:r w:rsidRPr="002534D5">
              <w:t>534</w:t>
            </w:r>
          </w:p>
        </w:tc>
        <w:tc>
          <w:tcPr>
            <w:tcW w:w="1417" w:type="dxa"/>
            <w:tcBorders>
              <w:top w:val="nil"/>
              <w:left w:val="nil"/>
              <w:bottom w:val="single" w:sz="8" w:space="0" w:color="auto"/>
              <w:right w:val="single" w:sz="8" w:space="0" w:color="auto"/>
            </w:tcBorders>
            <w:noWrap/>
          </w:tcPr>
          <w:p w14:paraId="7F114CED" w14:textId="77777777" w:rsidR="0072534C" w:rsidRPr="002534D5" w:rsidRDefault="0072534C" w:rsidP="00712492">
            <w:pPr>
              <w:jc w:val="center"/>
            </w:pPr>
            <w:r w:rsidRPr="002534D5">
              <w:t>37</w:t>
            </w:r>
          </w:p>
        </w:tc>
        <w:tc>
          <w:tcPr>
            <w:tcW w:w="2709" w:type="dxa"/>
            <w:tcBorders>
              <w:top w:val="nil"/>
              <w:left w:val="nil"/>
              <w:bottom w:val="single" w:sz="8" w:space="0" w:color="auto"/>
              <w:right w:val="single" w:sz="8" w:space="0" w:color="auto"/>
            </w:tcBorders>
            <w:noWrap/>
          </w:tcPr>
          <w:p w14:paraId="55C10FBD" w14:textId="77777777" w:rsidR="0072534C" w:rsidRPr="002534D5" w:rsidRDefault="0072534C" w:rsidP="00712492">
            <w:pPr>
              <w:jc w:val="center"/>
              <w:rPr>
                <w:b/>
                <w:bCs/>
              </w:rPr>
            </w:pPr>
            <w:r w:rsidRPr="002534D5">
              <w:t>6,5</w:t>
            </w:r>
          </w:p>
        </w:tc>
      </w:tr>
      <w:tr w:rsidR="0072534C" w:rsidRPr="00B91829" w14:paraId="36A218CE" w14:textId="77777777" w:rsidTr="0072534C">
        <w:trPr>
          <w:trHeight w:val="64"/>
          <w:jc w:val="center"/>
        </w:trPr>
        <w:tc>
          <w:tcPr>
            <w:tcW w:w="1414" w:type="dxa"/>
            <w:tcBorders>
              <w:top w:val="nil"/>
              <w:left w:val="single" w:sz="8" w:space="0" w:color="auto"/>
              <w:bottom w:val="single" w:sz="8" w:space="0" w:color="auto"/>
              <w:right w:val="nil"/>
            </w:tcBorders>
            <w:noWrap/>
            <w:vAlign w:val="center"/>
            <w:hideMark/>
          </w:tcPr>
          <w:p w14:paraId="26FF183D" w14:textId="77777777" w:rsidR="0072534C" w:rsidRPr="00A8256C" w:rsidRDefault="0072534C" w:rsidP="00712492">
            <w:pPr>
              <w:jc w:val="center"/>
            </w:pPr>
            <w:r w:rsidRPr="00A8256C">
              <w:t>13</w:t>
            </w:r>
          </w:p>
        </w:tc>
        <w:tc>
          <w:tcPr>
            <w:tcW w:w="2928" w:type="dxa"/>
            <w:tcBorders>
              <w:top w:val="nil"/>
              <w:left w:val="single" w:sz="8" w:space="0" w:color="auto"/>
              <w:bottom w:val="single" w:sz="8" w:space="0" w:color="auto"/>
              <w:right w:val="single" w:sz="8" w:space="0" w:color="auto"/>
            </w:tcBorders>
            <w:vAlign w:val="center"/>
            <w:hideMark/>
          </w:tcPr>
          <w:p w14:paraId="23519C13" w14:textId="77777777" w:rsidR="0072534C" w:rsidRPr="002534D5" w:rsidRDefault="0072534C" w:rsidP="00712492">
            <w:pPr>
              <w:jc w:val="center"/>
            </w:pPr>
            <w:r w:rsidRPr="002534D5">
              <w:t>Советский район</w:t>
            </w:r>
          </w:p>
        </w:tc>
        <w:tc>
          <w:tcPr>
            <w:tcW w:w="1744" w:type="dxa"/>
            <w:tcBorders>
              <w:top w:val="nil"/>
              <w:left w:val="nil"/>
              <w:bottom w:val="single" w:sz="8" w:space="0" w:color="auto"/>
              <w:right w:val="single" w:sz="8" w:space="0" w:color="auto"/>
            </w:tcBorders>
            <w:noWrap/>
          </w:tcPr>
          <w:p w14:paraId="0CDD5C6C" w14:textId="77777777" w:rsidR="0072534C" w:rsidRPr="002534D5" w:rsidRDefault="0072534C" w:rsidP="00712492">
            <w:pPr>
              <w:jc w:val="center"/>
              <w:rPr>
                <w:lang w:val="en-US"/>
              </w:rPr>
            </w:pPr>
            <w:r w:rsidRPr="002534D5">
              <w:t>108</w:t>
            </w:r>
          </w:p>
        </w:tc>
        <w:tc>
          <w:tcPr>
            <w:tcW w:w="1842" w:type="dxa"/>
            <w:tcBorders>
              <w:top w:val="nil"/>
              <w:left w:val="nil"/>
              <w:bottom w:val="single" w:sz="8" w:space="0" w:color="auto"/>
              <w:right w:val="single" w:sz="8" w:space="0" w:color="auto"/>
            </w:tcBorders>
            <w:noWrap/>
          </w:tcPr>
          <w:p w14:paraId="232F54B5" w14:textId="77777777" w:rsidR="0072534C" w:rsidRPr="002534D5" w:rsidRDefault="0072534C" w:rsidP="00712492">
            <w:pPr>
              <w:jc w:val="center"/>
            </w:pPr>
            <w:r w:rsidRPr="002534D5">
              <w:t>0</w:t>
            </w:r>
          </w:p>
        </w:tc>
        <w:tc>
          <w:tcPr>
            <w:tcW w:w="1418" w:type="dxa"/>
            <w:tcBorders>
              <w:top w:val="nil"/>
              <w:left w:val="nil"/>
              <w:bottom w:val="single" w:sz="8" w:space="0" w:color="auto"/>
              <w:right w:val="single" w:sz="8" w:space="0" w:color="auto"/>
            </w:tcBorders>
            <w:noWrap/>
          </w:tcPr>
          <w:p w14:paraId="69D16371" w14:textId="77777777" w:rsidR="0072534C" w:rsidRPr="002534D5" w:rsidRDefault="0072534C" w:rsidP="00712492">
            <w:pPr>
              <w:jc w:val="center"/>
            </w:pPr>
            <w:r w:rsidRPr="002534D5">
              <w:t>104</w:t>
            </w:r>
          </w:p>
        </w:tc>
        <w:tc>
          <w:tcPr>
            <w:tcW w:w="1417" w:type="dxa"/>
            <w:tcBorders>
              <w:top w:val="nil"/>
              <w:left w:val="nil"/>
              <w:bottom w:val="single" w:sz="8" w:space="0" w:color="auto"/>
              <w:right w:val="single" w:sz="8" w:space="0" w:color="auto"/>
            </w:tcBorders>
            <w:noWrap/>
          </w:tcPr>
          <w:p w14:paraId="20E0CF07" w14:textId="77777777" w:rsidR="0072534C" w:rsidRPr="002534D5" w:rsidRDefault="0072534C" w:rsidP="00712492">
            <w:pPr>
              <w:jc w:val="center"/>
            </w:pPr>
            <w:r w:rsidRPr="002534D5">
              <w:t>4</w:t>
            </w:r>
          </w:p>
        </w:tc>
        <w:tc>
          <w:tcPr>
            <w:tcW w:w="2709" w:type="dxa"/>
            <w:tcBorders>
              <w:top w:val="nil"/>
              <w:left w:val="nil"/>
              <w:bottom w:val="single" w:sz="8" w:space="0" w:color="auto"/>
              <w:right w:val="single" w:sz="8" w:space="0" w:color="auto"/>
            </w:tcBorders>
            <w:noWrap/>
          </w:tcPr>
          <w:p w14:paraId="6B730560" w14:textId="77777777" w:rsidR="0072534C" w:rsidRPr="002534D5" w:rsidRDefault="0072534C" w:rsidP="00712492">
            <w:pPr>
              <w:jc w:val="center"/>
              <w:rPr>
                <w:b/>
                <w:bCs/>
              </w:rPr>
            </w:pPr>
            <w:r w:rsidRPr="002534D5">
              <w:t>3,7</w:t>
            </w:r>
          </w:p>
        </w:tc>
      </w:tr>
      <w:tr w:rsidR="0072534C" w:rsidRPr="00B91829" w14:paraId="5C456712" w14:textId="77777777" w:rsidTr="0072534C">
        <w:trPr>
          <w:trHeight w:val="106"/>
          <w:jc w:val="center"/>
        </w:trPr>
        <w:tc>
          <w:tcPr>
            <w:tcW w:w="1414" w:type="dxa"/>
            <w:tcBorders>
              <w:top w:val="nil"/>
              <w:left w:val="single" w:sz="8" w:space="0" w:color="auto"/>
              <w:bottom w:val="single" w:sz="8" w:space="0" w:color="auto"/>
              <w:right w:val="nil"/>
            </w:tcBorders>
            <w:noWrap/>
            <w:vAlign w:val="center"/>
            <w:hideMark/>
          </w:tcPr>
          <w:p w14:paraId="039E6417" w14:textId="77777777" w:rsidR="0072534C" w:rsidRPr="00A8256C" w:rsidRDefault="0072534C" w:rsidP="00712492">
            <w:pPr>
              <w:jc w:val="center"/>
            </w:pPr>
            <w:r w:rsidRPr="00A8256C">
              <w:t>14</w:t>
            </w:r>
          </w:p>
        </w:tc>
        <w:tc>
          <w:tcPr>
            <w:tcW w:w="2928" w:type="dxa"/>
            <w:tcBorders>
              <w:top w:val="nil"/>
              <w:left w:val="single" w:sz="8" w:space="0" w:color="auto"/>
              <w:bottom w:val="single" w:sz="8" w:space="0" w:color="auto"/>
              <w:right w:val="single" w:sz="8" w:space="0" w:color="auto"/>
            </w:tcBorders>
            <w:vAlign w:val="center"/>
            <w:hideMark/>
          </w:tcPr>
          <w:p w14:paraId="6E72843E" w14:textId="77777777" w:rsidR="0072534C" w:rsidRPr="002534D5" w:rsidRDefault="0072534C" w:rsidP="00712492">
            <w:pPr>
              <w:jc w:val="center"/>
            </w:pPr>
            <w:r w:rsidRPr="002534D5">
              <w:t>Черноморский район</w:t>
            </w:r>
          </w:p>
        </w:tc>
        <w:tc>
          <w:tcPr>
            <w:tcW w:w="1744" w:type="dxa"/>
            <w:tcBorders>
              <w:top w:val="nil"/>
              <w:left w:val="nil"/>
              <w:bottom w:val="single" w:sz="8" w:space="0" w:color="auto"/>
              <w:right w:val="single" w:sz="8" w:space="0" w:color="auto"/>
            </w:tcBorders>
            <w:noWrap/>
          </w:tcPr>
          <w:p w14:paraId="3A484013" w14:textId="77777777" w:rsidR="0072534C" w:rsidRPr="002534D5" w:rsidRDefault="0072534C" w:rsidP="00712492">
            <w:pPr>
              <w:jc w:val="center"/>
              <w:rPr>
                <w:lang w:val="en-US"/>
              </w:rPr>
            </w:pPr>
            <w:r w:rsidRPr="002534D5">
              <w:t>146</w:t>
            </w:r>
          </w:p>
        </w:tc>
        <w:tc>
          <w:tcPr>
            <w:tcW w:w="1842" w:type="dxa"/>
            <w:tcBorders>
              <w:top w:val="nil"/>
              <w:left w:val="nil"/>
              <w:bottom w:val="single" w:sz="8" w:space="0" w:color="auto"/>
              <w:right w:val="single" w:sz="8" w:space="0" w:color="auto"/>
            </w:tcBorders>
            <w:noWrap/>
          </w:tcPr>
          <w:p w14:paraId="00CEF4FE" w14:textId="77777777" w:rsidR="0072534C" w:rsidRPr="002534D5" w:rsidRDefault="0072534C" w:rsidP="00712492">
            <w:pPr>
              <w:jc w:val="center"/>
            </w:pPr>
            <w:r w:rsidRPr="002534D5">
              <w:t>0</w:t>
            </w:r>
          </w:p>
        </w:tc>
        <w:tc>
          <w:tcPr>
            <w:tcW w:w="1418" w:type="dxa"/>
            <w:tcBorders>
              <w:top w:val="nil"/>
              <w:left w:val="nil"/>
              <w:bottom w:val="single" w:sz="8" w:space="0" w:color="auto"/>
              <w:right w:val="single" w:sz="8" w:space="0" w:color="auto"/>
            </w:tcBorders>
            <w:noWrap/>
          </w:tcPr>
          <w:p w14:paraId="1E9970D1" w14:textId="77777777" w:rsidR="0072534C" w:rsidRPr="002534D5" w:rsidRDefault="0072534C" w:rsidP="00712492">
            <w:pPr>
              <w:jc w:val="center"/>
            </w:pPr>
            <w:r w:rsidRPr="002534D5">
              <w:t>143</w:t>
            </w:r>
          </w:p>
        </w:tc>
        <w:tc>
          <w:tcPr>
            <w:tcW w:w="1417" w:type="dxa"/>
            <w:tcBorders>
              <w:top w:val="nil"/>
              <w:left w:val="nil"/>
              <w:bottom w:val="single" w:sz="8" w:space="0" w:color="auto"/>
              <w:right w:val="single" w:sz="8" w:space="0" w:color="auto"/>
            </w:tcBorders>
            <w:noWrap/>
          </w:tcPr>
          <w:p w14:paraId="7F89D2C5" w14:textId="77777777" w:rsidR="0072534C" w:rsidRPr="002534D5" w:rsidRDefault="0072534C" w:rsidP="00712492">
            <w:pPr>
              <w:jc w:val="center"/>
            </w:pPr>
            <w:r w:rsidRPr="002534D5">
              <w:t>3</w:t>
            </w:r>
          </w:p>
        </w:tc>
        <w:tc>
          <w:tcPr>
            <w:tcW w:w="2709" w:type="dxa"/>
            <w:tcBorders>
              <w:top w:val="nil"/>
              <w:left w:val="nil"/>
              <w:bottom w:val="single" w:sz="8" w:space="0" w:color="auto"/>
              <w:right w:val="single" w:sz="8" w:space="0" w:color="auto"/>
            </w:tcBorders>
            <w:noWrap/>
          </w:tcPr>
          <w:p w14:paraId="6567DAE5" w14:textId="77777777" w:rsidR="0072534C" w:rsidRPr="002534D5" w:rsidRDefault="0072534C" w:rsidP="00712492">
            <w:pPr>
              <w:jc w:val="center"/>
              <w:rPr>
                <w:b/>
                <w:bCs/>
              </w:rPr>
            </w:pPr>
            <w:r w:rsidRPr="002534D5">
              <w:t>2,1</w:t>
            </w:r>
          </w:p>
        </w:tc>
      </w:tr>
      <w:tr w:rsidR="0072534C" w:rsidRPr="00B91829" w14:paraId="54F79245" w14:textId="77777777" w:rsidTr="0072534C">
        <w:trPr>
          <w:trHeight w:val="245"/>
          <w:jc w:val="center"/>
        </w:trPr>
        <w:tc>
          <w:tcPr>
            <w:tcW w:w="1414" w:type="dxa"/>
            <w:tcBorders>
              <w:top w:val="nil"/>
              <w:left w:val="single" w:sz="8" w:space="0" w:color="auto"/>
              <w:bottom w:val="single" w:sz="8" w:space="0" w:color="auto"/>
              <w:right w:val="nil"/>
            </w:tcBorders>
            <w:noWrap/>
            <w:vAlign w:val="center"/>
            <w:hideMark/>
          </w:tcPr>
          <w:p w14:paraId="6D8FFC3F" w14:textId="77777777" w:rsidR="0072534C" w:rsidRPr="00A8256C" w:rsidRDefault="0072534C" w:rsidP="00712492">
            <w:pPr>
              <w:jc w:val="center"/>
            </w:pPr>
            <w:r w:rsidRPr="00A8256C">
              <w:t>15</w:t>
            </w:r>
          </w:p>
        </w:tc>
        <w:tc>
          <w:tcPr>
            <w:tcW w:w="2928" w:type="dxa"/>
            <w:tcBorders>
              <w:top w:val="nil"/>
              <w:left w:val="single" w:sz="8" w:space="0" w:color="auto"/>
              <w:bottom w:val="single" w:sz="8" w:space="0" w:color="auto"/>
              <w:right w:val="single" w:sz="8" w:space="0" w:color="auto"/>
            </w:tcBorders>
            <w:vAlign w:val="center"/>
            <w:hideMark/>
          </w:tcPr>
          <w:p w14:paraId="47CCED81" w14:textId="77777777" w:rsidR="0072534C" w:rsidRPr="002534D5" w:rsidRDefault="0072534C" w:rsidP="00712492">
            <w:pPr>
              <w:jc w:val="center"/>
            </w:pPr>
            <w:r w:rsidRPr="002534D5">
              <w:t>г.</w:t>
            </w:r>
            <w:r>
              <w:t xml:space="preserve"> </w:t>
            </w:r>
            <w:r w:rsidRPr="002534D5">
              <w:t>Алушта</w:t>
            </w:r>
          </w:p>
        </w:tc>
        <w:tc>
          <w:tcPr>
            <w:tcW w:w="1744" w:type="dxa"/>
            <w:tcBorders>
              <w:top w:val="nil"/>
              <w:left w:val="nil"/>
              <w:bottom w:val="single" w:sz="8" w:space="0" w:color="auto"/>
              <w:right w:val="single" w:sz="8" w:space="0" w:color="auto"/>
            </w:tcBorders>
            <w:noWrap/>
          </w:tcPr>
          <w:p w14:paraId="1BC04801" w14:textId="77777777" w:rsidR="0072534C" w:rsidRPr="002534D5" w:rsidRDefault="0072534C" w:rsidP="00712492">
            <w:pPr>
              <w:jc w:val="center"/>
              <w:rPr>
                <w:lang w:val="en-US"/>
              </w:rPr>
            </w:pPr>
            <w:r w:rsidRPr="002534D5">
              <w:t>278</w:t>
            </w:r>
          </w:p>
        </w:tc>
        <w:tc>
          <w:tcPr>
            <w:tcW w:w="1842" w:type="dxa"/>
            <w:tcBorders>
              <w:top w:val="nil"/>
              <w:left w:val="nil"/>
              <w:bottom w:val="single" w:sz="8" w:space="0" w:color="auto"/>
              <w:right w:val="single" w:sz="8" w:space="0" w:color="auto"/>
            </w:tcBorders>
            <w:noWrap/>
          </w:tcPr>
          <w:p w14:paraId="3A97158C" w14:textId="77777777" w:rsidR="0072534C" w:rsidRPr="002534D5" w:rsidRDefault="0072534C" w:rsidP="00712492">
            <w:pPr>
              <w:jc w:val="center"/>
            </w:pPr>
            <w:r w:rsidRPr="002534D5">
              <w:t>2</w:t>
            </w:r>
          </w:p>
        </w:tc>
        <w:tc>
          <w:tcPr>
            <w:tcW w:w="1418" w:type="dxa"/>
            <w:tcBorders>
              <w:top w:val="nil"/>
              <w:left w:val="nil"/>
              <w:bottom w:val="single" w:sz="8" w:space="0" w:color="auto"/>
              <w:right w:val="single" w:sz="8" w:space="0" w:color="auto"/>
            </w:tcBorders>
            <w:noWrap/>
          </w:tcPr>
          <w:p w14:paraId="512264C4" w14:textId="77777777" w:rsidR="0072534C" w:rsidRPr="002534D5" w:rsidRDefault="0072534C" w:rsidP="00712492">
            <w:pPr>
              <w:jc w:val="center"/>
            </w:pPr>
            <w:r w:rsidRPr="002534D5">
              <w:t>276</w:t>
            </w:r>
          </w:p>
        </w:tc>
        <w:tc>
          <w:tcPr>
            <w:tcW w:w="1417" w:type="dxa"/>
            <w:tcBorders>
              <w:top w:val="nil"/>
              <w:left w:val="nil"/>
              <w:bottom w:val="single" w:sz="8" w:space="0" w:color="auto"/>
              <w:right w:val="single" w:sz="8" w:space="0" w:color="auto"/>
            </w:tcBorders>
            <w:noWrap/>
          </w:tcPr>
          <w:p w14:paraId="2F8082EE" w14:textId="77777777" w:rsidR="0072534C" w:rsidRPr="002534D5" w:rsidRDefault="0072534C" w:rsidP="00712492">
            <w:pPr>
              <w:jc w:val="center"/>
            </w:pPr>
            <w:r w:rsidRPr="002534D5">
              <w:t>2</w:t>
            </w:r>
          </w:p>
        </w:tc>
        <w:tc>
          <w:tcPr>
            <w:tcW w:w="2709" w:type="dxa"/>
            <w:tcBorders>
              <w:top w:val="nil"/>
              <w:left w:val="nil"/>
              <w:bottom w:val="single" w:sz="8" w:space="0" w:color="auto"/>
              <w:right w:val="single" w:sz="8" w:space="0" w:color="auto"/>
            </w:tcBorders>
            <w:noWrap/>
          </w:tcPr>
          <w:p w14:paraId="702BA220" w14:textId="77777777" w:rsidR="0072534C" w:rsidRPr="004F10E2" w:rsidRDefault="0072534C" w:rsidP="00712492">
            <w:pPr>
              <w:jc w:val="center"/>
              <w:rPr>
                <w:b/>
                <w:bCs/>
              </w:rPr>
            </w:pPr>
            <w:r w:rsidRPr="004F10E2">
              <w:rPr>
                <w:b/>
                <w:bCs/>
                <w:color w:val="005E00"/>
              </w:rPr>
              <w:t>0,7</w:t>
            </w:r>
          </w:p>
        </w:tc>
      </w:tr>
      <w:tr w:rsidR="0072534C" w:rsidRPr="00B91829" w14:paraId="52186941" w14:textId="77777777" w:rsidTr="0072534C">
        <w:trPr>
          <w:trHeight w:val="60"/>
          <w:jc w:val="center"/>
        </w:trPr>
        <w:tc>
          <w:tcPr>
            <w:tcW w:w="1414" w:type="dxa"/>
            <w:tcBorders>
              <w:top w:val="nil"/>
              <w:left w:val="single" w:sz="8" w:space="0" w:color="auto"/>
              <w:bottom w:val="single" w:sz="8" w:space="0" w:color="auto"/>
              <w:right w:val="nil"/>
            </w:tcBorders>
            <w:noWrap/>
            <w:vAlign w:val="center"/>
            <w:hideMark/>
          </w:tcPr>
          <w:p w14:paraId="38B34998" w14:textId="77777777" w:rsidR="0072534C" w:rsidRPr="00A8256C" w:rsidRDefault="0072534C" w:rsidP="00712492">
            <w:pPr>
              <w:jc w:val="center"/>
            </w:pPr>
            <w:r w:rsidRPr="00A8256C">
              <w:t>16</w:t>
            </w:r>
          </w:p>
        </w:tc>
        <w:tc>
          <w:tcPr>
            <w:tcW w:w="2928" w:type="dxa"/>
            <w:tcBorders>
              <w:top w:val="nil"/>
              <w:left w:val="single" w:sz="8" w:space="0" w:color="auto"/>
              <w:bottom w:val="single" w:sz="8" w:space="0" w:color="auto"/>
              <w:right w:val="single" w:sz="8" w:space="0" w:color="auto"/>
            </w:tcBorders>
            <w:vAlign w:val="center"/>
            <w:hideMark/>
          </w:tcPr>
          <w:p w14:paraId="511B0E9B" w14:textId="77777777" w:rsidR="0072534C" w:rsidRPr="002534D5" w:rsidRDefault="0072534C" w:rsidP="00712492">
            <w:pPr>
              <w:jc w:val="center"/>
            </w:pPr>
            <w:r w:rsidRPr="002534D5">
              <w:t>г.</w:t>
            </w:r>
            <w:r>
              <w:t xml:space="preserve"> </w:t>
            </w:r>
            <w:r w:rsidRPr="002534D5">
              <w:t>Армянск</w:t>
            </w:r>
          </w:p>
        </w:tc>
        <w:tc>
          <w:tcPr>
            <w:tcW w:w="1744" w:type="dxa"/>
            <w:tcBorders>
              <w:top w:val="nil"/>
              <w:left w:val="nil"/>
              <w:bottom w:val="single" w:sz="8" w:space="0" w:color="auto"/>
              <w:right w:val="single" w:sz="8" w:space="0" w:color="auto"/>
            </w:tcBorders>
            <w:noWrap/>
          </w:tcPr>
          <w:p w14:paraId="160C279A" w14:textId="77777777" w:rsidR="0072534C" w:rsidRPr="002534D5" w:rsidRDefault="0072534C" w:rsidP="00712492">
            <w:pPr>
              <w:jc w:val="center"/>
            </w:pPr>
            <w:r w:rsidRPr="002534D5">
              <w:t>68</w:t>
            </w:r>
          </w:p>
        </w:tc>
        <w:tc>
          <w:tcPr>
            <w:tcW w:w="1842" w:type="dxa"/>
            <w:tcBorders>
              <w:top w:val="nil"/>
              <w:left w:val="nil"/>
              <w:bottom w:val="single" w:sz="8" w:space="0" w:color="auto"/>
              <w:right w:val="single" w:sz="8" w:space="0" w:color="auto"/>
            </w:tcBorders>
            <w:noWrap/>
          </w:tcPr>
          <w:p w14:paraId="6B5809DF" w14:textId="77777777" w:rsidR="0072534C" w:rsidRPr="002534D5" w:rsidRDefault="0072534C" w:rsidP="00712492">
            <w:pPr>
              <w:jc w:val="center"/>
            </w:pPr>
            <w:r w:rsidRPr="002534D5">
              <w:t>0</w:t>
            </w:r>
          </w:p>
        </w:tc>
        <w:tc>
          <w:tcPr>
            <w:tcW w:w="1418" w:type="dxa"/>
            <w:tcBorders>
              <w:top w:val="nil"/>
              <w:left w:val="nil"/>
              <w:bottom w:val="single" w:sz="8" w:space="0" w:color="auto"/>
              <w:right w:val="single" w:sz="8" w:space="0" w:color="auto"/>
            </w:tcBorders>
            <w:noWrap/>
          </w:tcPr>
          <w:p w14:paraId="2B7FA26E" w14:textId="77777777" w:rsidR="0072534C" w:rsidRPr="002534D5" w:rsidRDefault="0072534C" w:rsidP="00712492">
            <w:pPr>
              <w:jc w:val="center"/>
            </w:pPr>
            <w:r w:rsidRPr="002534D5">
              <w:t>65</w:t>
            </w:r>
          </w:p>
        </w:tc>
        <w:tc>
          <w:tcPr>
            <w:tcW w:w="1417" w:type="dxa"/>
            <w:tcBorders>
              <w:top w:val="nil"/>
              <w:left w:val="nil"/>
              <w:bottom w:val="single" w:sz="8" w:space="0" w:color="auto"/>
              <w:right w:val="single" w:sz="8" w:space="0" w:color="auto"/>
            </w:tcBorders>
            <w:noWrap/>
          </w:tcPr>
          <w:p w14:paraId="5A871786" w14:textId="77777777" w:rsidR="0072534C" w:rsidRPr="002534D5" w:rsidRDefault="0072534C" w:rsidP="00712492">
            <w:pPr>
              <w:jc w:val="center"/>
            </w:pPr>
            <w:r w:rsidRPr="002534D5">
              <w:t>3</w:t>
            </w:r>
          </w:p>
        </w:tc>
        <w:tc>
          <w:tcPr>
            <w:tcW w:w="2709" w:type="dxa"/>
            <w:tcBorders>
              <w:top w:val="nil"/>
              <w:left w:val="nil"/>
              <w:bottom w:val="single" w:sz="8" w:space="0" w:color="auto"/>
              <w:right w:val="single" w:sz="8" w:space="0" w:color="auto"/>
            </w:tcBorders>
            <w:noWrap/>
          </w:tcPr>
          <w:p w14:paraId="0B9E470D" w14:textId="77777777" w:rsidR="0072534C" w:rsidRPr="002534D5" w:rsidRDefault="0072534C" w:rsidP="00712492">
            <w:pPr>
              <w:jc w:val="center"/>
              <w:rPr>
                <w:b/>
                <w:bCs/>
              </w:rPr>
            </w:pPr>
            <w:r w:rsidRPr="002534D5">
              <w:t>4,4</w:t>
            </w:r>
          </w:p>
        </w:tc>
      </w:tr>
      <w:tr w:rsidR="0072534C" w:rsidRPr="00B91829" w14:paraId="2030D6EE" w14:textId="77777777" w:rsidTr="0072534C">
        <w:trPr>
          <w:trHeight w:val="130"/>
          <w:jc w:val="center"/>
        </w:trPr>
        <w:tc>
          <w:tcPr>
            <w:tcW w:w="1414" w:type="dxa"/>
            <w:tcBorders>
              <w:top w:val="nil"/>
              <w:left w:val="single" w:sz="8" w:space="0" w:color="auto"/>
              <w:bottom w:val="single" w:sz="8" w:space="0" w:color="auto"/>
              <w:right w:val="nil"/>
            </w:tcBorders>
            <w:noWrap/>
            <w:vAlign w:val="center"/>
            <w:hideMark/>
          </w:tcPr>
          <w:p w14:paraId="0D8AD0E9" w14:textId="77777777" w:rsidR="0072534C" w:rsidRPr="00A8256C" w:rsidRDefault="0072534C" w:rsidP="00712492">
            <w:pPr>
              <w:jc w:val="center"/>
            </w:pPr>
            <w:r w:rsidRPr="00A8256C">
              <w:t>17</w:t>
            </w:r>
          </w:p>
        </w:tc>
        <w:tc>
          <w:tcPr>
            <w:tcW w:w="2928" w:type="dxa"/>
            <w:tcBorders>
              <w:top w:val="nil"/>
              <w:left w:val="single" w:sz="8" w:space="0" w:color="auto"/>
              <w:bottom w:val="single" w:sz="8" w:space="0" w:color="auto"/>
              <w:right w:val="single" w:sz="8" w:space="0" w:color="auto"/>
            </w:tcBorders>
            <w:vAlign w:val="center"/>
            <w:hideMark/>
          </w:tcPr>
          <w:p w14:paraId="217D3C82" w14:textId="06C8550E" w:rsidR="0072534C" w:rsidRPr="002534D5" w:rsidRDefault="0072534C" w:rsidP="00712492">
            <w:pPr>
              <w:jc w:val="center"/>
            </w:pPr>
            <w:r w:rsidRPr="002534D5">
              <w:t>г.</w:t>
            </w:r>
            <w:r>
              <w:t xml:space="preserve"> </w:t>
            </w:r>
            <w:r w:rsidRPr="002534D5">
              <w:t>Джанкой</w:t>
            </w:r>
          </w:p>
        </w:tc>
        <w:tc>
          <w:tcPr>
            <w:tcW w:w="1744" w:type="dxa"/>
            <w:tcBorders>
              <w:top w:val="nil"/>
              <w:left w:val="nil"/>
              <w:bottom w:val="single" w:sz="8" w:space="0" w:color="auto"/>
              <w:right w:val="single" w:sz="8" w:space="0" w:color="auto"/>
            </w:tcBorders>
            <w:noWrap/>
          </w:tcPr>
          <w:p w14:paraId="5C87141A" w14:textId="77777777" w:rsidR="0072534C" w:rsidRPr="002534D5" w:rsidRDefault="0072534C" w:rsidP="00712492">
            <w:pPr>
              <w:jc w:val="center"/>
            </w:pPr>
            <w:r w:rsidRPr="002534D5">
              <w:t>158</w:t>
            </w:r>
          </w:p>
        </w:tc>
        <w:tc>
          <w:tcPr>
            <w:tcW w:w="1842" w:type="dxa"/>
            <w:tcBorders>
              <w:top w:val="nil"/>
              <w:left w:val="nil"/>
              <w:bottom w:val="single" w:sz="8" w:space="0" w:color="auto"/>
              <w:right w:val="single" w:sz="8" w:space="0" w:color="auto"/>
            </w:tcBorders>
            <w:noWrap/>
          </w:tcPr>
          <w:p w14:paraId="451B1139" w14:textId="77777777" w:rsidR="0072534C" w:rsidRPr="002534D5" w:rsidRDefault="0072534C" w:rsidP="00712492">
            <w:pPr>
              <w:jc w:val="center"/>
            </w:pPr>
            <w:r w:rsidRPr="002534D5">
              <w:t>1</w:t>
            </w:r>
          </w:p>
        </w:tc>
        <w:tc>
          <w:tcPr>
            <w:tcW w:w="1418" w:type="dxa"/>
            <w:tcBorders>
              <w:top w:val="nil"/>
              <w:left w:val="nil"/>
              <w:bottom w:val="single" w:sz="8" w:space="0" w:color="auto"/>
              <w:right w:val="single" w:sz="8" w:space="0" w:color="auto"/>
            </w:tcBorders>
            <w:noWrap/>
          </w:tcPr>
          <w:p w14:paraId="3A708123" w14:textId="77777777" w:rsidR="0072534C" w:rsidRPr="002534D5" w:rsidRDefault="0072534C" w:rsidP="00712492">
            <w:pPr>
              <w:jc w:val="center"/>
            </w:pPr>
            <w:r w:rsidRPr="002534D5">
              <w:t>152</w:t>
            </w:r>
          </w:p>
        </w:tc>
        <w:tc>
          <w:tcPr>
            <w:tcW w:w="1417" w:type="dxa"/>
            <w:tcBorders>
              <w:top w:val="nil"/>
              <w:left w:val="nil"/>
              <w:bottom w:val="single" w:sz="8" w:space="0" w:color="auto"/>
              <w:right w:val="single" w:sz="8" w:space="0" w:color="auto"/>
            </w:tcBorders>
            <w:noWrap/>
          </w:tcPr>
          <w:p w14:paraId="0916F5DB" w14:textId="77777777" w:rsidR="0072534C" w:rsidRPr="002534D5" w:rsidRDefault="0072534C" w:rsidP="00712492">
            <w:pPr>
              <w:jc w:val="center"/>
              <w:rPr>
                <w:lang w:val="en-US"/>
              </w:rPr>
            </w:pPr>
            <w:r w:rsidRPr="002534D5">
              <w:t>6</w:t>
            </w:r>
          </w:p>
        </w:tc>
        <w:tc>
          <w:tcPr>
            <w:tcW w:w="2709" w:type="dxa"/>
            <w:tcBorders>
              <w:top w:val="nil"/>
              <w:left w:val="nil"/>
              <w:bottom w:val="single" w:sz="8" w:space="0" w:color="auto"/>
              <w:right w:val="single" w:sz="8" w:space="0" w:color="auto"/>
            </w:tcBorders>
            <w:noWrap/>
          </w:tcPr>
          <w:p w14:paraId="50E299BD" w14:textId="77777777" w:rsidR="0072534C" w:rsidRPr="002534D5" w:rsidRDefault="0072534C" w:rsidP="00712492">
            <w:pPr>
              <w:jc w:val="center"/>
              <w:rPr>
                <w:b/>
                <w:bCs/>
              </w:rPr>
            </w:pPr>
            <w:r w:rsidRPr="002534D5">
              <w:t>3,8</w:t>
            </w:r>
          </w:p>
        </w:tc>
      </w:tr>
      <w:tr w:rsidR="0072534C" w:rsidRPr="00B91829" w14:paraId="4D413041" w14:textId="77777777" w:rsidTr="0072534C">
        <w:trPr>
          <w:trHeight w:val="60"/>
          <w:jc w:val="center"/>
        </w:trPr>
        <w:tc>
          <w:tcPr>
            <w:tcW w:w="1414" w:type="dxa"/>
            <w:tcBorders>
              <w:top w:val="nil"/>
              <w:left w:val="single" w:sz="8" w:space="0" w:color="auto"/>
              <w:bottom w:val="single" w:sz="8" w:space="0" w:color="auto"/>
              <w:right w:val="nil"/>
            </w:tcBorders>
            <w:noWrap/>
            <w:vAlign w:val="center"/>
            <w:hideMark/>
          </w:tcPr>
          <w:p w14:paraId="0CB23830" w14:textId="77777777" w:rsidR="0072534C" w:rsidRPr="00A8256C" w:rsidRDefault="0072534C" w:rsidP="00712492">
            <w:pPr>
              <w:jc w:val="center"/>
            </w:pPr>
            <w:r w:rsidRPr="00A8256C">
              <w:t>18</w:t>
            </w:r>
          </w:p>
        </w:tc>
        <w:tc>
          <w:tcPr>
            <w:tcW w:w="2928" w:type="dxa"/>
            <w:tcBorders>
              <w:top w:val="nil"/>
              <w:left w:val="single" w:sz="8" w:space="0" w:color="auto"/>
              <w:bottom w:val="single" w:sz="8" w:space="0" w:color="auto"/>
              <w:right w:val="single" w:sz="8" w:space="0" w:color="auto"/>
            </w:tcBorders>
            <w:vAlign w:val="center"/>
            <w:hideMark/>
          </w:tcPr>
          <w:p w14:paraId="2C22471B" w14:textId="77777777" w:rsidR="0072534C" w:rsidRPr="002534D5" w:rsidRDefault="0072534C" w:rsidP="00712492">
            <w:pPr>
              <w:jc w:val="center"/>
            </w:pPr>
            <w:r w:rsidRPr="002534D5">
              <w:t>г.</w:t>
            </w:r>
            <w:r>
              <w:t xml:space="preserve"> </w:t>
            </w:r>
            <w:r w:rsidRPr="002534D5">
              <w:t>Евпатория</w:t>
            </w:r>
          </w:p>
        </w:tc>
        <w:tc>
          <w:tcPr>
            <w:tcW w:w="1744" w:type="dxa"/>
            <w:tcBorders>
              <w:top w:val="nil"/>
              <w:left w:val="nil"/>
              <w:bottom w:val="single" w:sz="8" w:space="0" w:color="auto"/>
              <w:right w:val="single" w:sz="8" w:space="0" w:color="auto"/>
            </w:tcBorders>
            <w:noWrap/>
          </w:tcPr>
          <w:p w14:paraId="3A0E9D18" w14:textId="77777777" w:rsidR="0072534C" w:rsidRPr="002534D5" w:rsidRDefault="0072534C" w:rsidP="00712492">
            <w:pPr>
              <w:jc w:val="center"/>
              <w:rPr>
                <w:lang w:val="en-US"/>
              </w:rPr>
            </w:pPr>
            <w:r w:rsidRPr="002534D5">
              <w:t>601</w:t>
            </w:r>
          </w:p>
        </w:tc>
        <w:tc>
          <w:tcPr>
            <w:tcW w:w="1842" w:type="dxa"/>
            <w:tcBorders>
              <w:top w:val="nil"/>
              <w:left w:val="nil"/>
              <w:bottom w:val="single" w:sz="8" w:space="0" w:color="auto"/>
              <w:right w:val="single" w:sz="8" w:space="0" w:color="auto"/>
            </w:tcBorders>
            <w:noWrap/>
          </w:tcPr>
          <w:p w14:paraId="5DAD63BB" w14:textId="77777777" w:rsidR="0072534C" w:rsidRPr="002534D5" w:rsidRDefault="0072534C" w:rsidP="00712492">
            <w:pPr>
              <w:jc w:val="center"/>
              <w:rPr>
                <w:lang w:val="en-US"/>
              </w:rPr>
            </w:pPr>
            <w:r w:rsidRPr="002534D5">
              <w:t>5</w:t>
            </w:r>
          </w:p>
        </w:tc>
        <w:tc>
          <w:tcPr>
            <w:tcW w:w="1418" w:type="dxa"/>
            <w:tcBorders>
              <w:top w:val="nil"/>
              <w:left w:val="nil"/>
              <w:bottom w:val="single" w:sz="8" w:space="0" w:color="auto"/>
              <w:right w:val="single" w:sz="8" w:space="0" w:color="auto"/>
            </w:tcBorders>
            <w:noWrap/>
          </w:tcPr>
          <w:p w14:paraId="5FD7D7BF" w14:textId="77777777" w:rsidR="0072534C" w:rsidRPr="002534D5" w:rsidRDefault="0072534C" w:rsidP="00712492">
            <w:pPr>
              <w:jc w:val="center"/>
            </w:pPr>
            <w:r w:rsidRPr="002534D5">
              <w:t>583</w:t>
            </w:r>
          </w:p>
        </w:tc>
        <w:tc>
          <w:tcPr>
            <w:tcW w:w="1417" w:type="dxa"/>
            <w:tcBorders>
              <w:top w:val="nil"/>
              <w:left w:val="nil"/>
              <w:bottom w:val="single" w:sz="8" w:space="0" w:color="auto"/>
              <w:right w:val="single" w:sz="8" w:space="0" w:color="auto"/>
            </w:tcBorders>
            <w:noWrap/>
          </w:tcPr>
          <w:p w14:paraId="767C99EB" w14:textId="77777777" w:rsidR="0072534C" w:rsidRPr="002534D5" w:rsidRDefault="0072534C" w:rsidP="00712492">
            <w:pPr>
              <w:jc w:val="center"/>
              <w:rPr>
                <w:lang w:val="en-US"/>
              </w:rPr>
            </w:pPr>
            <w:r w:rsidRPr="002534D5">
              <w:t>18</w:t>
            </w:r>
          </w:p>
        </w:tc>
        <w:tc>
          <w:tcPr>
            <w:tcW w:w="2709" w:type="dxa"/>
            <w:tcBorders>
              <w:top w:val="nil"/>
              <w:left w:val="nil"/>
              <w:bottom w:val="single" w:sz="8" w:space="0" w:color="auto"/>
              <w:right w:val="single" w:sz="8" w:space="0" w:color="auto"/>
            </w:tcBorders>
            <w:noWrap/>
          </w:tcPr>
          <w:p w14:paraId="2529BCEA" w14:textId="77777777" w:rsidR="0072534C" w:rsidRPr="002534D5" w:rsidRDefault="0072534C" w:rsidP="00712492">
            <w:pPr>
              <w:jc w:val="center"/>
              <w:rPr>
                <w:b/>
                <w:bCs/>
              </w:rPr>
            </w:pPr>
            <w:r w:rsidRPr="002534D5">
              <w:t>3,0</w:t>
            </w:r>
          </w:p>
        </w:tc>
      </w:tr>
      <w:tr w:rsidR="0072534C" w:rsidRPr="00B91829" w14:paraId="02D75CB1" w14:textId="77777777" w:rsidTr="0072534C">
        <w:trPr>
          <w:trHeight w:val="110"/>
          <w:jc w:val="center"/>
        </w:trPr>
        <w:tc>
          <w:tcPr>
            <w:tcW w:w="1414" w:type="dxa"/>
            <w:tcBorders>
              <w:top w:val="nil"/>
              <w:left w:val="single" w:sz="8" w:space="0" w:color="auto"/>
              <w:bottom w:val="single" w:sz="8" w:space="0" w:color="auto"/>
              <w:right w:val="nil"/>
            </w:tcBorders>
            <w:noWrap/>
            <w:vAlign w:val="center"/>
            <w:hideMark/>
          </w:tcPr>
          <w:p w14:paraId="58E4FFE2" w14:textId="77777777" w:rsidR="0072534C" w:rsidRPr="00A8256C" w:rsidRDefault="0072534C" w:rsidP="00712492">
            <w:pPr>
              <w:jc w:val="center"/>
            </w:pPr>
            <w:r w:rsidRPr="00A8256C">
              <w:t>19</w:t>
            </w:r>
          </w:p>
        </w:tc>
        <w:tc>
          <w:tcPr>
            <w:tcW w:w="2928" w:type="dxa"/>
            <w:tcBorders>
              <w:top w:val="nil"/>
              <w:left w:val="single" w:sz="8" w:space="0" w:color="auto"/>
              <w:bottom w:val="single" w:sz="8" w:space="0" w:color="auto"/>
              <w:right w:val="single" w:sz="8" w:space="0" w:color="auto"/>
            </w:tcBorders>
            <w:vAlign w:val="center"/>
            <w:hideMark/>
          </w:tcPr>
          <w:p w14:paraId="64396BDF" w14:textId="77777777" w:rsidR="0072534C" w:rsidRPr="002534D5" w:rsidRDefault="0072534C" w:rsidP="00712492">
            <w:pPr>
              <w:jc w:val="center"/>
            </w:pPr>
            <w:r w:rsidRPr="002534D5">
              <w:t>г.</w:t>
            </w:r>
            <w:r>
              <w:t xml:space="preserve"> </w:t>
            </w:r>
            <w:r w:rsidRPr="002534D5">
              <w:t>Керчь</w:t>
            </w:r>
          </w:p>
        </w:tc>
        <w:tc>
          <w:tcPr>
            <w:tcW w:w="1744" w:type="dxa"/>
            <w:tcBorders>
              <w:top w:val="nil"/>
              <w:left w:val="nil"/>
              <w:bottom w:val="single" w:sz="8" w:space="0" w:color="auto"/>
              <w:right w:val="single" w:sz="8" w:space="0" w:color="auto"/>
            </w:tcBorders>
            <w:noWrap/>
          </w:tcPr>
          <w:p w14:paraId="09EC4400" w14:textId="77777777" w:rsidR="0072534C" w:rsidRPr="002534D5" w:rsidRDefault="0072534C" w:rsidP="00712492">
            <w:pPr>
              <w:jc w:val="center"/>
            </w:pPr>
            <w:r w:rsidRPr="002534D5">
              <w:t>483</w:t>
            </w:r>
          </w:p>
        </w:tc>
        <w:tc>
          <w:tcPr>
            <w:tcW w:w="1842" w:type="dxa"/>
            <w:tcBorders>
              <w:top w:val="nil"/>
              <w:left w:val="nil"/>
              <w:bottom w:val="single" w:sz="8" w:space="0" w:color="auto"/>
              <w:right w:val="single" w:sz="8" w:space="0" w:color="auto"/>
            </w:tcBorders>
            <w:noWrap/>
          </w:tcPr>
          <w:p w14:paraId="47F95C63" w14:textId="77777777" w:rsidR="0072534C" w:rsidRPr="002534D5" w:rsidRDefault="0072534C" w:rsidP="00712492">
            <w:pPr>
              <w:jc w:val="center"/>
            </w:pPr>
            <w:r w:rsidRPr="002534D5">
              <w:t>1</w:t>
            </w:r>
          </w:p>
        </w:tc>
        <w:tc>
          <w:tcPr>
            <w:tcW w:w="1418" w:type="dxa"/>
            <w:tcBorders>
              <w:top w:val="nil"/>
              <w:left w:val="nil"/>
              <w:bottom w:val="single" w:sz="8" w:space="0" w:color="auto"/>
              <w:right w:val="single" w:sz="8" w:space="0" w:color="auto"/>
            </w:tcBorders>
            <w:noWrap/>
          </w:tcPr>
          <w:p w14:paraId="445A1822" w14:textId="77777777" w:rsidR="0072534C" w:rsidRPr="002534D5" w:rsidRDefault="0072534C" w:rsidP="00712492">
            <w:pPr>
              <w:jc w:val="center"/>
            </w:pPr>
            <w:r w:rsidRPr="002534D5">
              <w:t>478</w:t>
            </w:r>
          </w:p>
        </w:tc>
        <w:tc>
          <w:tcPr>
            <w:tcW w:w="1417" w:type="dxa"/>
            <w:tcBorders>
              <w:top w:val="nil"/>
              <w:left w:val="nil"/>
              <w:bottom w:val="single" w:sz="8" w:space="0" w:color="auto"/>
              <w:right w:val="single" w:sz="8" w:space="0" w:color="auto"/>
            </w:tcBorders>
            <w:noWrap/>
          </w:tcPr>
          <w:p w14:paraId="4F5CA5D8" w14:textId="77777777" w:rsidR="0072534C" w:rsidRPr="002534D5" w:rsidRDefault="0072534C" w:rsidP="00712492">
            <w:pPr>
              <w:jc w:val="center"/>
            </w:pPr>
            <w:r w:rsidRPr="002534D5">
              <w:t>5</w:t>
            </w:r>
          </w:p>
        </w:tc>
        <w:tc>
          <w:tcPr>
            <w:tcW w:w="2709" w:type="dxa"/>
            <w:tcBorders>
              <w:top w:val="nil"/>
              <w:left w:val="nil"/>
              <w:bottom w:val="single" w:sz="8" w:space="0" w:color="auto"/>
              <w:right w:val="single" w:sz="8" w:space="0" w:color="auto"/>
            </w:tcBorders>
            <w:noWrap/>
          </w:tcPr>
          <w:p w14:paraId="305332FA" w14:textId="77777777" w:rsidR="0072534C" w:rsidRPr="004F10E2" w:rsidRDefault="0072534C" w:rsidP="00712492">
            <w:pPr>
              <w:jc w:val="center"/>
              <w:rPr>
                <w:b/>
                <w:bCs/>
              </w:rPr>
            </w:pPr>
            <w:r w:rsidRPr="004F10E2">
              <w:rPr>
                <w:b/>
                <w:bCs/>
                <w:color w:val="005E00"/>
              </w:rPr>
              <w:t>1,0</w:t>
            </w:r>
          </w:p>
        </w:tc>
      </w:tr>
      <w:tr w:rsidR="0072534C" w:rsidRPr="00B91829" w14:paraId="6449ADDA" w14:textId="77777777" w:rsidTr="0072534C">
        <w:trPr>
          <w:trHeight w:val="60"/>
          <w:jc w:val="center"/>
        </w:trPr>
        <w:tc>
          <w:tcPr>
            <w:tcW w:w="1414" w:type="dxa"/>
            <w:tcBorders>
              <w:top w:val="nil"/>
              <w:left w:val="single" w:sz="8" w:space="0" w:color="auto"/>
              <w:bottom w:val="single" w:sz="8" w:space="0" w:color="auto"/>
              <w:right w:val="nil"/>
            </w:tcBorders>
            <w:noWrap/>
            <w:vAlign w:val="center"/>
            <w:hideMark/>
          </w:tcPr>
          <w:p w14:paraId="1B0BAACD" w14:textId="77777777" w:rsidR="0072534C" w:rsidRPr="00A8256C" w:rsidRDefault="0072534C" w:rsidP="00712492">
            <w:pPr>
              <w:jc w:val="center"/>
            </w:pPr>
            <w:r w:rsidRPr="00A8256C">
              <w:t>20</w:t>
            </w:r>
          </w:p>
        </w:tc>
        <w:tc>
          <w:tcPr>
            <w:tcW w:w="2928" w:type="dxa"/>
            <w:tcBorders>
              <w:top w:val="nil"/>
              <w:left w:val="single" w:sz="8" w:space="0" w:color="auto"/>
              <w:bottom w:val="single" w:sz="8" w:space="0" w:color="auto"/>
              <w:right w:val="single" w:sz="8" w:space="0" w:color="auto"/>
            </w:tcBorders>
            <w:vAlign w:val="center"/>
            <w:hideMark/>
          </w:tcPr>
          <w:p w14:paraId="29A42C4E" w14:textId="77777777" w:rsidR="0072534C" w:rsidRPr="002534D5" w:rsidRDefault="0072534C" w:rsidP="00712492">
            <w:pPr>
              <w:jc w:val="center"/>
            </w:pPr>
            <w:r w:rsidRPr="002534D5">
              <w:t>г.</w:t>
            </w:r>
            <w:r>
              <w:t xml:space="preserve"> </w:t>
            </w:r>
            <w:r w:rsidRPr="002534D5">
              <w:t>Красноперекопск</w:t>
            </w:r>
          </w:p>
        </w:tc>
        <w:tc>
          <w:tcPr>
            <w:tcW w:w="1744" w:type="dxa"/>
            <w:tcBorders>
              <w:top w:val="nil"/>
              <w:left w:val="nil"/>
              <w:bottom w:val="single" w:sz="8" w:space="0" w:color="auto"/>
              <w:right w:val="single" w:sz="8" w:space="0" w:color="auto"/>
            </w:tcBorders>
            <w:noWrap/>
          </w:tcPr>
          <w:p w14:paraId="1A446ECD" w14:textId="77777777" w:rsidR="0072534C" w:rsidRPr="002534D5" w:rsidRDefault="0072534C" w:rsidP="00712492">
            <w:pPr>
              <w:jc w:val="center"/>
            </w:pPr>
            <w:r w:rsidRPr="002534D5">
              <w:t>110</w:t>
            </w:r>
          </w:p>
        </w:tc>
        <w:tc>
          <w:tcPr>
            <w:tcW w:w="1842" w:type="dxa"/>
            <w:tcBorders>
              <w:top w:val="nil"/>
              <w:left w:val="nil"/>
              <w:bottom w:val="single" w:sz="8" w:space="0" w:color="auto"/>
              <w:right w:val="single" w:sz="8" w:space="0" w:color="auto"/>
            </w:tcBorders>
            <w:noWrap/>
          </w:tcPr>
          <w:p w14:paraId="4E5B665E" w14:textId="77777777" w:rsidR="0072534C" w:rsidRPr="002534D5" w:rsidRDefault="0072534C" w:rsidP="00712492">
            <w:pPr>
              <w:jc w:val="center"/>
            </w:pPr>
            <w:r w:rsidRPr="002534D5">
              <w:t>2</w:t>
            </w:r>
          </w:p>
        </w:tc>
        <w:tc>
          <w:tcPr>
            <w:tcW w:w="1418" w:type="dxa"/>
            <w:tcBorders>
              <w:top w:val="nil"/>
              <w:left w:val="nil"/>
              <w:bottom w:val="single" w:sz="8" w:space="0" w:color="auto"/>
              <w:right w:val="single" w:sz="8" w:space="0" w:color="auto"/>
            </w:tcBorders>
            <w:noWrap/>
          </w:tcPr>
          <w:p w14:paraId="23731152" w14:textId="77777777" w:rsidR="0072534C" w:rsidRPr="002534D5" w:rsidRDefault="0072534C" w:rsidP="00712492">
            <w:pPr>
              <w:jc w:val="center"/>
            </w:pPr>
            <w:r w:rsidRPr="002534D5">
              <w:t>108</w:t>
            </w:r>
          </w:p>
        </w:tc>
        <w:tc>
          <w:tcPr>
            <w:tcW w:w="1417" w:type="dxa"/>
            <w:tcBorders>
              <w:top w:val="nil"/>
              <w:left w:val="nil"/>
              <w:bottom w:val="single" w:sz="8" w:space="0" w:color="auto"/>
              <w:right w:val="single" w:sz="8" w:space="0" w:color="auto"/>
            </w:tcBorders>
            <w:noWrap/>
          </w:tcPr>
          <w:p w14:paraId="106C4338" w14:textId="77777777" w:rsidR="0072534C" w:rsidRPr="002534D5" w:rsidRDefault="0072534C" w:rsidP="00712492">
            <w:pPr>
              <w:jc w:val="center"/>
            </w:pPr>
            <w:r w:rsidRPr="002534D5">
              <w:t>2</w:t>
            </w:r>
          </w:p>
        </w:tc>
        <w:tc>
          <w:tcPr>
            <w:tcW w:w="2709" w:type="dxa"/>
            <w:tcBorders>
              <w:top w:val="nil"/>
              <w:left w:val="nil"/>
              <w:bottom w:val="single" w:sz="8" w:space="0" w:color="auto"/>
              <w:right w:val="single" w:sz="8" w:space="0" w:color="auto"/>
            </w:tcBorders>
            <w:noWrap/>
          </w:tcPr>
          <w:p w14:paraId="245B7950" w14:textId="77777777" w:rsidR="0072534C" w:rsidRPr="002534D5" w:rsidRDefault="0072534C" w:rsidP="00712492">
            <w:pPr>
              <w:jc w:val="center"/>
              <w:rPr>
                <w:b/>
                <w:bCs/>
              </w:rPr>
            </w:pPr>
            <w:r w:rsidRPr="002534D5">
              <w:t>1,8</w:t>
            </w:r>
          </w:p>
        </w:tc>
      </w:tr>
      <w:tr w:rsidR="0072534C" w:rsidRPr="00B91829" w14:paraId="7DEACB23" w14:textId="77777777" w:rsidTr="00712492">
        <w:trPr>
          <w:trHeight w:val="60"/>
          <w:jc w:val="center"/>
        </w:trPr>
        <w:tc>
          <w:tcPr>
            <w:tcW w:w="1414" w:type="dxa"/>
            <w:tcBorders>
              <w:top w:val="nil"/>
              <w:left w:val="single" w:sz="8" w:space="0" w:color="auto"/>
              <w:bottom w:val="single" w:sz="8" w:space="0" w:color="auto"/>
              <w:right w:val="nil"/>
            </w:tcBorders>
            <w:noWrap/>
            <w:vAlign w:val="center"/>
            <w:hideMark/>
          </w:tcPr>
          <w:p w14:paraId="799F8272" w14:textId="77777777" w:rsidR="0072534C" w:rsidRPr="00A8256C" w:rsidRDefault="0072534C" w:rsidP="00712492">
            <w:pPr>
              <w:jc w:val="center"/>
            </w:pPr>
            <w:r w:rsidRPr="00A8256C">
              <w:t>21</w:t>
            </w:r>
          </w:p>
        </w:tc>
        <w:tc>
          <w:tcPr>
            <w:tcW w:w="2928" w:type="dxa"/>
            <w:tcBorders>
              <w:top w:val="nil"/>
              <w:left w:val="single" w:sz="8" w:space="0" w:color="auto"/>
              <w:bottom w:val="single" w:sz="8" w:space="0" w:color="auto"/>
              <w:right w:val="single" w:sz="8" w:space="0" w:color="auto"/>
            </w:tcBorders>
            <w:vAlign w:val="center"/>
            <w:hideMark/>
          </w:tcPr>
          <w:p w14:paraId="775C5216" w14:textId="77777777" w:rsidR="0072534C" w:rsidRPr="002534D5" w:rsidRDefault="0072534C" w:rsidP="00712492">
            <w:pPr>
              <w:jc w:val="center"/>
            </w:pPr>
            <w:r w:rsidRPr="002534D5">
              <w:t>г.</w:t>
            </w:r>
            <w:r>
              <w:t xml:space="preserve"> </w:t>
            </w:r>
            <w:r w:rsidRPr="002534D5">
              <w:t>Саки</w:t>
            </w:r>
          </w:p>
        </w:tc>
        <w:tc>
          <w:tcPr>
            <w:tcW w:w="1744" w:type="dxa"/>
            <w:tcBorders>
              <w:top w:val="nil"/>
              <w:left w:val="nil"/>
              <w:bottom w:val="single" w:sz="8" w:space="0" w:color="auto"/>
              <w:right w:val="single" w:sz="8" w:space="0" w:color="auto"/>
            </w:tcBorders>
            <w:noWrap/>
          </w:tcPr>
          <w:p w14:paraId="2BC60DCE" w14:textId="77777777" w:rsidR="0072534C" w:rsidRPr="002534D5" w:rsidRDefault="0072534C" w:rsidP="00712492">
            <w:pPr>
              <w:jc w:val="center"/>
            </w:pPr>
            <w:r w:rsidRPr="002534D5">
              <w:t>126</w:t>
            </w:r>
          </w:p>
        </w:tc>
        <w:tc>
          <w:tcPr>
            <w:tcW w:w="1842" w:type="dxa"/>
            <w:tcBorders>
              <w:top w:val="nil"/>
              <w:left w:val="nil"/>
              <w:bottom w:val="single" w:sz="8" w:space="0" w:color="auto"/>
              <w:right w:val="single" w:sz="8" w:space="0" w:color="auto"/>
            </w:tcBorders>
            <w:noWrap/>
          </w:tcPr>
          <w:p w14:paraId="680C5C65" w14:textId="77777777" w:rsidR="0072534C" w:rsidRPr="002534D5" w:rsidRDefault="0072534C" w:rsidP="00712492">
            <w:pPr>
              <w:jc w:val="center"/>
            </w:pPr>
            <w:r w:rsidRPr="002534D5">
              <w:t>1</w:t>
            </w:r>
          </w:p>
        </w:tc>
        <w:tc>
          <w:tcPr>
            <w:tcW w:w="1418" w:type="dxa"/>
            <w:tcBorders>
              <w:top w:val="nil"/>
              <w:left w:val="nil"/>
              <w:bottom w:val="single" w:sz="8" w:space="0" w:color="auto"/>
              <w:right w:val="single" w:sz="8" w:space="0" w:color="auto"/>
            </w:tcBorders>
            <w:noWrap/>
          </w:tcPr>
          <w:p w14:paraId="3D417040" w14:textId="77777777" w:rsidR="0072534C" w:rsidRPr="002534D5" w:rsidRDefault="0072534C" w:rsidP="00712492">
            <w:pPr>
              <w:jc w:val="center"/>
            </w:pPr>
            <w:r w:rsidRPr="002534D5">
              <w:t>121</w:t>
            </w:r>
          </w:p>
        </w:tc>
        <w:tc>
          <w:tcPr>
            <w:tcW w:w="1417" w:type="dxa"/>
            <w:tcBorders>
              <w:top w:val="nil"/>
              <w:left w:val="nil"/>
              <w:bottom w:val="single" w:sz="8" w:space="0" w:color="auto"/>
              <w:right w:val="single" w:sz="8" w:space="0" w:color="auto"/>
            </w:tcBorders>
            <w:noWrap/>
          </w:tcPr>
          <w:p w14:paraId="127C0DC3" w14:textId="77777777" w:rsidR="0072534C" w:rsidRPr="002534D5" w:rsidRDefault="0072534C" w:rsidP="00712492">
            <w:pPr>
              <w:jc w:val="center"/>
            </w:pPr>
            <w:r w:rsidRPr="002534D5">
              <w:t>5</w:t>
            </w:r>
          </w:p>
        </w:tc>
        <w:tc>
          <w:tcPr>
            <w:tcW w:w="2709" w:type="dxa"/>
            <w:tcBorders>
              <w:top w:val="nil"/>
              <w:left w:val="nil"/>
              <w:bottom w:val="single" w:sz="8" w:space="0" w:color="auto"/>
              <w:right w:val="single" w:sz="8" w:space="0" w:color="auto"/>
            </w:tcBorders>
            <w:noWrap/>
          </w:tcPr>
          <w:p w14:paraId="3C28A265" w14:textId="77777777" w:rsidR="0072534C" w:rsidRPr="002534D5" w:rsidRDefault="0072534C" w:rsidP="00712492">
            <w:pPr>
              <w:jc w:val="center"/>
              <w:rPr>
                <w:b/>
                <w:bCs/>
              </w:rPr>
            </w:pPr>
            <w:r w:rsidRPr="002534D5">
              <w:t>4,0</w:t>
            </w:r>
          </w:p>
        </w:tc>
      </w:tr>
      <w:tr w:rsidR="0072534C" w:rsidRPr="00B91829" w14:paraId="04D6EA01" w14:textId="77777777" w:rsidTr="00712492">
        <w:trPr>
          <w:trHeight w:val="60"/>
          <w:jc w:val="center"/>
        </w:trPr>
        <w:tc>
          <w:tcPr>
            <w:tcW w:w="1414" w:type="dxa"/>
            <w:tcBorders>
              <w:top w:val="nil"/>
              <w:left w:val="single" w:sz="8" w:space="0" w:color="auto"/>
              <w:bottom w:val="single" w:sz="8" w:space="0" w:color="auto"/>
              <w:right w:val="nil"/>
            </w:tcBorders>
            <w:noWrap/>
            <w:vAlign w:val="center"/>
            <w:hideMark/>
          </w:tcPr>
          <w:p w14:paraId="338004BD" w14:textId="77777777" w:rsidR="0072534C" w:rsidRPr="00A8256C" w:rsidRDefault="0072534C" w:rsidP="00712492">
            <w:pPr>
              <w:jc w:val="center"/>
            </w:pPr>
            <w:r w:rsidRPr="00A8256C">
              <w:t>22</w:t>
            </w:r>
          </w:p>
        </w:tc>
        <w:tc>
          <w:tcPr>
            <w:tcW w:w="2928" w:type="dxa"/>
            <w:tcBorders>
              <w:top w:val="nil"/>
              <w:left w:val="single" w:sz="8" w:space="0" w:color="auto"/>
              <w:bottom w:val="single" w:sz="8" w:space="0" w:color="auto"/>
              <w:right w:val="single" w:sz="8" w:space="0" w:color="auto"/>
            </w:tcBorders>
            <w:vAlign w:val="center"/>
            <w:hideMark/>
          </w:tcPr>
          <w:p w14:paraId="5142866C" w14:textId="0F13D468" w:rsidR="0072534C" w:rsidRPr="002534D5" w:rsidRDefault="0072534C" w:rsidP="00712492">
            <w:pPr>
              <w:jc w:val="center"/>
            </w:pPr>
            <w:r w:rsidRPr="002534D5">
              <w:t>г.</w:t>
            </w:r>
            <w:r>
              <w:t xml:space="preserve"> </w:t>
            </w:r>
            <w:r w:rsidRPr="002534D5">
              <w:t>Симферополь</w:t>
            </w:r>
          </w:p>
        </w:tc>
        <w:tc>
          <w:tcPr>
            <w:tcW w:w="1744" w:type="dxa"/>
            <w:tcBorders>
              <w:top w:val="nil"/>
              <w:left w:val="nil"/>
              <w:bottom w:val="single" w:sz="8" w:space="0" w:color="auto"/>
              <w:right w:val="single" w:sz="8" w:space="0" w:color="auto"/>
            </w:tcBorders>
            <w:noWrap/>
          </w:tcPr>
          <w:p w14:paraId="002BCD2E" w14:textId="77777777" w:rsidR="0072534C" w:rsidRPr="002534D5" w:rsidRDefault="0072534C" w:rsidP="00712492">
            <w:pPr>
              <w:jc w:val="center"/>
              <w:rPr>
                <w:lang w:val="en-US"/>
              </w:rPr>
            </w:pPr>
            <w:r w:rsidRPr="002534D5">
              <w:t>2007</w:t>
            </w:r>
          </w:p>
        </w:tc>
        <w:tc>
          <w:tcPr>
            <w:tcW w:w="1842" w:type="dxa"/>
            <w:tcBorders>
              <w:top w:val="nil"/>
              <w:left w:val="nil"/>
              <w:bottom w:val="single" w:sz="8" w:space="0" w:color="auto"/>
              <w:right w:val="single" w:sz="8" w:space="0" w:color="auto"/>
            </w:tcBorders>
            <w:noWrap/>
          </w:tcPr>
          <w:p w14:paraId="2B6B1F6D" w14:textId="77777777" w:rsidR="0072534C" w:rsidRPr="002534D5" w:rsidRDefault="0072534C" w:rsidP="00712492">
            <w:pPr>
              <w:jc w:val="center"/>
            </w:pPr>
            <w:r w:rsidRPr="002534D5">
              <w:t>11</w:t>
            </w:r>
          </w:p>
        </w:tc>
        <w:tc>
          <w:tcPr>
            <w:tcW w:w="1418" w:type="dxa"/>
            <w:tcBorders>
              <w:top w:val="nil"/>
              <w:left w:val="nil"/>
              <w:bottom w:val="single" w:sz="8" w:space="0" w:color="auto"/>
              <w:right w:val="single" w:sz="8" w:space="0" w:color="auto"/>
            </w:tcBorders>
            <w:noWrap/>
          </w:tcPr>
          <w:p w14:paraId="47A1578A" w14:textId="77777777" w:rsidR="0072534C" w:rsidRPr="002534D5" w:rsidRDefault="0072534C" w:rsidP="00712492">
            <w:pPr>
              <w:jc w:val="center"/>
            </w:pPr>
            <w:r w:rsidRPr="002534D5">
              <w:t>1984</w:t>
            </w:r>
          </w:p>
        </w:tc>
        <w:tc>
          <w:tcPr>
            <w:tcW w:w="1417" w:type="dxa"/>
            <w:tcBorders>
              <w:top w:val="nil"/>
              <w:left w:val="nil"/>
              <w:bottom w:val="single" w:sz="8" w:space="0" w:color="auto"/>
              <w:right w:val="single" w:sz="8" w:space="0" w:color="auto"/>
            </w:tcBorders>
            <w:noWrap/>
          </w:tcPr>
          <w:p w14:paraId="13A8212D" w14:textId="77777777" w:rsidR="0072534C" w:rsidRPr="002534D5" w:rsidRDefault="0072534C" w:rsidP="00712492">
            <w:pPr>
              <w:jc w:val="center"/>
            </w:pPr>
            <w:r w:rsidRPr="002534D5">
              <w:t>23</w:t>
            </w:r>
          </w:p>
        </w:tc>
        <w:tc>
          <w:tcPr>
            <w:tcW w:w="2709" w:type="dxa"/>
            <w:tcBorders>
              <w:top w:val="nil"/>
              <w:left w:val="nil"/>
              <w:bottom w:val="single" w:sz="8" w:space="0" w:color="auto"/>
              <w:right w:val="single" w:sz="8" w:space="0" w:color="auto"/>
            </w:tcBorders>
            <w:noWrap/>
          </w:tcPr>
          <w:p w14:paraId="340D7F3C" w14:textId="77777777" w:rsidR="0072534C" w:rsidRPr="004F10E2" w:rsidRDefault="0072534C" w:rsidP="00712492">
            <w:pPr>
              <w:jc w:val="center"/>
              <w:rPr>
                <w:b/>
                <w:bCs/>
              </w:rPr>
            </w:pPr>
            <w:r w:rsidRPr="004F10E2">
              <w:rPr>
                <w:b/>
                <w:bCs/>
                <w:color w:val="005E00"/>
              </w:rPr>
              <w:t>1,1</w:t>
            </w:r>
          </w:p>
        </w:tc>
      </w:tr>
      <w:tr w:rsidR="0072534C" w:rsidRPr="00B91829" w14:paraId="1BD3A5D2" w14:textId="77777777" w:rsidTr="0072534C">
        <w:trPr>
          <w:trHeight w:val="60"/>
          <w:jc w:val="center"/>
        </w:trPr>
        <w:tc>
          <w:tcPr>
            <w:tcW w:w="1414" w:type="dxa"/>
            <w:tcBorders>
              <w:top w:val="nil"/>
              <w:left w:val="single" w:sz="8" w:space="0" w:color="auto"/>
              <w:bottom w:val="single" w:sz="8" w:space="0" w:color="auto"/>
              <w:right w:val="nil"/>
            </w:tcBorders>
            <w:noWrap/>
            <w:vAlign w:val="center"/>
            <w:hideMark/>
          </w:tcPr>
          <w:p w14:paraId="43DBED99" w14:textId="77777777" w:rsidR="0072534C" w:rsidRPr="00A8256C" w:rsidRDefault="0072534C" w:rsidP="00712492">
            <w:pPr>
              <w:jc w:val="center"/>
            </w:pPr>
            <w:r w:rsidRPr="00A8256C">
              <w:t>23</w:t>
            </w:r>
          </w:p>
        </w:tc>
        <w:tc>
          <w:tcPr>
            <w:tcW w:w="2928" w:type="dxa"/>
            <w:tcBorders>
              <w:top w:val="nil"/>
              <w:left w:val="single" w:sz="8" w:space="0" w:color="auto"/>
              <w:bottom w:val="single" w:sz="8" w:space="0" w:color="auto"/>
              <w:right w:val="single" w:sz="8" w:space="0" w:color="auto"/>
            </w:tcBorders>
            <w:vAlign w:val="center"/>
            <w:hideMark/>
          </w:tcPr>
          <w:p w14:paraId="6736DA20" w14:textId="3B7192A7" w:rsidR="0072534C" w:rsidRPr="002534D5" w:rsidRDefault="0072534C" w:rsidP="00712492">
            <w:pPr>
              <w:jc w:val="center"/>
            </w:pPr>
            <w:r w:rsidRPr="002534D5">
              <w:t>г.</w:t>
            </w:r>
            <w:r>
              <w:t xml:space="preserve"> </w:t>
            </w:r>
            <w:r w:rsidRPr="002534D5">
              <w:t>Судак</w:t>
            </w:r>
          </w:p>
        </w:tc>
        <w:tc>
          <w:tcPr>
            <w:tcW w:w="1744" w:type="dxa"/>
            <w:tcBorders>
              <w:top w:val="nil"/>
              <w:left w:val="nil"/>
              <w:bottom w:val="single" w:sz="8" w:space="0" w:color="auto"/>
              <w:right w:val="single" w:sz="8" w:space="0" w:color="auto"/>
            </w:tcBorders>
            <w:noWrap/>
          </w:tcPr>
          <w:p w14:paraId="3E5AEBC5" w14:textId="77777777" w:rsidR="0072534C" w:rsidRPr="002534D5" w:rsidRDefault="0072534C" w:rsidP="00712492">
            <w:pPr>
              <w:jc w:val="center"/>
            </w:pPr>
            <w:r w:rsidRPr="002534D5">
              <w:t>188</w:t>
            </w:r>
          </w:p>
        </w:tc>
        <w:tc>
          <w:tcPr>
            <w:tcW w:w="1842" w:type="dxa"/>
            <w:tcBorders>
              <w:top w:val="nil"/>
              <w:left w:val="nil"/>
              <w:bottom w:val="single" w:sz="8" w:space="0" w:color="auto"/>
              <w:right w:val="single" w:sz="8" w:space="0" w:color="auto"/>
            </w:tcBorders>
            <w:noWrap/>
          </w:tcPr>
          <w:p w14:paraId="4113BEDB" w14:textId="77777777" w:rsidR="0072534C" w:rsidRPr="002534D5" w:rsidRDefault="0072534C" w:rsidP="00712492">
            <w:pPr>
              <w:jc w:val="center"/>
            </w:pPr>
            <w:r w:rsidRPr="002534D5">
              <w:t>0</w:t>
            </w:r>
          </w:p>
        </w:tc>
        <w:tc>
          <w:tcPr>
            <w:tcW w:w="1418" w:type="dxa"/>
            <w:tcBorders>
              <w:top w:val="nil"/>
              <w:left w:val="nil"/>
              <w:bottom w:val="single" w:sz="8" w:space="0" w:color="auto"/>
              <w:right w:val="single" w:sz="8" w:space="0" w:color="auto"/>
            </w:tcBorders>
            <w:noWrap/>
          </w:tcPr>
          <w:p w14:paraId="2D8DACAE" w14:textId="77777777" w:rsidR="0072534C" w:rsidRPr="002534D5" w:rsidRDefault="0072534C" w:rsidP="00712492">
            <w:pPr>
              <w:jc w:val="center"/>
            </w:pPr>
            <w:r w:rsidRPr="002534D5">
              <w:t>179</w:t>
            </w:r>
          </w:p>
        </w:tc>
        <w:tc>
          <w:tcPr>
            <w:tcW w:w="1417" w:type="dxa"/>
            <w:tcBorders>
              <w:top w:val="nil"/>
              <w:left w:val="nil"/>
              <w:bottom w:val="single" w:sz="8" w:space="0" w:color="auto"/>
              <w:right w:val="single" w:sz="8" w:space="0" w:color="auto"/>
            </w:tcBorders>
            <w:noWrap/>
          </w:tcPr>
          <w:p w14:paraId="2F264FE0" w14:textId="77777777" w:rsidR="0072534C" w:rsidRPr="002534D5" w:rsidRDefault="0072534C" w:rsidP="00712492">
            <w:pPr>
              <w:jc w:val="center"/>
            </w:pPr>
            <w:r w:rsidRPr="002534D5">
              <w:t>9</w:t>
            </w:r>
          </w:p>
        </w:tc>
        <w:tc>
          <w:tcPr>
            <w:tcW w:w="2709" w:type="dxa"/>
            <w:tcBorders>
              <w:top w:val="nil"/>
              <w:left w:val="nil"/>
              <w:bottom w:val="single" w:sz="8" w:space="0" w:color="auto"/>
              <w:right w:val="single" w:sz="8" w:space="0" w:color="auto"/>
            </w:tcBorders>
            <w:noWrap/>
          </w:tcPr>
          <w:p w14:paraId="6BD314D8" w14:textId="77777777" w:rsidR="0072534C" w:rsidRPr="002534D5" w:rsidRDefault="0072534C" w:rsidP="00712492">
            <w:pPr>
              <w:jc w:val="center"/>
              <w:rPr>
                <w:b/>
                <w:bCs/>
              </w:rPr>
            </w:pPr>
            <w:r w:rsidRPr="002534D5">
              <w:t>4,8</w:t>
            </w:r>
          </w:p>
        </w:tc>
      </w:tr>
      <w:tr w:rsidR="0072534C" w:rsidRPr="00B91829" w14:paraId="2B7E9308" w14:textId="77777777" w:rsidTr="0072534C">
        <w:trPr>
          <w:trHeight w:val="60"/>
          <w:jc w:val="center"/>
        </w:trPr>
        <w:tc>
          <w:tcPr>
            <w:tcW w:w="1414" w:type="dxa"/>
            <w:tcBorders>
              <w:top w:val="nil"/>
              <w:left w:val="single" w:sz="8" w:space="0" w:color="auto"/>
              <w:bottom w:val="single" w:sz="8" w:space="0" w:color="auto"/>
              <w:right w:val="nil"/>
            </w:tcBorders>
            <w:noWrap/>
            <w:vAlign w:val="center"/>
            <w:hideMark/>
          </w:tcPr>
          <w:p w14:paraId="218D2CCD" w14:textId="77777777" w:rsidR="0072534C" w:rsidRPr="00A8256C" w:rsidRDefault="0072534C" w:rsidP="00712492">
            <w:pPr>
              <w:jc w:val="center"/>
            </w:pPr>
            <w:r w:rsidRPr="00A8256C">
              <w:t>24</w:t>
            </w:r>
          </w:p>
        </w:tc>
        <w:tc>
          <w:tcPr>
            <w:tcW w:w="2928" w:type="dxa"/>
            <w:tcBorders>
              <w:top w:val="nil"/>
              <w:left w:val="single" w:sz="8" w:space="0" w:color="auto"/>
              <w:bottom w:val="single" w:sz="8" w:space="0" w:color="auto"/>
              <w:right w:val="single" w:sz="8" w:space="0" w:color="auto"/>
            </w:tcBorders>
            <w:vAlign w:val="center"/>
            <w:hideMark/>
          </w:tcPr>
          <w:p w14:paraId="3FFC8133" w14:textId="4647616E" w:rsidR="0072534C" w:rsidRPr="002534D5" w:rsidRDefault="0072534C" w:rsidP="00712492">
            <w:pPr>
              <w:jc w:val="center"/>
            </w:pPr>
            <w:r w:rsidRPr="002534D5">
              <w:t>г.</w:t>
            </w:r>
            <w:r>
              <w:t xml:space="preserve"> </w:t>
            </w:r>
            <w:r w:rsidRPr="002534D5">
              <w:t>Феодосия</w:t>
            </w:r>
          </w:p>
        </w:tc>
        <w:tc>
          <w:tcPr>
            <w:tcW w:w="1744" w:type="dxa"/>
            <w:tcBorders>
              <w:top w:val="nil"/>
              <w:left w:val="nil"/>
              <w:bottom w:val="single" w:sz="8" w:space="0" w:color="auto"/>
              <w:right w:val="single" w:sz="8" w:space="0" w:color="auto"/>
            </w:tcBorders>
            <w:noWrap/>
          </w:tcPr>
          <w:p w14:paraId="54F55B5E" w14:textId="77777777" w:rsidR="0072534C" w:rsidRPr="002534D5" w:rsidRDefault="0072534C" w:rsidP="00712492">
            <w:pPr>
              <w:jc w:val="center"/>
              <w:rPr>
                <w:lang w:val="en-US"/>
              </w:rPr>
            </w:pPr>
            <w:r w:rsidRPr="002534D5">
              <w:t>468</w:t>
            </w:r>
          </w:p>
        </w:tc>
        <w:tc>
          <w:tcPr>
            <w:tcW w:w="1842" w:type="dxa"/>
            <w:tcBorders>
              <w:top w:val="nil"/>
              <w:left w:val="nil"/>
              <w:bottom w:val="single" w:sz="8" w:space="0" w:color="auto"/>
              <w:right w:val="single" w:sz="8" w:space="0" w:color="auto"/>
            </w:tcBorders>
            <w:noWrap/>
          </w:tcPr>
          <w:p w14:paraId="63BEF6D2" w14:textId="77777777" w:rsidR="0072534C" w:rsidRPr="002534D5" w:rsidRDefault="0072534C" w:rsidP="00712492">
            <w:pPr>
              <w:jc w:val="center"/>
            </w:pPr>
            <w:r w:rsidRPr="002534D5">
              <w:t>1</w:t>
            </w:r>
          </w:p>
        </w:tc>
        <w:tc>
          <w:tcPr>
            <w:tcW w:w="1418" w:type="dxa"/>
            <w:tcBorders>
              <w:top w:val="nil"/>
              <w:left w:val="nil"/>
              <w:bottom w:val="single" w:sz="8" w:space="0" w:color="auto"/>
              <w:right w:val="single" w:sz="8" w:space="0" w:color="auto"/>
            </w:tcBorders>
            <w:noWrap/>
          </w:tcPr>
          <w:p w14:paraId="300FAFAE" w14:textId="77777777" w:rsidR="0072534C" w:rsidRPr="002534D5" w:rsidRDefault="0072534C" w:rsidP="00712492">
            <w:pPr>
              <w:jc w:val="center"/>
            </w:pPr>
            <w:r w:rsidRPr="002534D5">
              <w:t>458</w:t>
            </w:r>
          </w:p>
        </w:tc>
        <w:tc>
          <w:tcPr>
            <w:tcW w:w="1417" w:type="dxa"/>
            <w:tcBorders>
              <w:top w:val="nil"/>
              <w:left w:val="nil"/>
              <w:bottom w:val="single" w:sz="8" w:space="0" w:color="auto"/>
              <w:right w:val="single" w:sz="8" w:space="0" w:color="auto"/>
            </w:tcBorders>
            <w:noWrap/>
          </w:tcPr>
          <w:p w14:paraId="64D3746F" w14:textId="77777777" w:rsidR="0072534C" w:rsidRPr="002534D5" w:rsidRDefault="0072534C" w:rsidP="00712492">
            <w:pPr>
              <w:jc w:val="center"/>
            </w:pPr>
            <w:r w:rsidRPr="002534D5">
              <w:t>10</w:t>
            </w:r>
          </w:p>
        </w:tc>
        <w:tc>
          <w:tcPr>
            <w:tcW w:w="2709" w:type="dxa"/>
            <w:tcBorders>
              <w:top w:val="nil"/>
              <w:left w:val="nil"/>
              <w:bottom w:val="single" w:sz="8" w:space="0" w:color="auto"/>
              <w:right w:val="single" w:sz="8" w:space="0" w:color="auto"/>
            </w:tcBorders>
            <w:noWrap/>
          </w:tcPr>
          <w:p w14:paraId="1F26B871" w14:textId="77777777" w:rsidR="0072534C" w:rsidRPr="002534D5" w:rsidRDefault="0072534C" w:rsidP="00712492">
            <w:pPr>
              <w:jc w:val="center"/>
              <w:rPr>
                <w:b/>
                <w:bCs/>
              </w:rPr>
            </w:pPr>
            <w:r w:rsidRPr="002534D5">
              <w:t>2,1</w:t>
            </w:r>
          </w:p>
        </w:tc>
      </w:tr>
      <w:tr w:rsidR="0072534C" w:rsidRPr="00B91829" w14:paraId="10904338" w14:textId="77777777" w:rsidTr="0072534C">
        <w:trPr>
          <w:trHeight w:val="60"/>
          <w:jc w:val="center"/>
        </w:trPr>
        <w:tc>
          <w:tcPr>
            <w:tcW w:w="1414" w:type="dxa"/>
            <w:tcBorders>
              <w:top w:val="nil"/>
              <w:left w:val="single" w:sz="8" w:space="0" w:color="auto"/>
              <w:bottom w:val="single" w:sz="8" w:space="0" w:color="auto"/>
              <w:right w:val="nil"/>
            </w:tcBorders>
            <w:noWrap/>
            <w:vAlign w:val="center"/>
            <w:hideMark/>
          </w:tcPr>
          <w:p w14:paraId="31DB546D" w14:textId="77777777" w:rsidR="0072534C" w:rsidRPr="00A8256C" w:rsidRDefault="0072534C" w:rsidP="00712492">
            <w:pPr>
              <w:jc w:val="center"/>
            </w:pPr>
            <w:r w:rsidRPr="00A8256C">
              <w:t>25</w:t>
            </w:r>
          </w:p>
        </w:tc>
        <w:tc>
          <w:tcPr>
            <w:tcW w:w="2928" w:type="dxa"/>
            <w:tcBorders>
              <w:top w:val="nil"/>
              <w:left w:val="single" w:sz="8" w:space="0" w:color="auto"/>
              <w:bottom w:val="single" w:sz="8" w:space="0" w:color="auto"/>
              <w:right w:val="single" w:sz="8" w:space="0" w:color="auto"/>
            </w:tcBorders>
            <w:vAlign w:val="center"/>
            <w:hideMark/>
          </w:tcPr>
          <w:p w14:paraId="4642AE1E" w14:textId="394FD266" w:rsidR="0072534C" w:rsidRPr="002534D5" w:rsidRDefault="0072534C" w:rsidP="00712492">
            <w:pPr>
              <w:jc w:val="center"/>
            </w:pPr>
            <w:r w:rsidRPr="002534D5">
              <w:t>г.</w:t>
            </w:r>
            <w:r>
              <w:t xml:space="preserve"> </w:t>
            </w:r>
            <w:r w:rsidRPr="002534D5">
              <w:t>Ялта</w:t>
            </w:r>
          </w:p>
        </w:tc>
        <w:tc>
          <w:tcPr>
            <w:tcW w:w="1744" w:type="dxa"/>
            <w:tcBorders>
              <w:top w:val="nil"/>
              <w:left w:val="nil"/>
              <w:bottom w:val="single" w:sz="8" w:space="0" w:color="auto"/>
              <w:right w:val="single" w:sz="8" w:space="0" w:color="auto"/>
            </w:tcBorders>
            <w:noWrap/>
          </w:tcPr>
          <w:p w14:paraId="071E8A8C" w14:textId="77777777" w:rsidR="0072534C" w:rsidRPr="002534D5" w:rsidRDefault="0072534C" w:rsidP="00712492">
            <w:pPr>
              <w:jc w:val="center"/>
              <w:rPr>
                <w:lang w:val="en-US"/>
              </w:rPr>
            </w:pPr>
            <w:r w:rsidRPr="002534D5">
              <w:t>586</w:t>
            </w:r>
          </w:p>
        </w:tc>
        <w:tc>
          <w:tcPr>
            <w:tcW w:w="1842" w:type="dxa"/>
            <w:tcBorders>
              <w:top w:val="nil"/>
              <w:left w:val="nil"/>
              <w:bottom w:val="single" w:sz="8" w:space="0" w:color="auto"/>
              <w:right w:val="single" w:sz="8" w:space="0" w:color="auto"/>
            </w:tcBorders>
            <w:noWrap/>
          </w:tcPr>
          <w:p w14:paraId="39B5C193" w14:textId="77777777" w:rsidR="0072534C" w:rsidRPr="002534D5" w:rsidRDefault="0072534C" w:rsidP="00712492">
            <w:pPr>
              <w:jc w:val="center"/>
            </w:pPr>
            <w:r w:rsidRPr="002534D5">
              <w:t>3</w:t>
            </w:r>
          </w:p>
        </w:tc>
        <w:tc>
          <w:tcPr>
            <w:tcW w:w="1418" w:type="dxa"/>
            <w:tcBorders>
              <w:top w:val="nil"/>
              <w:left w:val="nil"/>
              <w:bottom w:val="single" w:sz="8" w:space="0" w:color="auto"/>
              <w:right w:val="single" w:sz="8" w:space="0" w:color="auto"/>
            </w:tcBorders>
            <w:noWrap/>
          </w:tcPr>
          <w:p w14:paraId="0CCFFE65" w14:textId="77777777" w:rsidR="0072534C" w:rsidRPr="002534D5" w:rsidRDefault="0072534C" w:rsidP="00712492">
            <w:pPr>
              <w:jc w:val="center"/>
            </w:pPr>
            <w:r w:rsidRPr="002534D5">
              <w:t>568</w:t>
            </w:r>
          </w:p>
        </w:tc>
        <w:tc>
          <w:tcPr>
            <w:tcW w:w="1417" w:type="dxa"/>
            <w:tcBorders>
              <w:top w:val="nil"/>
              <w:left w:val="nil"/>
              <w:bottom w:val="single" w:sz="8" w:space="0" w:color="auto"/>
              <w:right w:val="single" w:sz="8" w:space="0" w:color="auto"/>
            </w:tcBorders>
            <w:noWrap/>
          </w:tcPr>
          <w:p w14:paraId="225F21F0" w14:textId="77777777" w:rsidR="0072534C" w:rsidRPr="002534D5" w:rsidRDefault="0072534C" w:rsidP="00712492">
            <w:pPr>
              <w:jc w:val="center"/>
            </w:pPr>
            <w:r w:rsidRPr="002534D5">
              <w:t>18</w:t>
            </w:r>
          </w:p>
        </w:tc>
        <w:tc>
          <w:tcPr>
            <w:tcW w:w="2709" w:type="dxa"/>
            <w:tcBorders>
              <w:top w:val="nil"/>
              <w:left w:val="nil"/>
              <w:bottom w:val="single" w:sz="8" w:space="0" w:color="auto"/>
              <w:right w:val="single" w:sz="8" w:space="0" w:color="auto"/>
            </w:tcBorders>
            <w:noWrap/>
          </w:tcPr>
          <w:p w14:paraId="36A5C556" w14:textId="77777777" w:rsidR="0072534C" w:rsidRPr="002534D5" w:rsidRDefault="0072534C" w:rsidP="00712492">
            <w:pPr>
              <w:jc w:val="center"/>
              <w:rPr>
                <w:b/>
                <w:bCs/>
              </w:rPr>
            </w:pPr>
            <w:r w:rsidRPr="002534D5">
              <w:t>3,1</w:t>
            </w:r>
          </w:p>
        </w:tc>
      </w:tr>
      <w:tr w:rsidR="0072534C" w:rsidRPr="00B91829" w14:paraId="217E1E48" w14:textId="77777777" w:rsidTr="0072534C">
        <w:trPr>
          <w:trHeight w:val="60"/>
          <w:jc w:val="center"/>
        </w:trPr>
        <w:tc>
          <w:tcPr>
            <w:tcW w:w="4342" w:type="dxa"/>
            <w:gridSpan w:val="2"/>
            <w:tcBorders>
              <w:top w:val="single" w:sz="8" w:space="0" w:color="auto"/>
              <w:left w:val="single" w:sz="8" w:space="0" w:color="auto"/>
              <w:bottom w:val="single" w:sz="8" w:space="0" w:color="auto"/>
              <w:right w:val="single" w:sz="8" w:space="0" w:color="000000"/>
            </w:tcBorders>
            <w:noWrap/>
            <w:vAlign w:val="center"/>
            <w:hideMark/>
          </w:tcPr>
          <w:p w14:paraId="096F800F" w14:textId="77777777" w:rsidR="0072534C" w:rsidRPr="002534D5" w:rsidRDefault="0072534C" w:rsidP="00712492">
            <w:pPr>
              <w:jc w:val="center"/>
              <w:rPr>
                <w:b/>
                <w:bCs/>
              </w:rPr>
            </w:pPr>
            <w:r w:rsidRPr="002534D5">
              <w:rPr>
                <w:b/>
                <w:bCs/>
              </w:rPr>
              <w:t>Итого:</w:t>
            </w:r>
          </w:p>
        </w:tc>
        <w:tc>
          <w:tcPr>
            <w:tcW w:w="1744" w:type="dxa"/>
            <w:tcBorders>
              <w:top w:val="nil"/>
              <w:left w:val="nil"/>
              <w:bottom w:val="single" w:sz="8" w:space="0" w:color="auto"/>
              <w:right w:val="single" w:sz="8" w:space="0" w:color="auto"/>
            </w:tcBorders>
            <w:noWrap/>
          </w:tcPr>
          <w:p w14:paraId="15906238" w14:textId="77777777" w:rsidR="0072534C" w:rsidRPr="002534D5" w:rsidRDefault="0072534C" w:rsidP="00712492">
            <w:pPr>
              <w:jc w:val="center"/>
              <w:rPr>
                <w:b/>
                <w:bCs/>
                <w:lang w:val="en-US"/>
              </w:rPr>
            </w:pPr>
            <w:r w:rsidRPr="002534D5">
              <w:rPr>
                <w:b/>
                <w:bCs/>
              </w:rPr>
              <w:t>8201</w:t>
            </w:r>
          </w:p>
        </w:tc>
        <w:tc>
          <w:tcPr>
            <w:tcW w:w="1842" w:type="dxa"/>
            <w:tcBorders>
              <w:top w:val="nil"/>
              <w:left w:val="nil"/>
              <w:bottom w:val="single" w:sz="8" w:space="0" w:color="auto"/>
              <w:right w:val="single" w:sz="8" w:space="0" w:color="auto"/>
            </w:tcBorders>
            <w:noWrap/>
          </w:tcPr>
          <w:p w14:paraId="5F14BC9C" w14:textId="77777777" w:rsidR="0072534C" w:rsidRPr="002534D5" w:rsidRDefault="0072534C" w:rsidP="00712492">
            <w:pPr>
              <w:jc w:val="center"/>
              <w:rPr>
                <w:b/>
                <w:bCs/>
                <w:lang w:val="en-US"/>
              </w:rPr>
            </w:pPr>
            <w:r w:rsidRPr="002534D5">
              <w:rPr>
                <w:b/>
                <w:bCs/>
              </w:rPr>
              <w:t>41</w:t>
            </w:r>
          </w:p>
        </w:tc>
        <w:tc>
          <w:tcPr>
            <w:tcW w:w="1418" w:type="dxa"/>
            <w:tcBorders>
              <w:top w:val="nil"/>
              <w:left w:val="nil"/>
              <w:bottom w:val="single" w:sz="8" w:space="0" w:color="auto"/>
              <w:right w:val="single" w:sz="8" w:space="0" w:color="auto"/>
            </w:tcBorders>
            <w:noWrap/>
          </w:tcPr>
          <w:p w14:paraId="39948457" w14:textId="77777777" w:rsidR="0072534C" w:rsidRPr="002534D5" w:rsidRDefault="0072534C" w:rsidP="00712492">
            <w:pPr>
              <w:jc w:val="center"/>
              <w:rPr>
                <w:b/>
                <w:bCs/>
                <w:lang w:val="en-US"/>
              </w:rPr>
            </w:pPr>
            <w:r w:rsidRPr="002534D5">
              <w:rPr>
                <w:b/>
                <w:bCs/>
              </w:rPr>
              <w:t>7889</w:t>
            </w:r>
          </w:p>
        </w:tc>
        <w:tc>
          <w:tcPr>
            <w:tcW w:w="1417" w:type="dxa"/>
            <w:tcBorders>
              <w:top w:val="nil"/>
              <w:left w:val="nil"/>
              <w:bottom w:val="single" w:sz="8" w:space="0" w:color="auto"/>
              <w:right w:val="single" w:sz="8" w:space="0" w:color="auto"/>
            </w:tcBorders>
            <w:noWrap/>
          </w:tcPr>
          <w:p w14:paraId="11A5C504" w14:textId="77777777" w:rsidR="0072534C" w:rsidRPr="002534D5" w:rsidRDefault="0072534C" w:rsidP="00712492">
            <w:pPr>
              <w:jc w:val="center"/>
              <w:rPr>
                <w:b/>
                <w:bCs/>
                <w:lang w:val="en-US"/>
              </w:rPr>
            </w:pPr>
            <w:r w:rsidRPr="002534D5">
              <w:rPr>
                <w:b/>
                <w:bCs/>
              </w:rPr>
              <w:t>312</w:t>
            </w:r>
          </w:p>
        </w:tc>
        <w:tc>
          <w:tcPr>
            <w:tcW w:w="2709" w:type="dxa"/>
            <w:tcBorders>
              <w:top w:val="nil"/>
              <w:left w:val="nil"/>
              <w:bottom w:val="single" w:sz="8" w:space="0" w:color="auto"/>
              <w:right w:val="single" w:sz="8" w:space="0" w:color="auto"/>
            </w:tcBorders>
            <w:noWrap/>
          </w:tcPr>
          <w:p w14:paraId="1F83E1E7" w14:textId="77777777" w:rsidR="0072534C" w:rsidRPr="002534D5" w:rsidRDefault="0072534C" w:rsidP="00712492">
            <w:pPr>
              <w:jc w:val="center"/>
              <w:rPr>
                <w:b/>
                <w:bCs/>
              </w:rPr>
            </w:pPr>
            <w:r w:rsidRPr="002534D5">
              <w:rPr>
                <w:b/>
                <w:bCs/>
              </w:rPr>
              <w:t>3,8</w:t>
            </w:r>
          </w:p>
        </w:tc>
      </w:tr>
    </w:tbl>
    <w:p w14:paraId="0E24EAC9" w14:textId="77777777" w:rsidR="0072534C" w:rsidRDefault="0072534C">
      <w:pPr>
        <w:rPr>
          <w:rStyle w:val="af7"/>
          <w:sz w:val="28"/>
          <w:szCs w:val="28"/>
        </w:rPr>
        <w:sectPr w:rsidR="0072534C" w:rsidSect="0072534C">
          <w:footerReference w:type="default" r:id="rId8"/>
          <w:pgSz w:w="16838" w:h="11906" w:orient="landscape"/>
          <w:pgMar w:top="567" w:right="1134" w:bottom="567" w:left="1134" w:header="709" w:footer="709" w:gutter="0"/>
          <w:cols w:space="708"/>
          <w:docGrid w:linePitch="360"/>
        </w:sectPr>
      </w:pPr>
    </w:p>
    <w:p w14:paraId="4BBFE850" w14:textId="2DC16C2B" w:rsidR="005060D9" w:rsidRPr="00013F57" w:rsidRDefault="00A26F2C" w:rsidP="00021D21">
      <w:pPr>
        <w:pStyle w:val="1"/>
      </w:pPr>
      <w:r w:rsidRPr="00013F57">
        <w:lastRenderedPageBreak/>
        <w:t xml:space="preserve">МЕТОДИЧЕСКИЙ АНАЛИЗ РЕЗУЛЬТАТОВ </w:t>
      </w:r>
      <w:r w:rsidR="00B90814" w:rsidRPr="00013F57">
        <w:t>ЕГЭ</w:t>
      </w:r>
      <w:r w:rsidRPr="00013F57">
        <w:rPr>
          <w:lang w:val="ru-RU"/>
        </w:rPr>
        <w:t xml:space="preserve"> </w:t>
      </w:r>
      <w:r w:rsidRPr="00013F57">
        <w:t>ПО РУССКОМУ ЯЗЫКУ</w:t>
      </w:r>
      <w:r w:rsidR="008F705A">
        <w:rPr>
          <w:lang w:val="ru-RU"/>
        </w:rPr>
        <w:t xml:space="preserve"> </w:t>
      </w:r>
      <w:r w:rsidR="005060D9" w:rsidRPr="00013F57">
        <w:t>ХАРАКТЕРИСТИКА УЧАСТНИКОВ ЕГЭ</w:t>
      </w:r>
      <w:r w:rsidR="00D97ECF">
        <w:rPr>
          <w:lang w:val="ru-RU"/>
        </w:rPr>
        <w:t xml:space="preserve"> </w:t>
      </w:r>
      <w:r w:rsidR="005060D9" w:rsidRPr="00013F57">
        <w:t xml:space="preserve">ПО </w:t>
      </w:r>
      <w:r w:rsidRPr="00013F57">
        <w:rPr>
          <w:lang w:val="ru-RU"/>
        </w:rPr>
        <w:t>РУССКОМУ ЯЗЫКУ</w:t>
      </w:r>
    </w:p>
    <w:p w14:paraId="1C403289" w14:textId="19582DB7" w:rsidR="005060D9" w:rsidRPr="00A0471F" w:rsidRDefault="005060D9" w:rsidP="00021D21">
      <w:pPr>
        <w:pStyle w:val="3"/>
        <w:tabs>
          <w:tab w:val="left" w:pos="142"/>
        </w:tabs>
        <w:ind w:left="426"/>
        <w:jc w:val="center"/>
        <w:rPr>
          <w:rFonts w:ascii="Times New Roman" w:hAnsi="Times New Roman"/>
        </w:rPr>
      </w:pPr>
      <w:bookmarkStart w:id="4" w:name="_Toc395183639"/>
      <w:bookmarkStart w:id="5" w:name="_Toc423954897"/>
      <w:bookmarkStart w:id="6" w:name="_Toc424490574"/>
      <w:r w:rsidRPr="00A0471F">
        <w:rPr>
          <w:rFonts w:ascii="Times New Roman" w:hAnsi="Times New Roman"/>
        </w:rPr>
        <w:t>Количество участников ЕГЭ по учебному предмету (за 3</w:t>
      </w:r>
      <w:r w:rsidR="00654AA7">
        <w:rPr>
          <w:rFonts w:ascii="Times New Roman" w:hAnsi="Times New Roman"/>
          <w:lang w:val="ru-RU"/>
        </w:rPr>
        <w:t xml:space="preserve"> </w:t>
      </w:r>
      <w:r w:rsidRPr="00A0471F">
        <w:rPr>
          <w:rFonts w:ascii="Times New Roman" w:hAnsi="Times New Roman"/>
        </w:rPr>
        <w:t>года)</w:t>
      </w:r>
      <w:bookmarkEnd w:id="4"/>
      <w:bookmarkEnd w:id="5"/>
      <w:bookmarkEnd w:id="6"/>
    </w:p>
    <w:p w14:paraId="65DF73B4" w14:textId="0C108FA9" w:rsidR="000E3AF1" w:rsidRPr="00A0471F" w:rsidRDefault="000E3AF1" w:rsidP="00D97ECF">
      <w:pPr>
        <w:pStyle w:val="af9"/>
        <w:keepNext/>
        <w:spacing w:after="0"/>
        <w:ind w:left="927"/>
      </w:pPr>
      <w:r w:rsidRPr="00A0471F">
        <w:t xml:space="preserve">Таблица </w:t>
      </w:r>
      <w:fldSimple w:instr=" SEQ Таблица \* ARABIC \s 1 ">
        <w:r w:rsidR="002C57A0">
          <w:rPr>
            <w:noProof/>
          </w:rPr>
          <w:t>1</w:t>
        </w:r>
      </w:fldSimple>
    </w:p>
    <w:tbl>
      <w:tblPr>
        <w:tblW w:w="497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1786"/>
        <w:gridCol w:w="1784"/>
        <w:gridCol w:w="1786"/>
        <w:gridCol w:w="1784"/>
        <w:gridCol w:w="1784"/>
      </w:tblGrid>
      <w:tr w:rsidR="001D31A5" w:rsidRPr="00A0471F" w14:paraId="5C14AE59" w14:textId="77777777" w:rsidTr="009C588F">
        <w:tc>
          <w:tcPr>
            <w:tcW w:w="1667" w:type="pct"/>
            <w:gridSpan w:val="2"/>
          </w:tcPr>
          <w:p w14:paraId="4866BA99" w14:textId="77777777" w:rsidR="001D31A5" w:rsidRPr="00A0471F" w:rsidRDefault="00151F3E" w:rsidP="00C70AE7">
            <w:pPr>
              <w:tabs>
                <w:tab w:val="left" w:pos="10320"/>
              </w:tabs>
              <w:jc w:val="center"/>
              <w:rPr>
                <w:b/>
                <w:noProof/>
              </w:rPr>
            </w:pPr>
            <w:r w:rsidRPr="00A0471F">
              <w:rPr>
                <w:b/>
                <w:noProof/>
              </w:rPr>
              <w:t>2023</w:t>
            </w:r>
            <w:r w:rsidR="0016787E" w:rsidRPr="00A0471F">
              <w:rPr>
                <w:b/>
                <w:noProof/>
              </w:rPr>
              <w:t xml:space="preserve"> г.</w:t>
            </w:r>
          </w:p>
        </w:tc>
        <w:tc>
          <w:tcPr>
            <w:tcW w:w="1667" w:type="pct"/>
            <w:gridSpan w:val="2"/>
          </w:tcPr>
          <w:p w14:paraId="2811633D" w14:textId="77777777" w:rsidR="001D31A5" w:rsidRPr="00A0471F" w:rsidRDefault="00151F3E" w:rsidP="00C70AE7">
            <w:pPr>
              <w:tabs>
                <w:tab w:val="left" w:pos="10320"/>
              </w:tabs>
              <w:jc w:val="center"/>
              <w:rPr>
                <w:b/>
                <w:noProof/>
              </w:rPr>
            </w:pPr>
            <w:r w:rsidRPr="00A0471F">
              <w:rPr>
                <w:b/>
                <w:noProof/>
              </w:rPr>
              <w:t>2024</w:t>
            </w:r>
            <w:r w:rsidR="0016787E" w:rsidRPr="00A0471F">
              <w:rPr>
                <w:b/>
                <w:noProof/>
              </w:rPr>
              <w:t xml:space="preserve"> г.</w:t>
            </w:r>
          </w:p>
        </w:tc>
        <w:tc>
          <w:tcPr>
            <w:tcW w:w="1666" w:type="pct"/>
            <w:gridSpan w:val="2"/>
          </w:tcPr>
          <w:p w14:paraId="3E18E4F7" w14:textId="77777777" w:rsidR="001D31A5" w:rsidRPr="00A0471F" w:rsidRDefault="00151F3E" w:rsidP="0016787E">
            <w:pPr>
              <w:tabs>
                <w:tab w:val="left" w:pos="10320"/>
              </w:tabs>
              <w:jc w:val="center"/>
              <w:rPr>
                <w:b/>
                <w:noProof/>
              </w:rPr>
            </w:pPr>
            <w:r w:rsidRPr="00A0471F">
              <w:rPr>
                <w:b/>
                <w:noProof/>
              </w:rPr>
              <w:t>2025</w:t>
            </w:r>
            <w:r w:rsidR="0016787E" w:rsidRPr="00A0471F">
              <w:rPr>
                <w:b/>
                <w:noProof/>
              </w:rPr>
              <w:t xml:space="preserve"> г.</w:t>
            </w:r>
          </w:p>
        </w:tc>
      </w:tr>
      <w:tr w:rsidR="001D31A5" w:rsidRPr="00A0471F" w14:paraId="59CCC0B0" w14:textId="77777777" w:rsidTr="00315F10">
        <w:tc>
          <w:tcPr>
            <w:tcW w:w="833" w:type="pct"/>
            <w:vAlign w:val="center"/>
          </w:tcPr>
          <w:p w14:paraId="20716546" w14:textId="77777777" w:rsidR="001D31A5" w:rsidRPr="00A0471F" w:rsidRDefault="001D31A5" w:rsidP="00D116BF">
            <w:pPr>
              <w:tabs>
                <w:tab w:val="left" w:pos="10320"/>
              </w:tabs>
              <w:jc w:val="center"/>
              <w:rPr>
                <w:b/>
                <w:bCs/>
                <w:noProof/>
              </w:rPr>
            </w:pPr>
            <w:r w:rsidRPr="00A0471F">
              <w:rPr>
                <w:b/>
                <w:bCs/>
                <w:noProof/>
              </w:rPr>
              <w:t>чел.</w:t>
            </w:r>
          </w:p>
        </w:tc>
        <w:tc>
          <w:tcPr>
            <w:tcW w:w="834" w:type="pct"/>
            <w:vAlign w:val="center"/>
          </w:tcPr>
          <w:p w14:paraId="3946F935" w14:textId="77777777" w:rsidR="001D31A5" w:rsidRPr="00A0471F" w:rsidRDefault="001D31A5" w:rsidP="00D116BF">
            <w:pPr>
              <w:tabs>
                <w:tab w:val="left" w:pos="10320"/>
              </w:tabs>
              <w:jc w:val="center"/>
              <w:rPr>
                <w:b/>
                <w:bCs/>
                <w:noProof/>
              </w:rPr>
            </w:pPr>
            <w:r w:rsidRPr="00A0471F">
              <w:rPr>
                <w:b/>
                <w:bCs/>
                <w:noProof/>
              </w:rPr>
              <w:t>% от общего числа участников</w:t>
            </w:r>
          </w:p>
        </w:tc>
        <w:tc>
          <w:tcPr>
            <w:tcW w:w="833" w:type="pct"/>
            <w:vAlign w:val="center"/>
          </w:tcPr>
          <w:p w14:paraId="72D34ABB" w14:textId="77777777" w:rsidR="001D31A5" w:rsidRPr="00A0471F" w:rsidRDefault="001D31A5" w:rsidP="00D116BF">
            <w:pPr>
              <w:tabs>
                <w:tab w:val="left" w:pos="10320"/>
              </w:tabs>
              <w:jc w:val="center"/>
              <w:rPr>
                <w:b/>
                <w:bCs/>
                <w:noProof/>
              </w:rPr>
            </w:pPr>
            <w:r w:rsidRPr="00A0471F">
              <w:rPr>
                <w:b/>
                <w:bCs/>
                <w:noProof/>
              </w:rPr>
              <w:t>чел.</w:t>
            </w:r>
          </w:p>
        </w:tc>
        <w:tc>
          <w:tcPr>
            <w:tcW w:w="834" w:type="pct"/>
            <w:vAlign w:val="center"/>
          </w:tcPr>
          <w:p w14:paraId="2EE6D807" w14:textId="77777777" w:rsidR="001D31A5" w:rsidRPr="00A0471F" w:rsidRDefault="001D31A5" w:rsidP="00D116BF">
            <w:pPr>
              <w:tabs>
                <w:tab w:val="left" w:pos="10320"/>
              </w:tabs>
              <w:jc w:val="center"/>
              <w:rPr>
                <w:b/>
                <w:bCs/>
                <w:noProof/>
              </w:rPr>
            </w:pPr>
            <w:r w:rsidRPr="00A0471F">
              <w:rPr>
                <w:b/>
                <w:bCs/>
                <w:noProof/>
              </w:rPr>
              <w:t>% от общего числа участников</w:t>
            </w:r>
          </w:p>
        </w:tc>
        <w:tc>
          <w:tcPr>
            <w:tcW w:w="833" w:type="pct"/>
            <w:vAlign w:val="center"/>
          </w:tcPr>
          <w:p w14:paraId="68FA5431" w14:textId="77777777" w:rsidR="001D31A5" w:rsidRPr="00A0471F" w:rsidRDefault="001D31A5" w:rsidP="00D116BF">
            <w:pPr>
              <w:tabs>
                <w:tab w:val="left" w:pos="10320"/>
              </w:tabs>
              <w:jc w:val="center"/>
              <w:rPr>
                <w:b/>
                <w:bCs/>
                <w:noProof/>
              </w:rPr>
            </w:pPr>
            <w:r w:rsidRPr="00A0471F">
              <w:rPr>
                <w:b/>
                <w:bCs/>
                <w:noProof/>
              </w:rPr>
              <w:t>чел.</w:t>
            </w:r>
          </w:p>
        </w:tc>
        <w:tc>
          <w:tcPr>
            <w:tcW w:w="833" w:type="pct"/>
            <w:vAlign w:val="center"/>
          </w:tcPr>
          <w:p w14:paraId="667CB8DC" w14:textId="77777777" w:rsidR="001D31A5" w:rsidRPr="00A0471F" w:rsidRDefault="001D31A5" w:rsidP="00D116BF">
            <w:pPr>
              <w:tabs>
                <w:tab w:val="left" w:pos="10320"/>
              </w:tabs>
              <w:jc w:val="center"/>
              <w:rPr>
                <w:b/>
                <w:bCs/>
                <w:noProof/>
              </w:rPr>
            </w:pPr>
            <w:r w:rsidRPr="00A0471F">
              <w:rPr>
                <w:b/>
                <w:bCs/>
                <w:noProof/>
              </w:rPr>
              <w:t>% от общего числа участников</w:t>
            </w:r>
          </w:p>
        </w:tc>
      </w:tr>
      <w:tr w:rsidR="00315F10" w:rsidRPr="00A0471F" w14:paraId="23A063C4" w14:textId="77777777" w:rsidTr="00315F10">
        <w:tc>
          <w:tcPr>
            <w:tcW w:w="833" w:type="pct"/>
            <w:vAlign w:val="bottom"/>
          </w:tcPr>
          <w:p w14:paraId="1F0907F1" w14:textId="77777777" w:rsidR="00315F10" w:rsidRPr="00A0471F" w:rsidRDefault="00315F10" w:rsidP="00315F10">
            <w:pPr>
              <w:jc w:val="center"/>
            </w:pPr>
            <w:r w:rsidRPr="00A0471F">
              <w:t>8695</w:t>
            </w:r>
          </w:p>
        </w:tc>
        <w:tc>
          <w:tcPr>
            <w:tcW w:w="834" w:type="pct"/>
            <w:vAlign w:val="bottom"/>
          </w:tcPr>
          <w:p w14:paraId="38826086" w14:textId="77777777" w:rsidR="00315F10" w:rsidRPr="00A0471F" w:rsidRDefault="00315F10" w:rsidP="00315F10">
            <w:pPr>
              <w:jc w:val="center"/>
            </w:pPr>
            <w:r w:rsidRPr="00A0471F">
              <w:t>95,33%</w:t>
            </w:r>
          </w:p>
        </w:tc>
        <w:tc>
          <w:tcPr>
            <w:tcW w:w="833" w:type="pct"/>
            <w:vAlign w:val="center"/>
          </w:tcPr>
          <w:p w14:paraId="7CBDC274" w14:textId="77777777" w:rsidR="00315F10" w:rsidRPr="00A0471F" w:rsidRDefault="00315F10" w:rsidP="00315F10">
            <w:pPr>
              <w:jc w:val="center"/>
            </w:pPr>
            <w:r w:rsidRPr="00A0471F">
              <w:rPr>
                <w:color w:val="000000"/>
              </w:rPr>
              <w:t>9020</w:t>
            </w:r>
          </w:p>
        </w:tc>
        <w:tc>
          <w:tcPr>
            <w:tcW w:w="834" w:type="pct"/>
            <w:vAlign w:val="center"/>
          </w:tcPr>
          <w:p w14:paraId="16D9CAD0" w14:textId="77777777" w:rsidR="00315F10" w:rsidRPr="00A0471F" w:rsidRDefault="00315F10" w:rsidP="00315F10">
            <w:pPr>
              <w:jc w:val="center"/>
            </w:pPr>
            <w:r w:rsidRPr="00A0471F">
              <w:rPr>
                <w:color w:val="000000"/>
              </w:rPr>
              <w:t>98,65%</w:t>
            </w:r>
          </w:p>
        </w:tc>
        <w:tc>
          <w:tcPr>
            <w:tcW w:w="833" w:type="pct"/>
            <w:vAlign w:val="bottom"/>
          </w:tcPr>
          <w:p w14:paraId="3C464BFA" w14:textId="69E19985" w:rsidR="00315F10" w:rsidRPr="00A0471F" w:rsidRDefault="00315F10" w:rsidP="00315F10">
            <w:pPr>
              <w:jc w:val="center"/>
            </w:pPr>
            <w:r>
              <w:rPr>
                <w:color w:val="000000"/>
              </w:rPr>
              <w:t>8086</w:t>
            </w:r>
          </w:p>
        </w:tc>
        <w:tc>
          <w:tcPr>
            <w:tcW w:w="833" w:type="pct"/>
            <w:vAlign w:val="bottom"/>
          </w:tcPr>
          <w:p w14:paraId="6FDD9B6C" w14:textId="0ECB8193" w:rsidR="00315F10" w:rsidRPr="00A0471F" w:rsidRDefault="00315F10" w:rsidP="00315F10">
            <w:pPr>
              <w:jc w:val="center"/>
            </w:pPr>
            <w:r>
              <w:rPr>
                <w:color w:val="000000"/>
              </w:rPr>
              <w:t>99,07%</w:t>
            </w:r>
          </w:p>
        </w:tc>
      </w:tr>
    </w:tbl>
    <w:p w14:paraId="07A2515F" w14:textId="77777777" w:rsidR="005060D9" w:rsidRPr="00A0471F" w:rsidRDefault="005060D9" w:rsidP="00021D21">
      <w:pPr>
        <w:pStyle w:val="3"/>
        <w:jc w:val="center"/>
        <w:rPr>
          <w:rFonts w:ascii="Times New Roman" w:hAnsi="Times New Roman"/>
        </w:rPr>
      </w:pPr>
      <w:r w:rsidRPr="00A0471F">
        <w:rPr>
          <w:rFonts w:ascii="Times New Roman" w:hAnsi="Times New Roman"/>
        </w:rPr>
        <w:t xml:space="preserve">Количество участников ЕГЭ по </w:t>
      </w:r>
      <w:r w:rsidR="0014018E" w:rsidRPr="00A0471F">
        <w:rPr>
          <w:rFonts w:ascii="Times New Roman" w:hAnsi="Times New Roman"/>
          <w:lang w:val="ru-RU"/>
        </w:rPr>
        <w:t>русскому языку</w:t>
      </w:r>
      <w:r w:rsidRPr="00A0471F">
        <w:rPr>
          <w:rFonts w:ascii="Times New Roman" w:hAnsi="Times New Roman"/>
        </w:rPr>
        <w:t xml:space="preserve"> по АТЕ </w:t>
      </w:r>
      <w:r w:rsidR="0014018E" w:rsidRPr="00A0471F">
        <w:rPr>
          <w:rFonts w:ascii="Times New Roman" w:hAnsi="Times New Roman"/>
          <w:lang w:val="ru-RU"/>
        </w:rPr>
        <w:t>Республики Крым</w:t>
      </w:r>
    </w:p>
    <w:p w14:paraId="79187004" w14:textId="018F6504" w:rsidR="00A45222" w:rsidRPr="00A0471F" w:rsidRDefault="00A45222" w:rsidP="00D97ECF">
      <w:pPr>
        <w:pStyle w:val="af9"/>
        <w:keepNext/>
        <w:spacing w:after="0"/>
        <w:ind w:left="567"/>
      </w:pPr>
      <w:r w:rsidRPr="00A0471F">
        <w:t xml:space="preserve">Таблица </w:t>
      </w:r>
      <w:r w:rsidR="000E3AF1" w:rsidRPr="00A0471F">
        <w:t>2</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3672"/>
        <w:gridCol w:w="2845"/>
        <w:gridCol w:w="2845"/>
      </w:tblGrid>
      <w:tr w:rsidR="004F04E1" w:rsidRPr="00A0471F" w14:paraId="23A03978" w14:textId="77777777" w:rsidTr="0072534C">
        <w:trPr>
          <w:jc w:val="center"/>
        </w:trPr>
        <w:tc>
          <w:tcPr>
            <w:tcW w:w="561" w:type="dxa"/>
            <w:vAlign w:val="center"/>
          </w:tcPr>
          <w:p w14:paraId="398E46BC" w14:textId="77777777" w:rsidR="000113C4" w:rsidRPr="00A0471F" w:rsidRDefault="000113C4" w:rsidP="000113C4">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w:t>
            </w:r>
            <w:r w:rsidR="006F470F" w:rsidRPr="00A0471F">
              <w:rPr>
                <w:rFonts w:ascii="Times New Roman" w:hAnsi="Times New Roman"/>
                <w:b/>
                <w:bCs/>
                <w:sz w:val="24"/>
                <w:szCs w:val="24"/>
              </w:rPr>
              <w:t xml:space="preserve"> п/п</w:t>
            </w:r>
          </w:p>
        </w:tc>
        <w:tc>
          <w:tcPr>
            <w:tcW w:w="3672" w:type="dxa"/>
            <w:vAlign w:val="center"/>
          </w:tcPr>
          <w:p w14:paraId="223C68C0" w14:textId="77777777" w:rsidR="000113C4" w:rsidRPr="00A0471F" w:rsidRDefault="00B72D46" w:rsidP="00D116BF">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xml:space="preserve">Наименование </w:t>
            </w:r>
            <w:r w:rsidR="000113C4" w:rsidRPr="00A0471F">
              <w:rPr>
                <w:rFonts w:ascii="Times New Roman" w:hAnsi="Times New Roman"/>
                <w:b/>
                <w:bCs/>
                <w:sz w:val="24"/>
                <w:szCs w:val="24"/>
              </w:rPr>
              <w:t>АТЕ</w:t>
            </w:r>
          </w:p>
        </w:tc>
        <w:tc>
          <w:tcPr>
            <w:tcW w:w="2845" w:type="dxa"/>
            <w:vAlign w:val="center"/>
          </w:tcPr>
          <w:p w14:paraId="028B480C" w14:textId="77777777" w:rsidR="000113C4" w:rsidRPr="00A0471F" w:rsidRDefault="000113C4" w:rsidP="00644E7E">
            <w:pPr>
              <w:pStyle w:val="a4"/>
              <w:spacing w:after="0" w:line="240" w:lineRule="auto"/>
              <w:ind w:left="0" w:hanging="108"/>
              <w:jc w:val="center"/>
              <w:rPr>
                <w:rFonts w:ascii="Times New Roman" w:hAnsi="Times New Roman"/>
                <w:b/>
                <w:bCs/>
                <w:sz w:val="24"/>
                <w:szCs w:val="24"/>
              </w:rPr>
            </w:pPr>
            <w:r w:rsidRPr="00A0471F">
              <w:rPr>
                <w:rFonts w:ascii="Times New Roman" w:hAnsi="Times New Roman"/>
                <w:b/>
                <w:bCs/>
                <w:sz w:val="24"/>
                <w:szCs w:val="24"/>
              </w:rPr>
              <w:t>Количество участников ЕГЭ по учебному предмету</w:t>
            </w:r>
          </w:p>
        </w:tc>
        <w:tc>
          <w:tcPr>
            <w:tcW w:w="2845" w:type="dxa"/>
            <w:vAlign w:val="center"/>
          </w:tcPr>
          <w:p w14:paraId="3457B3F9" w14:textId="77777777" w:rsidR="000113C4" w:rsidRPr="00A0471F" w:rsidRDefault="000113C4" w:rsidP="00D116BF">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от общего числа участников в регионе</w:t>
            </w:r>
          </w:p>
        </w:tc>
      </w:tr>
      <w:tr w:rsidR="00AD5905" w:rsidRPr="00A0471F" w14:paraId="10F22B73" w14:textId="77777777" w:rsidTr="0072534C">
        <w:trPr>
          <w:jc w:val="center"/>
        </w:trPr>
        <w:tc>
          <w:tcPr>
            <w:tcW w:w="561" w:type="dxa"/>
          </w:tcPr>
          <w:p w14:paraId="54C96B30" w14:textId="77777777" w:rsidR="00AD5905" w:rsidRPr="00A0471F" w:rsidRDefault="00AD5905" w:rsidP="00AD5905">
            <w:pPr>
              <w:tabs>
                <w:tab w:val="left" w:pos="10320"/>
              </w:tabs>
              <w:jc w:val="center"/>
              <w:rPr>
                <w:b/>
                <w:noProof/>
              </w:rPr>
            </w:pPr>
            <w:r w:rsidRPr="00A0471F">
              <w:rPr>
                <w:b/>
                <w:noProof/>
              </w:rPr>
              <w:t>1</w:t>
            </w:r>
          </w:p>
        </w:tc>
        <w:tc>
          <w:tcPr>
            <w:tcW w:w="3672" w:type="dxa"/>
            <w:vAlign w:val="center"/>
          </w:tcPr>
          <w:p w14:paraId="4E21EBED" w14:textId="77777777" w:rsidR="00AD5905" w:rsidRPr="00A0471F" w:rsidRDefault="00AD5905" w:rsidP="00AD5905">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2845" w:type="dxa"/>
            <w:vAlign w:val="center"/>
          </w:tcPr>
          <w:p w14:paraId="0664B4A0" w14:textId="1989196C"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340</w:t>
            </w:r>
          </w:p>
        </w:tc>
        <w:tc>
          <w:tcPr>
            <w:tcW w:w="2845" w:type="dxa"/>
            <w:vAlign w:val="center"/>
          </w:tcPr>
          <w:p w14:paraId="60720336" w14:textId="3BA0F863"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4,20%</w:t>
            </w:r>
          </w:p>
        </w:tc>
      </w:tr>
      <w:tr w:rsidR="00AD5905" w:rsidRPr="00A0471F" w14:paraId="52B5C2A1" w14:textId="77777777" w:rsidTr="0072534C">
        <w:trPr>
          <w:jc w:val="center"/>
        </w:trPr>
        <w:tc>
          <w:tcPr>
            <w:tcW w:w="561" w:type="dxa"/>
          </w:tcPr>
          <w:p w14:paraId="3579A5C8" w14:textId="77777777" w:rsidR="00AD5905" w:rsidRPr="00A0471F" w:rsidRDefault="00AD5905" w:rsidP="00AD5905">
            <w:pPr>
              <w:tabs>
                <w:tab w:val="left" w:pos="10320"/>
              </w:tabs>
              <w:jc w:val="center"/>
              <w:rPr>
                <w:b/>
                <w:noProof/>
              </w:rPr>
            </w:pPr>
            <w:r w:rsidRPr="00A0471F">
              <w:rPr>
                <w:b/>
                <w:noProof/>
              </w:rPr>
              <w:t>2</w:t>
            </w:r>
          </w:p>
        </w:tc>
        <w:tc>
          <w:tcPr>
            <w:tcW w:w="3672" w:type="dxa"/>
            <w:vAlign w:val="center"/>
          </w:tcPr>
          <w:p w14:paraId="16D9BCAE" w14:textId="77777777" w:rsidR="00AD5905" w:rsidRPr="00A0471F" w:rsidRDefault="00AD5905" w:rsidP="00AD5905">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2845" w:type="dxa"/>
            <w:vAlign w:val="center"/>
          </w:tcPr>
          <w:p w14:paraId="3A281C94" w14:textId="2965B1A0"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220</w:t>
            </w:r>
          </w:p>
        </w:tc>
        <w:tc>
          <w:tcPr>
            <w:tcW w:w="2845" w:type="dxa"/>
            <w:vAlign w:val="center"/>
          </w:tcPr>
          <w:p w14:paraId="2FDD2A8A" w14:textId="3D5C21CA"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2,72%</w:t>
            </w:r>
          </w:p>
        </w:tc>
      </w:tr>
      <w:tr w:rsidR="00AD5905" w:rsidRPr="00A0471F" w14:paraId="39132FB2" w14:textId="77777777" w:rsidTr="0072534C">
        <w:trPr>
          <w:jc w:val="center"/>
        </w:trPr>
        <w:tc>
          <w:tcPr>
            <w:tcW w:w="561" w:type="dxa"/>
          </w:tcPr>
          <w:p w14:paraId="21F873CE" w14:textId="77777777" w:rsidR="00AD5905" w:rsidRPr="00A0471F" w:rsidRDefault="00AD5905" w:rsidP="00AD5905">
            <w:pPr>
              <w:tabs>
                <w:tab w:val="left" w:pos="10320"/>
              </w:tabs>
              <w:jc w:val="center"/>
              <w:rPr>
                <w:b/>
                <w:noProof/>
              </w:rPr>
            </w:pPr>
            <w:r w:rsidRPr="00A0471F">
              <w:rPr>
                <w:b/>
                <w:noProof/>
              </w:rPr>
              <w:t>3</w:t>
            </w:r>
          </w:p>
        </w:tc>
        <w:tc>
          <w:tcPr>
            <w:tcW w:w="3672" w:type="dxa"/>
            <w:vAlign w:val="center"/>
          </w:tcPr>
          <w:p w14:paraId="537F6D18"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2845" w:type="dxa"/>
            <w:vAlign w:val="center"/>
          </w:tcPr>
          <w:p w14:paraId="5A890197" w14:textId="128913FC"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188</w:t>
            </w:r>
          </w:p>
        </w:tc>
        <w:tc>
          <w:tcPr>
            <w:tcW w:w="2845" w:type="dxa"/>
            <w:vAlign w:val="center"/>
          </w:tcPr>
          <w:p w14:paraId="550EEFD2" w14:textId="2FD0569B"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2,33%</w:t>
            </w:r>
          </w:p>
        </w:tc>
      </w:tr>
      <w:tr w:rsidR="00AD5905" w:rsidRPr="00A0471F" w14:paraId="411A6A5D" w14:textId="77777777" w:rsidTr="0072534C">
        <w:trPr>
          <w:jc w:val="center"/>
        </w:trPr>
        <w:tc>
          <w:tcPr>
            <w:tcW w:w="561" w:type="dxa"/>
          </w:tcPr>
          <w:p w14:paraId="3019826D" w14:textId="77777777" w:rsidR="00AD5905" w:rsidRPr="00A0471F" w:rsidRDefault="00AD5905" w:rsidP="00AD5905">
            <w:pPr>
              <w:tabs>
                <w:tab w:val="left" w:pos="10320"/>
              </w:tabs>
              <w:jc w:val="center"/>
              <w:rPr>
                <w:b/>
                <w:noProof/>
              </w:rPr>
            </w:pPr>
            <w:r w:rsidRPr="00A0471F">
              <w:rPr>
                <w:b/>
                <w:noProof/>
              </w:rPr>
              <w:t>4</w:t>
            </w:r>
          </w:p>
        </w:tc>
        <w:tc>
          <w:tcPr>
            <w:tcW w:w="3672" w:type="dxa"/>
            <w:vAlign w:val="center"/>
          </w:tcPr>
          <w:p w14:paraId="5DAD635E"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2845" w:type="dxa"/>
            <w:vAlign w:val="center"/>
          </w:tcPr>
          <w:p w14:paraId="5FC9E9D5" w14:textId="66974AA7"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258</w:t>
            </w:r>
          </w:p>
        </w:tc>
        <w:tc>
          <w:tcPr>
            <w:tcW w:w="2845" w:type="dxa"/>
            <w:vAlign w:val="center"/>
          </w:tcPr>
          <w:p w14:paraId="601C84AA" w14:textId="5517DA68"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3,19%</w:t>
            </w:r>
          </w:p>
        </w:tc>
      </w:tr>
      <w:tr w:rsidR="00AD5905" w:rsidRPr="00A0471F" w14:paraId="2B9BDE3D" w14:textId="77777777" w:rsidTr="0072534C">
        <w:trPr>
          <w:jc w:val="center"/>
        </w:trPr>
        <w:tc>
          <w:tcPr>
            <w:tcW w:w="561" w:type="dxa"/>
          </w:tcPr>
          <w:p w14:paraId="2D6F4E40" w14:textId="77777777" w:rsidR="00AD5905" w:rsidRPr="00A0471F" w:rsidRDefault="00AD5905" w:rsidP="00AD5905">
            <w:pPr>
              <w:tabs>
                <w:tab w:val="left" w:pos="10320"/>
              </w:tabs>
              <w:jc w:val="center"/>
              <w:rPr>
                <w:b/>
                <w:noProof/>
              </w:rPr>
            </w:pPr>
            <w:r w:rsidRPr="00A0471F">
              <w:rPr>
                <w:b/>
                <w:noProof/>
              </w:rPr>
              <w:t>5</w:t>
            </w:r>
          </w:p>
        </w:tc>
        <w:tc>
          <w:tcPr>
            <w:tcW w:w="3672" w:type="dxa"/>
            <w:vAlign w:val="center"/>
          </w:tcPr>
          <w:p w14:paraId="2219A646"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2845" w:type="dxa"/>
            <w:vAlign w:val="center"/>
          </w:tcPr>
          <w:p w14:paraId="4D0C87AC" w14:textId="0F22BDA6"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248</w:t>
            </w:r>
          </w:p>
        </w:tc>
        <w:tc>
          <w:tcPr>
            <w:tcW w:w="2845" w:type="dxa"/>
            <w:vAlign w:val="center"/>
          </w:tcPr>
          <w:p w14:paraId="74BDACD2" w14:textId="42D23211"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3,07%</w:t>
            </w:r>
          </w:p>
        </w:tc>
      </w:tr>
      <w:tr w:rsidR="00AD5905" w:rsidRPr="00A0471F" w14:paraId="7E8BE52D" w14:textId="77777777" w:rsidTr="0072534C">
        <w:trPr>
          <w:jc w:val="center"/>
        </w:trPr>
        <w:tc>
          <w:tcPr>
            <w:tcW w:w="561" w:type="dxa"/>
          </w:tcPr>
          <w:p w14:paraId="15A99E02" w14:textId="77777777" w:rsidR="00AD5905" w:rsidRPr="00A0471F" w:rsidRDefault="00AD5905" w:rsidP="00AD5905">
            <w:pPr>
              <w:tabs>
                <w:tab w:val="left" w:pos="10320"/>
              </w:tabs>
              <w:jc w:val="center"/>
              <w:rPr>
                <w:b/>
                <w:noProof/>
              </w:rPr>
            </w:pPr>
            <w:r w:rsidRPr="00A0471F">
              <w:rPr>
                <w:b/>
                <w:noProof/>
              </w:rPr>
              <w:t>6</w:t>
            </w:r>
          </w:p>
        </w:tc>
        <w:tc>
          <w:tcPr>
            <w:tcW w:w="3672" w:type="dxa"/>
            <w:vAlign w:val="center"/>
          </w:tcPr>
          <w:p w14:paraId="271F7005"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2845" w:type="dxa"/>
            <w:vAlign w:val="center"/>
          </w:tcPr>
          <w:p w14:paraId="7C19399E" w14:textId="14D788D3"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97</w:t>
            </w:r>
          </w:p>
        </w:tc>
        <w:tc>
          <w:tcPr>
            <w:tcW w:w="2845" w:type="dxa"/>
            <w:vAlign w:val="center"/>
          </w:tcPr>
          <w:p w14:paraId="6EC45F60" w14:textId="2BA8C78B"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1,20%</w:t>
            </w:r>
          </w:p>
        </w:tc>
      </w:tr>
      <w:tr w:rsidR="00AD5905" w:rsidRPr="00A0471F" w14:paraId="5C90AA4A" w14:textId="77777777" w:rsidTr="0072534C">
        <w:trPr>
          <w:jc w:val="center"/>
        </w:trPr>
        <w:tc>
          <w:tcPr>
            <w:tcW w:w="561" w:type="dxa"/>
          </w:tcPr>
          <w:p w14:paraId="57E3E090" w14:textId="77777777" w:rsidR="00AD5905" w:rsidRPr="00A0471F" w:rsidRDefault="00AD5905" w:rsidP="00AD5905">
            <w:pPr>
              <w:tabs>
                <w:tab w:val="left" w:pos="10320"/>
              </w:tabs>
              <w:jc w:val="center"/>
              <w:rPr>
                <w:b/>
                <w:noProof/>
              </w:rPr>
            </w:pPr>
            <w:r w:rsidRPr="00A0471F">
              <w:rPr>
                <w:b/>
                <w:noProof/>
              </w:rPr>
              <w:t>7</w:t>
            </w:r>
          </w:p>
        </w:tc>
        <w:tc>
          <w:tcPr>
            <w:tcW w:w="3672" w:type="dxa"/>
            <w:vAlign w:val="center"/>
          </w:tcPr>
          <w:p w14:paraId="5C2ADFD5"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2845" w:type="dxa"/>
            <w:vAlign w:val="center"/>
          </w:tcPr>
          <w:p w14:paraId="73D9E151" w14:textId="04FBDE84"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238</w:t>
            </w:r>
          </w:p>
        </w:tc>
        <w:tc>
          <w:tcPr>
            <w:tcW w:w="2845" w:type="dxa"/>
            <w:vAlign w:val="center"/>
          </w:tcPr>
          <w:p w14:paraId="08A5D2B2" w14:textId="4D941836"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2,94%</w:t>
            </w:r>
          </w:p>
        </w:tc>
      </w:tr>
      <w:tr w:rsidR="00AD5905" w:rsidRPr="00A0471F" w14:paraId="25806E26" w14:textId="77777777" w:rsidTr="0072534C">
        <w:trPr>
          <w:jc w:val="center"/>
        </w:trPr>
        <w:tc>
          <w:tcPr>
            <w:tcW w:w="561" w:type="dxa"/>
          </w:tcPr>
          <w:p w14:paraId="34E1B87E" w14:textId="77777777" w:rsidR="00AD5905" w:rsidRPr="00A0471F" w:rsidRDefault="00AD5905" w:rsidP="00AD5905">
            <w:pPr>
              <w:tabs>
                <w:tab w:val="left" w:pos="10320"/>
              </w:tabs>
              <w:jc w:val="center"/>
              <w:rPr>
                <w:b/>
                <w:noProof/>
              </w:rPr>
            </w:pPr>
            <w:r w:rsidRPr="00A0471F">
              <w:rPr>
                <w:b/>
                <w:noProof/>
              </w:rPr>
              <w:t>8</w:t>
            </w:r>
          </w:p>
        </w:tc>
        <w:tc>
          <w:tcPr>
            <w:tcW w:w="3672" w:type="dxa"/>
            <w:vAlign w:val="center"/>
          </w:tcPr>
          <w:p w14:paraId="526F8AEC"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2845" w:type="dxa"/>
            <w:vAlign w:val="center"/>
          </w:tcPr>
          <w:p w14:paraId="1C314EB6" w14:textId="4571BA8A"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187</w:t>
            </w:r>
          </w:p>
        </w:tc>
        <w:tc>
          <w:tcPr>
            <w:tcW w:w="2845" w:type="dxa"/>
            <w:vAlign w:val="center"/>
          </w:tcPr>
          <w:p w14:paraId="2AA560D4" w14:textId="370E21B1"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2,31%</w:t>
            </w:r>
          </w:p>
        </w:tc>
      </w:tr>
      <w:tr w:rsidR="00AD5905" w:rsidRPr="00A0471F" w14:paraId="3540089E" w14:textId="77777777" w:rsidTr="0072534C">
        <w:trPr>
          <w:jc w:val="center"/>
        </w:trPr>
        <w:tc>
          <w:tcPr>
            <w:tcW w:w="561" w:type="dxa"/>
          </w:tcPr>
          <w:p w14:paraId="4B0E6612" w14:textId="77777777" w:rsidR="00AD5905" w:rsidRPr="00A0471F" w:rsidRDefault="00AD5905" w:rsidP="00AD5905">
            <w:pPr>
              <w:tabs>
                <w:tab w:val="left" w:pos="10320"/>
              </w:tabs>
              <w:jc w:val="center"/>
              <w:rPr>
                <w:b/>
                <w:noProof/>
              </w:rPr>
            </w:pPr>
            <w:r w:rsidRPr="00A0471F">
              <w:rPr>
                <w:b/>
                <w:noProof/>
              </w:rPr>
              <w:t>9</w:t>
            </w:r>
          </w:p>
        </w:tc>
        <w:tc>
          <w:tcPr>
            <w:tcW w:w="3672" w:type="dxa"/>
            <w:vAlign w:val="center"/>
          </w:tcPr>
          <w:p w14:paraId="026E9836"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2845" w:type="dxa"/>
            <w:vAlign w:val="center"/>
          </w:tcPr>
          <w:p w14:paraId="67D1F0A9" w14:textId="342F49CF"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124</w:t>
            </w:r>
          </w:p>
        </w:tc>
        <w:tc>
          <w:tcPr>
            <w:tcW w:w="2845" w:type="dxa"/>
            <w:vAlign w:val="center"/>
          </w:tcPr>
          <w:p w14:paraId="7C0A6134" w14:textId="152F611E"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1,53%</w:t>
            </w:r>
          </w:p>
        </w:tc>
      </w:tr>
      <w:tr w:rsidR="00AD5905" w:rsidRPr="00A0471F" w14:paraId="2C8249F6" w14:textId="77777777" w:rsidTr="0072534C">
        <w:trPr>
          <w:jc w:val="center"/>
        </w:trPr>
        <w:tc>
          <w:tcPr>
            <w:tcW w:w="561" w:type="dxa"/>
          </w:tcPr>
          <w:p w14:paraId="749771A2" w14:textId="77777777" w:rsidR="00AD5905" w:rsidRPr="00A0471F" w:rsidRDefault="00AD5905" w:rsidP="00AD5905">
            <w:pPr>
              <w:tabs>
                <w:tab w:val="left" w:pos="10320"/>
              </w:tabs>
              <w:jc w:val="center"/>
              <w:rPr>
                <w:b/>
                <w:noProof/>
              </w:rPr>
            </w:pPr>
            <w:r w:rsidRPr="00A0471F">
              <w:rPr>
                <w:b/>
                <w:noProof/>
              </w:rPr>
              <w:t>10</w:t>
            </w:r>
          </w:p>
        </w:tc>
        <w:tc>
          <w:tcPr>
            <w:tcW w:w="3672" w:type="dxa"/>
            <w:vAlign w:val="center"/>
          </w:tcPr>
          <w:p w14:paraId="70EF44B1"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2845" w:type="dxa"/>
            <w:vAlign w:val="center"/>
          </w:tcPr>
          <w:p w14:paraId="262B296C" w14:textId="55AD8A59"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83</w:t>
            </w:r>
          </w:p>
        </w:tc>
        <w:tc>
          <w:tcPr>
            <w:tcW w:w="2845" w:type="dxa"/>
            <w:vAlign w:val="center"/>
          </w:tcPr>
          <w:p w14:paraId="60E0D618" w14:textId="7DA158FC"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1,03%</w:t>
            </w:r>
          </w:p>
        </w:tc>
      </w:tr>
      <w:tr w:rsidR="00AD5905" w:rsidRPr="00A0471F" w14:paraId="5D2B668C" w14:textId="77777777" w:rsidTr="0072534C">
        <w:trPr>
          <w:jc w:val="center"/>
        </w:trPr>
        <w:tc>
          <w:tcPr>
            <w:tcW w:w="561" w:type="dxa"/>
          </w:tcPr>
          <w:p w14:paraId="1D5C23C8" w14:textId="77777777" w:rsidR="00AD5905" w:rsidRPr="00A0471F" w:rsidRDefault="00AD5905" w:rsidP="00AD5905">
            <w:pPr>
              <w:tabs>
                <w:tab w:val="left" w:pos="10320"/>
              </w:tabs>
              <w:jc w:val="center"/>
              <w:rPr>
                <w:b/>
                <w:noProof/>
              </w:rPr>
            </w:pPr>
            <w:r w:rsidRPr="00A0471F">
              <w:rPr>
                <w:b/>
                <w:noProof/>
              </w:rPr>
              <w:t>11</w:t>
            </w:r>
          </w:p>
        </w:tc>
        <w:tc>
          <w:tcPr>
            <w:tcW w:w="3672" w:type="dxa"/>
            <w:vAlign w:val="center"/>
          </w:tcPr>
          <w:p w14:paraId="72D57915"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2845" w:type="dxa"/>
            <w:vAlign w:val="center"/>
          </w:tcPr>
          <w:p w14:paraId="02931B23" w14:textId="31DFC7E4"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283</w:t>
            </w:r>
          </w:p>
        </w:tc>
        <w:tc>
          <w:tcPr>
            <w:tcW w:w="2845" w:type="dxa"/>
            <w:vAlign w:val="center"/>
          </w:tcPr>
          <w:p w14:paraId="6084AE9B" w14:textId="7104318B"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3,50%</w:t>
            </w:r>
          </w:p>
        </w:tc>
      </w:tr>
      <w:tr w:rsidR="00AD5905" w:rsidRPr="00A0471F" w14:paraId="16FED616" w14:textId="77777777" w:rsidTr="0072534C">
        <w:trPr>
          <w:jc w:val="center"/>
        </w:trPr>
        <w:tc>
          <w:tcPr>
            <w:tcW w:w="561" w:type="dxa"/>
          </w:tcPr>
          <w:p w14:paraId="6509EB77" w14:textId="77777777" w:rsidR="00AD5905" w:rsidRPr="00A0471F" w:rsidRDefault="00AD5905" w:rsidP="00AD5905">
            <w:pPr>
              <w:tabs>
                <w:tab w:val="left" w:pos="10320"/>
              </w:tabs>
              <w:jc w:val="center"/>
              <w:rPr>
                <w:b/>
                <w:noProof/>
              </w:rPr>
            </w:pPr>
            <w:r w:rsidRPr="00A0471F">
              <w:rPr>
                <w:b/>
                <w:noProof/>
              </w:rPr>
              <w:t>12</w:t>
            </w:r>
          </w:p>
        </w:tc>
        <w:tc>
          <w:tcPr>
            <w:tcW w:w="3672" w:type="dxa"/>
            <w:vAlign w:val="center"/>
          </w:tcPr>
          <w:p w14:paraId="489B0F91"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2845" w:type="dxa"/>
            <w:vAlign w:val="center"/>
          </w:tcPr>
          <w:p w14:paraId="7FB1179F" w14:textId="48ED98C8"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563</w:t>
            </w:r>
          </w:p>
        </w:tc>
        <w:tc>
          <w:tcPr>
            <w:tcW w:w="2845" w:type="dxa"/>
            <w:vAlign w:val="center"/>
          </w:tcPr>
          <w:p w14:paraId="47E428D2" w14:textId="5E0B1116"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6,96%</w:t>
            </w:r>
          </w:p>
        </w:tc>
      </w:tr>
      <w:tr w:rsidR="00AD5905" w:rsidRPr="00A0471F" w14:paraId="2D58049C" w14:textId="77777777" w:rsidTr="0072534C">
        <w:trPr>
          <w:jc w:val="center"/>
        </w:trPr>
        <w:tc>
          <w:tcPr>
            <w:tcW w:w="561" w:type="dxa"/>
          </w:tcPr>
          <w:p w14:paraId="4967BCA5" w14:textId="77777777" w:rsidR="00AD5905" w:rsidRPr="00A0471F" w:rsidRDefault="00AD5905" w:rsidP="00AD5905">
            <w:pPr>
              <w:tabs>
                <w:tab w:val="left" w:pos="10320"/>
              </w:tabs>
              <w:jc w:val="center"/>
              <w:rPr>
                <w:b/>
                <w:noProof/>
              </w:rPr>
            </w:pPr>
            <w:r w:rsidRPr="00A0471F">
              <w:rPr>
                <w:b/>
                <w:noProof/>
              </w:rPr>
              <w:t>13</w:t>
            </w:r>
          </w:p>
        </w:tc>
        <w:tc>
          <w:tcPr>
            <w:tcW w:w="3672" w:type="dxa"/>
            <w:vAlign w:val="center"/>
          </w:tcPr>
          <w:p w14:paraId="2BBCD7B1"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2845" w:type="dxa"/>
            <w:vAlign w:val="center"/>
          </w:tcPr>
          <w:p w14:paraId="06AB5B4D" w14:textId="699B706D"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109</w:t>
            </w:r>
          </w:p>
        </w:tc>
        <w:tc>
          <w:tcPr>
            <w:tcW w:w="2845" w:type="dxa"/>
            <w:vAlign w:val="center"/>
          </w:tcPr>
          <w:p w14:paraId="76DA3CB6" w14:textId="0B34F3F8"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1,35%</w:t>
            </w:r>
          </w:p>
        </w:tc>
      </w:tr>
      <w:tr w:rsidR="00AD5905" w:rsidRPr="00A0471F" w14:paraId="09FB4F0B" w14:textId="77777777" w:rsidTr="0072534C">
        <w:trPr>
          <w:jc w:val="center"/>
        </w:trPr>
        <w:tc>
          <w:tcPr>
            <w:tcW w:w="561" w:type="dxa"/>
          </w:tcPr>
          <w:p w14:paraId="24B59D21" w14:textId="77777777" w:rsidR="00AD5905" w:rsidRPr="00A0471F" w:rsidRDefault="00AD5905" w:rsidP="00AD5905">
            <w:pPr>
              <w:tabs>
                <w:tab w:val="left" w:pos="10320"/>
              </w:tabs>
              <w:jc w:val="center"/>
              <w:rPr>
                <w:b/>
                <w:noProof/>
              </w:rPr>
            </w:pPr>
            <w:r w:rsidRPr="00A0471F">
              <w:rPr>
                <w:b/>
                <w:noProof/>
              </w:rPr>
              <w:t>14</w:t>
            </w:r>
          </w:p>
        </w:tc>
        <w:tc>
          <w:tcPr>
            <w:tcW w:w="3672" w:type="dxa"/>
            <w:vAlign w:val="center"/>
          </w:tcPr>
          <w:p w14:paraId="6659C743"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2845" w:type="dxa"/>
            <w:vAlign w:val="center"/>
          </w:tcPr>
          <w:p w14:paraId="1D3E5219" w14:textId="098039ED"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144</w:t>
            </w:r>
          </w:p>
        </w:tc>
        <w:tc>
          <w:tcPr>
            <w:tcW w:w="2845" w:type="dxa"/>
            <w:vAlign w:val="center"/>
          </w:tcPr>
          <w:p w14:paraId="7AE04D1D" w14:textId="173B01DB"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1,78%</w:t>
            </w:r>
          </w:p>
        </w:tc>
      </w:tr>
      <w:tr w:rsidR="00AD5905" w:rsidRPr="00A0471F" w14:paraId="0EC2DBB8" w14:textId="77777777" w:rsidTr="0072534C">
        <w:trPr>
          <w:jc w:val="center"/>
        </w:trPr>
        <w:tc>
          <w:tcPr>
            <w:tcW w:w="561" w:type="dxa"/>
          </w:tcPr>
          <w:p w14:paraId="09141611" w14:textId="77777777" w:rsidR="00AD5905" w:rsidRPr="00A0471F" w:rsidRDefault="00AD5905" w:rsidP="00AD5905">
            <w:pPr>
              <w:tabs>
                <w:tab w:val="left" w:pos="10320"/>
              </w:tabs>
              <w:jc w:val="center"/>
              <w:rPr>
                <w:b/>
                <w:noProof/>
              </w:rPr>
            </w:pPr>
            <w:r w:rsidRPr="00A0471F">
              <w:rPr>
                <w:b/>
                <w:noProof/>
              </w:rPr>
              <w:t>15</w:t>
            </w:r>
          </w:p>
        </w:tc>
        <w:tc>
          <w:tcPr>
            <w:tcW w:w="3672" w:type="dxa"/>
            <w:vAlign w:val="center"/>
          </w:tcPr>
          <w:p w14:paraId="629F3F13"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2845" w:type="dxa"/>
            <w:vAlign w:val="center"/>
          </w:tcPr>
          <w:p w14:paraId="12439EE3" w14:textId="4DC2F058"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272</w:t>
            </w:r>
          </w:p>
        </w:tc>
        <w:tc>
          <w:tcPr>
            <w:tcW w:w="2845" w:type="dxa"/>
            <w:vAlign w:val="center"/>
          </w:tcPr>
          <w:p w14:paraId="47331BEB" w14:textId="4A8B4C3D"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3,36%</w:t>
            </w:r>
          </w:p>
        </w:tc>
      </w:tr>
      <w:tr w:rsidR="00AD5905" w:rsidRPr="00A0471F" w14:paraId="472980AF" w14:textId="77777777" w:rsidTr="0072534C">
        <w:trPr>
          <w:jc w:val="center"/>
        </w:trPr>
        <w:tc>
          <w:tcPr>
            <w:tcW w:w="561" w:type="dxa"/>
          </w:tcPr>
          <w:p w14:paraId="6473D10C" w14:textId="77777777" w:rsidR="00AD5905" w:rsidRPr="00A0471F" w:rsidRDefault="00AD5905" w:rsidP="00AD5905">
            <w:pPr>
              <w:tabs>
                <w:tab w:val="left" w:pos="10320"/>
              </w:tabs>
              <w:jc w:val="center"/>
              <w:rPr>
                <w:b/>
                <w:noProof/>
              </w:rPr>
            </w:pPr>
            <w:r w:rsidRPr="00A0471F">
              <w:rPr>
                <w:b/>
                <w:noProof/>
              </w:rPr>
              <w:t>16</w:t>
            </w:r>
          </w:p>
        </w:tc>
        <w:tc>
          <w:tcPr>
            <w:tcW w:w="3672" w:type="dxa"/>
            <w:vAlign w:val="center"/>
          </w:tcPr>
          <w:p w14:paraId="4A27A3D5"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2845" w:type="dxa"/>
            <w:vAlign w:val="center"/>
          </w:tcPr>
          <w:p w14:paraId="6DC5007D" w14:textId="5CF8AC0E"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67</w:t>
            </w:r>
          </w:p>
        </w:tc>
        <w:tc>
          <w:tcPr>
            <w:tcW w:w="2845" w:type="dxa"/>
            <w:vAlign w:val="center"/>
          </w:tcPr>
          <w:p w14:paraId="39B09AA5" w14:textId="4AED8481"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0,83%</w:t>
            </w:r>
          </w:p>
        </w:tc>
      </w:tr>
      <w:tr w:rsidR="00AD5905" w:rsidRPr="00A0471F" w14:paraId="37D1E999" w14:textId="77777777" w:rsidTr="0072534C">
        <w:trPr>
          <w:jc w:val="center"/>
        </w:trPr>
        <w:tc>
          <w:tcPr>
            <w:tcW w:w="561" w:type="dxa"/>
          </w:tcPr>
          <w:p w14:paraId="1E3AA420" w14:textId="77777777" w:rsidR="00AD5905" w:rsidRPr="00A0471F" w:rsidRDefault="00AD5905" w:rsidP="00AD5905">
            <w:pPr>
              <w:tabs>
                <w:tab w:val="left" w:pos="10320"/>
              </w:tabs>
              <w:jc w:val="center"/>
              <w:rPr>
                <w:b/>
                <w:noProof/>
              </w:rPr>
            </w:pPr>
            <w:r w:rsidRPr="00A0471F">
              <w:rPr>
                <w:b/>
                <w:noProof/>
              </w:rPr>
              <w:t>17</w:t>
            </w:r>
          </w:p>
        </w:tc>
        <w:tc>
          <w:tcPr>
            <w:tcW w:w="3672" w:type="dxa"/>
            <w:vAlign w:val="center"/>
          </w:tcPr>
          <w:p w14:paraId="4AB71E57"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2845" w:type="dxa"/>
            <w:vAlign w:val="center"/>
          </w:tcPr>
          <w:p w14:paraId="6E13CAB7" w14:textId="15012687"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155</w:t>
            </w:r>
          </w:p>
        </w:tc>
        <w:tc>
          <w:tcPr>
            <w:tcW w:w="2845" w:type="dxa"/>
            <w:vAlign w:val="center"/>
          </w:tcPr>
          <w:p w14:paraId="0854C9E4" w14:textId="682FBE77"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1,92%</w:t>
            </w:r>
          </w:p>
        </w:tc>
      </w:tr>
      <w:tr w:rsidR="00AD5905" w:rsidRPr="00A0471F" w14:paraId="3C2AA06F" w14:textId="77777777" w:rsidTr="0072534C">
        <w:trPr>
          <w:jc w:val="center"/>
        </w:trPr>
        <w:tc>
          <w:tcPr>
            <w:tcW w:w="561" w:type="dxa"/>
          </w:tcPr>
          <w:p w14:paraId="0AFB6E26" w14:textId="77777777" w:rsidR="00AD5905" w:rsidRPr="00A0471F" w:rsidRDefault="00AD5905" w:rsidP="00AD5905">
            <w:pPr>
              <w:tabs>
                <w:tab w:val="left" w:pos="10320"/>
              </w:tabs>
              <w:jc w:val="center"/>
              <w:rPr>
                <w:b/>
                <w:noProof/>
              </w:rPr>
            </w:pPr>
            <w:r w:rsidRPr="00A0471F">
              <w:rPr>
                <w:b/>
                <w:noProof/>
              </w:rPr>
              <w:t>18</w:t>
            </w:r>
          </w:p>
        </w:tc>
        <w:tc>
          <w:tcPr>
            <w:tcW w:w="3672" w:type="dxa"/>
            <w:vAlign w:val="center"/>
          </w:tcPr>
          <w:p w14:paraId="6ABD59EE"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2845" w:type="dxa"/>
            <w:vAlign w:val="center"/>
          </w:tcPr>
          <w:p w14:paraId="7D2FED27" w14:textId="0AAAC8A1"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586</w:t>
            </w:r>
          </w:p>
        </w:tc>
        <w:tc>
          <w:tcPr>
            <w:tcW w:w="2845" w:type="dxa"/>
            <w:vAlign w:val="center"/>
          </w:tcPr>
          <w:p w14:paraId="32A9EE60" w14:textId="54DF8375"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7,25%</w:t>
            </w:r>
          </w:p>
        </w:tc>
      </w:tr>
      <w:tr w:rsidR="00AD5905" w:rsidRPr="00A0471F" w14:paraId="5A0C0740" w14:textId="77777777" w:rsidTr="0072534C">
        <w:trPr>
          <w:jc w:val="center"/>
        </w:trPr>
        <w:tc>
          <w:tcPr>
            <w:tcW w:w="561" w:type="dxa"/>
          </w:tcPr>
          <w:p w14:paraId="4A5987B5" w14:textId="77777777" w:rsidR="00AD5905" w:rsidRPr="00A0471F" w:rsidRDefault="00AD5905" w:rsidP="00AD5905">
            <w:pPr>
              <w:tabs>
                <w:tab w:val="left" w:pos="10320"/>
              </w:tabs>
              <w:jc w:val="center"/>
              <w:rPr>
                <w:b/>
                <w:noProof/>
              </w:rPr>
            </w:pPr>
            <w:r w:rsidRPr="00A0471F">
              <w:rPr>
                <w:b/>
                <w:noProof/>
              </w:rPr>
              <w:t>19</w:t>
            </w:r>
          </w:p>
        </w:tc>
        <w:tc>
          <w:tcPr>
            <w:tcW w:w="3672" w:type="dxa"/>
            <w:vAlign w:val="center"/>
          </w:tcPr>
          <w:p w14:paraId="67B80C3C"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2845" w:type="dxa"/>
            <w:vAlign w:val="center"/>
          </w:tcPr>
          <w:p w14:paraId="1ABA3FB4" w14:textId="1DC2F779"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475</w:t>
            </w:r>
          </w:p>
        </w:tc>
        <w:tc>
          <w:tcPr>
            <w:tcW w:w="2845" w:type="dxa"/>
            <w:vAlign w:val="center"/>
          </w:tcPr>
          <w:p w14:paraId="762A9110" w14:textId="5B9C99DF"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5,87%</w:t>
            </w:r>
          </w:p>
        </w:tc>
      </w:tr>
      <w:tr w:rsidR="00AD5905" w:rsidRPr="00A0471F" w14:paraId="2FC32623" w14:textId="77777777" w:rsidTr="0072534C">
        <w:trPr>
          <w:jc w:val="center"/>
        </w:trPr>
        <w:tc>
          <w:tcPr>
            <w:tcW w:w="561" w:type="dxa"/>
          </w:tcPr>
          <w:p w14:paraId="1A7F0695" w14:textId="77777777" w:rsidR="00AD5905" w:rsidRPr="00A0471F" w:rsidRDefault="00AD5905" w:rsidP="00AD5905">
            <w:pPr>
              <w:tabs>
                <w:tab w:val="left" w:pos="10320"/>
              </w:tabs>
              <w:jc w:val="center"/>
              <w:rPr>
                <w:b/>
                <w:noProof/>
              </w:rPr>
            </w:pPr>
            <w:r w:rsidRPr="00A0471F">
              <w:rPr>
                <w:b/>
                <w:noProof/>
              </w:rPr>
              <w:t>20</w:t>
            </w:r>
          </w:p>
        </w:tc>
        <w:tc>
          <w:tcPr>
            <w:tcW w:w="3672" w:type="dxa"/>
            <w:vAlign w:val="center"/>
          </w:tcPr>
          <w:p w14:paraId="162C3DED"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2845" w:type="dxa"/>
            <w:vAlign w:val="center"/>
          </w:tcPr>
          <w:p w14:paraId="3A505EA0" w14:textId="21C7F3B4"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108</w:t>
            </w:r>
          </w:p>
        </w:tc>
        <w:tc>
          <w:tcPr>
            <w:tcW w:w="2845" w:type="dxa"/>
            <w:vAlign w:val="center"/>
          </w:tcPr>
          <w:p w14:paraId="384AFC70" w14:textId="0EDD0541"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1,34%</w:t>
            </w:r>
          </w:p>
        </w:tc>
      </w:tr>
      <w:tr w:rsidR="00AD5905" w:rsidRPr="00A0471F" w14:paraId="1384505C" w14:textId="77777777" w:rsidTr="0072534C">
        <w:trPr>
          <w:jc w:val="center"/>
        </w:trPr>
        <w:tc>
          <w:tcPr>
            <w:tcW w:w="561" w:type="dxa"/>
          </w:tcPr>
          <w:p w14:paraId="6C9AD132" w14:textId="77777777" w:rsidR="00AD5905" w:rsidRPr="00A0471F" w:rsidRDefault="00AD5905" w:rsidP="00AD5905">
            <w:pPr>
              <w:tabs>
                <w:tab w:val="left" w:pos="10320"/>
              </w:tabs>
              <w:jc w:val="center"/>
              <w:rPr>
                <w:b/>
                <w:noProof/>
              </w:rPr>
            </w:pPr>
            <w:r w:rsidRPr="00A0471F">
              <w:rPr>
                <w:b/>
                <w:noProof/>
              </w:rPr>
              <w:t>21</w:t>
            </w:r>
          </w:p>
        </w:tc>
        <w:tc>
          <w:tcPr>
            <w:tcW w:w="3672" w:type="dxa"/>
            <w:vAlign w:val="center"/>
          </w:tcPr>
          <w:p w14:paraId="0A586C1F"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2845" w:type="dxa"/>
            <w:vAlign w:val="center"/>
          </w:tcPr>
          <w:p w14:paraId="7D388599" w14:textId="501F3F51"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125</w:t>
            </w:r>
          </w:p>
        </w:tc>
        <w:tc>
          <w:tcPr>
            <w:tcW w:w="2845" w:type="dxa"/>
            <w:vAlign w:val="center"/>
          </w:tcPr>
          <w:p w14:paraId="7C6A4274" w14:textId="59CCE2D0"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1,55%</w:t>
            </w:r>
          </w:p>
        </w:tc>
      </w:tr>
      <w:tr w:rsidR="00AD5905" w:rsidRPr="00A0471F" w14:paraId="053D18D1" w14:textId="77777777" w:rsidTr="0072534C">
        <w:trPr>
          <w:jc w:val="center"/>
        </w:trPr>
        <w:tc>
          <w:tcPr>
            <w:tcW w:w="561" w:type="dxa"/>
          </w:tcPr>
          <w:p w14:paraId="560B8268" w14:textId="77777777" w:rsidR="00AD5905" w:rsidRPr="00A0471F" w:rsidRDefault="00AD5905" w:rsidP="00AD5905">
            <w:pPr>
              <w:tabs>
                <w:tab w:val="left" w:pos="10320"/>
              </w:tabs>
              <w:jc w:val="center"/>
              <w:rPr>
                <w:b/>
                <w:noProof/>
              </w:rPr>
            </w:pPr>
            <w:r w:rsidRPr="00A0471F">
              <w:rPr>
                <w:b/>
                <w:noProof/>
              </w:rPr>
              <w:t>22</w:t>
            </w:r>
          </w:p>
        </w:tc>
        <w:tc>
          <w:tcPr>
            <w:tcW w:w="3672" w:type="dxa"/>
            <w:vAlign w:val="center"/>
          </w:tcPr>
          <w:p w14:paraId="1296B756"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2845" w:type="dxa"/>
            <w:vAlign w:val="center"/>
          </w:tcPr>
          <w:p w14:paraId="3B0412C4" w14:textId="24261DFB"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1975</w:t>
            </w:r>
          </w:p>
        </w:tc>
        <w:tc>
          <w:tcPr>
            <w:tcW w:w="2845" w:type="dxa"/>
            <w:vAlign w:val="center"/>
          </w:tcPr>
          <w:p w14:paraId="2650CFB5" w14:textId="6558E68C"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24,42%</w:t>
            </w:r>
          </w:p>
        </w:tc>
      </w:tr>
      <w:tr w:rsidR="00AD5905" w:rsidRPr="00A0471F" w14:paraId="6198DE6C" w14:textId="77777777" w:rsidTr="0072534C">
        <w:trPr>
          <w:jc w:val="center"/>
        </w:trPr>
        <w:tc>
          <w:tcPr>
            <w:tcW w:w="561" w:type="dxa"/>
          </w:tcPr>
          <w:p w14:paraId="13EDB709" w14:textId="77777777" w:rsidR="00AD5905" w:rsidRPr="00A0471F" w:rsidRDefault="00AD5905" w:rsidP="00AD5905">
            <w:pPr>
              <w:tabs>
                <w:tab w:val="left" w:pos="10320"/>
              </w:tabs>
              <w:jc w:val="center"/>
              <w:rPr>
                <w:b/>
                <w:noProof/>
              </w:rPr>
            </w:pPr>
            <w:r w:rsidRPr="00A0471F">
              <w:rPr>
                <w:b/>
                <w:noProof/>
              </w:rPr>
              <w:t>23</w:t>
            </w:r>
          </w:p>
        </w:tc>
        <w:tc>
          <w:tcPr>
            <w:tcW w:w="3672" w:type="dxa"/>
            <w:vAlign w:val="center"/>
          </w:tcPr>
          <w:p w14:paraId="21939516"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2845" w:type="dxa"/>
            <w:vAlign w:val="center"/>
          </w:tcPr>
          <w:p w14:paraId="35CB250A" w14:textId="1E9163D3"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188</w:t>
            </w:r>
          </w:p>
        </w:tc>
        <w:tc>
          <w:tcPr>
            <w:tcW w:w="2845" w:type="dxa"/>
            <w:vAlign w:val="center"/>
          </w:tcPr>
          <w:p w14:paraId="4D58C560" w14:textId="4AAF5CC2"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2,33%</w:t>
            </w:r>
          </w:p>
        </w:tc>
      </w:tr>
      <w:tr w:rsidR="00AD5905" w:rsidRPr="00A0471F" w14:paraId="495B138F" w14:textId="77777777" w:rsidTr="0072534C">
        <w:trPr>
          <w:jc w:val="center"/>
        </w:trPr>
        <w:tc>
          <w:tcPr>
            <w:tcW w:w="561" w:type="dxa"/>
          </w:tcPr>
          <w:p w14:paraId="4099BA50" w14:textId="77777777" w:rsidR="00AD5905" w:rsidRPr="00A0471F" w:rsidRDefault="00AD5905" w:rsidP="00AD5905">
            <w:pPr>
              <w:tabs>
                <w:tab w:val="left" w:pos="10320"/>
              </w:tabs>
              <w:jc w:val="center"/>
              <w:rPr>
                <w:b/>
                <w:noProof/>
              </w:rPr>
            </w:pPr>
            <w:r w:rsidRPr="00A0471F">
              <w:rPr>
                <w:b/>
                <w:noProof/>
              </w:rPr>
              <w:t>24</w:t>
            </w:r>
          </w:p>
        </w:tc>
        <w:tc>
          <w:tcPr>
            <w:tcW w:w="3672" w:type="dxa"/>
            <w:vAlign w:val="center"/>
          </w:tcPr>
          <w:p w14:paraId="648D6A2C"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2845" w:type="dxa"/>
            <w:vAlign w:val="center"/>
          </w:tcPr>
          <w:p w14:paraId="202F1565" w14:textId="448666C7"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467</w:t>
            </w:r>
          </w:p>
        </w:tc>
        <w:tc>
          <w:tcPr>
            <w:tcW w:w="2845" w:type="dxa"/>
            <w:vAlign w:val="center"/>
          </w:tcPr>
          <w:p w14:paraId="49547D63" w14:textId="7321B423"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5,78%</w:t>
            </w:r>
          </w:p>
        </w:tc>
      </w:tr>
      <w:tr w:rsidR="00AD5905" w:rsidRPr="00A0471F" w14:paraId="0AF6E845" w14:textId="77777777" w:rsidTr="0072534C">
        <w:trPr>
          <w:jc w:val="center"/>
        </w:trPr>
        <w:tc>
          <w:tcPr>
            <w:tcW w:w="561" w:type="dxa"/>
          </w:tcPr>
          <w:p w14:paraId="460A318F" w14:textId="77777777" w:rsidR="00AD5905" w:rsidRPr="00A0471F" w:rsidRDefault="00AD5905" w:rsidP="00AD5905">
            <w:pPr>
              <w:tabs>
                <w:tab w:val="left" w:pos="10320"/>
              </w:tabs>
              <w:jc w:val="center"/>
              <w:rPr>
                <w:b/>
                <w:noProof/>
              </w:rPr>
            </w:pPr>
            <w:r w:rsidRPr="00A0471F">
              <w:rPr>
                <w:b/>
                <w:noProof/>
              </w:rPr>
              <w:t>25</w:t>
            </w:r>
          </w:p>
        </w:tc>
        <w:tc>
          <w:tcPr>
            <w:tcW w:w="3672" w:type="dxa"/>
            <w:vAlign w:val="center"/>
          </w:tcPr>
          <w:p w14:paraId="101C2846" w14:textId="77777777" w:rsidR="00AD5905" w:rsidRPr="00A0471F" w:rsidRDefault="00AD5905" w:rsidP="00AD5905">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2845" w:type="dxa"/>
            <w:vAlign w:val="center"/>
          </w:tcPr>
          <w:p w14:paraId="2341B96F" w14:textId="6F08865E"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586</w:t>
            </w:r>
          </w:p>
        </w:tc>
        <w:tc>
          <w:tcPr>
            <w:tcW w:w="2845" w:type="dxa"/>
            <w:vAlign w:val="center"/>
          </w:tcPr>
          <w:p w14:paraId="2B738D0D" w14:textId="3517B478" w:rsidR="00AD5905" w:rsidRPr="00AD5905" w:rsidRDefault="00AD5905" w:rsidP="00AD5905">
            <w:pPr>
              <w:pStyle w:val="a4"/>
              <w:spacing w:after="0" w:line="240" w:lineRule="auto"/>
              <w:ind w:left="0"/>
              <w:jc w:val="center"/>
              <w:rPr>
                <w:rFonts w:ascii="Times New Roman" w:hAnsi="Times New Roman"/>
                <w:sz w:val="24"/>
                <w:szCs w:val="24"/>
              </w:rPr>
            </w:pPr>
            <w:r w:rsidRPr="00AD5905">
              <w:rPr>
                <w:rFonts w:ascii="Times New Roman" w:hAnsi="Times New Roman"/>
                <w:color w:val="000000"/>
                <w:sz w:val="24"/>
                <w:szCs w:val="24"/>
              </w:rPr>
              <w:t>7,25%</w:t>
            </w:r>
          </w:p>
        </w:tc>
      </w:tr>
    </w:tbl>
    <w:p w14:paraId="3D39498D" w14:textId="77777777" w:rsidR="00B72D46" w:rsidRPr="00A0471F" w:rsidRDefault="00B72D46" w:rsidP="00D116BF">
      <w:pPr>
        <w:ind w:left="-426" w:firstLine="426"/>
        <w:jc w:val="both"/>
        <w:rPr>
          <w:rFonts w:eastAsia="Times New Roman"/>
          <w:b/>
        </w:rPr>
      </w:pPr>
      <w:bookmarkStart w:id="7" w:name="_Toc424490577"/>
    </w:p>
    <w:bookmarkEnd w:id="7"/>
    <w:p w14:paraId="2DF9F549" w14:textId="77777777" w:rsidR="00904162" w:rsidRPr="00C005AA" w:rsidRDefault="00904162" w:rsidP="00904162">
      <w:pPr>
        <w:ind w:firstLine="708"/>
        <w:jc w:val="both"/>
      </w:pPr>
      <w:r w:rsidRPr="00C005AA">
        <w:t xml:space="preserve">Анализ результатов ЕГЭ по русскому языку проведен по результатам участников основного дня, без учета результатов резервных дней основного периода. </w:t>
      </w:r>
    </w:p>
    <w:p w14:paraId="6943C909" w14:textId="38FF1984" w:rsidR="00904162" w:rsidRPr="00C005AA" w:rsidRDefault="00904162" w:rsidP="00904162">
      <w:pPr>
        <w:ind w:firstLine="708"/>
        <w:jc w:val="both"/>
      </w:pPr>
      <w:r w:rsidRPr="00C005AA">
        <w:t xml:space="preserve">Анализ количественного состава ЕГЭ по русскому языку показывает, что доля участников экзамена по сравнению с прошлыми годами </w:t>
      </w:r>
      <w:r w:rsidR="001929CE" w:rsidRPr="00C005AA">
        <w:t>увеличилась</w:t>
      </w:r>
      <w:r w:rsidRPr="00C005AA">
        <w:t xml:space="preserve"> на </w:t>
      </w:r>
      <w:r w:rsidR="00EF4BCE" w:rsidRPr="00EF4BCE">
        <w:t>0</w:t>
      </w:r>
      <w:r w:rsidR="00EF4BCE">
        <w:t>,</w:t>
      </w:r>
      <w:r w:rsidR="00EF4BCE" w:rsidRPr="00EF4BCE">
        <w:t>45</w:t>
      </w:r>
      <w:r w:rsidRPr="00C005AA">
        <w:t>% по сравнению с 202</w:t>
      </w:r>
      <w:r w:rsidR="00D276CC" w:rsidRPr="00C005AA">
        <w:t>4</w:t>
      </w:r>
      <w:r w:rsidRPr="00C005AA">
        <w:t xml:space="preserve"> г</w:t>
      </w:r>
      <w:r w:rsidR="000C2398">
        <w:t>одом</w:t>
      </w:r>
      <w:r w:rsidRPr="00C005AA">
        <w:t xml:space="preserve">, на </w:t>
      </w:r>
      <w:r w:rsidR="00EF4BCE">
        <w:t>3,74</w:t>
      </w:r>
      <w:r w:rsidRPr="00C005AA">
        <w:t>% по сравнению с 202</w:t>
      </w:r>
      <w:r w:rsidR="00D276CC" w:rsidRPr="00C005AA">
        <w:t>3</w:t>
      </w:r>
      <w:r w:rsidRPr="00C005AA">
        <w:t xml:space="preserve">, и составила </w:t>
      </w:r>
      <w:r w:rsidR="00D276CC" w:rsidRPr="00C005AA">
        <w:t>99,07</w:t>
      </w:r>
      <w:r w:rsidRPr="00C005AA">
        <w:t xml:space="preserve">%. </w:t>
      </w:r>
      <w:r w:rsidR="00D276CC" w:rsidRPr="00C005AA">
        <w:t>Однако, к</w:t>
      </w:r>
      <w:r w:rsidRPr="00C005AA">
        <w:t xml:space="preserve">оличество сдающих </w:t>
      </w:r>
      <w:r w:rsidR="00D276CC" w:rsidRPr="00C005AA">
        <w:t>снизилось</w:t>
      </w:r>
      <w:r w:rsidRPr="00C005AA">
        <w:t>: 202</w:t>
      </w:r>
      <w:r w:rsidR="00D276CC" w:rsidRPr="00C005AA">
        <w:t>5</w:t>
      </w:r>
      <w:r w:rsidRPr="00C005AA">
        <w:t xml:space="preserve"> – </w:t>
      </w:r>
      <w:r w:rsidR="00D276CC" w:rsidRPr="00C005AA">
        <w:t>8086</w:t>
      </w:r>
      <w:r w:rsidRPr="00C005AA">
        <w:t xml:space="preserve"> человек, 202</w:t>
      </w:r>
      <w:r w:rsidR="00D276CC" w:rsidRPr="00C005AA">
        <w:t>4</w:t>
      </w:r>
      <w:r w:rsidRPr="00C005AA">
        <w:t xml:space="preserve"> – </w:t>
      </w:r>
      <w:r w:rsidR="00D276CC" w:rsidRPr="00C005AA">
        <w:t>9020</w:t>
      </w:r>
      <w:r w:rsidRPr="00C005AA">
        <w:t>, 202</w:t>
      </w:r>
      <w:r w:rsidR="00D276CC" w:rsidRPr="00C005AA">
        <w:t>3</w:t>
      </w:r>
      <w:r w:rsidRPr="00C005AA">
        <w:t xml:space="preserve"> – </w:t>
      </w:r>
      <w:r w:rsidR="00D276CC" w:rsidRPr="00C005AA">
        <w:t>8695</w:t>
      </w:r>
      <w:r w:rsidRPr="00C005AA">
        <w:t>.</w:t>
      </w:r>
      <w:r w:rsidR="00D276CC" w:rsidRPr="00C005AA">
        <w:t xml:space="preserve"> Данный факт объясняется снижением общего количества участников экзамена в текущем году.</w:t>
      </w:r>
    </w:p>
    <w:p w14:paraId="68843E1A" w14:textId="0849F6D7" w:rsidR="00904162" w:rsidRPr="00C005AA" w:rsidRDefault="00904162" w:rsidP="00904162">
      <w:pPr>
        <w:ind w:firstLine="708"/>
        <w:jc w:val="both"/>
      </w:pPr>
      <w:r w:rsidRPr="00C005AA">
        <w:t>Распределение участников по гендерному признаку в 202</w:t>
      </w:r>
      <w:r w:rsidR="00D276CC" w:rsidRPr="00C005AA">
        <w:t>5</w:t>
      </w:r>
      <w:r w:rsidRPr="00C005AA">
        <w:t xml:space="preserve"> году </w:t>
      </w:r>
      <w:r w:rsidR="00D276CC" w:rsidRPr="00C005AA">
        <w:t xml:space="preserve">сохраняет сложившуюся тенденцию за последние три года и демонстрирует преобладание девушек среди участников экзамена. Следует отметить незначительный рост количества участников среди юношей – на 0,84% по сравнению </w:t>
      </w:r>
      <w:r w:rsidR="00D276CC" w:rsidRPr="00C005AA">
        <w:lastRenderedPageBreak/>
        <w:t xml:space="preserve">с 2024 годом и на 1,62% по сравнению с 2023 годом. </w:t>
      </w:r>
      <w:r w:rsidR="00DC7DED" w:rsidRPr="00C005AA">
        <w:t xml:space="preserve">В 2025 году доля юношей среди участников составила 46,51%, доля девушек – 53,49%. </w:t>
      </w:r>
      <w:r w:rsidR="00D276CC" w:rsidRPr="00C005AA">
        <w:t xml:space="preserve"> </w:t>
      </w:r>
    </w:p>
    <w:p w14:paraId="344F5180" w14:textId="2944DD34" w:rsidR="00904162" w:rsidRPr="00C005AA" w:rsidRDefault="00904162" w:rsidP="00904162">
      <w:pPr>
        <w:ind w:firstLine="708"/>
        <w:jc w:val="both"/>
      </w:pPr>
      <w:r w:rsidRPr="00C005AA">
        <w:t xml:space="preserve">Как и в предыдущие годы, подавляющее большинство участников ЕГЭ по русскому языку (основной день экзамена) – выпускники текущего года, обучающиеся по программам среднего общего образования – </w:t>
      </w:r>
      <w:r w:rsidR="00DC7DED" w:rsidRPr="00C005AA">
        <w:t xml:space="preserve">8035 </w:t>
      </w:r>
      <w:r w:rsidRPr="00C005AA">
        <w:t>человек (</w:t>
      </w:r>
      <w:r w:rsidR="00DC7DED" w:rsidRPr="00C005AA">
        <w:rPr>
          <w:color w:val="000000"/>
        </w:rPr>
        <w:t xml:space="preserve">99,37% </w:t>
      </w:r>
      <w:r w:rsidRPr="00C005AA">
        <w:t>от общего числа участников экзамена). Также в ЕГЭ по данному предмету приняли участие 4</w:t>
      </w:r>
      <w:r w:rsidR="00DC7DED" w:rsidRPr="00C005AA">
        <w:t>5</w:t>
      </w:r>
      <w:r w:rsidRPr="00C005AA">
        <w:t xml:space="preserve"> выпускников текущего года, обучающихся по программам среднего профессионального образования, доля таких обучающихся составила </w:t>
      </w:r>
      <w:r w:rsidR="00DC7DED" w:rsidRPr="00C005AA">
        <w:rPr>
          <w:color w:val="000000"/>
        </w:rPr>
        <w:t>0,56%</w:t>
      </w:r>
      <w:r w:rsidR="00156CF6" w:rsidRPr="00C005AA">
        <w:rPr>
          <w:color w:val="000000"/>
        </w:rPr>
        <w:t xml:space="preserve">. </w:t>
      </w:r>
      <w:r w:rsidR="005D7E9C" w:rsidRPr="00C005AA">
        <w:rPr>
          <w:color w:val="000000"/>
        </w:rPr>
        <w:t>Среди участников 2025 года</w:t>
      </w:r>
      <w:r w:rsidR="00156CF6" w:rsidRPr="00C005AA">
        <w:rPr>
          <w:color w:val="000000"/>
        </w:rPr>
        <w:t xml:space="preserve"> экзамен</w:t>
      </w:r>
      <w:r w:rsidR="005D7E9C" w:rsidRPr="00C005AA">
        <w:rPr>
          <w:color w:val="000000"/>
        </w:rPr>
        <w:t xml:space="preserve"> по русскому языку сдавали </w:t>
      </w:r>
      <w:r w:rsidR="00156CF6" w:rsidRPr="00C005AA">
        <w:rPr>
          <w:color w:val="000000"/>
        </w:rPr>
        <w:t xml:space="preserve"> </w:t>
      </w:r>
      <w:r w:rsidR="00156CF6" w:rsidRPr="00C005AA">
        <w:t>выпускники общеобразовательн</w:t>
      </w:r>
      <w:r w:rsidR="005D7E9C" w:rsidRPr="00C005AA">
        <w:t>ых</w:t>
      </w:r>
      <w:r w:rsidR="00156CF6" w:rsidRPr="00C005AA">
        <w:t xml:space="preserve"> организаци</w:t>
      </w:r>
      <w:r w:rsidR="005D7E9C" w:rsidRPr="00C005AA">
        <w:t>й</w:t>
      </w:r>
      <w:r w:rsidR="00156CF6" w:rsidRPr="00C005AA">
        <w:t>, не завершивши</w:t>
      </w:r>
      <w:r w:rsidR="000C2398">
        <w:t>е</w:t>
      </w:r>
      <w:r w:rsidR="00156CF6" w:rsidRPr="00C005AA">
        <w:t xml:space="preserve"> среднее общее образование (не прошедши</w:t>
      </w:r>
      <w:r w:rsidR="005D7E9C" w:rsidRPr="00C005AA">
        <w:t>е</w:t>
      </w:r>
      <w:r w:rsidR="00156CF6" w:rsidRPr="00C005AA">
        <w:t xml:space="preserve"> ГИА), их количество составило 2 человека (0,02%)</w:t>
      </w:r>
      <w:r w:rsidR="005D7E9C" w:rsidRPr="00C005AA">
        <w:t>, а также обучающиеся общеобразовательных организаций, завершившие освоение образовательной программы по учебному предмету – 4 человек</w:t>
      </w:r>
      <w:r w:rsidR="000C2398">
        <w:t>а</w:t>
      </w:r>
      <w:r w:rsidR="005D7E9C" w:rsidRPr="00C005AA">
        <w:t xml:space="preserve"> (0,05%).</w:t>
      </w:r>
    </w:p>
    <w:p w14:paraId="61F65E1C" w14:textId="51E6DAC6" w:rsidR="00904162" w:rsidRPr="00C005AA" w:rsidRDefault="00904162" w:rsidP="00904162">
      <w:pPr>
        <w:ind w:firstLine="708"/>
        <w:jc w:val="both"/>
      </w:pPr>
      <w:r w:rsidRPr="00C005AA">
        <w:t xml:space="preserve">Из общего числа участников экзамена </w:t>
      </w:r>
      <w:r w:rsidR="00156CF6" w:rsidRPr="00C005AA">
        <w:t>68</w:t>
      </w:r>
      <w:r w:rsidRPr="00C005AA">
        <w:t xml:space="preserve"> человек – это лица с ограниченными возможностями здоровья, в 202</w:t>
      </w:r>
      <w:r w:rsidR="00156CF6" w:rsidRPr="00C005AA">
        <w:t>4</w:t>
      </w:r>
      <w:r w:rsidRPr="00C005AA">
        <w:t xml:space="preserve"> году таких участников было 8</w:t>
      </w:r>
      <w:r w:rsidR="00156CF6" w:rsidRPr="00C005AA">
        <w:t>3</w:t>
      </w:r>
      <w:r w:rsidRPr="00C005AA">
        <w:t>.</w:t>
      </w:r>
    </w:p>
    <w:p w14:paraId="4385445E" w14:textId="4B3F7F03" w:rsidR="00904162" w:rsidRPr="00C005AA" w:rsidRDefault="00904162" w:rsidP="00904162">
      <w:pPr>
        <w:ind w:firstLine="708"/>
        <w:jc w:val="both"/>
      </w:pPr>
      <w:r w:rsidRPr="00C005AA">
        <w:t xml:space="preserve">Традиционно наибольшую долю участников ЕГЭ составляют выпускники СОШ – </w:t>
      </w:r>
      <w:r w:rsidR="00156CF6" w:rsidRPr="00C005AA">
        <w:t>73,21</w:t>
      </w:r>
      <w:r w:rsidRPr="00C005AA">
        <w:t>% (</w:t>
      </w:r>
      <w:r w:rsidR="00156CF6" w:rsidRPr="00C005AA">
        <w:t>5920</w:t>
      </w:r>
      <w:r w:rsidRPr="00C005AA">
        <w:t xml:space="preserve"> человек), далее идут выпускники лицеев и гимназий – </w:t>
      </w:r>
      <w:r w:rsidR="00156CF6" w:rsidRPr="00C005AA">
        <w:t>22,52</w:t>
      </w:r>
      <w:r w:rsidRPr="00C005AA">
        <w:t xml:space="preserve"> % (1</w:t>
      </w:r>
      <w:r w:rsidR="00156CF6" w:rsidRPr="00C005AA">
        <w:t>821</w:t>
      </w:r>
      <w:r w:rsidRPr="00C005AA">
        <w:t xml:space="preserve"> человек), выпускники УВК – 3,</w:t>
      </w:r>
      <w:r w:rsidR="00156CF6" w:rsidRPr="00C005AA">
        <w:t>09</w:t>
      </w:r>
      <w:r w:rsidRPr="00C005AA">
        <w:t>% (</w:t>
      </w:r>
      <w:r w:rsidR="00156CF6" w:rsidRPr="00C005AA">
        <w:t>250</w:t>
      </w:r>
      <w:r w:rsidRPr="00C005AA">
        <w:t xml:space="preserve"> ч</w:t>
      </w:r>
      <w:r w:rsidR="006344EF">
        <w:t>еловек</w:t>
      </w:r>
      <w:r w:rsidRPr="00C005AA">
        <w:t>), выпускники колледжей и СПО – 0,5</w:t>
      </w:r>
      <w:r w:rsidR="00156CF6" w:rsidRPr="00C005AA">
        <w:t>6</w:t>
      </w:r>
      <w:r w:rsidRPr="00C005AA">
        <w:t>% (</w:t>
      </w:r>
      <w:r w:rsidR="00156CF6" w:rsidRPr="00C005AA">
        <w:t>45</w:t>
      </w:r>
      <w:r w:rsidRPr="00C005AA">
        <w:t xml:space="preserve"> ч</w:t>
      </w:r>
      <w:r w:rsidR="006344EF">
        <w:t>еловек</w:t>
      </w:r>
      <w:r w:rsidRPr="00C005AA">
        <w:t>), школ-интернатов – 0,</w:t>
      </w:r>
      <w:r w:rsidR="00156CF6" w:rsidRPr="00C005AA">
        <w:t>3</w:t>
      </w:r>
      <w:r w:rsidRPr="00C005AA">
        <w:t>8% (</w:t>
      </w:r>
      <w:r w:rsidR="00156CF6" w:rsidRPr="00C005AA">
        <w:t>31</w:t>
      </w:r>
      <w:r w:rsidRPr="00C005AA">
        <w:t>ч</w:t>
      </w:r>
      <w:r w:rsidR="006344EF">
        <w:t>еловек</w:t>
      </w:r>
      <w:r w:rsidRPr="00C005AA">
        <w:t>),</w:t>
      </w:r>
      <w:r w:rsidR="00156CF6" w:rsidRPr="00C005AA">
        <w:t xml:space="preserve"> выпускники интернатов-лицеев, интернатов-гимназий – 0,17% (14 человек),</w:t>
      </w:r>
      <w:r w:rsidRPr="00C005AA">
        <w:t xml:space="preserve"> межшкольных учебных комбинатов – 0,</w:t>
      </w:r>
      <w:r w:rsidR="00156CF6" w:rsidRPr="00C005AA">
        <w:t>06</w:t>
      </w:r>
      <w:r w:rsidRPr="00C005AA">
        <w:t>% (</w:t>
      </w:r>
      <w:r w:rsidR="00156CF6" w:rsidRPr="00C005AA">
        <w:t>5</w:t>
      </w:r>
      <w:r w:rsidRPr="00C005AA">
        <w:t xml:space="preserve"> ч</w:t>
      </w:r>
      <w:r w:rsidR="006344EF">
        <w:t>еловек</w:t>
      </w:r>
      <w:r w:rsidRPr="00C005AA">
        <w:t>).</w:t>
      </w:r>
    </w:p>
    <w:p w14:paraId="6A9CAF13" w14:textId="16EE8271" w:rsidR="00904162" w:rsidRPr="00C005AA" w:rsidRDefault="00904162" w:rsidP="00904162">
      <w:pPr>
        <w:ind w:firstLine="708"/>
        <w:jc w:val="both"/>
      </w:pPr>
      <w:r w:rsidRPr="00C005AA">
        <w:t xml:space="preserve">Что касается распределения участников ЕГЭ по муниципалитетам, то наибольшее количество участников, как правило, фиксируется в </w:t>
      </w:r>
      <w:r w:rsidR="003B22BB">
        <w:t>крупных</w:t>
      </w:r>
      <w:r w:rsidRPr="00C005AA">
        <w:t xml:space="preserve"> муниципальных образованиях Республики Крым – городах Симферополь (</w:t>
      </w:r>
      <w:r w:rsidR="005D7E9C" w:rsidRPr="00C005AA">
        <w:t xml:space="preserve">1975 </w:t>
      </w:r>
      <w:r w:rsidRPr="00C005AA">
        <w:t xml:space="preserve">уч., </w:t>
      </w:r>
      <w:r w:rsidR="005D7E9C" w:rsidRPr="00C005AA">
        <w:rPr>
          <w:color w:val="000000"/>
        </w:rPr>
        <w:t>24,42%</w:t>
      </w:r>
      <w:r w:rsidRPr="00C005AA">
        <w:t>), Евпатория (</w:t>
      </w:r>
      <w:r w:rsidR="005D7E9C" w:rsidRPr="00C005AA">
        <w:t>586</w:t>
      </w:r>
      <w:r w:rsidRPr="00C005AA">
        <w:t xml:space="preserve"> уч., </w:t>
      </w:r>
      <w:r w:rsidR="005D7E9C" w:rsidRPr="00C005AA">
        <w:rPr>
          <w:color w:val="000000"/>
        </w:rPr>
        <w:t>7,25%</w:t>
      </w:r>
      <w:r w:rsidRPr="00C005AA">
        <w:t>), Ялта (</w:t>
      </w:r>
      <w:r w:rsidR="005D7E9C" w:rsidRPr="00C005AA">
        <w:t>586</w:t>
      </w:r>
      <w:r w:rsidRPr="00C005AA">
        <w:t xml:space="preserve"> уч.,</w:t>
      </w:r>
      <w:r w:rsidR="005D7E9C" w:rsidRPr="00C005AA">
        <w:rPr>
          <w:color w:val="000000"/>
        </w:rPr>
        <w:t xml:space="preserve"> 7,25%</w:t>
      </w:r>
      <w:r w:rsidRPr="00C005AA">
        <w:t>), Керчь (</w:t>
      </w:r>
      <w:r w:rsidR="005D7E9C" w:rsidRPr="00C005AA">
        <w:t>475</w:t>
      </w:r>
      <w:r w:rsidRPr="00C005AA">
        <w:t xml:space="preserve"> уч.</w:t>
      </w:r>
      <w:r w:rsidR="005D7E9C" w:rsidRPr="00C005AA">
        <w:t xml:space="preserve">, </w:t>
      </w:r>
      <w:r w:rsidR="005D7E9C" w:rsidRPr="00C005AA">
        <w:rPr>
          <w:color w:val="000000"/>
        </w:rPr>
        <w:t>5,87%</w:t>
      </w:r>
      <w:r w:rsidRPr="00C005AA">
        <w:t>), Феодосия (4</w:t>
      </w:r>
      <w:r w:rsidR="00EE6FE9" w:rsidRPr="00C005AA">
        <w:t>67</w:t>
      </w:r>
      <w:r w:rsidRPr="00C005AA">
        <w:t xml:space="preserve"> уч., </w:t>
      </w:r>
      <w:r w:rsidR="00EE6FE9" w:rsidRPr="00C005AA">
        <w:rPr>
          <w:color w:val="000000"/>
        </w:rPr>
        <w:t>5,78%</w:t>
      </w:r>
      <w:r w:rsidRPr="00C005AA">
        <w:t xml:space="preserve">), </w:t>
      </w:r>
      <w:r w:rsidR="006344EF">
        <w:t xml:space="preserve">а также </w:t>
      </w:r>
      <w:r w:rsidRPr="00C005AA">
        <w:t>Симферопольском (</w:t>
      </w:r>
      <w:r w:rsidR="00EE6FE9" w:rsidRPr="00C005AA">
        <w:t>563</w:t>
      </w:r>
      <w:r w:rsidRPr="00C005AA">
        <w:t xml:space="preserve"> уч., </w:t>
      </w:r>
      <w:r w:rsidR="00EE6FE9" w:rsidRPr="00C005AA">
        <w:rPr>
          <w:color w:val="000000"/>
        </w:rPr>
        <w:t>6,96%</w:t>
      </w:r>
      <w:r w:rsidRPr="00C005AA">
        <w:t>), Сакском (</w:t>
      </w:r>
      <w:r w:rsidR="00EE6FE9" w:rsidRPr="00C005AA">
        <w:t>283</w:t>
      </w:r>
      <w:r w:rsidRPr="00C005AA">
        <w:t xml:space="preserve"> уч., </w:t>
      </w:r>
      <w:r w:rsidR="00EE6FE9" w:rsidRPr="00C005AA">
        <w:rPr>
          <w:color w:val="000000"/>
        </w:rPr>
        <w:t>3,50%</w:t>
      </w:r>
      <w:r w:rsidRPr="00C005AA">
        <w:t>), Бахчисарайском (3</w:t>
      </w:r>
      <w:r w:rsidR="00EE6FE9" w:rsidRPr="00C005AA">
        <w:t>40</w:t>
      </w:r>
      <w:r w:rsidRPr="00C005AA">
        <w:t xml:space="preserve"> уч., </w:t>
      </w:r>
      <w:r w:rsidR="00EE6FE9" w:rsidRPr="00C005AA">
        <w:rPr>
          <w:color w:val="000000"/>
        </w:rPr>
        <w:t>4,20%</w:t>
      </w:r>
      <w:r w:rsidRPr="00C005AA">
        <w:t xml:space="preserve">) районах. Наименьшую долю участников экзамена, как и в предыдущие два года, составили выпускники школ г. Армянска – </w:t>
      </w:r>
      <w:r w:rsidR="00EE6FE9" w:rsidRPr="00C005AA">
        <w:t>0,83%</w:t>
      </w:r>
      <w:r w:rsidRPr="00C005AA">
        <w:t xml:space="preserve"> (</w:t>
      </w:r>
      <w:r w:rsidR="00EE6FE9" w:rsidRPr="00C005AA">
        <w:t>67</w:t>
      </w:r>
      <w:r w:rsidRPr="00C005AA">
        <w:t xml:space="preserve"> уч.).</w:t>
      </w:r>
    </w:p>
    <w:p w14:paraId="17F55F72" w14:textId="126B51AB" w:rsidR="00904162" w:rsidRDefault="00904162" w:rsidP="00904162">
      <w:pPr>
        <w:ind w:firstLine="708"/>
        <w:jc w:val="both"/>
      </w:pPr>
      <w:r w:rsidRPr="00C005AA">
        <w:t>Таким образом, существенных изменений в количественном составе участников ГИА по русскому языку в Республике Крым в период с 202</w:t>
      </w:r>
      <w:r w:rsidR="00EE6FE9" w:rsidRPr="00C005AA">
        <w:t>3</w:t>
      </w:r>
      <w:r w:rsidRPr="00C005AA">
        <w:t xml:space="preserve"> по 202</w:t>
      </w:r>
      <w:r w:rsidR="00EE6FE9" w:rsidRPr="00C005AA">
        <w:t>5</w:t>
      </w:r>
      <w:r w:rsidRPr="00C005AA">
        <w:t xml:space="preserve"> гг. не наблюдается.</w:t>
      </w:r>
      <w:r w:rsidRPr="00A0471F">
        <w:t xml:space="preserve"> </w:t>
      </w:r>
    </w:p>
    <w:p w14:paraId="3B4D7DDC" w14:textId="77777777" w:rsidR="00010690" w:rsidRPr="00A0471F" w:rsidRDefault="00010690" w:rsidP="00D97ECF"/>
    <w:p w14:paraId="50CCB2D0" w14:textId="7756D1B7" w:rsidR="00E33C47" w:rsidRDefault="005060D9" w:rsidP="00546E76">
      <w:pPr>
        <w:jc w:val="center"/>
        <w:rPr>
          <w:b/>
          <w:bCs/>
          <w:sz w:val="28"/>
          <w:szCs w:val="28"/>
        </w:rPr>
      </w:pPr>
      <w:r w:rsidRPr="00546E76">
        <w:rPr>
          <w:b/>
          <w:bCs/>
          <w:sz w:val="28"/>
          <w:szCs w:val="28"/>
        </w:rPr>
        <w:t>Диаграмма распределения тестовы</w:t>
      </w:r>
      <w:r w:rsidR="00847D70" w:rsidRPr="00546E76">
        <w:rPr>
          <w:b/>
          <w:bCs/>
          <w:sz w:val="28"/>
          <w:szCs w:val="28"/>
        </w:rPr>
        <w:t>х</w:t>
      </w:r>
      <w:r w:rsidRPr="00546E76">
        <w:rPr>
          <w:b/>
          <w:bCs/>
          <w:sz w:val="28"/>
          <w:szCs w:val="28"/>
        </w:rPr>
        <w:t xml:space="preserve"> балл</w:t>
      </w:r>
      <w:r w:rsidR="00847D70" w:rsidRPr="00546E76">
        <w:rPr>
          <w:b/>
          <w:bCs/>
          <w:sz w:val="28"/>
          <w:szCs w:val="28"/>
        </w:rPr>
        <w:t>ов</w:t>
      </w:r>
      <w:r w:rsidR="008500E5" w:rsidRPr="00546E76">
        <w:rPr>
          <w:b/>
          <w:bCs/>
          <w:sz w:val="28"/>
          <w:szCs w:val="28"/>
        </w:rPr>
        <w:t xml:space="preserve"> </w:t>
      </w:r>
      <w:r w:rsidR="00276E91" w:rsidRPr="00546E76">
        <w:rPr>
          <w:b/>
          <w:bCs/>
          <w:sz w:val="28"/>
          <w:szCs w:val="28"/>
        </w:rPr>
        <w:t xml:space="preserve">участников ЕГЭ </w:t>
      </w:r>
      <w:r w:rsidR="008500E5" w:rsidRPr="00546E76">
        <w:rPr>
          <w:b/>
          <w:bCs/>
          <w:sz w:val="28"/>
          <w:szCs w:val="28"/>
        </w:rPr>
        <w:t>по предмету</w:t>
      </w:r>
      <w:r w:rsidRPr="00546E76">
        <w:rPr>
          <w:b/>
          <w:bCs/>
          <w:sz w:val="28"/>
          <w:szCs w:val="28"/>
        </w:rPr>
        <w:t xml:space="preserve"> в </w:t>
      </w:r>
      <w:r w:rsidR="00151F3E" w:rsidRPr="00546E76">
        <w:rPr>
          <w:b/>
          <w:bCs/>
          <w:sz w:val="28"/>
          <w:szCs w:val="28"/>
        </w:rPr>
        <w:t>2025</w:t>
      </w:r>
      <w:r w:rsidRPr="00546E76">
        <w:rPr>
          <w:b/>
          <w:bCs/>
          <w:sz w:val="28"/>
          <w:szCs w:val="28"/>
        </w:rPr>
        <w:t xml:space="preserve"> г</w:t>
      </w:r>
      <w:r w:rsidR="006344EF" w:rsidRPr="00546E76">
        <w:rPr>
          <w:b/>
          <w:bCs/>
          <w:sz w:val="28"/>
          <w:szCs w:val="28"/>
        </w:rPr>
        <w:t>оду</w:t>
      </w:r>
    </w:p>
    <w:p w14:paraId="49222B8C" w14:textId="77777777" w:rsidR="00546E76" w:rsidRPr="00546E76" w:rsidRDefault="00546E76" w:rsidP="00546E76">
      <w:pPr>
        <w:jc w:val="center"/>
        <w:rPr>
          <w:b/>
          <w:bCs/>
          <w:sz w:val="28"/>
          <w:szCs w:val="28"/>
        </w:rPr>
      </w:pPr>
    </w:p>
    <w:p w14:paraId="57F4ACC7" w14:textId="77D74B52" w:rsidR="00E33C47" w:rsidRDefault="0002674C" w:rsidP="00E33C47">
      <w:r>
        <w:rPr>
          <w:noProof/>
        </w:rPr>
        <w:drawing>
          <wp:inline distT="0" distB="0" distL="0" distR="0" wp14:anchorId="197171FE" wp14:editId="2DD3DEE1">
            <wp:extent cx="6522744" cy="2665562"/>
            <wp:effectExtent l="0" t="0" r="0" b="1905"/>
            <wp:docPr id="1564943467" name="Диаграмма 1">
              <a:extLst xmlns:a="http://schemas.openxmlformats.org/drawingml/2006/main">
                <a:ext uri="{FF2B5EF4-FFF2-40B4-BE49-F238E27FC236}">
                  <a16:creationId xmlns:a16="http://schemas.microsoft.com/office/drawing/2014/main" id="{CC749BB1-C0D9-E37D-03DC-E3B0B461B1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947804A" w14:textId="77777777" w:rsidR="00021D21" w:rsidRPr="00A0471F" w:rsidRDefault="00021D21" w:rsidP="00E33C47"/>
    <w:p w14:paraId="7539FB5E" w14:textId="40645A2D" w:rsidR="00A45222" w:rsidRPr="00A0471F" w:rsidRDefault="00A45222" w:rsidP="00076A3E">
      <w:pPr>
        <w:pStyle w:val="af9"/>
        <w:keepNext/>
        <w:spacing w:after="0"/>
        <w:ind w:left="567"/>
      </w:pPr>
      <w:r w:rsidRPr="00A0471F">
        <w:t xml:space="preserve">Таблица </w:t>
      </w:r>
      <w:r w:rsidR="00D97ECF">
        <w:t>3</w:t>
      </w:r>
    </w:p>
    <w:tbl>
      <w:tblPr>
        <w:tblW w:w="10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4253"/>
        <w:gridCol w:w="1748"/>
        <w:gridCol w:w="1748"/>
        <w:gridCol w:w="1749"/>
      </w:tblGrid>
      <w:tr w:rsidR="000E13E6" w:rsidRPr="00A0471F" w14:paraId="4E9D6034" w14:textId="77777777" w:rsidTr="0072534C">
        <w:trPr>
          <w:cantSplit/>
          <w:trHeight w:val="264"/>
          <w:tblHeader/>
          <w:jc w:val="center"/>
        </w:trPr>
        <w:tc>
          <w:tcPr>
            <w:tcW w:w="567" w:type="dxa"/>
            <w:vMerge w:val="restart"/>
          </w:tcPr>
          <w:p w14:paraId="4C6D41AE" w14:textId="77777777" w:rsidR="000E13E6" w:rsidRPr="00A0471F" w:rsidRDefault="000E13E6" w:rsidP="000E13E6">
            <w:pPr>
              <w:contextualSpacing/>
              <w:jc w:val="center"/>
              <w:rPr>
                <w:rFonts w:eastAsia="MS Mincho"/>
                <w:b/>
                <w:bCs/>
              </w:rPr>
            </w:pPr>
            <w:r w:rsidRPr="00A0471F">
              <w:rPr>
                <w:rFonts w:eastAsia="MS Mincho"/>
                <w:b/>
                <w:bCs/>
              </w:rPr>
              <w:t>№ п/п</w:t>
            </w:r>
          </w:p>
        </w:tc>
        <w:tc>
          <w:tcPr>
            <w:tcW w:w="4253" w:type="dxa"/>
            <w:vMerge w:val="restart"/>
            <w:vAlign w:val="center"/>
          </w:tcPr>
          <w:p w14:paraId="167D85DB" w14:textId="77777777" w:rsidR="000E13E6" w:rsidRPr="00A0471F" w:rsidRDefault="000E13E6" w:rsidP="00CC3194">
            <w:pPr>
              <w:contextualSpacing/>
              <w:rPr>
                <w:rFonts w:eastAsia="MS Mincho"/>
                <w:b/>
                <w:bCs/>
              </w:rPr>
            </w:pPr>
            <w:r w:rsidRPr="00A0471F">
              <w:rPr>
                <w:rFonts w:eastAsia="MS Mincho"/>
                <w:b/>
                <w:bCs/>
              </w:rPr>
              <w:t>Участников, набравших балл</w:t>
            </w:r>
          </w:p>
        </w:tc>
        <w:tc>
          <w:tcPr>
            <w:tcW w:w="5245" w:type="dxa"/>
            <w:gridSpan w:val="3"/>
          </w:tcPr>
          <w:p w14:paraId="6884EDA2" w14:textId="77777777" w:rsidR="000E13E6" w:rsidRPr="00A0471F" w:rsidRDefault="00A10442" w:rsidP="00D116BF">
            <w:pPr>
              <w:contextualSpacing/>
              <w:jc w:val="center"/>
              <w:rPr>
                <w:rFonts w:eastAsia="MS Mincho"/>
                <w:b/>
                <w:bCs/>
              </w:rPr>
            </w:pPr>
            <w:r w:rsidRPr="00A0471F">
              <w:rPr>
                <w:rFonts w:eastAsia="MS Mincho"/>
                <w:b/>
                <w:bCs/>
              </w:rPr>
              <w:t>Год проведения ГИА</w:t>
            </w:r>
          </w:p>
        </w:tc>
      </w:tr>
      <w:tr w:rsidR="000E13E6" w:rsidRPr="00A0471F" w14:paraId="3CAC49EC" w14:textId="77777777" w:rsidTr="0072534C">
        <w:trPr>
          <w:cantSplit/>
          <w:trHeight w:val="155"/>
          <w:tblHeader/>
          <w:jc w:val="center"/>
        </w:trPr>
        <w:tc>
          <w:tcPr>
            <w:tcW w:w="567" w:type="dxa"/>
            <w:vMerge/>
          </w:tcPr>
          <w:p w14:paraId="06808A81" w14:textId="77777777" w:rsidR="000E13E6" w:rsidRPr="00A0471F" w:rsidRDefault="000E13E6" w:rsidP="000E13E6">
            <w:pPr>
              <w:contextualSpacing/>
              <w:jc w:val="center"/>
              <w:rPr>
                <w:rFonts w:eastAsia="MS Mincho"/>
                <w:b/>
                <w:bCs/>
              </w:rPr>
            </w:pPr>
          </w:p>
        </w:tc>
        <w:tc>
          <w:tcPr>
            <w:tcW w:w="4253" w:type="dxa"/>
            <w:vMerge/>
            <w:vAlign w:val="center"/>
          </w:tcPr>
          <w:p w14:paraId="0C4E21A7" w14:textId="77777777" w:rsidR="000E13E6" w:rsidRPr="00A0471F" w:rsidRDefault="000E13E6" w:rsidP="00CC3194">
            <w:pPr>
              <w:contextualSpacing/>
              <w:rPr>
                <w:rFonts w:eastAsia="MS Mincho"/>
                <w:b/>
                <w:bCs/>
              </w:rPr>
            </w:pPr>
          </w:p>
        </w:tc>
        <w:tc>
          <w:tcPr>
            <w:tcW w:w="1748" w:type="dxa"/>
            <w:vAlign w:val="center"/>
          </w:tcPr>
          <w:p w14:paraId="2C6DAC48" w14:textId="77777777" w:rsidR="000E13E6" w:rsidRPr="00A0471F" w:rsidRDefault="00151F3E" w:rsidP="004F04E1">
            <w:pPr>
              <w:contextualSpacing/>
              <w:jc w:val="center"/>
              <w:rPr>
                <w:rFonts w:eastAsia="MS Mincho"/>
                <w:b/>
                <w:bCs/>
              </w:rPr>
            </w:pPr>
            <w:r w:rsidRPr="00A0471F">
              <w:rPr>
                <w:rFonts w:eastAsia="MS Mincho"/>
                <w:b/>
                <w:bCs/>
              </w:rPr>
              <w:t>2023</w:t>
            </w:r>
            <w:r w:rsidR="000E13E6" w:rsidRPr="00A0471F">
              <w:rPr>
                <w:rFonts w:eastAsia="MS Mincho"/>
                <w:b/>
                <w:bCs/>
              </w:rPr>
              <w:t xml:space="preserve"> г.</w:t>
            </w:r>
          </w:p>
        </w:tc>
        <w:tc>
          <w:tcPr>
            <w:tcW w:w="1748" w:type="dxa"/>
            <w:vAlign w:val="center"/>
          </w:tcPr>
          <w:p w14:paraId="06770ADF" w14:textId="77777777" w:rsidR="000E13E6" w:rsidRPr="00A0471F" w:rsidRDefault="00151F3E">
            <w:pPr>
              <w:contextualSpacing/>
              <w:jc w:val="center"/>
              <w:rPr>
                <w:rFonts w:eastAsia="MS Mincho"/>
                <w:b/>
                <w:bCs/>
              </w:rPr>
            </w:pPr>
            <w:r w:rsidRPr="00A0471F">
              <w:rPr>
                <w:rFonts w:eastAsia="MS Mincho"/>
                <w:b/>
                <w:bCs/>
              </w:rPr>
              <w:t>2024</w:t>
            </w:r>
            <w:r w:rsidR="000E13E6" w:rsidRPr="00A0471F">
              <w:rPr>
                <w:rFonts w:eastAsia="MS Mincho"/>
                <w:b/>
                <w:bCs/>
              </w:rPr>
              <w:t xml:space="preserve"> г.</w:t>
            </w:r>
          </w:p>
        </w:tc>
        <w:tc>
          <w:tcPr>
            <w:tcW w:w="1749" w:type="dxa"/>
            <w:vAlign w:val="center"/>
          </w:tcPr>
          <w:p w14:paraId="1FE8AFC8" w14:textId="77777777" w:rsidR="000E13E6" w:rsidRPr="00A0471F" w:rsidRDefault="00151F3E">
            <w:pPr>
              <w:contextualSpacing/>
              <w:jc w:val="center"/>
              <w:rPr>
                <w:rFonts w:eastAsia="MS Mincho"/>
                <w:b/>
                <w:bCs/>
              </w:rPr>
            </w:pPr>
            <w:r w:rsidRPr="00A0471F">
              <w:rPr>
                <w:rFonts w:eastAsia="MS Mincho"/>
                <w:b/>
                <w:bCs/>
              </w:rPr>
              <w:t>2025</w:t>
            </w:r>
            <w:r w:rsidR="000E13E6" w:rsidRPr="00A0471F">
              <w:rPr>
                <w:rFonts w:eastAsia="MS Mincho"/>
                <w:b/>
                <w:bCs/>
              </w:rPr>
              <w:t xml:space="preserve"> г.</w:t>
            </w:r>
          </w:p>
        </w:tc>
      </w:tr>
      <w:tr w:rsidR="008D0C3C" w:rsidRPr="00A0471F" w14:paraId="2C46E8CF" w14:textId="77777777" w:rsidTr="0072534C">
        <w:trPr>
          <w:cantSplit/>
          <w:trHeight w:val="349"/>
          <w:jc w:val="center"/>
        </w:trPr>
        <w:tc>
          <w:tcPr>
            <w:tcW w:w="567" w:type="dxa"/>
            <w:vAlign w:val="center"/>
          </w:tcPr>
          <w:p w14:paraId="389CBA67" w14:textId="77777777" w:rsidR="008D0C3C" w:rsidRPr="00A0471F" w:rsidRDefault="008D0C3C" w:rsidP="008D0C3C">
            <w:pPr>
              <w:contextualSpacing/>
              <w:jc w:val="center"/>
              <w:rPr>
                <w:rFonts w:eastAsia="MS Mincho"/>
                <w:b/>
                <w:bCs/>
              </w:rPr>
            </w:pPr>
            <w:r w:rsidRPr="00A0471F">
              <w:rPr>
                <w:rFonts w:eastAsia="MS Mincho"/>
                <w:b/>
                <w:bCs/>
              </w:rPr>
              <w:t>1</w:t>
            </w:r>
          </w:p>
        </w:tc>
        <w:tc>
          <w:tcPr>
            <w:tcW w:w="4253" w:type="dxa"/>
            <w:vAlign w:val="center"/>
          </w:tcPr>
          <w:p w14:paraId="6FA7C8D2" w14:textId="77777777" w:rsidR="008D0C3C" w:rsidRPr="00A0471F" w:rsidRDefault="008D0C3C" w:rsidP="008D0C3C">
            <w:pPr>
              <w:contextualSpacing/>
              <w:rPr>
                <w:rFonts w:eastAsia="MS Mincho"/>
              </w:rPr>
            </w:pPr>
            <w:r w:rsidRPr="00A0471F">
              <w:rPr>
                <w:rFonts w:eastAsia="MS Mincho"/>
              </w:rPr>
              <w:t xml:space="preserve"> ниже минимального балла, %</w:t>
            </w:r>
          </w:p>
        </w:tc>
        <w:tc>
          <w:tcPr>
            <w:tcW w:w="1748" w:type="dxa"/>
            <w:vAlign w:val="center"/>
          </w:tcPr>
          <w:p w14:paraId="12D02477" w14:textId="77777777" w:rsidR="008D0C3C" w:rsidRPr="008D0C3C" w:rsidRDefault="008D0C3C" w:rsidP="008D0C3C">
            <w:pPr>
              <w:contextualSpacing/>
              <w:jc w:val="center"/>
              <w:rPr>
                <w:rFonts w:eastAsia="MS Mincho"/>
              </w:rPr>
            </w:pPr>
            <w:r w:rsidRPr="008D0C3C">
              <w:rPr>
                <w:rFonts w:eastAsia="MS Mincho"/>
              </w:rPr>
              <w:t>1,94%</w:t>
            </w:r>
          </w:p>
        </w:tc>
        <w:tc>
          <w:tcPr>
            <w:tcW w:w="1748" w:type="dxa"/>
            <w:vAlign w:val="center"/>
          </w:tcPr>
          <w:p w14:paraId="5613AC97" w14:textId="77777777" w:rsidR="008D0C3C" w:rsidRPr="008D0C3C" w:rsidRDefault="008D0C3C" w:rsidP="008D0C3C">
            <w:pPr>
              <w:contextualSpacing/>
              <w:jc w:val="center"/>
              <w:rPr>
                <w:rFonts w:eastAsia="MS Mincho"/>
              </w:rPr>
            </w:pPr>
            <w:r w:rsidRPr="008D0C3C">
              <w:rPr>
                <w:color w:val="000000"/>
              </w:rPr>
              <w:t>2,73%</w:t>
            </w:r>
          </w:p>
        </w:tc>
        <w:tc>
          <w:tcPr>
            <w:tcW w:w="1749" w:type="dxa"/>
            <w:vAlign w:val="center"/>
          </w:tcPr>
          <w:p w14:paraId="4BD10202" w14:textId="25B6BFB7" w:rsidR="008D0C3C" w:rsidRPr="008D0C3C" w:rsidRDefault="008D0C3C" w:rsidP="008D0C3C">
            <w:pPr>
              <w:contextualSpacing/>
              <w:jc w:val="center"/>
              <w:rPr>
                <w:rFonts w:eastAsia="MS Mincho"/>
              </w:rPr>
            </w:pPr>
            <w:r w:rsidRPr="008D0C3C">
              <w:rPr>
                <w:color w:val="000000"/>
              </w:rPr>
              <w:t>2,84%</w:t>
            </w:r>
          </w:p>
        </w:tc>
      </w:tr>
      <w:tr w:rsidR="008D0C3C" w:rsidRPr="00A0471F" w14:paraId="2F745766" w14:textId="77777777" w:rsidTr="0072534C">
        <w:trPr>
          <w:cantSplit/>
          <w:trHeight w:val="349"/>
          <w:jc w:val="center"/>
        </w:trPr>
        <w:tc>
          <w:tcPr>
            <w:tcW w:w="567" w:type="dxa"/>
            <w:vAlign w:val="center"/>
          </w:tcPr>
          <w:p w14:paraId="375E1E1F" w14:textId="77777777" w:rsidR="008D0C3C" w:rsidRPr="00A0471F" w:rsidRDefault="008D0C3C" w:rsidP="008D0C3C">
            <w:pPr>
              <w:contextualSpacing/>
              <w:jc w:val="center"/>
              <w:rPr>
                <w:rFonts w:eastAsia="MS Mincho"/>
                <w:b/>
                <w:bCs/>
              </w:rPr>
            </w:pPr>
            <w:r w:rsidRPr="00A0471F">
              <w:rPr>
                <w:rFonts w:eastAsia="MS Mincho"/>
                <w:b/>
                <w:bCs/>
              </w:rPr>
              <w:lastRenderedPageBreak/>
              <w:t>2</w:t>
            </w:r>
          </w:p>
        </w:tc>
        <w:tc>
          <w:tcPr>
            <w:tcW w:w="4253" w:type="dxa"/>
            <w:vAlign w:val="center"/>
          </w:tcPr>
          <w:p w14:paraId="30B66BB2" w14:textId="77777777" w:rsidR="008D0C3C" w:rsidRPr="00A0471F" w:rsidRDefault="008D0C3C" w:rsidP="008D0C3C">
            <w:pPr>
              <w:contextualSpacing/>
              <w:rPr>
                <w:rFonts w:eastAsia="MS Mincho"/>
              </w:rPr>
            </w:pPr>
            <w:r w:rsidRPr="00A0471F">
              <w:rPr>
                <w:rFonts w:eastAsia="MS Mincho"/>
              </w:rPr>
              <w:t>от минимального балла до 60 баллов, %</w:t>
            </w:r>
          </w:p>
        </w:tc>
        <w:tc>
          <w:tcPr>
            <w:tcW w:w="1748" w:type="dxa"/>
            <w:vAlign w:val="center"/>
          </w:tcPr>
          <w:p w14:paraId="614E5CBC" w14:textId="77777777" w:rsidR="008D0C3C" w:rsidRPr="008D0C3C" w:rsidRDefault="008D0C3C" w:rsidP="008D0C3C">
            <w:pPr>
              <w:contextualSpacing/>
              <w:jc w:val="center"/>
              <w:rPr>
                <w:rFonts w:eastAsia="MS Mincho"/>
              </w:rPr>
            </w:pPr>
            <w:r w:rsidRPr="008D0C3C">
              <w:rPr>
                <w:rFonts w:eastAsia="MS Mincho"/>
              </w:rPr>
              <w:t>45,24%</w:t>
            </w:r>
          </w:p>
        </w:tc>
        <w:tc>
          <w:tcPr>
            <w:tcW w:w="1748" w:type="dxa"/>
            <w:vAlign w:val="center"/>
          </w:tcPr>
          <w:p w14:paraId="164886AB" w14:textId="77777777" w:rsidR="008D0C3C" w:rsidRPr="008D0C3C" w:rsidRDefault="008D0C3C" w:rsidP="008D0C3C">
            <w:pPr>
              <w:contextualSpacing/>
              <w:jc w:val="center"/>
              <w:rPr>
                <w:rFonts w:eastAsia="MS Mincho"/>
              </w:rPr>
            </w:pPr>
            <w:r w:rsidRPr="008D0C3C">
              <w:rPr>
                <w:color w:val="000000"/>
              </w:rPr>
              <w:t>58,99%</w:t>
            </w:r>
          </w:p>
        </w:tc>
        <w:tc>
          <w:tcPr>
            <w:tcW w:w="1749" w:type="dxa"/>
            <w:vAlign w:val="center"/>
          </w:tcPr>
          <w:p w14:paraId="776316F3" w14:textId="6EE58833" w:rsidR="008D0C3C" w:rsidRPr="008D0C3C" w:rsidRDefault="008D0C3C" w:rsidP="008D0C3C">
            <w:pPr>
              <w:contextualSpacing/>
              <w:jc w:val="center"/>
              <w:rPr>
                <w:rFonts w:eastAsia="MS Mincho"/>
              </w:rPr>
            </w:pPr>
            <w:r w:rsidRPr="008D0C3C">
              <w:rPr>
                <w:color w:val="000000"/>
              </w:rPr>
              <w:t>64,96%</w:t>
            </w:r>
          </w:p>
        </w:tc>
      </w:tr>
      <w:tr w:rsidR="008D0C3C" w:rsidRPr="00A0471F" w:rsidDel="00407E4A" w14:paraId="58E74BF2" w14:textId="77777777" w:rsidTr="0072534C">
        <w:trPr>
          <w:cantSplit/>
          <w:trHeight w:val="354"/>
          <w:jc w:val="center"/>
        </w:trPr>
        <w:tc>
          <w:tcPr>
            <w:tcW w:w="567" w:type="dxa"/>
            <w:vAlign w:val="center"/>
          </w:tcPr>
          <w:p w14:paraId="1D49A5EB" w14:textId="77777777" w:rsidR="008D0C3C" w:rsidRPr="00A0471F" w:rsidRDefault="008D0C3C" w:rsidP="008D0C3C">
            <w:pPr>
              <w:contextualSpacing/>
              <w:jc w:val="center"/>
              <w:rPr>
                <w:rFonts w:eastAsia="MS Mincho"/>
                <w:b/>
                <w:bCs/>
              </w:rPr>
            </w:pPr>
            <w:r w:rsidRPr="00A0471F">
              <w:rPr>
                <w:rFonts w:eastAsia="MS Mincho"/>
                <w:b/>
                <w:bCs/>
              </w:rPr>
              <w:t>3</w:t>
            </w:r>
          </w:p>
        </w:tc>
        <w:tc>
          <w:tcPr>
            <w:tcW w:w="4253" w:type="dxa"/>
            <w:vAlign w:val="center"/>
          </w:tcPr>
          <w:p w14:paraId="2D6EF540" w14:textId="77777777" w:rsidR="008D0C3C" w:rsidRPr="00A0471F" w:rsidDel="00407E4A" w:rsidRDefault="008D0C3C" w:rsidP="008D0C3C">
            <w:pPr>
              <w:contextualSpacing/>
              <w:rPr>
                <w:rFonts w:eastAsia="MS Mincho"/>
              </w:rPr>
            </w:pPr>
            <w:r w:rsidRPr="00A0471F">
              <w:rPr>
                <w:rFonts w:eastAsia="MS Mincho"/>
              </w:rPr>
              <w:t>от 61 до 80 баллов, %</w:t>
            </w:r>
          </w:p>
        </w:tc>
        <w:tc>
          <w:tcPr>
            <w:tcW w:w="1748" w:type="dxa"/>
            <w:vAlign w:val="center"/>
          </w:tcPr>
          <w:p w14:paraId="14C359AA" w14:textId="77777777" w:rsidR="008D0C3C" w:rsidRPr="008D0C3C" w:rsidDel="00407E4A" w:rsidRDefault="008D0C3C" w:rsidP="008D0C3C">
            <w:pPr>
              <w:contextualSpacing/>
              <w:jc w:val="center"/>
              <w:rPr>
                <w:rFonts w:eastAsia="MS Mincho"/>
              </w:rPr>
            </w:pPr>
            <w:r w:rsidRPr="008D0C3C">
              <w:rPr>
                <w:rFonts w:eastAsia="MS Mincho"/>
              </w:rPr>
              <w:t>39,09%</w:t>
            </w:r>
          </w:p>
        </w:tc>
        <w:tc>
          <w:tcPr>
            <w:tcW w:w="1748" w:type="dxa"/>
            <w:vAlign w:val="center"/>
          </w:tcPr>
          <w:p w14:paraId="25539831" w14:textId="77777777" w:rsidR="008D0C3C" w:rsidRPr="008D0C3C" w:rsidDel="00407E4A" w:rsidRDefault="008D0C3C" w:rsidP="008D0C3C">
            <w:pPr>
              <w:contextualSpacing/>
              <w:jc w:val="center"/>
              <w:rPr>
                <w:rFonts w:eastAsia="MS Mincho"/>
              </w:rPr>
            </w:pPr>
            <w:r w:rsidRPr="008D0C3C">
              <w:rPr>
                <w:color w:val="000000"/>
              </w:rPr>
              <w:t>29,90%</w:t>
            </w:r>
          </w:p>
        </w:tc>
        <w:tc>
          <w:tcPr>
            <w:tcW w:w="1749" w:type="dxa"/>
            <w:vAlign w:val="center"/>
          </w:tcPr>
          <w:p w14:paraId="13024394" w14:textId="76A6F99F" w:rsidR="008D0C3C" w:rsidRPr="008D0C3C" w:rsidDel="00407E4A" w:rsidRDefault="008D0C3C" w:rsidP="008D0C3C">
            <w:pPr>
              <w:contextualSpacing/>
              <w:jc w:val="center"/>
              <w:rPr>
                <w:rFonts w:eastAsia="MS Mincho"/>
              </w:rPr>
            </w:pPr>
            <w:r w:rsidRPr="008D0C3C">
              <w:rPr>
                <w:color w:val="000000"/>
              </w:rPr>
              <w:t>26,45%</w:t>
            </w:r>
          </w:p>
        </w:tc>
      </w:tr>
      <w:tr w:rsidR="008D0C3C" w:rsidRPr="00A0471F" w14:paraId="4AA14EED" w14:textId="77777777" w:rsidTr="0072534C">
        <w:trPr>
          <w:cantSplit/>
          <w:trHeight w:val="338"/>
          <w:jc w:val="center"/>
        </w:trPr>
        <w:tc>
          <w:tcPr>
            <w:tcW w:w="567" w:type="dxa"/>
            <w:vAlign w:val="center"/>
          </w:tcPr>
          <w:p w14:paraId="3C59722F" w14:textId="77777777" w:rsidR="008D0C3C" w:rsidRPr="00A0471F" w:rsidRDefault="008D0C3C" w:rsidP="008D0C3C">
            <w:pPr>
              <w:contextualSpacing/>
              <w:jc w:val="center"/>
              <w:rPr>
                <w:rFonts w:eastAsia="MS Mincho"/>
                <w:b/>
                <w:bCs/>
              </w:rPr>
            </w:pPr>
            <w:r w:rsidRPr="00A0471F">
              <w:rPr>
                <w:rFonts w:eastAsia="MS Mincho"/>
                <w:b/>
                <w:bCs/>
              </w:rPr>
              <w:t>4</w:t>
            </w:r>
          </w:p>
        </w:tc>
        <w:tc>
          <w:tcPr>
            <w:tcW w:w="4253" w:type="dxa"/>
            <w:vAlign w:val="center"/>
          </w:tcPr>
          <w:p w14:paraId="4E7E44CC" w14:textId="77777777" w:rsidR="008D0C3C" w:rsidRPr="00A0471F" w:rsidRDefault="008D0C3C" w:rsidP="008D0C3C">
            <w:pPr>
              <w:contextualSpacing/>
              <w:rPr>
                <w:rFonts w:eastAsia="MS Mincho"/>
              </w:rPr>
            </w:pPr>
            <w:r w:rsidRPr="00A0471F">
              <w:rPr>
                <w:rFonts w:eastAsia="MS Mincho"/>
              </w:rPr>
              <w:t>от 81 до 100 баллов, %</w:t>
            </w:r>
          </w:p>
        </w:tc>
        <w:tc>
          <w:tcPr>
            <w:tcW w:w="1748" w:type="dxa"/>
            <w:vAlign w:val="center"/>
          </w:tcPr>
          <w:p w14:paraId="5D222A23" w14:textId="77777777" w:rsidR="008D0C3C" w:rsidRPr="008D0C3C" w:rsidRDefault="008D0C3C" w:rsidP="008D0C3C">
            <w:pPr>
              <w:contextualSpacing/>
              <w:jc w:val="center"/>
              <w:rPr>
                <w:rFonts w:eastAsia="MS Mincho"/>
              </w:rPr>
            </w:pPr>
            <w:r w:rsidRPr="008D0C3C">
              <w:rPr>
                <w:rFonts w:eastAsia="MS Mincho"/>
              </w:rPr>
              <w:t>13,73%</w:t>
            </w:r>
          </w:p>
        </w:tc>
        <w:tc>
          <w:tcPr>
            <w:tcW w:w="1748" w:type="dxa"/>
            <w:vAlign w:val="center"/>
          </w:tcPr>
          <w:p w14:paraId="02B76D5D" w14:textId="77777777" w:rsidR="008D0C3C" w:rsidRPr="008D0C3C" w:rsidRDefault="008D0C3C" w:rsidP="008D0C3C">
            <w:pPr>
              <w:contextualSpacing/>
              <w:jc w:val="center"/>
              <w:rPr>
                <w:rFonts w:eastAsia="MS Mincho"/>
              </w:rPr>
            </w:pPr>
            <w:r w:rsidRPr="008D0C3C">
              <w:rPr>
                <w:color w:val="000000"/>
              </w:rPr>
              <w:t>8,38%</w:t>
            </w:r>
          </w:p>
        </w:tc>
        <w:tc>
          <w:tcPr>
            <w:tcW w:w="1749" w:type="dxa"/>
            <w:vAlign w:val="center"/>
          </w:tcPr>
          <w:p w14:paraId="51EB4ACC" w14:textId="7EC33494" w:rsidR="008D0C3C" w:rsidRPr="008D0C3C" w:rsidRDefault="008D0C3C" w:rsidP="008D0C3C">
            <w:pPr>
              <w:contextualSpacing/>
              <w:jc w:val="center"/>
              <w:rPr>
                <w:rFonts w:eastAsia="MS Mincho"/>
              </w:rPr>
            </w:pPr>
            <w:r w:rsidRPr="008D0C3C">
              <w:rPr>
                <w:color w:val="000000"/>
              </w:rPr>
              <w:t>5,74%</w:t>
            </w:r>
          </w:p>
        </w:tc>
      </w:tr>
      <w:tr w:rsidR="008D0C3C" w:rsidRPr="00A0471F" w14:paraId="3AD81343" w14:textId="77777777" w:rsidTr="0072534C">
        <w:trPr>
          <w:cantSplit/>
          <w:trHeight w:val="338"/>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295DAA46" w14:textId="77777777" w:rsidR="008D0C3C" w:rsidRPr="00A0471F" w:rsidRDefault="008D0C3C" w:rsidP="008D7F51">
            <w:pPr>
              <w:contextualSpacing/>
              <w:jc w:val="center"/>
              <w:rPr>
                <w:rFonts w:eastAsia="MS Mincho"/>
                <w:b/>
                <w:bCs/>
              </w:rPr>
            </w:pPr>
            <w:r w:rsidRPr="00A0471F">
              <w:rPr>
                <w:rFonts w:eastAsia="MS Mincho"/>
                <w:b/>
                <w:bCs/>
              </w:rPr>
              <w:t>5</w:t>
            </w:r>
          </w:p>
        </w:tc>
        <w:tc>
          <w:tcPr>
            <w:tcW w:w="4253" w:type="dxa"/>
            <w:tcBorders>
              <w:top w:val="single" w:sz="4" w:space="0" w:color="000000"/>
              <w:left w:val="single" w:sz="4" w:space="0" w:color="000000"/>
              <w:bottom w:val="single" w:sz="4" w:space="0" w:color="000000"/>
              <w:right w:val="single" w:sz="4" w:space="0" w:color="000000"/>
            </w:tcBorders>
            <w:vAlign w:val="center"/>
          </w:tcPr>
          <w:p w14:paraId="095A008C" w14:textId="77777777" w:rsidR="008D0C3C" w:rsidRPr="00A0471F" w:rsidRDefault="008D0C3C" w:rsidP="008D7F51">
            <w:pPr>
              <w:contextualSpacing/>
              <w:rPr>
                <w:rFonts w:eastAsia="MS Mincho"/>
              </w:rPr>
            </w:pPr>
            <w:r w:rsidRPr="00A0471F">
              <w:rPr>
                <w:rFonts w:eastAsia="MS Mincho"/>
              </w:rPr>
              <w:t>Средний тестовый балл</w:t>
            </w:r>
          </w:p>
        </w:tc>
        <w:tc>
          <w:tcPr>
            <w:tcW w:w="1748" w:type="dxa"/>
            <w:tcBorders>
              <w:top w:val="single" w:sz="4" w:space="0" w:color="000000"/>
              <w:left w:val="single" w:sz="4" w:space="0" w:color="000000"/>
              <w:bottom w:val="single" w:sz="4" w:space="0" w:color="000000"/>
              <w:right w:val="single" w:sz="4" w:space="0" w:color="000000"/>
            </w:tcBorders>
            <w:vAlign w:val="center"/>
          </w:tcPr>
          <w:p w14:paraId="5CD3A86A" w14:textId="77777777" w:rsidR="008D0C3C" w:rsidRPr="008D0C3C" w:rsidRDefault="008D0C3C" w:rsidP="008D7F51">
            <w:pPr>
              <w:contextualSpacing/>
              <w:jc w:val="center"/>
              <w:rPr>
                <w:rFonts w:eastAsia="MS Mincho"/>
                <w:b/>
                <w:bCs/>
              </w:rPr>
            </w:pPr>
            <w:r w:rsidRPr="008D0C3C">
              <w:rPr>
                <w:rFonts w:eastAsia="MS Mincho"/>
                <w:b/>
                <w:bCs/>
              </w:rPr>
              <w:t>61,2</w:t>
            </w:r>
          </w:p>
        </w:tc>
        <w:tc>
          <w:tcPr>
            <w:tcW w:w="1748" w:type="dxa"/>
            <w:tcBorders>
              <w:top w:val="single" w:sz="4" w:space="0" w:color="000000"/>
              <w:left w:val="single" w:sz="4" w:space="0" w:color="000000"/>
              <w:bottom w:val="single" w:sz="4" w:space="0" w:color="000000"/>
              <w:right w:val="single" w:sz="4" w:space="0" w:color="000000"/>
            </w:tcBorders>
            <w:vAlign w:val="center"/>
          </w:tcPr>
          <w:p w14:paraId="3EF0D522" w14:textId="77777777" w:rsidR="008D0C3C" w:rsidRPr="008D0C3C" w:rsidRDefault="008D0C3C" w:rsidP="008D7F51">
            <w:pPr>
              <w:contextualSpacing/>
              <w:jc w:val="center"/>
              <w:rPr>
                <w:rFonts w:eastAsia="MS Mincho"/>
                <w:b/>
                <w:bCs/>
              </w:rPr>
            </w:pPr>
            <w:r w:rsidRPr="008D0C3C">
              <w:rPr>
                <w:b/>
                <w:bCs/>
                <w:color w:val="000000"/>
              </w:rPr>
              <w:t>55,7</w:t>
            </w:r>
          </w:p>
        </w:tc>
        <w:tc>
          <w:tcPr>
            <w:tcW w:w="1749" w:type="dxa"/>
            <w:tcBorders>
              <w:top w:val="single" w:sz="4" w:space="0" w:color="000000"/>
              <w:left w:val="single" w:sz="4" w:space="0" w:color="000000"/>
              <w:bottom w:val="single" w:sz="4" w:space="0" w:color="000000"/>
              <w:right w:val="single" w:sz="4" w:space="0" w:color="000000"/>
            </w:tcBorders>
            <w:vAlign w:val="center"/>
          </w:tcPr>
          <w:p w14:paraId="382D3F09" w14:textId="21C520A8" w:rsidR="008D0C3C" w:rsidRPr="008D0C3C" w:rsidRDefault="008D0C3C" w:rsidP="008D7F51">
            <w:pPr>
              <w:contextualSpacing/>
              <w:jc w:val="center"/>
              <w:rPr>
                <w:rFonts w:eastAsia="MS Mincho"/>
              </w:rPr>
            </w:pPr>
            <w:r w:rsidRPr="008D0C3C">
              <w:rPr>
                <w:b/>
                <w:bCs/>
                <w:color w:val="000000"/>
              </w:rPr>
              <w:t>53,3</w:t>
            </w:r>
          </w:p>
        </w:tc>
      </w:tr>
    </w:tbl>
    <w:p w14:paraId="22BF8BE6" w14:textId="77777777" w:rsidR="008D7F51" w:rsidRPr="008D7F51" w:rsidRDefault="008D7F51" w:rsidP="008D7F51"/>
    <w:p w14:paraId="1143A78A" w14:textId="2C47D9E1" w:rsidR="005060D9" w:rsidRDefault="005060D9" w:rsidP="00076A3E">
      <w:pPr>
        <w:pStyle w:val="3"/>
        <w:spacing w:before="0"/>
        <w:jc w:val="center"/>
        <w:rPr>
          <w:rFonts w:ascii="Times New Roman" w:hAnsi="Times New Roman"/>
          <w:lang w:val="ru-RU"/>
        </w:rPr>
      </w:pPr>
      <w:r w:rsidRPr="00A0471F">
        <w:rPr>
          <w:rFonts w:ascii="Times New Roman" w:hAnsi="Times New Roman"/>
        </w:rPr>
        <w:t xml:space="preserve">Результаты </w:t>
      </w:r>
      <w:r w:rsidR="00C931CB" w:rsidRPr="00A0471F">
        <w:rPr>
          <w:rFonts w:ascii="Times New Roman" w:hAnsi="Times New Roman"/>
          <w:lang w:val="ru-RU"/>
        </w:rPr>
        <w:t>ЕГЭ по</w:t>
      </w:r>
      <w:r w:rsidR="00A10442" w:rsidRPr="00A0471F">
        <w:rPr>
          <w:rFonts w:ascii="Times New Roman" w:hAnsi="Times New Roman"/>
          <w:lang w:val="ru-RU"/>
        </w:rPr>
        <w:t xml:space="preserve"> </w:t>
      </w:r>
      <w:r w:rsidR="00904162" w:rsidRPr="00A0471F">
        <w:rPr>
          <w:rFonts w:ascii="Times New Roman" w:hAnsi="Times New Roman"/>
          <w:lang w:val="ru-RU"/>
        </w:rPr>
        <w:t>русскому языку</w:t>
      </w:r>
      <w:r w:rsidR="00C931CB" w:rsidRPr="00A0471F">
        <w:rPr>
          <w:rFonts w:ascii="Times New Roman" w:hAnsi="Times New Roman"/>
          <w:lang w:val="ru-RU"/>
        </w:rPr>
        <w:t xml:space="preserve"> </w:t>
      </w:r>
      <w:r w:rsidRPr="00A0471F">
        <w:rPr>
          <w:rFonts w:ascii="Times New Roman" w:hAnsi="Times New Roman"/>
        </w:rPr>
        <w:t>по группам участников экзамена с различным уровнем подготовки</w:t>
      </w:r>
      <w:r w:rsidR="00076A3E">
        <w:rPr>
          <w:rFonts w:ascii="Times New Roman" w:hAnsi="Times New Roman"/>
          <w:lang w:val="ru-RU"/>
        </w:rPr>
        <w:t>:</w:t>
      </w:r>
    </w:p>
    <w:p w14:paraId="04A97F0E" w14:textId="77777777" w:rsidR="002E2313" w:rsidRPr="002E2313" w:rsidRDefault="002E2313" w:rsidP="002E2313"/>
    <w:p w14:paraId="6B7F0E7B" w14:textId="18CDC8FD" w:rsidR="00302596" w:rsidRPr="00A0471F" w:rsidRDefault="00076A3E" w:rsidP="00076A3E">
      <w:pPr>
        <w:pStyle w:val="3"/>
        <w:spacing w:before="0"/>
        <w:rPr>
          <w:rFonts w:ascii="Times New Roman" w:hAnsi="Times New Roman"/>
        </w:rPr>
      </w:pPr>
      <w:r>
        <w:rPr>
          <w:rFonts w:ascii="Times New Roman" w:hAnsi="Times New Roman"/>
          <w:lang w:val="ru-RU"/>
        </w:rPr>
        <w:t xml:space="preserve">- </w:t>
      </w:r>
      <w:r w:rsidR="008B1329" w:rsidRPr="00A0471F">
        <w:rPr>
          <w:rFonts w:ascii="Times New Roman" w:hAnsi="Times New Roman"/>
        </w:rPr>
        <w:t>в разрезе</w:t>
      </w:r>
      <w:r w:rsidR="005060D9" w:rsidRPr="00A0471F">
        <w:rPr>
          <w:rFonts w:ascii="Times New Roman" w:hAnsi="Times New Roman"/>
        </w:rPr>
        <w:t xml:space="preserve"> </w:t>
      </w:r>
      <w:r w:rsidR="008B1329" w:rsidRPr="00A0471F">
        <w:rPr>
          <w:rFonts w:ascii="Times New Roman" w:hAnsi="Times New Roman"/>
        </w:rPr>
        <w:t xml:space="preserve">категорий </w:t>
      </w:r>
      <w:r w:rsidR="005060D9" w:rsidRPr="00A0471F">
        <w:rPr>
          <w:rFonts w:ascii="Times New Roman" w:hAnsi="Times New Roman"/>
        </w:rPr>
        <w:t xml:space="preserve">участников ЕГЭ </w:t>
      </w:r>
    </w:p>
    <w:p w14:paraId="045B6B1D" w14:textId="5ADA25CD" w:rsidR="00A45222" w:rsidRPr="00A0471F" w:rsidRDefault="00A45222" w:rsidP="008D7F51">
      <w:pPr>
        <w:pStyle w:val="af9"/>
        <w:keepNext/>
        <w:spacing w:after="0"/>
        <w:ind w:left="567"/>
      </w:pPr>
      <w:r w:rsidRPr="00A0471F">
        <w:t xml:space="preserve">Таблица </w:t>
      </w:r>
      <w:r w:rsidR="00076A3E">
        <w:t>4</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4"/>
        <w:gridCol w:w="1360"/>
        <w:gridCol w:w="1361"/>
        <w:gridCol w:w="1361"/>
        <w:gridCol w:w="1361"/>
        <w:gridCol w:w="1361"/>
      </w:tblGrid>
      <w:tr w:rsidR="00071C58" w:rsidRPr="00A0471F" w14:paraId="728E0A4A" w14:textId="77777777" w:rsidTr="0072534C">
        <w:trPr>
          <w:cantSplit/>
          <w:trHeight w:val="307"/>
          <w:tblHeader/>
          <w:jc w:val="center"/>
        </w:trPr>
        <w:tc>
          <w:tcPr>
            <w:tcW w:w="567" w:type="dxa"/>
            <w:vMerge w:val="restart"/>
            <w:vAlign w:val="center"/>
          </w:tcPr>
          <w:p w14:paraId="4228F6B3" w14:textId="77777777" w:rsidR="00071C58" w:rsidRPr="00A0471F" w:rsidRDefault="00071C58" w:rsidP="008B63E0">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694" w:type="dxa"/>
            <w:vMerge w:val="restart"/>
            <w:vAlign w:val="center"/>
          </w:tcPr>
          <w:p w14:paraId="388D0F96" w14:textId="77777777" w:rsidR="00071C58" w:rsidRPr="00A0471F" w:rsidRDefault="00071C58" w:rsidP="000F7F1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Категории участников</w:t>
            </w:r>
          </w:p>
        </w:tc>
        <w:tc>
          <w:tcPr>
            <w:tcW w:w="6804" w:type="dxa"/>
            <w:gridSpan w:val="5"/>
            <w:vAlign w:val="center"/>
          </w:tcPr>
          <w:p w14:paraId="169BD02D" w14:textId="77777777" w:rsidR="00071C58" w:rsidRPr="00A0471F" w:rsidRDefault="00071C58" w:rsidP="00151F3E">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у которых полученный тестовый балл</w:t>
            </w:r>
          </w:p>
        </w:tc>
      </w:tr>
      <w:tr w:rsidR="008B63E0" w:rsidRPr="00A0471F" w14:paraId="3658014E" w14:textId="77777777" w:rsidTr="0072534C">
        <w:trPr>
          <w:cantSplit/>
          <w:trHeight w:val="549"/>
          <w:tblHeader/>
          <w:jc w:val="center"/>
        </w:trPr>
        <w:tc>
          <w:tcPr>
            <w:tcW w:w="567" w:type="dxa"/>
            <w:vMerge/>
            <w:vAlign w:val="center"/>
          </w:tcPr>
          <w:p w14:paraId="4E2D9EB6" w14:textId="77777777" w:rsidR="008B63E0" w:rsidRPr="00A0471F" w:rsidRDefault="008B63E0" w:rsidP="008B63E0">
            <w:pPr>
              <w:pStyle w:val="a4"/>
              <w:spacing w:after="0" w:line="240" w:lineRule="auto"/>
              <w:ind w:left="0"/>
              <w:jc w:val="center"/>
              <w:rPr>
                <w:rFonts w:ascii="Times New Roman" w:hAnsi="Times New Roman"/>
                <w:b/>
                <w:bCs/>
                <w:sz w:val="24"/>
                <w:szCs w:val="24"/>
              </w:rPr>
            </w:pPr>
          </w:p>
        </w:tc>
        <w:tc>
          <w:tcPr>
            <w:tcW w:w="2694" w:type="dxa"/>
            <w:vMerge/>
            <w:vAlign w:val="center"/>
          </w:tcPr>
          <w:p w14:paraId="472E8043" w14:textId="77777777" w:rsidR="008B63E0" w:rsidRPr="00A0471F" w:rsidRDefault="008B63E0" w:rsidP="00CC3194">
            <w:pPr>
              <w:pStyle w:val="a4"/>
              <w:spacing w:after="0" w:line="240" w:lineRule="auto"/>
              <w:ind w:left="0"/>
              <w:rPr>
                <w:rFonts w:ascii="Times New Roman" w:hAnsi="Times New Roman"/>
                <w:sz w:val="24"/>
                <w:szCs w:val="24"/>
              </w:rPr>
            </w:pPr>
          </w:p>
        </w:tc>
        <w:tc>
          <w:tcPr>
            <w:tcW w:w="1360" w:type="dxa"/>
            <w:vAlign w:val="center"/>
          </w:tcPr>
          <w:p w14:paraId="5DFB6381" w14:textId="77777777" w:rsidR="008B63E0" w:rsidRPr="00021D21" w:rsidRDefault="008B63E0" w:rsidP="008A4088">
            <w:pPr>
              <w:pStyle w:val="a4"/>
              <w:spacing w:after="0" w:line="240" w:lineRule="auto"/>
              <w:ind w:left="0"/>
              <w:jc w:val="center"/>
              <w:rPr>
                <w:rFonts w:ascii="Times New Roman" w:hAnsi="Times New Roman"/>
              </w:rPr>
            </w:pPr>
            <w:r w:rsidRPr="00021D21">
              <w:rPr>
                <w:rFonts w:ascii="Times New Roman" w:hAnsi="Times New Roman"/>
                <w:b/>
                <w:bCs/>
              </w:rPr>
              <w:t>Всего участников</w:t>
            </w:r>
          </w:p>
        </w:tc>
        <w:tc>
          <w:tcPr>
            <w:tcW w:w="1361" w:type="dxa"/>
            <w:vAlign w:val="center"/>
          </w:tcPr>
          <w:p w14:paraId="10252B8D" w14:textId="77777777" w:rsidR="008B63E0" w:rsidRPr="00021D21" w:rsidRDefault="008B63E0" w:rsidP="008A4088">
            <w:pPr>
              <w:pStyle w:val="a4"/>
              <w:spacing w:after="0" w:line="240" w:lineRule="auto"/>
              <w:ind w:left="0"/>
              <w:jc w:val="center"/>
              <w:rPr>
                <w:rFonts w:ascii="Times New Roman" w:hAnsi="Times New Roman"/>
                <w:b/>
                <w:bCs/>
              </w:rPr>
            </w:pPr>
            <w:r w:rsidRPr="00021D21">
              <w:rPr>
                <w:rFonts w:ascii="Times New Roman" w:hAnsi="Times New Roman"/>
                <w:b/>
                <w:bCs/>
              </w:rPr>
              <w:t>ниже минимального</w:t>
            </w:r>
          </w:p>
        </w:tc>
        <w:tc>
          <w:tcPr>
            <w:tcW w:w="1361" w:type="dxa"/>
            <w:vAlign w:val="center"/>
          </w:tcPr>
          <w:p w14:paraId="7D0471F9" w14:textId="77777777" w:rsidR="008B63E0" w:rsidRPr="00021D21" w:rsidRDefault="008B63E0" w:rsidP="00CE5162">
            <w:pPr>
              <w:pStyle w:val="a4"/>
              <w:spacing w:after="0" w:line="240" w:lineRule="auto"/>
              <w:ind w:left="0"/>
              <w:jc w:val="center"/>
              <w:rPr>
                <w:rFonts w:ascii="Times New Roman" w:hAnsi="Times New Roman"/>
                <w:b/>
                <w:bCs/>
              </w:rPr>
            </w:pPr>
            <w:r w:rsidRPr="00021D21">
              <w:rPr>
                <w:rFonts w:ascii="Times New Roman" w:hAnsi="Times New Roman"/>
                <w:b/>
                <w:bCs/>
              </w:rPr>
              <w:t>от минимального балла до 60 баллов</w:t>
            </w:r>
          </w:p>
        </w:tc>
        <w:tc>
          <w:tcPr>
            <w:tcW w:w="1361" w:type="dxa"/>
            <w:vAlign w:val="center"/>
          </w:tcPr>
          <w:p w14:paraId="2E954EAD" w14:textId="77777777" w:rsidR="008B63E0" w:rsidRPr="00021D21" w:rsidRDefault="008B63E0" w:rsidP="00CE5162">
            <w:pPr>
              <w:pStyle w:val="a4"/>
              <w:spacing w:after="0" w:line="240" w:lineRule="auto"/>
              <w:ind w:left="0"/>
              <w:jc w:val="center"/>
              <w:rPr>
                <w:rFonts w:ascii="Times New Roman" w:hAnsi="Times New Roman"/>
                <w:b/>
                <w:bCs/>
              </w:rPr>
            </w:pPr>
            <w:r w:rsidRPr="00021D21">
              <w:rPr>
                <w:rFonts w:ascii="Times New Roman" w:hAnsi="Times New Roman"/>
                <w:b/>
                <w:bCs/>
              </w:rPr>
              <w:t>от 61 до 80 баллов</w:t>
            </w:r>
          </w:p>
        </w:tc>
        <w:tc>
          <w:tcPr>
            <w:tcW w:w="1361" w:type="dxa"/>
            <w:vAlign w:val="center"/>
          </w:tcPr>
          <w:p w14:paraId="30F80802" w14:textId="77777777" w:rsidR="008B63E0" w:rsidRPr="00021D21" w:rsidRDefault="008B63E0" w:rsidP="00CE5162">
            <w:pPr>
              <w:pStyle w:val="a4"/>
              <w:spacing w:after="0" w:line="240" w:lineRule="auto"/>
              <w:ind w:left="0"/>
              <w:jc w:val="center"/>
              <w:rPr>
                <w:rFonts w:ascii="Times New Roman" w:hAnsi="Times New Roman"/>
                <w:b/>
                <w:bCs/>
              </w:rPr>
            </w:pPr>
            <w:r w:rsidRPr="00021D21">
              <w:rPr>
                <w:rFonts w:ascii="Times New Roman" w:hAnsi="Times New Roman"/>
                <w:b/>
                <w:bCs/>
              </w:rPr>
              <w:t>от 81 до 100 баллов</w:t>
            </w:r>
          </w:p>
        </w:tc>
      </w:tr>
      <w:tr w:rsidR="000D0B0D" w:rsidRPr="00A0471F" w14:paraId="3585464F" w14:textId="77777777" w:rsidTr="0072534C">
        <w:trPr>
          <w:cantSplit/>
          <w:jc w:val="center"/>
        </w:trPr>
        <w:tc>
          <w:tcPr>
            <w:tcW w:w="567" w:type="dxa"/>
            <w:vAlign w:val="center"/>
          </w:tcPr>
          <w:p w14:paraId="6936D93C" w14:textId="77777777" w:rsidR="000D0B0D" w:rsidRPr="00A0471F" w:rsidRDefault="000D0B0D" w:rsidP="000D0B0D">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694" w:type="dxa"/>
            <w:vAlign w:val="center"/>
          </w:tcPr>
          <w:p w14:paraId="7838D312" w14:textId="77777777" w:rsidR="000D0B0D" w:rsidRPr="00A0471F" w:rsidRDefault="000D0B0D" w:rsidP="000D0B0D">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обучающиеся по программам СОО</w:t>
            </w:r>
          </w:p>
        </w:tc>
        <w:tc>
          <w:tcPr>
            <w:tcW w:w="1360" w:type="dxa"/>
            <w:vAlign w:val="center"/>
          </w:tcPr>
          <w:p w14:paraId="3706588B" w14:textId="686D1CCF" w:rsidR="000D0B0D" w:rsidRPr="000D0B0D" w:rsidRDefault="000D0B0D" w:rsidP="000D0B0D">
            <w:pPr>
              <w:pStyle w:val="a4"/>
              <w:spacing w:after="0" w:line="240" w:lineRule="auto"/>
              <w:ind w:left="0"/>
              <w:jc w:val="center"/>
              <w:rPr>
                <w:rFonts w:ascii="Times New Roman" w:hAnsi="Times New Roman"/>
                <w:b/>
                <w:sz w:val="24"/>
                <w:szCs w:val="24"/>
              </w:rPr>
            </w:pPr>
            <w:r w:rsidRPr="000D0B0D">
              <w:rPr>
                <w:rFonts w:ascii="Times New Roman" w:hAnsi="Times New Roman"/>
                <w:color w:val="000000"/>
                <w:sz w:val="24"/>
                <w:szCs w:val="24"/>
              </w:rPr>
              <w:t>8035</w:t>
            </w:r>
          </w:p>
        </w:tc>
        <w:tc>
          <w:tcPr>
            <w:tcW w:w="1361" w:type="dxa"/>
            <w:vAlign w:val="center"/>
          </w:tcPr>
          <w:p w14:paraId="097FA1D8" w14:textId="3CF715C1"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2,85%</w:t>
            </w:r>
          </w:p>
        </w:tc>
        <w:tc>
          <w:tcPr>
            <w:tcW w:w="1361" w:type="dxa"/>
            <w:vAlign w:val="center"/>
          </w:tcPr>
          <w:p w14:paraId="00708AAE" w14:textId="6E0A5DCF"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64,89%</w:t>
            </w:r>
          </w:p>
        </w:tc>
        <w:tc>
          <w:tcPr>
            <w:tcW w:w="1361" w:type="dxa"/>
            <w:vAlign w:val="center"/>
          </w:tcPr>
          <w:p w14:paraId="7884D2F4" w14:textId="1EBDC018"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26,55%</w:t>
            </w:r>
          </w:p>
        </w:tc>
        <w:tc>
          <w:tcPr>
            <w:tcW w:w="1361" w:type="dxa"/>
            <w:vAlign w:val="center"/>
          </w:tcPr>
          <w:p w14:paraId="1A9DDF1E" w14:textId="707F0FCA"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5,71%</w:t>
            </w:r>
          </w:p>
        </w:tc>
      </w:tr>
      <w:tr w:rsidR="000D0B0D" w:rsidRPr="00A0471F" w14:paraId="2C3D341C" w14:textId="77777777" w:rsidTr="0072534C">
        <w:trPr>
          <w:cantSplit/>
          <w:jc w:val="center"/>
        </w:trPr>
        <w:tc>
          <w:tcPr>
            <w:tcW w:w="567" w:type="dxa"/>
            <w:vAlign w:val="center"/>
          </w:tcPr>
          <w:p w14:paraId="54E71851" w14:textId="77777777" w:rsidR="000D0B0D" w:rsidRPr="00A0471F" w:rsidRDefault="000D0B0D" w:rsidP="000D0B0D">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694" w:type="dxa"/>
            <w:vAlign w:val="center"/>
          </w:tcPr>
          <w:p w14:paraId="409CD08A" w14:textId="77777777" w:rsidR="000D0B0D" w:rsidRPr="00A0471F" w:rsidRDefault="000D0B0D" w:rsidP="000D0B0D">
            <w:pPr>
              <w:pStyle w:val="a4"/>
              <w:spacing w:after="0" w:line="240" w:lineRule="auto"/>
              <w:ind w:left="0"/>
              <w:rPr>
                <w:rFonts w:ascii="Times New Roman" w:hAnsi="Times New Roman"/>
                <w:sz w:val="24"/>
                <w:szCs w:val="24"/>
              </w:rPr>
            </w:pPr>
            <w:r w:rsidRPr="00A0471F">
              <w:rPr>
                <w:rFonts w:ascii="Times New Roman" w:hAnsi="Times New Roman"/>
                <w:sz w:val="24"/>
                <w:szCs w:val="24"/>
              </w:rPr>
              <w:t>ВТГ, обучающиеся по программам СПО</w:t>
            </w:r>
          </w:p>
        </w:tc>
        <w:tc>
          <w:tcPr>
            <w:tcW w:w="1360" w:type="dxa"/>
            <w:vAlign w:val="center"/>
          </w:tcPr>
          <w:p w14:paraId="5AF9144D" w14:textId="41E326A2" w:rsidR="000D0B0D" w:rsidRPr="000D0B0D" w:rsidRDefault="000D0B0D" w:rsidP="000D0B0D">
            <w:pPr>
              <w:pStyle w:val="a4"/>
              <w:spacing w:after="0" w:line="240" w:lineRule="auto"/>
              <w:ind w:left="0"/>
              <w:jc w:val="center"/>
              <w:rPr>
                <w:rFonts w:ascii="Times New Roman" w:hAnsi="Times New Roman"/>
                <w:b/>
                <w:sz w:val="24"/>
                <w:szCs w:val="24"/>
              </w:rPr>
            </w:pPr>
            <w:r w:rsidRPr="000D0B0D">
              <w:rPr>
                <w:rFonts w:ascii="Times New Roman" w:hAnsi="Times New Roman"/>
                <w:color w:val="000000"/>
                <w:sz w:val="24"/>
                <w:szCs w:val="24"/>
              </w:rPr>
              <w:t>45</w:t>
            </w:r>
          </w:p>
        </w:tc>
        <w:tc>
          <w:tcPr>
            <w:tcW w:w="1361" w:type="dxa"/>
            <w:vAlign w:val="center"/>
          </w:tcPr>
          <w:p w14:paraId="208CA378" w14:textId="424DFEF3"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2,22%</w:t>
            </w:r>
          </w:p>
        </w:tc>
        <w:tc>
          <w:tcPr>
            <w:tcW w:w="1361" w:type="dxa"/>
            <w:vAlign w:val="center"/>
          </w:tcPr>
          <w:p w14:paraId="4E67EFBC" w14:textId="453A91E9"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80,00%</w:t>
            </w:r>
          </w:p>
        </w:tc>
        <w:tc>
          <w:tcPr>
            <w:tcW w:w="1361" w:type="dxa"/>
            <w:vAlign w:val="center"/>
          </w:tcPr>
          <w:p w14:paraId="0464E188" w14:textId="72FC651E"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11,11%</w:t>
            </w:r>
          </w:p>
        </w:tc>
        <w:tc>
          <w:tcPr>
            <w:tcW w:w="1361" w:type="dxa"/>
            <w:vAlign w:val="center"/>
          </w:tcPr>
          <w:p w14:paraId="2D2CD6E7" w14:textId="57C0290E"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6,67%</w:t>
            </w:r>
          </w:p>
        </w:tc>
      </w:tr>
      <w:tr w:rsidR="000D0B0D" w:rsidRPr="00A0471F" w14:paraId="7C5B83E0" w14:textId="77777777" w:rsidTr="0072534C">
        <w:trPr>
          <w:cantSplit/>
          <w:jc w:val="center"/>
        </w:trPr>
        <w:tc>
          <w:tcPr>
            <w:tcW w:w="567" w:type="dxa"/>
            <w:vAlign w:val="center"/>
          </w:tcPr>
          <w:p w14:paraId="4304E7FE" w14:textId="77777777" w:rsidR="000D0B0D" w:rsidRPr="00A0471F" w:rsidRDefault="000D0B0D" w:rsidP="000D0B0D">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694" w:type="dxa"/>
            <w:vAlign w:val="center"/>
          </w:tcPr>
          <w:p w14:paraId="2E44E29A" w14:textId="1623714E" w:rsidR="000D0B0D" w:rsidRPr="00A0471F" w:rsidRDefault="000D0B0D" w:rsidP="000D0B0D">
            <w:pPr>
              <w:pStyle w:val="a4"/>
              <w:spacing w:after="0" w:line="240" w:lineRule="auto"/>
              <w:ind w:left="0"/>
              <w:rPr>
                <w:rFonts w:ascii="Times New Roman" w:hAnsi="Times New Roman"/>
                <w:sz w:val="24"/>
                <w:szCs w:val="24"/>
              </w:rPr>
            </w:pPr>
            <w:r w:rsidRPr="000D0B0D">
              <w:rPr>
                <w:rFonts w:ascii="Times New Roman" w:hAnsi="Times New Roman"/>
                <w:sz w:val="24"/>
                <w:szCs w:val="24"/>
              </w:rPr>
              <w:t>Выпускник общеобразовательной организации, не завершивший среднее общее образование (не прошедший ГИА)</w:t>
            </w:r>
          </w:p>
        </w:tc>
        <w:tc>
          <w:tcPr>
            <w:tcW w:w="1360" w:type="dxa"/>
            <w:vAlign w:val="center"/>
          </w:tcPr>
          <w:p w14:paraId="23B5F3EE" w14:textId="00892CCB" w:rsidR="000D0B0D" w:rsidRPr="000D0B0D" w:rsidRDefault="000D0B0D" w:rsidP="000D0B0D">
            <w:pPr>
              <w:pStyle w:val="a4"/>
              <w:spacing w:after="0" w:line="240" w:lineRule="auto"/>
              <w:ind w:left="0"/>
              <w:jc w:val="center"/>
              <w:rPr>
                <w:rFonts w:ascii="Times New Roman" w:hAnsi="Times New Roman"/>
                <w:b/>
                <w:sz w:val="24"/>
                <w:szCs w:val="24"/>
              </w:rPr>
            </w:pPr>
            <w:r w:rsidRPr="000D0B0D">
              <w:rPr>
                <w:rFonts w:ascii="Times New Roman" w:hAnsi="Times New Roman"/>
                <w:color w:val="000000"/>
                <w:sz w:val="24"/>
                <w:szCs w:val="24"/>
              </w:rPr>
              <w:t>2</w:t>
            </w:r>
          </w:p>
        </w:tc>
        <w:tc>
          <w:tcPr>
            <w:tcW w:w="1361" w:type="dxa"/>
            <w:vAlign w:val="center"/>
          </w:tcPr>
          <w:p w14:paraId="165BBDF7" w14:textId="29881395"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0,00%</w:t>
            </w:r>
          </w:p>
        </w:tc>
        <w:tc>
          <w:tcPr>
            <w:tcW w:w="1361" w:type="dxa"/>
            <w:vAlign w:val="center"/>
          </w:tcPr>
          <w:p w14:paraId="589371AA" w14:textId="6463F892"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100,00%</w:t>
            </w:r>
          </w:p>
        </w:tc>
        <w:tc>
          <w:tcPr>
            <w:tcW w:w="1361" w:type="dxa"/>
            <w:vAlign w:val="center"/>
          </w:tcPr>
          <w:p w14:paraId="2B7C64CB" w14:textId="6A43DC48"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0,00%</w:t>
            </w:r>
          </w:p>
        </w:tc>
        <w:tc>
          <w:tcPr>
            <w:tcW w:w="1361" w:type="dxa"/>
            <w:vAlign w:val="center"/>
          </w:tcPr>
          <w:p w14:paraId="5E339803" w14:textId="48669338"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0,00%</w:t>
            </w:r>
          </w:p>
        </w:tc>
      </w:tr>
      <w:tr w:rsidR="000D0B0D" w:rsidRPr="00A0471F" w14:paraId="3596B32A" w14:textId="77777777" w:rsidTr="0072534C">
        <w:trPr>
          <w:cantSplit/>
          <w:jc w:val="center"/>
        </w:trPr>
        <w:tc>
          <w:tcPr>
            <w:tcW w:w="567" w:type="dxa"/>
            <w:vAlign w:val="center"/>
          </w:tcPr>
          <w:p w14:paraId="63226CCD" w14:textId="486B9F89" w:rsidR="000D0B0D" w:rsidRPr="00A0471F" w:rsidRDefault="000D0B0D" w:rsidP="000D0B0D">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694" w:type="dxa"/>
            <w:vAlign w:val="center"/>
          </w:tcPr>
          <w:p w14:paraId="3AB4E89A" w14:textId="6616559F" w:rsidR="000D0B0D" w:rsidRPr="000D0B0D" w:rsidRDefault="000D0B0D" w:rsidP="000D0B0D">
            <w:pPr>
              <w:pStyle w:val="a4"/>
              <w:spacing w:after="0" w:line="240" w:lineRule="auto"/>
              <w:ind w:left="0"/>
              <w:rPr>
                <w:rFonts w:ascii="Times New Roman" w:hAnsi="Times New Roman"/>
                <w:sz w:val="24"/>
                <w:szCs w:val="24"/>
              </w:rPr>
            </w:pPr>
            <w:r w:rsidRPr="000D0B0D">
              <w:rPr>
                <w:rFonts w:ascii="Times New Roman" w:hAnsi="Times New Roman"/>
                <w:sz w:val="24"/>
                <w:szCs w:val="24"/>
              </w:rPr>
              <w:t>Обучающийся общеобразовательной организации, завершивший освоение образовательной программы по учебному предмету</w:t>
            </w:r>
          </w:p>
        </w:tc>
        <w:tc>
          <w:tcPr>
            <w:tcW w:w="1360" w:type="dxa"/>
            <w:vAlign w:val="center"/>
          </w:tcPr>
          <w:p w14:paraId="494C3B54" w14:textId="4910143D" w:rsidR="000D0B0D" w:rsidRPr="000D0B0D" w:rsidRDefault="000D0B0D" w:rsidP="000D0B0D">
            <w:pPr>
              <w:pStyle w:val="a4"/>
              <w:spacing w:after="0" w:line="240" w:lineRule="auto"/>
              <w:ind w:left="0"/>
              <w:jc w:val="center"/>
              <w:rPr>
                <w:rFonts w:ascii="Times New Roman" w:hAnsi="Times New Roman"/>
                <w:b/>
                <w:sz w:val="24"/>
                <w:szCs w:val="24"/>
              </w:rPr>
            </w:pPr>
            <w:r w:rsidRPr="000D0B0D">
              <w:rPr>
                <w:rFonts w:ascii="Times New Roman" w:hAnsi="Times New Roman"/>
                <w:color w:val="000000"/>
                <w:sz w:val="24"/>
                <w:szCs w:val="24"/>
              </w:rPr>
              <w:t>4</w:t>
            </w:r>
          </w:p>
        </w:tc>
        <w:tc>
          <w:tcPr>
            <w:tcW w:w="1361" w:type="dxa"/>
            <w:vAlign w:val="center"/>
          </w:tcPr>
          <w:p w14:paraId="0C8CE820" w14:textId="08E541EE"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0,00%</w:t>
            </w:r>
          </w:p>
        </w:tc>
        <w:tc>
          <w:tcPr>
            <w:tcW w:w="1361" w:type="dxa"/>
            <w:vAlign w:val="center"/>
          </w:tcPr>
          <w:p w14:paraId="14B1C89A" w14:textId="5E1EEBCD"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25,00%</w:t>
            </w:r>
          </w:p>
        </w:tc>
        <w:tc>
          <w:tcPr>
            <w:tcW w:w="1361" w:type="dxa"/>
            <w:vAlign w:val="center"/>
          </w:tcPr>
          <w:p w14:paraId="03697F89" w14:textId="6348F4FB"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25,00%</w:t>
            </w:r>
          </w:p>
        </w:tc>
        <w:tc>
          <w:tcPr>
            <w:tcW w:w="1361" w:type="dxa"/>
            <w:vAlign w:val="center"/>
          </w:tcPr>
          <w:p w14:paraId="014E581B" w14:textId="00EB3567"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50,00%</w:t>
            </w:r>
          </w:p>
        </w:tc>
      </w:tr>
      <w:tr w:rsidR="000D0B0D" w:rsidRPr="00A0471F" w14:paraId="1124AB14" w14:textId="77777777" w:rsidTr="0072534C">
        <w:trPr>
          <w:cantSplit/>
          <w:jc w:val="center"/>
        </w:trPr>
        <w:tc>
          <w:tcPr>
            <w:tcW w:w="567" w:type="dxa"/>
            <w:vAlign w:val="center"/>
          </w:tcPr>
          <w:p w14:paraId="5DDF31F1" w14:textId="01DF9ABE" w:rsidR="000D0B0D" w:rsidRPr="00A0471F" w:rsidRDefault="000D0B0D" w:rsidP="000D0B0D">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5</w:t>
            </w:r>
          </w:p>
        </w:tc>
        <w:tc>
          <w:tcPr>
            <w:tcW w:w="2694" w:type="dxa"/>
            <w:vAlign w:val="center"/>
          </w:tcPr>
          <w:p w14:paraId="568BD745" w14:textId="77777777" w:rsidR="000D0B0D" w:rsidRPr="00A0471F" w:rsidRDefault="000D0B0D" w:rsidP="000D0B0D">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с ОВЗ из числа обучающихся по программам СОО</w:t>
            </w:r>
          </w:p>
        </w:tc>
        <w:tc>
          <w:tcPr>
            <w:tcW w:w="1360" w:type="dxa"/>
            <w:vAlign w:val="center"/>
          </w:tcPr>
          <w:p w14:paraId="4DCE6169" w14:textId="32C0F827" w:rsidR="000D0B0D" w:rsidRPr="000D0B0D" w:rsidRDefault="000D0B0D" w:rsidP="000D0B0D">
            <w:pPr>
              <w:pStyle w:val="a4"/>
              <w:spacing w:after="0" w:line="240" w:lineRule="auto"/>
              <w:ind w:left="0"/>
              <w:jc w:val="center"/>
              <w:rPr>
                <w:rFonts w:ascii="Times New Roman" w:hAnsi="Times New Roman"/>
                <w:b/>
                <w:sz w:val="24"/>
                <w:szCs w:val="24"/>
              </w:rPr>
            </w:pPr>
            <w:r w:rsidRPr="000D0B0D">
              <w:rPr>
                <w:rFonts w:ascii="Times New Roman" w:hAnsi="Times New Roman"/>
                <w:color w:val="000000"/>
                <w:sz w:val="24"/>
                <w:szCs w:val="24"/>
              </w:rPr>
              <w:t>68</w:t>
            </w:r>
          </w:p>
        </w:tc>
        <w:tc>
          <w:tcPr>
            <w:tcW w:w="1361" w:type="dxa"/>
            <w:vAlign w:val="center"/>
          </w:tcPr>
          <w:p w14:paraId="017BCFD7" w14:textId="2FFCC24A"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20,59%</w:t>
            </w:r>
          </w:p>
        </w:tc>
        <w:tc>
          <w:tcPr>
            <w:tcW w:w="1361" w:type="dxa"/>
            <w:vAlign w:val="center"/>
          </w:tcPr>
          <w:p w14:paraId="05E124A7" w14:textId="0EB66DB9"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75,00%</w:t>
            </w:r>
          </w:p>
        </w:tc>
        <w:tc>
          <w:tcPr>
            <w:tcW w:w="1361" w:type="dxa"/>
            <w:vAlign w:val="center"/>
          </w:tcPr>
          <w:p w14:paraId="2947E154" w14:textId="079C07B6"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4,41%</w:t>
            </w:r>
          </w:p>
        </w:tc>
        <w:tc>
          <w:tcPr>
            <w:tcW w:w="1361" w:type="dxa"/>
            <w:vAlign w:val="center"/>
          </w:tcPr>
          <w:p w14:paraId="459C1D81" w14:textId="07E078C2" w:rsidR="000D0B0D" w:rsidRPr="000D0B0D" w:rsidRDefault="000D0B0D" w:rsidP="000D0B0D">
            <w:pPr>
              <w:pStyle w:val="a4"/>
              <w:spacing w:after="0" w:line="240" w:lineRule="auto"/>
              <w:ind w:left="0"/>
              <w:jc w:val="center"/>
              <w:rPr>
                <w:rFonts w:ascii="Times New Roman" w:hAnsi="Times New Roman"/>
                <w:b/>
                <w:bCs/>
                <w:sz w:val="24"/>
                <w:szCs w:val="24"/>
              </w:rPr>
            </w:pPr>
            <w:r w:rsidRPr="000D0B0D">
              <w:rPr>
                <w:rFonts w:ascii="Times New Roman" w:hAnsi="Times New Roman"/>
                <w:color w:val="000000"/>
                <w:sz w:val="24"/>
                <w:szCs w:val="24"/>
              </w:rPr>
              <w:t>0,00%</w:t>
            </w:r>
          </w:p>
        </w:tc>
      </w:tr>
    </w:tbl>
    <w:p w14:paraId="653D6A8F" w14:textId="1D46214E" w:rsidR="005060D9" w:rsidRPr="00A0471F" w:rsidRDefault="00076A3E" w:rsidP="00076A3E">
      <w:pPr>
        <w:pStyle w:val="3"/>
        <w:rPr>
          <w:rFonts w:ascii="Times New Roman" w:hAnsi="Times New Roman"/>
        </w:rPr>
      </w:pPr>
      <w:r>
        <w:rPr>
          <w:rFonts w:ascii="Times New Roman" w:hAnsi="Times New Roman"/>
          <w:lang w:val="ru-RU"/>
        </w:rPr>
        <w:lastRenderedPageBreak/>
        <w:t xml:space="preserve">- </w:t>
      </w:r>
      <w:r w:rsidR="008B1329" w:rsidRPr="00A0471F">
        <w:rPr>
          <w:rFonts w:ascii="Times New Roman" w:hAnsi="Times New Roman"/>
        </w:rPr>
        <w:t xml:space="preserve">в разрезе </w:t>
      </w:r>
      <w:r w:rsidR="005060D9" w:rsidRPr="00A0471F">
        <w:rPr>
          <w:rFonts w:ascii="Times New Roman" w:hAnsi="Times New Roman"/>
        </w:rPr>
        <w:t>типа</w:t>
      </w:r>
      <w:r w:rsidR="00071C58" w:rsidRPr="00A0471F">
        <w:rPr>
          <w:rFonts w:ascii="Times New Roman" w:hAnsi="Times New Roman"/>
        </w:rPr>
        <w:t xml:space="preserve"> ОО</w:t>
      </w:r>
      <w:r w:rsidR="005060D9" w:rsidRPr="00A0471F">
        <w:rPr>
          <w:rFonts w:ascii="Times New Roman" w:hAnsi="Times New Roman"/>
          <w:sz w:val="24"/>
          <w:vertAlign w:val="superscript"/>
        </w:rPr>
        <w:t xml:space="preserve"> </w:t>
      </w:r>
    </w:p>
    <w:p w14:paraId="002DDCE6" w14:textId="2FD893FD" w:rsidR="00A45222" w:rsidRPr="00A0471F" w:rsidRDefault="00A45222" w:rsidP="00076A3E">
      <w:pPr>
        <w:pStyle w:val="af9"/>
        <w:keepNext/>
        <w:spacing w:after="0"/>
        <w:ind w:left="567"/>
      </w:pPr>
      <w:r w:rsidRPr="00A0471F">
        <w:t xml:space="preserve">Таблица </w:t>
      </w:r>
      <w:r w:rsidR="00076A3E">
        <w:t>5</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581"/>
        <w:gridCol w:w="1275"/>
        <w:gridCol w:w="1382"/>
        <w:gridCol w:w="1382"/>
        <w:gridCol w:w="1382"/>
        <w:gridCol w:w="1383"/>
      </w:tblGrid>
      <w:tr w:rsidR="000943FA" w:rsidRPr="00A0471F" w14:paraId="6BE82D29" w14:textId="77777777" w:rsidTr="0072534C">
        <w:trPr>
          <w:cantSplit/>
          <w:tblHeader/>
          <w:jc w:val="center"/>
        </w:trPr>
        <w:tc>
          <w:tcPr>
            <w:tcW w:w="680" w:type="dxa"/>
            <w:vMerge w:val="restart"/>
            <w:vAlign w:val="center"/>
          </w:tcPr>
          <w:p w14:paraId="7A801B13" w14:textId="77777777" w:rsidR="000943FA" w:rsidRPr="00A0471F" w:rsidRDefault="000943FA" w:rsidP="008B63E0">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581" w:type="dxa"/>
            <w:vMerge w:val="restart"/>
            <w:vAlign w:val="center"/>
          </w:tcPr>
          <w:p w14:paraId="1F9B9899" w14:textId="77777777" w:rsidR="000943FA" w:rsidRPr="00A0471F" w:rsidRDefault="000943FA" w:rsidP="00B37F5B">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Тип ОО</w:t>
            </w:r>
          </w:p>
        </w:tc>
        <w:tc>
          <w:tcPr>
            <w:tcW w:w="1275" w:type="dxa"/>
            <w:vMerge w:val="restart"/>
            <w:vAlign w:val="center"/>
          </w:tcPr>
          <w:p w14:paraId="2F39EEA3" w14:textId="77777777" w:rsidR="000943FA" w:rsidRPr="00A0471F" w:rsidRDefault="000943FA" w:rsidP="00B37F5B">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529" w:type="dxa"/>
            <w:gridSpan w:val="4"/>
            <w:vAlign w:val="center"/>
          </w:tcPr>
          <w:p w14:paraId="5C84C0E0" w14:textId="77777777" w:rsidR="000943FA" w:rsidRPr="00A0471F" w:rsidRDefault="000943FA" w:rsidP="00B37F5B">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0943FA" w:rsidRPr="00A0471F" w14:paraId="41E41339" w14:textId="77777777" w:rsidTr="0072534C">
        <w:trPr>
          <w:cantSplit/>
          <w:trHeight w:val="601"/>
          <w:tblHeader/>
          <w:jc w:val="center"/>
        </w:trPr>
        <w:tc>
          <w:tcPr>
            <w:tcW w:w="680" w:type="dxa"/>
            <w:vMerge/>
            <w:vAlign w:val="center"/>
          </w:tcPr>
          <w:p w14:paraId="45196B4A" w14:textId="77777777" w:rsidR="000943FA" w:rsidRPr="00A0471F" w:rsidRDefault="000943FA" w:rsidP="008B63E0">
            <w:pPr>
              <w:pStyle w:val="a4"/>
              <w:spacing w:after="0" w:line="240" w:lineRule="auto"/>
              <w:ind w:left="0"/>
              <w:jc w:val="center"/>
              <w:rPr>
                <w:rFonts w:ascii="Times New Roman" w:hAnsi="Times New Roman"/>
                <w:b/>
                <w:bCs/>
                <w:sz w:val="24"/>
                <w:szCs w:val="24"/>
              </w:rPr>
            </w:pPr>
          </w:p>
        </w:tc>
        <w:tc>
          <w:tcPr>
            <w:tcW w:w="2581" w:type="dxa"/>
            <w:vMerge/>
            <w:vAlign w:val="center"/>
          </w:tcPr>
          <w:p w14:paraId="7B35D736" w14:textId="77777777" w:rsidR="000943FA" w:rsidRPr="00A0471F" w:rsidRDefault="000943FA" w:rsidP="00B37F5B">
            <w:pPr>
              <w:pStyle w:val="a4"/>
              <w:spacing w:after="0" w:line="240" w:lineRule="auto"/>
              <w:ind w:left="0"/>
              <w:jc w:val="center"/>
              <w:rPr>
                <w:rFonts w:ascii="Times New Roman" w:hAnsi="Times New Roman"/>
                <w:b/>
                <w:bCs/>
                <w:sz w:val="24"/>
                <w:szCs w:val="24"/>
              </w:rPr>
            </w:pPr>
          </w:p>
        </w:tc>
        <w:tc>
          <w:tcPr>
            <w:tcW w:w="1275" w:type="dxa"/>
            <w:vMerge/>
          </w:tcPr>
          <w:p w14:paraId="5B8E30F2" w14:textId="77777777" w:rsidR="000943FA" w:rsidRPr="00A0471F" w:rsidRDefault="000943FA">
            <w:pPr>
              <w:pStyle w:val="a4"/>
              <w:spacing w:after="0" w:line="240" w:lineRule="auto"/>
              <w:ind w:left="0"/>
              <w:jc w:val="center"/>
              <w:rPr>
                <w:rFonts w:ascii="Times New Roman" w:hAnsi="Times New Roman"/>
                <w:b/>
                <w:bCs/>
                <w:sz w:val="24"/>
                <w:szCs w:val="24"/>
              </w:rPr>
            </w:pPr>
          </w:p>
        </w:tc>
        <w:tc>
          <w:tcPr>
            <w:tcW w:w="1382" w:type="dxa"/>
            <w:vAlign w:val="center"/>
          </w:tcPr>
          <w:p w14:paraId="78F89757" w14:textId="77777777" w:rsidR="000943FA" w:rsidRPr="00A0471F" w:rsidRDefault="000943FA">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382" w:type="dxa"/>
            <w:vAlign w:val="center"/>
          </w:tcPr>
          <w:p w14:paraId="73D2E63B" w14:textId="77777777" w:rsidR="000943FA" w:rsidRPr="00A0471F" w:rsidRDefault="000943FA">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до 60 баллов</w:t>
            </w:r>
          </w:p>
        </w:tc>
        <w:tc>
          <w:tcPr>
            <w:tcW w:w="1382" w:type="dxa"/>
            <w:vAlign w:val="center"/>
          </w:tcPr>
          <w:p w14:paraId="7CD7488F" w14:textId="77777777" w:rsidR="000943FA" w:rsidRPr="00A0471F" w:rsidRDefault="000943FA">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83" w:type="dxa"/>
            <w:vAlign w:val="center"/>
          </w:tcPr>
          <w:p w14:paraId="6A07A223" w14:textId="77777777" w:rsidR="000943FA" w:rsidRPr="00A0471F" w:rsidRDefault="000943FA" w:rsidP="00194AFF">
            <w:pPr>
              <w:pStyle w:val="a4"/>
              <w:spacing w:after="0" w:line="240" w:lineRule="auto"/>
              <w:ind w:left="0"/>
              <w:jc w:val="center"/>
              <w:rPr>
                <w:rFonts w:ascii="Times New Roman" w:hAnsi="Times New Roman"/>
                <w:b/>
                <w:bCs/>
              </w:rPr>
            </w:pPr>
            <w:r w:rsidRPr="00A0471F">
              <w:rPr>
                <w:rFonts w:ascii="Times New Roman" w:hAnsi="Times New Roman"/>
                <w:b/>
                <w:bCs/>
              </w:rPr>
              <w:t xml:space="preserve">от 81 до </w:t>
            </w:r>
            <w:r w:rsidR="00194AFF" w:rsidRPr="00A0471F">
              <w:rPr>
                <w:rFonts w:ascii="Times New Roman" w:hAnsi="Times New Roman"/>
                <w:b/>
                <w:bCs/>
              </w:rPr>
              <w:t>100</w:t>
            </w:r>
            <w:r w:rsidRPr="00A0471F">
              <w:rPr>
                <w:rFonts w:ascii="Times New Roman" w:hAnsi="Times New Roman"/>
                <w:b/>
                <w:bCs/>
              </w:rPr>
              <w:t xml:space="preserve"> баллов</w:t>
            </w:r>
          </w:p>
        </w:tc>
      </w:tr>
      <w:tr w:rsidR="00176741" w:rsidRPr="00A0471F" w14:paraId="36A65F74" w14:textId="77777777" w:rsidTr="0072534C">
        <w:trPr>
          <w:cantSplit/>
          <w:tblHeader/>
          <w:jc w:val="center"/>
        </w:trPr>
        <w:tc>
          <w:tcPr>
            <w:tcW w:w="680" w:type="dxa"/>
            <w:vAlign w:val="center"/>
          </w:tcPr>
          <w:p w14:paraId="65C24ADF" w14:textId="77777777" w:rsidR="00176741" w:rsidRPr="00A0471F" w:rsidRDefault="00176741" w:rsidP="0017674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581" w:type="dxa"/>
            <w:vAlign w:val="center"/>
          </w:tcPr>
          <w:p w14:paraId="69BF2CB1" w14:textId="77777777" w:rsidR="00176741" w:rsidRPr="00A0471F" w:rsidRDefault="00176741" w:rsidP="00176741">
            <w:pPr>
              <w:pStyle w:val="a4"/>
              <w:spacing w:after="0" w:line="240" w:lineRule="auto"/>
              <w:ind w:left="0"/>
              <w:rPr>
                <w:rFonts w:ascii="Times New Roman" w:hAnsi="Times New Roman"/>
                <w:sz w:val="24"/>
                <w:szCs w:val="24"/>
              </w:rPr>
            </w:pPr>
            <w:r w:rsidRPr="00A0471F">
              <w:rPr>
                <w:rFonts w:ascii="Times New Roman" w:hAnsi="Times New Roman"/>
                <w:sz w:val="24"/>
                <w:szCs w:val="24"/>
              </w:rPr>
              <w:t>Интернаты-лицеи, интернаты-гимназии</w:t>
            </w:r>
          </w:p>
        </w:tc>
        <w:tc>
          <w:tcPr>
            <w:tcW w:w="1275" w:type="dxa"/>
            <w:vAlign w:val="center"/>
          </w:tcPr>
          <w:p w14:paraId="662280C7" w14:textId="58810F20"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b/>
                <w:bCs/>
                <w:color w:val="000000"/>
                <w:sz w:val="24"/>
                <w:szCs w:val="24"/>
              </w:rPr>
              <w:t>14</w:t>
            </w:r>
          </w:p>
        </w:tc>
        <w:tc>
          <w:tcPr>
            <w:tcW w:w="1382" w:type="dxa"/>
            <w:vAlign w:val="bottom"/>
          </w:tcPr>
          <w:p w14:paraId="54B34382" w14:textId="6A2E34A3"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0,00%</w:t>
            </w:r>
          </w:p>
        </w:tc>
        <w:tc>
          <w:tcPr>
            <w:tcW w:w="1382" w:type="dxa"/>
            <w:vAlign w:val="bottom"/>
          </w:tcPr>
          <w:p w14:paraId="7C31BDAC" w14:textId="09A62E48"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28,57%</w:t>
            </w:r>
          </w:p>
        </w:tc>
        <w:tc>
          <w:tcPr>
            <w:tcW w:w="1382" w:type="dxa"/>
            <w:vAlign w:val="bottom"/>
          </w:tcPr>
          <w:p w14:paraId="1B465B75" w14:textId="474A2432"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64,29%</w:t>
            </w:r>
          </w:p>
        </w:tc>
        <w:tc>
          <w:tcPr>
            <w:tcW w:w="1383" w:type="dxa"/>
            <w:vAlign w:val="bottom"/>
          </w:tcPr>
          <w:p w14:paraId="752F6799" w14:textId="025B7A2B"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7,14%</w:t>
            </w:r>
          </w:p>
        </w:tc>
      </w:tr>
      <w:tr w:rsidR="00176741" w:rsidRPr="00A0471F" w14:paraId="54BF16D7" w14:textId="77777777" w:rsidTr="0072534C">
        <w:trPr>
          <w:cantSplit/>
          <w:tblHeader/>
          <w:jc w:val="center"/>
        </w:trPr>
        <w:tc>
          <w:tcPr>
            <w:tcW w:w="680" w:type="dxa"/>
            <w:vAlign w:val="center"/>
          </w:tcPr>
          <w:p w14:paraId="27A8BD2F" w14:textId="77777777" w:rsidR="00176741" w:rsidRPr="00A0471F" w:rsidRDefault="00176741" w:rsidP="0017674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581" w:type="dxa"/>
          </w:tcPr>
          <w:p w14:paraId="0F6E77F6" w14:textId="77777777" w:rsidR="00176741" w:rsidRPr="00A0471F" w:rsidRDefault="00176741" w:rsidP="00176741">
            <w:pPr>
              <w:pStyle w:val="a4"/>
              <w:spacing w:after="0" w:line="240" w:lineRule="auto"/>
              <w:ind w:left="0"/>
              <w:jc w:val="both"/>
              <w:rPr>
                <w:rFonts w:ascii="Times New Roman" w:hAnsi="Times New Roman"/>
                <w:b/>
                <w:sz w:val="24"/>
                <w:szCs w:val="24"/>
              </w:rPr>
            </w:pPr>
            <w:r w:rsidRPr="00A0471F">
              <w:rPr>
                <w:rFonts w:ascii="Times New Roman" w:hAnsi="Times New Roman"/>
                <w:sz w:val="24"/>
                <w:szCs w:val="24"/>
              </w:rPr>
              <w:t>Колледжи, СПО</w:t>
            </w:r>
          </w:p>
        </w:tc>
        <w:tc>
          <w:tcPr>
            <w:tcW w:w="1275" w:type="dxa"/>
            <w:vAlign w:val="center"/>
          </w:tcPr>
          <w:p w14:paraId="1BFCE193" w14:textId="4B7FFFC1"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b/>
                <w:bCs/>
                <w:color w:val="000000"/>
                <w:sz w:val="24"/>
                <w:szCs w:val="24"/>
              </w:rPr>
              <w:t>45</w:t>
            </w:r>
          </w:p>
        </w:tc>
        <w:tc>
          <w:tcPr>
            <w:tcW w:w="1382" w:type="dxa"/>
            <w:vAlign w:val="bottom"/>
          </w:tcPr>
          <w:p w14:paraId="4F6689A3" w14:textId="088364C3"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2,22%</w:t>
            </w:r>
          </w:p>
        </w:tc>
        <w:tc>
          <w:tcPr>
            <w:tcW w:w="1382" w:type="dxa"/>
            <w:vAlign w:val="bottom"/>
          </w:tcPr>
          <w:p w14:paraId="2BBB05C3" w14:textId="33BD318E"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80,00%</w:t>
            </w:r>
          </w:p>
        </w:tc>
        <w:tc>
          <w:tcPr>
            <w:tcW w:w="1382" w:type="dxa"/>
            <w:vAlign w:val="bottom"/>
          </w:tcPr>
          <w:p w14:paraId="40D8D19F" w14:textId="7C22EE92"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11,11%</w:t>
            </w:r>
          </w:p>
        </w:tc>
        <w:tc>
          <w:tcPr>
            <w:tcW w:w="1383" w:type="dxa"/>
            <w:vAlign w:val="bottom"/>
          </w:tcPr>
          <w:p w14:paraId="58EE9B0D" w14:textId="63275D02"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6,67%</w:t>
            </w:r>
          </w:p>
        </w:tc>
      </w:tr>
      <w:tr w:rsidR="00176741" w:rsidRPr="00A0471F" w14:paraId="7FB00CB9" w14:textId="77777777" w:rsidTr="0072534C">
        <w:trPr>
          <w:cantSplit/>
          <w:tblHeader/>
          <w:jc w:val="center"/>
        </w:trPr>
        <w:tc>
          <w:tcPr>
            <w:tcW w:w="680" w:type="dxa"/>
            <w:vAlign w:val="center"/>
          </w:tcPr>
          <w:p w14:paraId="41DC1D22" w14:textId="77777777" w:rsidR="00176741" w:rsidRPr="00A0471F" w:rsidRDefault="00176741" w:rsidP="0017674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581" w:type="dxa"/>
          </w:tcPr>
          <w:p w14:paraId="345671D3" w14:textId="77777777" w:rsidR="00176741" w:rsidRPr="00A0471F" w:rsidRDefault="00176741" w:rsidP="0017674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Лицеи, гимназии</w:t>
            </w:r>
          </w:p>
        </w:tc>
        <w:tc>
          <w:tcPr>
            <w:tcW w:w="1275" w:type="dxa"/>
            <w:vAlign w:val="center"/>
          </w:tcPr>
          <w:p w14:paraId="735988A3" w14:textId="30B4BCA1"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b/>
                <w:bCs/>
                <w:color w:val="000000"/>
                <w:sz w:val="24"/>
                <w:szCs w:val="24"/>
              </w:rPr>
              <w:t>1821</w:t>
            </w:r>
          </w:p>
        </w:tc>
        <w:tc>
          <w:tcPr>
            <w:tcW w:w="1382" w:type="dxa"/>
            <w:vAlign w:val="bottom"/>
          </w:tcPr>
          <w:p w14:paraId="4CDBBF03" w14:textId="20B526DC"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0,77%</w:t>
            </w:r>
          </w:p>
        </w:tc>
        <w:tc>
          <w:tcPr>
            <w:tcW w:w="1382" w:type="dxa"/>
            <w:vAlign w:val="bottom"/>
          </w:tcPr>
          <w:p w14:paraId="253BC237" w14:textId="60A08C81"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53,87%</w:t>
            </w:r>
          </w:p>
        </w:tc>
        <w:tc>
          <w:tcPr>
            <w:tcW w:w="1382" w:type="dxa"/>
            <w:vAlign w:val="bottom"/>
          </w:tcPr>
          <w:p w14:paraId="00966F95" w14:textId="0A3B0EC1"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36,41%</w:t>
            </w:r>
          </w:p>
        </w:tc>
        <w:tc>
          <w:tcPr>
            <w:tcW w:w="1383" w:type="dxa"/>
            <w:vAlign w:val="bottom"/>
          </w:tcPr>
          <w:p w14:paraId="26435211" w14:textId="16B1A615"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8,95%</w:t>
            </w:r>
          </w:p>
        </w:tc>
      </w:tr>
      <w:tr w:rsidR="00176741" w:rsidRPr="00A0471F" w14:paraId="395ADC3E" w14:textId="77777777" w:rsidTr="0072534C">
        <w:trPr>
          <w:cantSplit/>
          <w:tblHeader/>
          <w:jc w:val="center"/>
        </w:trPr>
        <w:tc>
          <w:tcPr>
            <w:tcW w:w="680" w:type="dxa"/>
            <w:vAlign w:val="center"/>
          </w:tcPr>
          <w:p w14:paraId="1FE5038B" w14:textId="77777777" w:rsidR="00176741" w:rsidRPr="00A0471F" w:rsidRDefault="00176741" w:rsidP="0017674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581" w:type="dxa"/>
          </w:tcPr>
          <w:p w14:paraId="2FC59DC6" w14:textId="77777777" w:rsidR="00176741" w:rsidRPr="00A0471F" w:rsidRDefault="00176741" w:rsidP="0017674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МУК</w:t>
            </w:r>
          </w:p>
        </w:tc>
        <w:tc>
          <w:tcPr>
            <w:tcW w:w="1275" w:type="dxa"/>
            <w:vAlign w:val="center"/>
          </w:tcPr>
          <w:p w14:paraId="4B428A33" w14:textId="213014F6"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b/>
                <w:bCs/>
                <w:color w:val="000000"/>
                <w:sz w:val="24"/>
                <w:szCs w:val="24"/>
              </w:rPr>
              <w:t>5</w:t>
            </w:r>
          </w:p>
        </w:tc>
        <w:tc>
          <w:tcPr>
            <w:tcW w:w="1382" w:type="dxa"/>
            <w:vAlign w:val="bottom"/>
          </w:tcPr>
          <w:p w14:paraId="52BC9520" w14:textId="4CA0E7B9"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20,00%</w:t>
            </w:r>
          </w:p>
        </w:tc>
        <w:tc>
          <w:tcPr>
            <w:tcW w:w="1382" w:type="dxa"/>
            <w:vAlign w:val="bottom"/>
          </w:tcPr>
          <w:p w14:paraId="27B1DB39" w14:textId="53E6938D"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80,00%</w:t>
            </w:r>
          </w:p>
        </w:tc>
        <w:tc>
          <w:tcPr>
            <w:tcW w:w="1382" w:type="dxa"/>
            <w:vAlign w:val="bottom"/>
          </w:tcPr>
          <w:p w14:paraId="6D33D114" w14:textId="4FB75EEA"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0,00%</w:t>
            </w:r>
          </w:p>
        </w:tc>
        <w:tc>
          <w:tcPr>
            <w:tcW w:w="1383" w:type="dxa"/>
            <w:vAlign w:val="bottom"/>
          </w:tcPr>
          <w:p w14:paraId="77E8CF05" w14:textId="48C116EA"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0,00%</w:t>
            </w:r>
          </w:p>
        </w:tc>
      </w:tr>
      <w:tr w:rsidR="00176741" w:rsidRPr="00A0471F" w14:paraId="4932FA22" w14:textId="77777777" w:rsidTr="0072534C">
        <w:trPr>
          <w:cantSplit/>
          <w:tblHeader/>
          <w:jc w:val="center"/>
        </w:trPr>
        <w:tc>
          <w:tcPr>
            <w:tcW w:w="680" w:type="dxa"/>
            <w:vAlign w:val="center"/>
          </w:tcPr>
          <w:p w14:paraId="6DBFFFE0" w14:textId="77777777" w:rsidR="00176741" w:rsidRPr="00A0471F" w:rsidRDefault="00176741" w:rsidP="0017674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581" w:type="dxa"/>
          </w:tcPr>
          <w:p w14:paraId="79C82DE8" w14:textId="77777777" w:rsidR="00176741" w:rsidRPr="00A0471F" w:rsidRDefault="00176741" w:rsidP="0017674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СОШ</w:t>
            </w:r>
          </w:p>
        </w:tc>
        <w:tc>
          <w:tcPr>
            <w:tcW w:w="1275" w:type="dxa"/>
            <w:vAlign w:val="center"/>
          </w:tcPr>
          <w:p w14:paraId="0F960F1A" w14:textId="3298FC08"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b/>
                <w:bCs/>
                <w:color w:val="000000"/>
                <w:sz w:val="24"/>
                <w:szCs w:val="24"/>
              </w:rPr>
              <w:t>5920</w:t>
            </w:r>
          </w:p>
        </w:tc>
        <w:tc>
          <w:tcPr>
            <w:tcW w:w="1382" w:type="dxa"/>
            <w:vAlign w:val="bottom"/>
          </w:tcPr>
          <w:p w14:paraId="0ACE08A1" w14:textId="32097D66"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3,50%</w:t>
            </w:r>
          </w:p>
        </w:tc>
        <w:tc>
          <w:tcPr>
            <w:tcW w:w="1382" w:type="dxa"/>
            <w:vAlign w:val="bottom"/>
          </w:tcPr>
          <w:p w14:paraId="1D2DB419" w14:textId="311C7844"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68,21%</w:t>
            </w:r>
          </w:p>
        </w:tc>
        <w:tc>
          <w:tcPr>
            <w:tcW w:w="1382" w:type="dxa"/>
            <w:vAlign w:val="bottom"/>
          </w:tcPr>
          <w:p w14:paraId="7D62F1FA" w14:textId="2C3E83C0"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23,55%</w:t>
            </w:r>
          </w:p>
        </w:tc>
        <w:tc>
          <w:tcPr>
            <w:tcW w:w="1383" w:type="dxa"/>
            <w:vAlign w:val="bottom"/>
          </w:tcPr>
          <w:p w14:paraId="57EA0E49" w14:textId="75511551"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4,75%</w:t>
            </w:r>
          </w:p>
        </w:tc>
      </w:tr>
      <w:tr w:rsidR="00176741" w:rsidRPr="00A0471F" w14:paraId="452848BD" w14:textId="77777777" w:rsidTr="0072534C">
        <w:trPr>
          <w:cantSplit/>
          <w:tblHeader/>
          <w:jc w:val="center"/>
        </w:trPr>
        <w:tc>
          <w:tcPr>
            <w:tcW w:w="680" w:type="dxa"/>
            <w:vAlign w:val="center"/>
          </w:tcPr>
          <w:p w14:paraId="43B2CE9B" w14:textId="77777777" w:rsidR="00176741" w:rsidRPr="00A0471F" w:rsidRDefault="00176741" w:rsidP="0017674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581" w:type="dxa"/>
          </w:tcPr>
          <w:p w14:paraId="3DACEB7F" w14:textId="77777777" w:rsidR="00176741" w:rsidRPr="00A0471F" w:rsidRDefault="00176741" w:rsidP="0017674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УВК</w:t>
            </w:r>
          </w:p>
        </w:tc>
        <w:tc>
          <w:tcPr>
            <w:tcW w:w="1275" w:type="dxa"/>
            <w:vAlign w:val="center"/>
          </w:tcPr>
          <w:p w14:paraId="2DD34326" w14:textId="2371664A"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b/>
                <w:bCs/>
                <w:color w:val="000000"/>
                <w:sz w:val="24"/>
                <w:szCs w:val="24"/>
              </w:rPr>
              <w:t>250</w:t>
            </w:r>
          </w:p>
        </w:tc>
        <w:tc>
          <w:tcPr>
            <w:tcW w:w="1382" w:type="dxa"/>
            <w:vAlign w:val="bottom"/>
          </w:tcPr>
          <w:p w14:paraId="1CC3E4BF" w14:textId="506DF847"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2,00%</w:t>
            </w:r>
          </w:p>
        </w:tc>
        <w:tc>
          <w:tcPr>
            <w:tcW w:w="1382" w:type="dxa"/>
            <w:vAlign w:val="bottom"/>
          </w:tcPr>
          <w:p w14:paraId="222B21FF" w14:textId="25DA9C01"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66,80%</w:t>
            </w:r>
          </w:p>
        </w:tc>
        <w:tc>
          <w:tcPr>
            <w:tcW w:w="1382" w:type="dxa"/>
            <w:vAlign w:val="bottom"/>
          </w:tcPr>
          <w:p w14:paraId="6BC3E65C" w14:textId="4E9F8E88"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24,80%</w:t>
            </w:r>
          </w:p>
        </w:tc>
        <w:tc>
          <w:tcPr>
            <w:tcW w:w="1383" w:type="dxa"/>
            <w:vAlign w:val="bottom"/>
          </w:tcPr>
          <w:p w14:paraId="55695680" w14:textId="5A2BCBC6"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6,40%</w:t>
            </w:r>
          </w:p>
        </w:tc>
      </w:tr>
      <w:tr w:rsidR="00176741" w:rsidRPr="00A0471F" w14:paraId="709422AB" w14:textId="77777777" w:rsidTr="0072534C">
        <w:trPr>
          <w:cantSplit/>
          <w:tblHeader/>
          <w:jc w:val="center"/>
        </w:trPr>
        <w:tc>
          <w:tcPr>
            <w:tcW w:w="680" w:type="dxa"/>
            <w:vAlign w:val="center"/>
          </w:tcPr>
          <w:p w14:paraId="357B4524" w14:textId="77777777" w:rsidR="00176741" w:rsidRPr="00A0471F" w:rsidRDefault="00176741" w:rsidP="0017674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581" w:type="dxa"/>
          </w:tcPr>
          <w:p w14:paraId="55183EAF" w14:textId="77777777" w:rsidR="00176741" w:rsidRPr="00A0471F" w:rsidRDefault="00176741" w:rsidP="0017674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Школы-интернаты</w:t>
            </w:r>
          </w:p>
        </w:tc>
        <w:tc>
          <w:tcPr>
            <w:tcW w:w="1275" w:type="dxa"/>
            <w:vAlign w:val="center"/>
          </w:tcPr>
          <w:p w14:paraId="1E2999CA" w14:textId="5D3558FF"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b/>
                <w:bCs/>
                <w:color w:val="000000"/>
                <w:sz w:val="24"/>
                <w:szCs w:val="24"/>
              </w:rPr>
              <w:t>31</w:t>
            </w:r>
          </w:p>
        </w:tc>
        <w:tc>
          <w:tcPr>
            <w:tcW w:w="1382" w:type="dxa"/>
            <w:vAlign w:val="bottom"/>
          </w:tcPr>
          <w:p w14:paraId="3CFDA889" w14:textId="62A42852"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6,45%</w:t>
            </w:r>
          </w:p>
        </w:tc>
        <w:tc>
          <w:tcPr>
            <w:tcW w:w="1382" w:type="dxa"/>
            <w:vAlign w:val="bottom"/>
          </w:tcPr>
          <w:p w14:paraId="6A37548D" w14:textId="4EABAB07"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74,19%</w:t>
            </w:r>
          </w:p>
        </w:tc>
        <w:tc>
          <w:tcPr>
            <w:tcW w:w="1382" w:type="dxa"/>
            <w:vAlign w:val="bottom"/>
          </w:tcPr>
          <w:p w14:paraId="67B39BAF" w14:textId="2ACD1232"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19,35%</w:t>
            </w:r>
          </w:p>
        </w:tc>
        <w:tc>
          <w:tcPr>
            <w:tcW w:w="1383" w:type="dxa"/>
            <w:vAlign w:val="bottom"/>
          </w:tcPr>
          <w:p w14:paraId="70686914" w14:textId="183FDC29" w:rsidR="00176741" w:rsidRPr="00176741" w:rsidRDefault="00176741" w:rsidP="00176741">
            <w:pPr>
              <w:pStyle w:val="a4"/>
              <w:spacing w:after="0" w:line="240" w:lineRule="auto"/>
              <w:ind w:left="0"/>
              <w:jc w:val="center"/>
              <w:rPr>
                <w:rFonts w:ascii="Times New Roman" w:hAnsi="Times New Roman"/>
                <w:sz w:val="24"/>
                <w:szCs w:val="24"/>
              </w:rPr>
            </w:pPr>
            <w:r w:rsidRPr="00176741">
              <w:rPr>
                <w:rFonts w:ascii="Times New Roman" w:hAnsi="Times New Roman"/>
                <w:color w:val="000000"/>
                <w:sz w:val="24"/>
                <w:szCs w:val="24"/>
              </w:rPr>
              <w:t>0,00%</w:t>
            </w:r>
          </w:p>
        </w:tc>
      </w:tr>
    </w:tbl>
    <w:p w14:paraId="30B6010F" w14:textId="77777777" w:rsidR="002E2313" w:rsidRDefault="002E2313" w:rsidP="00076A3E">
      <w:pPr>
        <w:pStyle w:val="3"/>
        <w:rPr>
          <w:rFonts w:ascii="Times New Roman" w:hAnsi="Times New Roman"/>
          <w:lang w:val="ru-RU"/>
        </w:rPr>
      </w:pPr>
    </w:p>
    <w:p w14:paraId="4C4FDD3D" w14:textId="757BFD6C" w:rsidR="005060D9" w:rsidRPr="00A0471F" w:rsidRDefault="00076A3E" w:rsidP="00076A3E">
      <w:pPr>
        <w:pStyle w:val="3"/>
        <w:rPr>
          <w:rFonts w:ascii="Times New Roman" w:hAnsi="Times New Roman"/>
        </w:rPr>
      </w:pPr>
      <w:r>
        <w:rPr>
          <w:rFonts w:ascii="Times New Roman" w:hAnsi="Times New Roman"/>
          <w:lang w:val="ru-RU"/>
        </w:rPr>
        <w:t xml:space="preserve">- </w:t>
      </w:r>
      <w:r w:rsidR="005060D9" w:rsidRPr="00A0471F">
        <w:rPr>
          <w:rFonts w:ascii="Times New Roman" w:hAnsi="Times New Roman"/>
        </w:rPr>
        <w:t>в сравнении по АТЕ</w:t>
      </w:r>
    </w:p>
    <w:p w14:paraId="2EE74D25" w14:textId="2011F0D6" w:rsidR="00A45222" w:rsidRPr="00A0471F" w:rsidRDefault="00A45222" w:rsidP="00076A3E">
      <w:pPr>
        <w:pStyle w:val="af9"/>
        <w:keepNext/>
        <w:spacing w:after="0"/>
        <w:ind w:left="567"/>
      </w:pPr>
      <w:r w:rsidRPr="00A0471F">
        <w:t xml:space="preserve">Таблица </w:t>
      </w:r>
      <w:r w:rsidR="00076A3E">
        <w:t>6</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1134"/>
        <w:gridCol w:w="1418"/>
        <w:gridCol w:w="1134"/>
        <w:gridCol w:w="1559"/>
        <w:gridCol w:w="1559"/>
      </w:tblGrid>
      <w:tr w:rsidR="007C4078" w:rsidRPr="00A0471F" w14:paraId="02A4883A" w14:textId="77777777" w:rsidTr="0072534C">
        <w:trPr>
          <w:cantSplit/>
          <w:jc w:val="center"/>
        </w:trPr>
        <w:tc>
          <w:tcPr>
            <w:tcW w:w="567" w:type="dxa"/>
            <w:vMerge w:val="restart"/>
            <w:vAlign w:val="center"/>
          </w:tcPr>
          <w:p w14:paraId="7A875210" w14:textId="77777777" w:rsidR="007C4078" w:rsidRPr="00A0471F" w:rsidRDefault="007C4078" w:rsidP="007101F8">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835" w:type="dxa"/>
            <w:vMerge w:val="restart"/>
            <w:vAlign w:val="center"/>
          </w:tcPr>
          <w:p w14:paraId="346436E9" w14:textId="77777777" w:rsidR="007C4078" w:rsidRPr="00A0471F" w:rsidRDefault="007C4078" w:rsidP="007101F8">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1134" w:type="dxa"/>
            <w:vMerge w:val="restart"/>
            <w:vAlign w:val="center"/>
          </w:tcPr>
          <w:p w14:paraId="039B4F4E" w14:textId="77777777" w:rsidR="007C4078" w:rsidRPr="00A0471F" w:rsidRDefault="007C4078" w:rsidP="007101F8">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670" w:type="dxa"/>
            <w:gridSpan w:val="4"/>
            <w:vAlign w:val="center"/>
          </w:tcPr>
          <w:p w14:paraId="783E21D3" w14:textId="77777777" w:rsidR="007C4078" w:rsidRPr="00A0471F" w:rsidRDefault="007C4078" w:rsidP="007101F8">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7C4078" w:rsidRPr="00A0471F" w14:paraId="26398E4F" w14:textId="77777777" w:rsidTr="0072534C">
        <w:trPr>
          <w:cantSplit/>
          <w:trHeight w:val="573"/>
          <w:jc w:val="center"/>
        </w:trPr>
        <w:tc>
          <w:tcPr>
            <w:tcW w:w="567" w:type="dxa"/>
            <w:vMerge/>
            <w:vAlign w:val="center"/>
          </w:tcPr>
          <w:p w14:paraId="7D0AD42F" w14:textId="77777777" w:rsidR="007C4078" w:rsidRPr="00A0471F" w:rsidRDefault="007C4078" w:rsidP="007101F8">
            <w:pPr>
              <w:pStyle w:val="a4"/>
              <w:spacing w:after="0" w:line="240" w:lineRule="auto"/>
              <w:ind w:left="0"/>
              <w:jc w:val="center"/>
              <w:rPr>
                <w:rFonts w:ascii="Times New Roman" w:hAnsi="Times New Roman"/>
                <w:b/>
                <w:bCs/>
                <w:sz w:val="24"/>
                <w:szCs w:val="24"/>
              </w:rPr>
            </w:pPr>
          </w:p>
        </w:tc>
        <w:tc>
          <w:tcPr>
            <w:tcW w:w="2835" w:type="dxa"/>
            <w:vMerge/>
            <w:vAlign w:val="center"/>
          </w:tcPr>
          <w:p w14:paraId="237B1B58" w14:textId="77777777" w:rsidR="007C4078" w:rsidRPr="00A0471F" w:rsidRDefault="007C4078" w:rsidP="007101F8">
            <w:pPr>
              <w:pStyle w:val="a4"/>
              <w:spacing w:after="0" w:line="240" w:lineRule="auto"/>
              <w:ind w:left="0"/>
              <w:jc w:val="center"/>
              <w:rPr>
                <w:rFonts w:ascii="Times New Roman" w:hAnsi="Times New Roman"/>
                <w:b/>
                <w:bCs/>
                <w:sz w:val="24"/>
                <w:szCs w:val="24"/>
              </w:rPr>
            </w:pPr>
          </w:p>
        </w:tc>
        <w:tc>
          <w:tcPr>
            <w:tcW w:w="1134" w:type="dxa"/>
            <w:vMerge/>
            <w:vAlign w:val="center"/>
          </w:tcPr>
          <w:p w14:paraId="44D4CAB9" w14:textId="77777777" w:rsidR="007C4078" w:rsidRPr="00A0471F" w:rsidRDefault="007C4078" w:rsidP="007101F8">
            <w:pPr>
              <w:pStyle w:val="a4"/>
              <w:spacing w:after="0" w:line="240" w:lineRule="auto"/>
              <w:ind w:left="0"/>
              <w:jc w:val="center"/>
              <w:rPr>
                <w:rFonts w:ascii="Times New Roman" w:hAnsi="Times New Roman"/>
                <w:b/>
                <w:bCs/>
                <w:sz w:val="24"/>
                <w:szCs w:val="24"/>
              </w:rPr>
            </w:pPr>
          </w:p>
        </w:tc>
        <w:tc>
          <w:tcPr>
            <w:tcW w:w="1418" w:type="dxa"/>
            <w:vAlign w:val="center"/>
          </w:tcPr>
          <w:p w14:paraId="3271E72F" w14:textId="77777777" w:rsidR="007C4078" w:rsidRPr="00A0471F" w:rsidRDefault="007C4078" w:rsidP="007101F8">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ниже минимального</w:t>
            </w:r>
          </w:p>
        </w:tc>
        <w:tc>
          <w:tcPr>
            <w:tcW w:w="1134" w:type="dxa"/>
            <w:vAlign w:val="center"/>
          </w:tcPr>
          <w:p w14:paraId="56BED6F5" w14:textId="77777777" w:rsidR="007C4078" w:rsidRPr="00A0471F" w:rsidRDefault="007C4078" w:rsidP="007101F8">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минимального до 60 баллов</w:t>
            </w:r>
          </w:p>
        </w:tc>
        <w:tc>
          <w:tcPr>
            <w:tcW w:w="1559" w:type="dxa"/>
            <w:vAlign w:val="center"/>
          </w:tcPr>
          <w:p w14:paraId="72494985" w14:textId="77777777" w:rsidR="007C4078" w:rsidRPr="00A0471F" w:rsidRDefault="007C4078" w:rsidP="007101F8">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61 до 80 баллов</w:t>
            </w:r>
          </w:p>
        </w:tc>
        <w:tc>
          <w:tcPr>
            <w:tcW w:w="1559" w:type="dxa"/>
            <w:vAlign w:val="center"/>
          </w:tcPr>
          <w:p w14:paraId="00966F54" w14:textId="77777777" w:rsidR="007C4078" w:rsidRPr="00A0471F" w:rsidRDefault="007C4078" w:rsidP="007101F8">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81 до 100 баллов</w:t>
            </w:r>
          </w:p>
        </w:tc>
      </w:tr>
      <w:tr w:rsidR="00DC2E63" w:rsidRPr="00A0471F" w14:paraId="2F0F1389" w14:textId="77777777" w:rsidTr="0072534C">
        <w:trPr>
          <w:cantSplit/>
          <w:trHeight w:val="20"/>
          <w:jc w:val="center"/>
        </w:trPr>
        <w:tc>
          <w:tcPr>
            <w:tcW w:w="567" w:type="dxa"/>
          </w:tcPr>
          <w:p w14:paraId="0915274C"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835" w:type="dxa"/>
            <w:vAlign w:val="center"/>
          </w:tcPr>
          <w:p w14:paraId="0B914F3D" w14:textId="77777777" w:rsidR="00DC2E63" w:rsidRPr="00A0471F" w:rsidRDefault="00DC2E63" w:rsidP="00DC2E63">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1134" w:type="dxa"/>
            <w:vAlign w:val="center"/>
          </w:tcPr>
          <w:p w14:paraId="609990F7" w14:textId="72502911"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340</w:t>
            </w:r>
          </w:p>
        </w:tc>
        <w:tc>
          <w:tcPr>
            <w:tcW w:w="1418" w:type="dxa"/>
            <w:vAlign w:val="bottom"/>
          </w:tcPr>
          <w:p w14:paraId="7E5B45F5" w14:textId="08445702"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2,65%</w:t>
            </w:r>
          </w:p>
        </w:tc>
        <w:tc>
          <w:tcPr>
            <w:tcW w:w="1134" w:type="dxa"/>
            <w:vAlign w:val="bottom"/>
          </w:tcPr>
          <w:p w14:paraId="0E97B1A8" w14:textId="40CAAC70"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68,82%</w:t>
            </w:r>
          </w:p>
        </w:tc>
        <w:tc>
          <w:tcPr>
            <w:tcW w:w="1559" w:type="dxa"/>
            <w:vAlign w:val="bottom"/>
          </w:tcPr>
          <w:p w14:paraId="6C873200" w14:textId="3A460DD1"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24,71%</w:t>
            </w:r>
          </w:p>
        </w:tc>
        <w:tc>
          <w:tcPr>
            <w:tcW w:w="1559" w:type="dxa"/>
            <w:vAlign w:val="bottom"/>
          </w:tcPr>
          <w:p w14:paraId="19961E24" w14:textId="2C8CEF8E"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3,82%</w:t>
            </w:r>
          </w:p>
        </w:tc>
      </w:tr>
      <w:tr w:rsidR="00DC2E63" w:rsidRPr="00A0471F" w14:paraId="4CA0461A" w14:textId="77777777" w:rsidTr="0072534C">
        <w:trPr>
          <w:cantSplit/>
          <w:trHeight w:val="243"/>
          <w:jc w:val="center"/>
        </w:trPr>
        <w:tc>
          <w:tcPr>
            <w:tcW w:w="567" w:type="dxa"/>
          </w:tcPr>
          <w:p w14:paraId="706D3B0B"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835" w:type="dxa"/>
            <w:vAlign w:val="center"/>
          </w:tcPr>
          <w:p w14:paraId="297F11C1" w14:textId="77777777" w:rsidR="00DC2E63" w:rsidRPr="00A0471F" w:rsidRDefault="00DC2E63" w:rsidP="00DC2E63">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1134" w:type="dxa"/>
            <w:vAlign w:val="center"/>
          </w:tcPr>
          <w:p w14:paraId="0AD8DD3A" w14:textId="35CEF241"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220</w:t>
            </w:r>
          </w:p>
        </w:tc>
        <w:tc>
          <w:tcPr>
            <w:tcW w:w="1418" w:type="dxa"/>
            <w:vAlign w:val="bottom"/>
          </w:tcPr>
          <w:p w14:paraId="3CABB1D1" w14:textId="5F306F05"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5,00%</w:t>
            </w:r>
          </w:p>
        </w:tc>
        <w:tc>
          <w:tcPr>
            <w:tcW w:w="1134" w:type="dxa"/>
            <w:vAlign w:val="bottom"/>
          </w:tcPr>
          <w:p w14:paraId="21D17E29" w14:textId="601FF0A0"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75,91%</w:t>
            </w:r>
          </w:p>
        </w:tc>
        <w:tc>
          <w:tcPr>
            <w:tcW w:w="1559" w:type="dxa"/>
            <w:vAlign w:val="bottom"/>
          </w:tcPr>
          <w:p w14:paraId="7CE1BF8F" w14:textId="445F13D9"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15,00%</w:t>
            </w:r>
          </w:p>
        </w:tc>
        <w:tc>
          <w:tcPr>
            <w:tcW w:w="1559" w:type="dxa"/>
            <w:vAlign w:val="bottom"/>
          </w:tcPr>
          <w:p w14:paraId="7B7EDAE4" w14:textId="0E8950FD"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4,09%</w:t>
            </w:r>
          </w:p>
        </w:tc>
      </w:tr>
      <w:tr w:rsidR="00DC2E63" w:rsidRPr="00A0471F" w14:paraId="6931053E" w14:textId="77777777" w:rsidTr="0072534C">
        <w:trPr>
          <w:cantSplit/>
          <w:trHeight w:val="243"/>
          <w:jc w:val="center"/>
        </w:trPr>
        <w:tc>
          <w:tcPr>
            <w:tcW w:w="567" w:type="dxa"/>
          </w:tcPr>
          <w:p w14:paraId="3BAE353A"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835" w:type="dxa"/>
            <w:vAlign w:val="center"/>
          </w:tcPr>
          <w:p w14:paraId="253CCD7C"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1134" w:type="dxa"/>
            <w:vAlign w:val="center"/>
          </w:tcPr>
          <w:p w14:paraId="28A3D89A" w14:textId="44F4B5A1"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188</w:t>
            </w:r>
          </w:p>
        </w:tc>
        <w:tc>
          <w:tcPr>
            <w:tcW w:w="1418" w:type="dxa"/>
            <w:vAlign w:val="bottom"/>
          </w:tcPr>
          <w:p w14:paraId="30B95B85" w14:textId="7AE8B268"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7,98%</w:t>
            </w:r>
          </w:p>
        </w:tc>
        <w:tc>
          <w:tcPr>
            <w:tcW w:w="1134" w:type="dxa"/>
            <w:vAlign w:val="bottom"/>
          </w:tcPr>
          <w:p w14:paraId="51F8D369" w14:textId="4C114694"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73,94%</w:t>
            </w:r>
          </w:p>
        </w:tc>
        <w:tc>
          <w:tcPr>
            <w:tcW w:w="1559" w:type="dxa"/>
            <w:vAlign w:val="bottom"/>
          </w:tcPr>
          <w:p w14:paraId="51D331AB" w14:textId="4DCD6CEA"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15,43%</w:t>
            </w:r>
          </w:p>
        </w:tc>
        <w:tc>
          <w:tcPr>
            <w:tcW w:w="1559" w:type="dxa"/>
            <w:vAlign w:val="bottom"/>
          </w:tcPr>
          <w:p w14:paraId="2E2554C0" w14:textId="5CD81BFB"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2,66%</w:t>
            </w:r>
          </w:p>
        </w:tc>
      </w:tr>
      <w:tr w:rsidR="00DC2E63" w:rsidRPr="00A0471F" w14:paraId="3019A2C0" w14:textId="77777777" w:rsidTr="0072534C">
        <w:trPr>
          <w:cantSplit/>
          <w:trHeight w:val="243"/>
          <w:jc w:val="center"/>
        </w:trPr>
        <w:tc>
          <w:tcPr>
            <w:tcW w:w="567" w:type="dxa"/>
          </w:tcPr>
          <w:p w14:paraId="18A2FDE8"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835" w:type="dxa"/>
            <w:vAlign w:val="center"/>
          </w:tcPr>
          <w:p w14:paraId="3FF373B7"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1134" w:type="dxa"/>
            <w:vAlign w:val="center"/>
          </w:tcPr>
          <w:p w14:paraId="79AB036D" w14:textId="69B65741"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258</w:t>
            </w:r>
          </w:p>
        </w:tc>
        <w:tc>
          <w:tcPr>
            <w:tcW w:w="1418" w:type="dxa"/>
            <w:vAlign w:val="bottom"/>
          </w:tcPr>
          <w:p w14:paraId="30AF6588" w14:textId="133E481C"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8,14%</w:t>
            </w:r>
          </w:p>
        </w:tc>
        <w:tc>
          <w:tcPr>
            <w:tcW w:w="1134" w:type="dxa"/>
            <w:vAlign w:val="bottom"/>
          </w:tcPr>
          <w:p w14:paraId="53D6F2D7" w14:textId="57611870"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76,36%</w:t>
            </w:r>
          </w:p>
        </w:tc>
        <w:tc>
          <w:tcPr>
            <w:tcW w:w="1559" w:type="dxa"/>
            <w:vAlign w:val="bottom"/>
          </w:tcPr>
          <w:p w14:paraId="782EF32D" w14:textId="42F3585B"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14,73%</w:t>
            </w:r>
          </w:p>
        </w:tc>
        <w:tc>
          <w:tcPr>
            <w:tcW w:w="1559" w:type="dxa"/>
            <w:vAlign w:val="bottom"/>
          </w:tcPr>
          <w:p w14:paraId="3C33F3B8" w14:textId="0C916278"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0,78%</w:t>
            </w:r>
          </w:p>
        </w:tc>
      </w:tr>
      <w:tr w:rsidR="00DC2E63" w:rsidRPr="00A0471F" w14:paraId="04A76F0C" w14:textId="77777777" w:rsidTr="0072534C">
        <w:trPr>
          <w:cantSplit/>
          <w:trHeight w:val="243"/>
          <w:jc w:val="center"/>
        </w:trPr>
        <w:tc>
          <w:tcPr>
            <w:tcW w:w="567" w:type="dxa"/>
          </w:tcPr>
          <w:p w14:paraId="62856F79"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835" w:type="dxa"/>
            <w:vAlign w:val="center"/>
          </w:tcPr>
          <w:p w14:paraId="341258FD"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1134" w:type="dxa"/>
            <w:vAlign w:val="center"/>
          </w:tcPr>
          <w:p w14:paraId="3EECA831" w14:textId="407B4D0A"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248</w:t>
            </w:r>
          </w:p>
        </w:tc>
        <w:tc>
          <w:tcPr>
            <w:tcW w:w="1418" w:type="dxa"/>
            <w:vAlign w:val="bottom"/>
          </w:tcPr>
          <w:p w14:paraId="17FD482E" w14:textId="5547625B"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2,42%</w:t>
            </w:r>
          </w:p>
        </w:tc>
        <w:tc>
          <w:tcPr>
            <w:tcW w:w="1134" w:type="dxa"/>
            <w:vAlign w:val="bottom"/>
          </w:tcPr>
          <w:p w14:paraId="6AC6C129" w14:textId="2E952237"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68,15%</w:t>
            </w:r>
          </w:p>
        </w:tc>
        <w:tc>
          <w:tcPr>
            <w:tcW w:w="1559" w:type="dxa"/>
            <w:vAlign w:val="bottom"/>
          </w:tcPr>
          <w:p w14:paraId="65ED216D" w14:textId="2A4E53B3"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25,81%</w:t>
            </w:r>
          </w:p>
        </w:tc>
        <w:tc>
          <w:tcPr>
            <w:tcW w:w="1559" w:type="dxa"/>
            <w:vAlign w:val="bottom"/>
          </w:tcPr>
          <w:p w14:paraId="55284337" w14:textId="19EDCAF4"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3,63%</w:t>
            </w:r>
          </w:p>
        </w:tc>
      </w:tr>
      <w:tr w:rsidR="00DC2E63" w:rsidRPr="00A0471F" w14:paraId="6589F84B" w14:textId="77777777" w:rsidTr="0072534C">
        <w:trPr>
          <w:cantSplit/>
          <w:trHeight w:val="243"/>
          <w:jc w:val="center"/>
        </w:trPr>
        <w:tc>
          <w:tcPr>
            <w:tcW w:w="567" w:type="dxa"/>
          </w:tcPr>
          <w:p w14:paraId="265BDF93"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835" w:type="dxa"/>
            <w:vAlign w:val="center"/>
          </w:tcPr>
          <w:p w14:paraId="2D9CD76E"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1134" w:type="dxa"/>
            <w:vAlign w:val="center"/>
          </w:tcPr>
          <w:p w14:paraId="7501664F" w14:textId="528FACB6"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97</w:t>
            </w:r>
          </w:p>
        </w:tc>
        <w:tc>
          <w:tcPr>
            <w:tcW w:w="1418" w:type="dxa"/>
            <w:vAlign w:val="bottom"/>
          </w:tcPr>
          <w:p w14:paraId="51BECC40" w14:textId="6CE19330"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4,12%</w:t>
            </w:r>
          </w:p>
        </w:tc>
        <w:tc>
          <w:tcPr>
            <w:tcW w:w="1134" w:type="dxa"/>
            <w:vAlign w:val="bottom"/>
          </w:tcPr>
          <w:p w14:paraId="1FAE8E4A" w14:textId="24D886C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75,26%</w:t>
            </w:r>
          </w:p>
        </w:tc>
        <w:tc>
          <w:tcPr>
            <w:tcW w:w="1559" w:type="dxa"/>
            <w:vAlign w:val="bottom"/>
          </w:tcPr>
          <w:p w14:paraId="06957AF6" w14:textId="21B87C1B"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18,56%</w:t>
            </w:r>
          </w:p>
        </w:tc>
        <w:tc>
          <w:tcPr>
            <w:tcW w:w="1559" w:type="dxa"/>
            <w:vAlign w:val="bottom"/>
          </w:tcPr>
          <w:p w14:paraId="2F9AED2F" w14:textId="3D7DE788"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2,06%</w:t>
            </w:r>
          </w:p>
        </w:tc>
      </w:tr>
      <w:tr w:rsidR="00DC2E63" w:rsidRPr="00A0471F" w14:paraId="42001790" w14:textId="77777777" w:rsidTr="0072534C">
        <w:trPr>
          <w:cantSplit/>
          <w:trHeight w:val="243"/>
          <w:jc w:val="center"/>
        </w:trPr>
        <w:tc>
          <w:tcPr>
            <w:tcW w:w="567" w:type="dxa"/>
          </w:tcPr>
          <w:p w14:paraId="79073560"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835" w:type="dxa"/>
            <w:vAlign w:val="center"/>
          </w:tcPr>
          <w:p w14:paraId="2497A5CD"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1134" w:type="dxa"/>
            <w:vAlign w:val="center"/>
          </w:tcPr>
          <w:p w14:paraId="68C0821C" w14:textId="22283070"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238</w:t>
            </w:r>
          </w:p>
        </w:tc>
        <w:tc>
          <w:tcPr>
            <w:tcW w:w="1418" w:type="dxa"/>
            <w:vAlign w:val="bottom"/>
          </w:tcPr>
          <w:p w14:paraId="3C4C67CE" w14:textId="7AD6FEF8"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3,78%</w:t>
            </w:r>
          </w:p>
        </w:tc>
        <w:tc>
          <w:tcPr>
            <w:tcW w:w="1134" w:type="dxa"/>
            <w:vAlign w:val="bottom"/>
          </w:tcPr>
          <w:p w14:paraId="5A37186F" w14:textId="25005879"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73,95%</w:t>
            </w:r>
          </w:p>
        </w:tc>
        <w:tc>
          <w:tcPr>
            <w:tcW w:w="1559" w:type="dxa"/>
            <w:vAlign w:val="bottom"/>
          </w:tcPr>
          <w:p w14:paraId="0EB148EC" w14:textId="194ECE7C"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20,17%</w:t>
            </w:r>
          </w:p>
        </w:tc>
        <w:tc>
          <w:tcPr>
            <w:tcW w:w="1559" w:type="dxa"/>
            <w:vAlign w:val="bottom"/>
          </w:tcPr>
          <w:p w14:paraId="42473D1B" w14:textId="7F542B2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2,10%</w:t>
            </w:r>
          </w:p>
        </w:tc>
      </w:tr>
      <w:tr w:rsidR="00DC2E63" w:rsidRPr="00A0471F" w14:paraId="0154DCC5" w14:textId="77777777" w:rsidTr="0072534C">
        <w:trPr>
          <w:cantSplit/>
          <w:trHeight w:val="243"/>
          <w:jc w:val="center"/>
        </w:trPr>
        <w:tc>
          <w:tcPr>
            <w:tcW w:w="567" w:type="dxa"/>
          </w:tcPr>
          <w:p w14:paraId="1894D897"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8</w:t>
            </w:r>
          </w:p>
        </w:tc>
        <w:tc>
          <w:tcPr>
            <w:tcW w:w="2835" w:type="dxa"/>
            <w:vAlign w:val="center"/>
          </w:tcPr>
          <w:p w14:paraId="2145D433"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1134" w:type="dxa"/>
            <w:vAlign w:val="center"/>
          </w:tcPr>
          <w:p w14:paraId="0EEA7CFA" w14:textId="5B09967E"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187</w:t>
            </w:r>
          </w:p>
        </w:tc>
        <w:tc>
          <w:tcPr>
            <w:tcW w:w="1418" w:type="dxa"/>
            <w:vAlign w:val="bottom"/>
          </w:tcPr>
          <w:p w14:paraId="54C92B21" w14:textId="19DF59A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2,14%</w:t>
            </w:r>
          </w:p>
        </w:tc>
        <w:tc>
          <w:tcPr>
            <w:tcW w:w="1134" w:type="dxa"/>
            <w:vAlign w:val="bottom"/>
          </w:tcPr>
          <w:p w14:paraId="4488868D" w14:textId="2880565B"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71,12%</w:t>
            </w:r>
          </w:p>
        </w:tc>
        <w:tc>
          <w:tcPr>
            <w:tcW w:w="1559" w:type="dxa"/>
            <w:vAlign w:val="bottom"/>
          </w:tcPr>
          <w:p w14:paraId="449EA8D6" w14:textId="5E7DBB58"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22,46%</w:t>
            </w:r>
          </w:p>
        </w:tc>
        <w:tc>
          <w:tcPr>
            <w:tcW w:w="1559" w:type="dxa"/>
            <w:vAlign w:val="bottom"/>
          </w:tcPr>
          <w:p w14:paraId="15BFFCE0" w14:textId="18891A74"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4,28%</w:t>
            </w:r>
          </w:p>
        </w:tc>
      </w:tr>
      <w:tr w:rsidR="00DC2E63" w:rsidRPr="00A0471F" w14:paraId="06D1845C" w14:textId="77777777" w:rsidTr="0072534C">
        <w:trPr>
          <w:cantSplit/>
          <w:trHeight w:val="243"/>
          <w:jc w:val="center"/>
        </w:trPr>
        <w:tc>
          <w:tcPr>
            <w:tcW w:w="567" w:type="dxa"/>
          </w:tcPr>
          <w:p w14:paraId="2FA6184E"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9</w:t>
            </w:r>
          </w:p>
        </w:tc>
        <w:tc>
          <w:tcPr>
            <w:tcW w:w="2835" w:type="dxa"/>
            <w:vAlign w:val="center"/>
          </w:tcPr>
          <w:p w14:paraId="11FF3EA8"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1134" w:type="dxa"/>
            <w:vAlign w:val="center"/>
          </w:tcPr>
          <w:p w14:paraId="08137B9A" w14:textId="5EC894CD"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124</w:t>
            </w:r>
          </w:p>
        </w:tc>
        <w:tc>
          <w:tcPr>
            <w:tcW w:w="1418" w:type="dxa"/>
            <w:vAlign w:val="bottom"/>
          </w:tcPr>
          <w:p w14:paraId="6E79867E" w14:textId="5001734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18,55%</w:t>
            </w:r>
          </w:p>
        </w:tc>
        <w:tc>
          <w:tcPr>
            <w:tcW w:w="1134" w:type="dxa"/>
            <w:vAlign w:val="bottom"/>
          </w:tcPr>
          <w:p w14:paraId="4729732A" w14:textId="62B17AA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69,35%</w:t>
            </w:r>
          </w:p>
        </w:tc>
        <w:tc>
          <w:tcPr>
            <w:tcW w:w="1559" w:type="dxa"/>
            <w:vAlign w:val="bottom"/>
          </w:tcPr>
          <w:p w14:paraId="1C33FD55" w14:textId="4DBC755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8,87%</w:t>
            </w:r>
          </w:p>
        </w:tc>
        <w:tc>
          <w:tcPr>
            <w:tcW w:w="1559" w:type="dxa"/>
            <w:vAlign w:val="bottom"/>
          </w:tcPr>
          <w:p w14:paraId="118A6F03" w14:textId="51EFA9A2"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3,23%</w:t>
            </w:r>
          </w:p>
        </w:tc>
      </w:tr>
      <w:tr w:rsidR="00DC2E63" w:rsidRPr="00A0471F" w14:paraId="005123C9" w14:textId="77777777" w:rsidTr="0072534C">
        <w:trPr>
          <w:cantSplit/>
          <w:trHeight w:val="243"/>
          <w:jc w:val="center"/>
        </w:trPr>
        <w:tc>
          <w:tcPr>
            <w:tcW w:w="567" w:type="dxa"/>
          </w:tcPr>
          <w:p w14:paraId="2ECF6EBA"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10</w:t>
            </w:r>
          </w:p>
        </w:tc>
        <w:tc>
          <w:tcPr>
            <w:tcW w:w="2835" w:type="dxa"/>
            <w:vAlign w:val="center"/>
          </w:tcPr>
          <w:p w14:paraId="66D79CFA"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1134" w:type="dxa"/>
            <w:vAlign w:val="center"/>
          </w:tcPr>
          <w:p w14:paraId="78AE00A1" w14:textId="724B89C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83</w:t>
            </w:r>
          </w:p>
        </w:tc>
        <w:tc>
          <w:tcPr>
            <w:tcW w:w="1418" w:type="dxa"/>
            <w:vAlign w:val="bottom"/>
          </w:tcPr>
          <w:p w14:paraId="465B0A36" w14:textId="56F2C1DC"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2,41%</w:t>
            </w:r>
          </w:p>
        </w:tc>
        <w:tc>
          <w:tcPr>
            <w:tcW w:w="1134" w:type="dxa"/>
            <w:vAlign w:val="bottom"/>
          </w:tcPr>
          <w:p w14:paraId="2DA39ED9" w14:textId="3A03F1E9"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71,08%</w:t>
            </w:r>
          </w:p>
        </w:tc>
        <w:tc>
          <w:tcPr>
            <w:tcW w:w="1559" w:type="dxa"/>
            <w:vAlign w:val="bottom"/>
          </w:tcPr>
          <w:p w14:paraId="7911AD84" w14:textId="44643B14"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24,10%</w:t>
            </w:r>
          </w:p>
        </w:tc>
        <w:tc>
          <w:tcPr>
            <w:tcW w:w="1559" w:type="dxa"/>
            <w:vAlign w:val="bottom"/>
          </w:tcPr>
          <w:p w14:paraId="363A941E" w14:textId="543B5A63"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2,41%</w:t>
            </w:r>
          </w:p>
        </w:tc>
      </w:tr>
      <w:tr w:rsidR="00DC2E63" w:rsidRPr="00A0471F" w14:paraId="341D2E86" w14:textId="77777777" w:rsidTr="0072534C">
        <w:trPr>
          <w:cantSplit/>
          <w:trHeight w:val="243"/>
          <w:jc w:val="center"/>
        </w:trPr>
        <w:tc>
          <w:tcPr>
            <w:tcW w:w="567" w:type="dxa"/>
          </w:tcPr>
          <w:p w14:paraId="43D6842D"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11</w:t>
            </w:r>
          </w:p>
        </w:tc>
        <w:tc>
          <w:tcPr>
            <w:tcW w:w="2835" w:type="dxa"/>
            <w:vAlign w:val="center"/>
          </w:tcPr>
          <w:p w14:paraId="179987FF"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1134" w:type="dxa"/>
            <w:vAlign w:val="center"/>
          </w:tcPr>
          <w:p w14:paraId="7802F4BC" w14:textId="040765EE"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283</w:t>
            </w:r>
          </w:p>
        </w:tc>
        <w:tc>
          <w:tcPr>
            <w:tcW w:w="1418" w:type="dxa"/>
            <w:vAlign w:val="bottom"/>
          </w:tcPr>
          <w:p w14:paraId="2473CBDB" w14:textId="2ADE0665"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7,42%</w:t>
            </w:r>
          </w:p>
        </w:tc>
        <w:tc>
          <w:tcPr>
            <w:tcW w:w="1134" w:type="dxa"/>
            <w:vAlign w:val="bottom"/>
          </w:tcPr>
          <w:p w14:paraId="09605845" w14:textId="22A82D9B"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71,38%</w:t>
            </w:r>
          </w:p>
        </w:tc>
        <w:tc>
          <w:tcPr>
            <w:tcW w:w="1559" w:type="dxa"/>
            <w:vAlign w:val="bottom"/>
          </w:tcPr>
          <w:p w14:paraId="5026FC06" w14:textId="28EA4FC7"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19,08%</w:t>
            </w:r>
          </w:p>
        </w:tc>
        <w:tc>
          <w:tcPr>
            <w:tcW w:w="1559" w:type="dxa"/>
            <w:vAlign w:val="bottom"/>
          </w:tcPr>
          <w:p w14:paraId="029F4B6C" w14:textId="40034F2C"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2,12%</w:t>
            </w:r>
          </w:p>
        </w:tc>
      </w:tr>
      <w:tr w:rsidR="00DC2E63" w:rsidRPr="00A0471F" w14:paraId="6B07569A" w14:textId="77777777" w:rsidTr="0072534C">
        <w:trPr>
          <w:cantSplit/>
          <w:trHeight w:val="243"/>
          <w:jc w:val="center"/>
        </w:trPr>
        <w:tc>
          <w:tcPr>
            <w:tcW w:w="567" w:type="dxa"/>
          </w:tcPr>
          <w:p w14:paraId="5E8E9EAD"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12</w:t>
            </w:r>
          </w:p>
        </w:tc>
        <w:tc>
          <w:tcPr>
            <w:tcW w:w="2835" w:type="dxa"/>
            <w:vAlign w:val="center"/>
          </w:tcPr>
          <w:p w14:paraId="206A3515"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1134" w:type="dxa"/>
            <w:vAlign w:val="center"/>
          </w:tcPr>
          <w:p w14:paraId="25831F20" w14:textId="5A012892"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563</w:t>
            </w:r>
          </w:p>
        </w:tc>
        <w:tc>
          <w:tcPr>
            <w:tcW w:w="1418" w:type="dxa"/>
            <w:vAlign w:val="bottom"/>
          </w:tcPr>
          <w:p w14:paraId="324DE6D1" w14:textId="797E3DDB"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2,66%</w:t>
            </w:r>
          </w:p>
        </w:tc>
        <w:tc>
          <w:tcPr>
            <w:tcW w:w="1134" w:type="dxa"/>
            <w:vAlign w:val="bottom"/>
          </w:tcPr>
          <w:p w14:paraId="719CB1BF" w14:textId="7B17EC12"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69,80%</w:t>
            </w:r>
          </w:p>
        </w:tc>
        <w:tc>
          <w:tcPr>
            <w:tcW w:w="1559" w:type="dxa"/>
            <w:vAlign w:val="bottom"/>
          </w:tcPr>
          <w:p w14:paraId="235BD3B7" w14:textId="5FC875E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24,33%</w:t>
            </w:r>
          </w:p>
        </w:tc>
        <w:tc>
          <w:tcPr>
            <w:tcW w:w="1559" w:type="dxa"/>
            <w:vAlign w:val="bottom"/>
          </w:tcPr>
          <w:p w14:paraId="14D5D98B" w14:textId="2861345B"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3,20%</w:t>
            </w:r>
          </w:p>
        </w:tc>
      </w:tr>
      <w:tr w:rsidR="00DC2E63" w:rsidRPr="00A0471F" w14:paraId="51EBC85C" w14:textId="77777777" w:rsidTr="0072534C">
        <w:trPr>
          <w:cantSplit/>
          <w:trHeight w:val="243"/>
          <w:jc w:val="center"/>
        </w:trPr>
        <w:tc>
          <w:tcPr>
            <w:tcW w:w="567" w:type="dxa"/>
          </w:tcPr>
          <w:p w14:paraId="13923920"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13</w:t>
            </w:r>
          </w:p>
        </w:tc>
        <w:tc>
          <w:tcPr>
            <w:tcW w:w="2835" w:type="dxa"/>
            <w:vAlign w:val="center"/>
          </w:tcPr>
          <w:p w14:paraId="6BA638BE"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1134" w:type="dxa"/>
            <w:vAlign w:val="center"/>
          </w:tcPr>
          <w:p w14:paraId="62DBD319" w14:textId="34225B6E"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109</w:t>
            </w:r>
          </w:p>
        </w:tc>
        <w:tc>
          <w:tcPr>
            <w:tcW w:w="1418" w:type="dxa"/>
            <w:vAlign w:val="bottom"/>
          </w:tcPr>
          <w:p w14:paraId="263E4C83" w14:textId="251A52AB"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4,59%</w:t>
            </w:r>
          </w:p>
        </w:tc>
        <w:tc>
          <w:tcPr>
            <w:tcW w:w="1134" w:type="dxa"/>
            <w:vAlign w:val="bottom"/>
          </w:tcPr>
          <w:p w14:paraId="3F09FCAE" w14:textId="7DE23D70"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76,15%</w:t>
            </w:r>
          </w:p>
        </w:tc>
        <w:tc>
          <w:tcPr>
            <w:tcW w:w="1559" w:type="dxa"/>
            <w:vAlign w:val="bottom"/>
          </w:tcPr>
          <w:p w14:paraId="7D2F76CC" w14:textId="6B5BF14A"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15,60%</w:t>
            </w:r>
          </w:p>
        </w:tc>
        <w:tc>
          <w:tcPr>
            <w:tcW w:w="1559" w:type="dxa"/>
            <w:vAlign w:val="bottom"/>
          </w:tcPr>
          <w:p w14:paraId="20ED7D47" w14:textId="41448A9C"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3,67%</w:t>
            </w:r>
          </w:p>
        </w:tc>
      </w:tr>
      <w:tr w:rsidR="00DC2E63" w:rsidRPr="00A0471F" w14:paraId="57B6D9FC" w14:textId="77777777" w:rsidTr="0072534C">
        <w:trPr>
          <w:cantSplit/>
          <w:trHeight w:val="243"/>
          <w:jc w:val="center"/>
        </w:trPr>
        <w:tc>
          <w:tcPr>
            <w:tcW w:w="567" w:type="dxa"/>
          </w:tcPr>
          <w:p w14:paraId="5D725AC5"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14</w:t>
            </w:r>
          </w:p>
        </w:tc>
        <w:tc>
          <w:tcPr>
            <w:tcW w:w="2835" w:type="dxa"/>
            <w:vAlign w:val="center"/>
          </w:tcPr>
          <w:p w14:paraId="0711203F"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1134" w:type="dxa"/>
            <w:vAlign w:val="center"/>
          </w:tcPr>
          <w:p w14:paraId="370EBAD9" w14:textId="7D865DB5"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144</w:t>
            </w:r>
          </w:p>
        </w:tc>
        <w:tc>
          <w:tcPr>
            <w:tcW w:w="1418" w:type="dxa"/>
            <w:vAlign w:val="bottom"/>
          </w:tcPr>
          <w:p w14:paraId="4B22E5E2" w14:textId="26C5DD32"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2,78%</w:t>
            </w:r>
          </w:p>
        </w:tc>
        <w:tc>
          <w:tcPr>
            <w:tcW w:w="1134" w:type="dxa"/>
            <w:vAlign w:val="bottom"/>
          </w:tcPr>
          <w:p w14:paraId="14D9DAC8" w14:textId="0FC38522"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76,39%</w:t>
            </w:r>
          </w:p>
        </w:tc>
        <w:tc>
          <w:tcPr>
            <w:tcW w:w="1559" w:type="dxa"/>
            <w:vAlign w:val="bottom"/>
          </w:tcPr>
          <w:p w14:paraId="04AAEFAB" w14:textId="5AD72525"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15,97%</w:t>
            </w:r>
          </w:p>
        </w:tc>
        <w:tc>
          <w:tcPr>
            <w:tcW w:w="1559" w:type="dxa"/>
            <w:vAlign w:val="bottom"/>
          </w:tcPr>
          <w:p w14:paraId="2CB931C3" w14:textId="0AB8D456"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4,86%</w:t>
            </w:r>
          </w:p>
        </w:tc>
      </w:tr>
      <w:tr w:rsidR="00DC2E63" w:rsidRPr="00A0471F" w14:paraId="7044C24F" w14:textId="77777777" w:rsidTr="0072534C">
        <w:trPr>
          <w:cantSplit/>
          <w:trHeight w:val="243"/>
          <w:jc w:val="center"/>
        </w:trPr>
        <w:tc>
          <w:tcPr>
            <w:tcW w:w="567" w:type="dxa"/>
          </w:tcPr>
          <w:p w14:paraId="1CD571B7"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15</w:t>
            </w:r>
          </w:p>
        </w:tc>
        <w:tc>
          <w:tcPr>
            <w:tcW w:w="2835" w:type="dxa"/>
            <w:vAlign w:val="center"/>
          </w:tcPr>
          <w:p w14:paraId="437832CD"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1134" w:type="dxa"/>
            <w:vAlign w:val="center"/>
          </w:tcPr>
          <w:p w14:paraId="7541BA96" w14:textId="6FB69D30"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272</w:t>
            </w:r>
          </w:p>
        </w:tc>
        <w:tc>
          <w:tcPr>
            <w:tcW w:w="1418" w:type="dxa"/>
            <w:vAlign w:val="bottom"/>
          </w:tcPr>
          <w:p w14:paraId="759FFDB5" w14:textId="4BB9323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2,21%</w:t>
            </w:r>
          </w:p>
        </w:tc>
        <w:tc>
          <w:tcPr>
            <w:tcW w:w="1134" w:type="dxa"/>
            <w:vAlign w:val="bottom"/>
          </w:tcPr>
          <w:p w14:paraId="15D4F447" w14:textId="1AC985D0"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71,32%</w:t>
            </w:r>
          </w:p>
        </w:tc>
        <w:tc>
          <w:tcPr>
            <w:tcW w:w="1559" w:type="dxa"/>
            <w:vAlign w:val="bottom"/>
          </w:tcPr>
          <w:p w14:paraId="25AC1472" w14:textId="401F37C2"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23,53%</w:t>
            </w:r>
          </w:p>
        </w:tc>
        <w:tc>
          <w:tcPr>
            <w:tcW w:w="1559" w:type="dxa"/>
            <w:vAlign w:val="bottom"/>
          </w:tcPr>
          <w:p w14:paraId="55992C49" w14:textId="08AAD3FD"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2,94%</w:t>
            </w:r>
          </w:p>
        </w:tc>
      </w:tr>
      <w:tr w:rsidR="00DC2E63" w:rsidRPr="00A0471F" w14:paraId="070CAB5B" w14:textId="77777777" w:rsidTr="0072534C">
        <w:trPr>
          <w:cantSplit/>
          <w:trHeight w:val="243"/>
          <w:jc w:val="center"/>
        </w:trPr>
        <w:tc>
          <w:tcPr>
            <w:tcW w:w="567" w:type="dxa"/>
          </w:tcPr>
          <w:p w14:paraId="18DF5014"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16</w:t>
            </w:r>
          </w:p>
        </w:tc>
        <w:tc>
          <w:tcPr>
            <w:tcW w:w="2835" w:type="dxa"/>
            <w:vAlign w:val="center"/>
          </w:tcPr>
          <w:p w14:paraId="4A0FE103"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1134" w:type="dxa"/>
            <w:vAlign w:val="center"/>
          </w:tcPr>
          <w:p w14:paraId="5E381072" w14:textId="1C934177"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67</w:t>
            </w:r>
          </w:p>
        </w:tc>
        <w:tc>
          <w:tcPr>
            <w:tcW w:w="1418" w:type="dxa"/>
            <w:vAlign w:val="bottom"/>
          </w:tcPr>
          <w:p w14:paraId="27DBD5E2" w14:textId="584340AE"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0,00%</w:t>
            </w:r>
          </w:p>
        </w:tc>
        <w:tc>
          <w:tcPr>
            <w:tcW w:w="1134" w:type="dxa"/>
            <w:vAlign w:val="bottom"/>
          </w:tcPr>
          <w:p w14:paraId="37A90B3B" w14:textId="271533D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59,70%</w:t>
            </w:r>
          </w:p>
        </w:tc>
        <w:tc>
          <w:tcPr>
            <w:tcW w:w="1559" w:type="dxa"/>
            <w:vAlign w:val="bottom"/>
          </w:tcPr>
          <w:p w14:paraId="6B209EE3" w14:textId="7373B19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37,31%</w:t>
            </w:r>
          </w:p>
        </w:tc>
        <w:tc>
          <w:tcPr>
            <w:tcW w:w="1559" w:type="dxa"/>
            <w:vAlign w:val="bottom"/>
          </w:tcPr>
          <w:p w14:paraId="5D7C5D1B" w14:textId="38722922"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2,99%</w:t>
            </w:r>
          </w:p>
        </w:tc>
      </w:tr>
      <w:tr w:rsidR="00DC2E63" w:rsidRPr="00A0471F" w14:paraId="321F2BB8" w14:textId="77777777" w:rsidTr="0072534C">
        <w:trPr>
          <w:cantSplit/>
          <w:trHeight w:val="243"/>
          <w:jc w:val="center"/>
        </w:trPr>
        <w:tc>
          <w:tcPr>
            <w:tcW w:w="567" w:type="dxa"/>
          </w:tcPr>
          <w:p w14:paraId="0C166DAC"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17</w:t>
            </w:r>
          </w:p>
        </w:tc>
        <w:tc>
          <w:tcPr>
            <w:tcW w:w="2835" w:type="dxa"/>
            <w:vAlign w:val="center"/>
          </w:tcPr>
          <w:p w14:paraId="537A0805"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1134" w:type="dxa"/>
            <w:vAlign w:val="center"/>
          </w:tcPr>
          <w:p w14:paraId="0B928BED" w14:textId="0EA0C74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155</w:t>
            </w:r>
          </w:p>
        </w:tc>
        <w:tc>
          <w:tcPr>
            <w:tcW w:w="1418" w:type="dxa"/>
            <w:vAlign w:val="bottom"/>
          </w:tcPr>
          <w:p w14:paraId="100EA9FD" w14:textId="490ADFE4"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3,87%</w:t>
            </w:r>
          </w:p>
        </w:tc>
        <w:tc>
          <w:tcPr>
            <w:tcW w:w="1134" w:type="dxa"/>
            <w:vAlign w:val="bottom"/>
          </w:tcPr>
          <w:p w14:paraId="1D9C0CCE" w14:textId="413BFE87"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67,10%</w:t>
            </w:r>
          </w:p>
        </w:tc>
        <w:tc>
          <w:tcPr>
            <w:tcW w:w="1559" w:type="dxa"/>
            <w:vAlign w:val="bottom"/>
          </w:tcPr>
          <w:p w14:paraId="06A3EFAA" w14:textId="35A04C92"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22,58%</w:t>
            </w:r>
          </w:p>
        </w:tc>
        <w:tc>
          <w:tcPr>
            <w:tcW w:w="1559" w:type="dxa"/>
            <w:vAlign w:val="bottom"/>
          </w:tcPr>
          <w:p w14:paraId="5A2E0268" w14:textId="61A65A79"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6,45%</w:t>
            </w:r>
          </w:p>
        </w:tc>
      </w:tr>
      <w:tr w:rsidR="00DC2E63" w:rsidRPr="00A0471F" w14:paraId="6A987EAA" w14:textId="77777777" w:rsidTr="0072534C">
        <w:trPr>
          <w:cantSplit/>
          <w:trHeight w:val="243"/>
          <w:jc w:val="center"/>
        </w:trPr>
        <w:tc>
          <w:tcPr>
            <w:tcW w:w="567" w:type="dxa"/>
          </w:tcPr>
          <w:p w14:paraId="70DD06CF"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18</w:t>
            </w:r>
          </w:p>
        </w:tc>
        <w:tc>
          <w:tcPr>
            <w:tcW w:w="2835" w:type="dxa"/>
            <w:vAlign w:val="center"/>
          </w:tcPr>
          <w:p w14:paraId="6A5B32A6"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1134" w:type="dxa"/>
            <w:vAlign w:val="center"/>
          </w:tcPr>
          <w:p w14:paraId="47B30975" w14:textId="45E9C134"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586</w:t>
            </w:r>
          </w:p>
        </w:tc>
        <w:tc>
          <w:tcPr>
            <w:tcW w:w="1418" w:type="dxa"/>
            <w:vAlign w:val="bottom"/>
          </w:tcPr>
          <w:p w14:paraId="3A7EB0B6" w14:textId="33A5BB49"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2,90%</w:t>
            </w:r>
          </w:p>
        </w:tc>
        <w:tc>
          <w:tcPr>
            <w:tcW w:w="1134" w:type="dxa"/>
            <w:vAlign w:val="bottom"/>
          </w:tcPr>
          <w:p w14:paraId="294DFC7A" w14:textId="780EBFB9"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62,46%</w:t>
            </w:r>
          </w:p>
        </w:tc>
        <w:tc>
          <w:tcPr>
            <w:tcW w:w="1559" w:type="dxa"/>
            <w:vAlign w:val="bottom"/>
          </w:tcPr>
          <w:p w14:paraId="2FDB9D4D" w14:textId="68DE2519"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27,47%</w:t>
            </w:r>
          </w:p>
        </w:tc>
        <w:tc>
          <w:tcPr>
            <w:tcW w:w="1559" w:type="dxa"/>
            <w:vAlign w:val="bottom"/>
          </w:tcPr>
          <w:p w14:paraId="172E69AB" w14:textId="2D422AE4"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7,17%</w:t>
            </w:r>
          </w:p>
        </w:tc>
      </w:tr>
      <w:tr w:rsidR="00DC2E63" w:rsidRPr="00A0471F" w14:paraId="5EB2C774" w14:textId="77777777" w:rsidTr="0072534C">
        <w:trPr>
          <w:cantSplit/>
          <w:trHeight w:val="243"/>
          <w:jc w:val="center"/>
        </w:trPr>
        <w:tc>
          <w:tcPr>
            <w:tcW w:w="567" w:type="dxa"/>
          </w:tcPr>
          <w:p w14:paraId="77402CC7"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19</w:t>
            </w:r>
          </w:p>
        </w:tc>
        <w:tc>
          <w:tcPr>
            <w:tcW w:w="2835" w:type="dxa"/>
            <w:vAlign w:val="center"/>
          </w:tcPr>
          <w:p w14:paraId="7402B325"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1134" w:type="dxa"/>
            <w:vAlign w:val="center"/>
          </w:tcPr>
          <w:p w14:paraId="269F7F2A" w14:textId="5E743B80"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475</w:t>
            </w:r>
          </w:p>
        </w:tc>
        <w:tc>
          <w:tcPr>
            <w:tcW w:w="1418" w:type="dxa"/>
            <w:vAlign w:val="bottom"/>
          </w:tcPr>
          <w:p w14:paraId="4FDE3750" w14:textId="2C1B9310"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0,84%</w:t>
            </w:r>
          </w:p>
        </w:tc>
        <w:tc>
          <w:tcPr>
            <w:tcW w:w="1134" w:type="dxa"/>
            <w:vAlign w:val="bottom"/>
          </w:tcPr>
          <w:p w14:paraId="1AFCD5BA" w14:textId="38E5A66D"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49,89%</w:t>
            </w:r>
          </w:p>
        </w:tc>
        <w:tc>
          <w:tcPr>
            <w:tcW w:w="1559" w:type="dxa"/>
            <w:vAlign w:val="bottom"/>
          </w:tcPr>
          <w:p w14:paraId="709FF5FE" w14:textId="5D2E86BA"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38,11%</w:t>
            </w:r>
          </w:p>
        </w:tc>
        <w:tc>
          <w:tcPr>
            <w:tcW w:w="1559" w:type="dxa"/>
            <w:vAlign w:val="bottom"/>
          </w:tcPr>
          <w:p w14:paraId="43ACFEAB" w14:textId="5CF37352"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11,16%</w:t>
            </w:r>
          </w:p>
        </w:tc>
      </w:tr>
      <w:tr w:rsidR="00DC2E63" w:rsidRPr="00A0471F" w14:paraId="35C9A5DA" w14:textId="77777777" w:rsidTr="0072534C">
        <w:trPr>
          <w:cantSplit/>
          <w:trHeight w:val="243"/>
          <w:jc w:val="center"/>
        </w:trPr>
        <w:tc>
          <w:tcPr>
            <w:tcW w:w="567" w:type="dxa"/>
          </w:tcPr>
          <w:p w14:paraId="0B9A851C"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20</w:t>
            </w:r>
          </w:p>
        </w:tc>
        <w:tc>
          <w:tcPr>
            <w:tcW w:w="2835" w:type="dxa"/>
            <w:vAlign w:val="center"/>
          </w:tcPr>
          <w:p w14:paraId="41F14017"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1134" w:type="dxa"/>
            <w:vAlign w:val="center"/>
          </w:tcPr>
          <w:p w14:paraId="5F347FAE" w14:textId="029C0442"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108</w:t>
            </w:r>
          </w:p>
        </w:tc>
        <w:tc>
          <w:tcPr>
            <w:tcW w:w="1418" w:type="dxa"/>
            <w:vAlign w:val="bottom"/>
          </w:tcPr>
          <w:p w14:paraId="7C13216E" w14:textId="365C07EE"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2,78%</w:t>
            </w:r>
          </w:p>
        </w:tc>
        <w:tc>
          <w:tcPr>
            <w:tcW w:w="1134" w:type="dxa"/>
            <w:vAlign w:val="bottom"/>
          </w:tcPr>
          <w:p w14:paraId="04F67665" w14:textId="03A918E6"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53,70%</w:t>
            </w:r>
          </w:p>
        </w:tc>
        <w:tc>
          <w:tcPr>
            <w:tcW w:w="1559" w:type="dxa"/>
            <w:vAlign w:val="bottom"/>
          </w:tcPr>
          <w:p w14:paraId="7E28B6DC" w14:textId="092CD519"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34,26%</w:t>
            </w:r>
          </w:p>
        </w:tc>
        <w:tc>
          <w:tcPr>
            <w:tcW w:w="1559" w:type="dxa"/>
            <w:vAlign w:val="bottom"/>
          </w:tcPr>
          <w:p w14:paraId="7AFC22A2" w14:textId="17F7D3A3"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9,26%</w:t>
            </w:r>
          </w:p>
        </w:tc>
      </w:tr>
      <w:tr w:rsidR="00DC2E63" w:rsidRPr="00A0471F" w14:paraId="7A84D594" w14:textId="77777777" w:rsidTr="0072534C">
        <w:trPr>
          <w:cantSplit/>
          <w:trHeight w:val="243"/>
          <w:jc w:val="center"/>
        </w:trPr>
        <w:tc>
          <w:tcPr>
            <w:tcW w:w="567" w:type="dxa"/>
          </w:tcPr>
          <w:p w14:paraId="13EC5F8F"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21</w:t>
            </w:r>
          </w:p>
        </w:tc>
        <w:tc>
          <w:tcPr>
            <w:tcW w:w="2835" w:type="dxa"/>
            <w:vAlign w:val="center"/>
          </w:tcPr>
          <w:p w14:paraId="6E1AAFBD"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1134" w:type="dxa"/>
            <w:vAlign w:val="center"/>
          </w:tcPr>
          <w:p w14:paraId="10D4C7BF" w14:textId="197EC67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125</w:t>
            </w:r>
          </w:p>
        </w:tc>
        <w:tc>
          <w:tcPr>
            <w:tcW w:w="1418" w:type="dxa"/>
            <w:vAlign w:val="bottom"/>
          </w:tcPr>
          <w:p w14:paraId="4DFF9505" w14:textId="2F91A50B"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0,80%</w:t>
            </w:r>
          </w:p>
        </w:tc>
        <w:tc>
          <w:tcPr>
            <w:tcW w:w="1134" w:type="dxa"/>
            <w:vAlign w:val="bottom"/>
          </w:tcPr>
          <w:p w14:paraId="6104C837" w14:textId="0175659A"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67,20%</w:t>
            </w:r>
          </w:p>
        </w:tc>
        <w:tc>
          <w:tcPr>
            <w:tcW w:w="1559" w:type="dxa"/>
            <w:vAlign w:val="bottom"/>
          </w:tcPr>
          <w:p w14:paraId="0F81D94C" w14:textId="0FC766D1"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25,60%</w:t>
            </w:r>
          </w:p>
        </w:tc>
        <w:tc>
          <w:tcPr>
            <w:tcW w:w="1559" w:type="dxa"/>
            <w:vAlign w:val="bottom"/>
          </w:tcPr>
          <w:p w14:paraId="037A00FE" w14:textId="6FC0174C"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6,40%</w:t>
            </w:r>
          </w:p>
        </w:tc>
      </w:tr>
      <w:tr w:rsidR="00DC2E63" w:rsidRPr="00A0471F" w14:paraId="74D1840E" w14:textId="77777777" w:rsidTr="0072534C">
        <w:trPr>
          <w:cantSplit/>
          <w:trHeight w:val="243"/>
          <w:jc w:val="center"/>
        </w:trPr>
        <w:tc>
          <w:tcPr>
            <w:tcW w:w="567" w:type="dxa"/>
          </w:tcPr>
          <w:p w14:paraId="55028FA4"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22</w:t>
            </w:r>
          </w:p>
        </w:tc>
        <w:tc>
          <w:tcPr>
            <w:tcW w:w="2835" w:type="dxa"/>
            <w:vAlign w:val="center"/>
          </w:tcPr>
          <w:p w14:paraId="5E4D709A"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1134" w:type="dxa"/>
            <w:vAlign w:val="center"/>
          </w:tcPr>
          <w:p w14:paraId="5BE59E9B" w14:textId="374AACDE"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1975</w:t>
            </w:r>
          </w:p>
        </w:tc>
        <w:tc>
          <w:tcPr>
            <w:tcW w:w="1418" w:type="dxa"/>
            <w:vAlign w:val="bottom"/>
          </w:tcPr>
          <w:p w14:paraId="13029846" w14:textId="46D6923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0,96%</w:t>
            </w:r>
          </w:p>
        </w:tc>
        <w:tc>
          <w:tcPr>
            <w:tcW w:w="1134" w:type="dxa"/>
            <w:vAlign w:val="bottom"/>
          </w:tcPr>
          <w:p w14:paraId="6598617C" w14:textId="30B54D4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56,15%</w:t>
            </w:r>
          </w:p>
        </w:tc>
        <w:tc>
          <w:tcPr>
            <w:tcW w:w="1559" w:type="dxa"/>
            <w:vAlign w:val="bottom"/>
          </w:tcPr>
          <w:p w14:paraId="21E0CAC2" w14:textId="3663A20C"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34,73%</w:t>
            </w:r>
          </w:p>
        </w:tc>
        <w:tc>
          <w:tcPr>
            <w:tcW w:w="1559" w:type="dxa"/>
            <w:vAlign w:val="bottom"/>
          </w:tcPr>
          <w:p w14:paraId="47CF3FDB" w14:textId="274C71BD"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8,15%</w:t>
            </w:r>
          </w:p>
        </w:tc>
      </w:tr>
      <w:tr w:rsidR="00DC2E63" w:rsidRPr="00A0471F" w14:paraId="6F5D8278" w14:textId="77777777" w:rsidTr="0072534C">
        <w:trPr>
          <w:cantSplit/>
          <w:trHeight w:val="243"/>
          <w:jc w:val="center"/>
        </w:trPr>
        <w:tc>
          <w:tcPr>
            <w:tcW w:w="567" w:type="dxa"/>
          </w:tcPr>
          <w:p w14:paraId="24C40293"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23</w:t>
            </w:r>
          </w:p>
        </w:tc>
        <w:tc>
          <w:tcPr>
            <w:tcW w:w="2835" w:type="dxa"/>
            <w:vAlign w:val="center"/>
          </w:tcPr>
          <w:p w14:paraId="0EA3940D"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1134" w:type="dxa"/>
            <w:vAlign w:val="center"/>
          </w:tcPr>
          <w:p w14:paraId="3473779D" w14:textId="3AB42F29"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188</w:t>
            </w:r>
          </w:p>
        </w:tc>
        <w:tc>
          <w:tcPr>
            <w:tcW w:w="1418" w:type="dxa"/>
            <w:vAlign w:val="bottom"/>
          </w:tcPr>
          <w:p w14:paraId="4CC0810D" w14:textId="2D820705"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4,79%</w:t>
            </w:r>
          </w:p>
        </w:tc>
        <w:tc>
          <w:tcPr>
            <w:tcW w:w="1134" w:type="dxa"/>
            <w:vAlign w:val="bottom"/>
          </w:tcPr>
          <w:p w14:paraId="1023A059" w14:textId="70541D76"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79,79%</w:t>
            </w:r>
          </w:p>
        </w:tc>
        <w:tc>
          <w:tcPr>
            <w:tcW w:w="1559" w:type="dxa"/>
            <w:vAlign w:val="bottom"/>
          </w:tcPr>
          <w:p w14:paraId="41CB3AE4" w14:textId="65FB1F1E"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13,30%</w:t>
            </w:r>
          </w:p>
        </w:tc>
        <w:tc>
          <w:tcPr>
            <w:tcW w:w="1559" w:type="dxa"/>
            <w:vAlign w:val="bottom"/>
          </w:tcPr>
          <w:p w14:paraId="2C9F1E63" w14:textId="6DE5A76C"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2,13%</w:t>
            </w:r>
          </w:p>
        </w:tc>
      </w:tr>
      <w:tr w:rsidR="00DC2E63" w:rsidRPr="00A0471F" w14:paraId="248F8058" w14:textId="77777777" w:rsidTr="0072534C">
        <w:trPr>
          <w:cantSplit/>
          <w:trHeight w:val="243"/>
          <w:jc w:val="center"/>
        </w:trPr>
        <w:tc>
          <w:tcPr>
            <w:tcW w:w="567" w:type="dxa"/>
          </w:tcPr>
          <w:p w14:paraId="716332DF"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24</w:t>
            </w:r>
          </w:p>
        </w:tc>
        <w:tc>
          <w:tcPr>
            <w:tcW w:w="2835" w:type="dxa"/>
            <w:vAlign w:val="center"/>
          </w:tcPr>
          <w:p w14:paraId="05A389D4"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1134" w:type="dxa"/>
            <w:vAlign w:val="center"/>
          </w:tcPr>
          <w:p w14:paraId="6DEB4462" w14:textId="1E54DF29"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467</w:t>
            </w:r>
          </w:p>
        </w:tc>
        <w:tc>
          <w:tcPr>
            <w:tcW w:w="1418" w:type="dxa"/>
            <w:vAlign w:val="bottom"/>
          </w:tcPr>
          <w:p w14:paraId="75AB508B" w14:textId="3901E45D"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1,50%</w:t>
            </w:r>
          </w:p>
        </w:tc>
        <w:tc>
          <w:tcPr>
            <w:tcW w:w="1134" w:type="dxa"/>
            <w:vAlign w:val="bottom"/>
          </w:tcPr>
          <w:p w14:paraId="483DE8E5" w14:textId="18A28DAB"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63,60%</w:t>
            </w:r>
          </w:p>
        </w:tc>
        <w:tc>
          <w:tcPr>
            <w:tcW w:w="1559" w:type="dxa"/>
            <w:vAlign w:val="bottom"/>
          </w:tcPr>
          <w:p w14:paraId="0A1C7189" w14:textId="2F219058"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28,69%</w:t>
            </w:r>
          </w:p>
        </w:tc>
        <w:tc>
          <w:tcPr>
            <w:tcW w:w="1559" w:type="dxa"/>
            <w:vAlign w:val="bottom"/>
          </w:tcPr>
          <w:p w14:paraId="003C4E2B" w14:textId="35AB54CA"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6,21%</w:t>
            </w:r>
          </w:p>
        </w:tc>
      </w:tr>
      <w:tr w:rsidR="00DC2E63" w:rsidRPr="00A0471F" w14:paraId="5735D08F" w14:textId="77777777" w:rsidTr="0072534C">
        <w:trPr>
          <w:cantSplit/>
          <w:trHeight w:val="243"/>
          <w:jc w:val="center"/>
        </w:trPr>
        <w:tc>
          <w:tcPr>
            <w:tcW w:w="567" w:type="dxa"/>
          </w:tcPr>
          <w:p w14:paraId="303B76B4" w14:textId="77777777" w:rsidR="00DC2E63" w:rsidRPr="00A0471F" w:rsidRDefault="00DC2E63" w:rsidP="00DC2E63">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lastRenderedPageBreak/>
              <w:t>25</w:t>
            </w:r>
          </w:p>
        </w:tc>
        <w:tc>
          <w:tcPr>
            <w:tcW w:w="2835" w:type="dxa"/>
            <w:vAlign w:val="center"/>
          </w:tcPr>
          <w:p w14:paraId="7445AB3C" w14:textId="77777777" w:rsidR="00DC2E63" w:rsidRPr="00A0471F" w:rsidRDefault="00DC2E63" w:rsidP="00DC2E63">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1134" w:type="dxa"/>
            <w:vAlign w:val="center"/>
          </w:tcPr>
          <w:p w14:paraId="2FC70074" w14:textId="08E0948A"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b/>
                <w:bCs/>
                <w:color w:val="000000"/>
                <w:sz w:val="24"/>
                <w:szCs w:val="24"/>
              </w:rPr>
              <w:t>586</w:t>
            </w:r>
          </w:p>
        </w:tc>
        <w:tc>
          <w:tcPr>
            <w:tcW w:w="1418" w:type="dxa"/>
            <w:vAlign w:val="bottom"/>
          </w:tcPr>
          <w:p w14:paraId="00692C19" w14:textId="2AAF2CBA"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1,54%</w:t>
            </w:r>
          </w:p>
        </w:tc>
        <w:tc>
          <w:tcPr>
            <w:tcW w:w="1134" w:type="dxa"/>
            <w:vAlign w:val="bottom"/>
          </w:tcPr>
          <w:p w14:paraId="5DCD7945" w14:textId="1D53B70F"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67,06%</w:t>
            </w:r>
          </w:p>
        </w:tc>
        <w:tc>
          <w:tcPr>
            <w:tcW w:w="1559" w:type="dxa"/>
            <w:vAlign w:val="bottom"/>
          </w:tcPr>
          <w:p w14:paraId="2EB24321" w14:textId="2FA28BF9"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24,06%</w:t>
            </w:r>
          </w:p>
        </w:tc>
        <w:tc>
          <w:tcPr>
            <w:tcW w:w="1559" w:type="dxa"/>
            <w:vAlign w:val="bottom"/>
          </w:tcPr>
          <w:p w14:paraId="07C622E8" w14:textId="09E09AEA" w:rsidR="00DC2E63" w:rsidRPr="00DC2E63" w:rsidRDefault="00DC2E63" w:rsidP="00DC2E63">
            <w:pPr>
              <w:pStyle w:val="a4"/>
              <w:spacing w:after="0" w:line="240" w:lineRule="auto"/>
              <w:ind w:left="0"/>
              <w:jc w:val="center"/>
              <w:rPr>
                <w:rFonts w:ascii="Times New Roman" w:hAnsi="Times New Roman"/>
                <w:sz w:val="24"/>
                <w:szCs w:val="24"/>
              </w:rPr>
            </w:pPr>
            <w:r w:rsidRPr="00DC2E63">
              <w:rPr>
                <w:rFonts w:ascii="Times New Roman" w:hAnsi="Times New Roman"/>
                <w:color w:val="000000"/>
                <w:sz w:val="24"/>
                <w:szCs w:val="24"/>
              </w:rPr>
              <w:t>7,34%</w:t>
            </w:r>
          </w:p>
        </w:tc>
      </w:tr>
    </w:tbl>
    <w:p w14:paraId="5C3AE125" w14:textId="77777777" w:rsidR="00332A77" w:rsidRPr="00A0471F" w:rsidRDefault="00276E91" w:rsidP="00654AA7">
      <w:pPr>
        <w:pStyle w:val="3"/>
        <w:jc w:val="center"/>
        <w:rPr>
          <w:rFonts w:ascii="Times New Roman" w:hAnsi="Times New Roman"/>
          <w:lang w:val="ru-RU"/>
        </w:rPr>
      </w:pPr>
      <w:r w:rsidRPr="00A0471F">
        <w:rPr>
          <w:rFonts w:ascii="Times New Roman" w:hAnsi="Times New Roman"/>
        </w:rPr>
        <w:t>П</w:t>
      </w:r>
      <w:r w:rsidR="00332A77" w:rsidRPr="00A0471F">
        <w:rPr>
          <w:rFonts w:ascii="Times New Roman" w:hAnsi="Times New Roman"/>
        </w:rPr>
        <w:t xml:space="preserve">еречень ОО, продемонстрировавших наиболее высокие результаты ЕГЭ по </w:t>
      </w:r>
      <w:r w:rsidR="007101F8" w:rsidRPr="00A0471F">
        <w:rPr>
          <w:rFonts w:ascii="Times New Roman" w:hAnsi="Times New Roman"/>
          <w:lang w:val="ru-RU"/>
        </w:rPr>
        <w:t>русскому языку</w:t>
      </w:r>
    </w:p>
    <w:p w14:paraId="6DB16F1A" w14:textId="79CCD0A4" w:rsidR="00A45222" w:rsidRPr="00A0471F" w:rsidRDefault="00A45222" w:rsidP="00076A3E">
      <w:pPr>
        <w:pStyle w:val="af9"/>
        <w:keepNext/>
        <w:spacing w:after="0"/>
        <w:ind w:left="567"/>
      </w:pPr>
      <w:r w:rsidRPr="00A0471F">
        <w:t xml:space="preserve">Таблица </w:t>
      </w:r>
      <w:r w:rsidR="00076A3E">
        <w:t>7</w:t>
      </w:r>
    </w:p>
    <w:tbl>
      <w:tblPr>
        <w:tblW w:w="102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1134"/>
        <w:gridCol w:w="1354"/>
        <w:gridCol w:w="1354"/>
        <w:gridCol w:w="1354"/>
        <w:gridCol w:w="1354"/>
        <w:gridCol w:w="10"/>
      </w:tblGrid>
      <w:tr w:rsidR="00C47826" w:rsidRPr="00A0471F" w14:paraId="01183984" w14:textId="77777777" w:rsidTr="0072534C">
        <w:trPr>
          <w:cantSplit/>
          <w:tblHeader/>
          <w:jc w:val="center"/>
        </w:trPr>
        <w:tc>
          <w:tcPr>
            <w:tcW w:w="567" w:type="dxa"/>
            <w:vMerge w:val="restart"/>
            <w:vAlign w:val="center"/>
          </w:tcPr>
          <w:p w14:paraId="4B0021B8" w14:textId="77777777" w:rsidR="00C47826" w:rsidRPr="00A0471F" w:rsidRDefault="00C47826" w:rsidP="0063425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119" w:type="dxa"/>
            <w:vMerge w:val="restart"/>
            <w:vAlign w:val="center"/>
          </w:tcPr>
          <w:p w14:paraId="5F1A71A0" w14:textId="77777777" w:rsidR="00C47826" w:rsidRPr="00A0471F" w:rsidRDefault="00C47826" w:rsidP="0063425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134" w:type="dxa"/>
            <w:vMerge w:val="restart"/>
            <w:vAlign w:val="center"/>
          </w:tcPr>
          <w:p w14:paraId="1485E28A" w14:textId="77777777" w:rsidR="00C47826" w:rsidRPr="00A0471F" w:rsidRDefault="00C47826" w:rsidP="00C47826">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426" w:type="dxa"/>
            <w:gridSpan w:val="5"/>
            <w:vAlign w:val="center"/>
          </w:tcPr>
          <w:p w14:paraId="6F5092AF" w14:textId="77777777" w:rsidR="00C47826" w:rsidRPr="00A0471F" w:rsidRDefault="00C47826" w:rsidP="00556E2F">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xml:space="preserve">Доля ВТГ, получивших тестовый балл </w:t>
            </w:r>
          </w:p>
        </w:tc>
      </w:tr>
      <w:tr w:rsidR="00C47826" w:rsidRPr="00A0471F" w14:paraId="6D88FF34" w14:textId="77777777" w:rsidTr="0072534C">
        <w:trPr>
          <w:gridAfter w:val="1"/>
          <w:wAfter w:w="10" w:type="dxa"/>
          <w:cantSplit/>
          <w:tblHeader/>
          <w:jc w:val="center"/>
        </w:trPr>
        <w:tc>
          <w:tcPr>
            <w:tcW w:w="567" w:type="dxa"/>
            <w:vMerge/>
            <w:vAlign w:val="center"/>
          </w:tcPr>
          <w:p w14:paraId="19632CD6" w14:textId="77777777" w:rsidR="00C47826" w:rsidRPr="00A0471F" w:rsidRDefault="00C47826" w:rsidP="00634251">
            <w:pPr>
              <w:pStyle w:val="a4"/>
              <w:spacing w:after="0" w:line="240" w:lineRule="auto"/>
              <w:ind w:left="0"/>
              <w:jc w:val="center"/>
              <w:rPr>
                <w:rFonts w:ascii="Times New Roman" w:eastAsia="Times New Roman" w:hAnsi="Times New Roman"/>
                <w:sz w:val="24"/>
                <w:szCs w:val="24"/>
                <w:lang w:eastAsia="ru-RU"/>
              </w:rPr>
            </w:pPr>
          </w:p>
        </w:tc>
        <w:tc>
          <w:tcPr>
            <w:tcW w:w="3119" w:type="dxa"/>
            <w:vMerge/>
            <w:vAlign w:val="center"/>
          </w:tcPr>
          <w:p w14:paraId="0CBBC3D8" w14:textId="77777777" w:rsidR="00C47826" w:rsidRPr="00A0471F" w:rsidRDefault="00C47826" w:rsidP="00634251">
            <w:pPr>
              <w:pStyle w:val="a4"/>
              <w:spacing w:after="0" w:line="240" w:lineRule="auto"/>
              <w:ind w:left="0"/>
              <w:jc w:val="center"/>
              <w:rPr>
                <w:rFonts w:ascii="Times New Roman" w:hAnsi="Times New Roman"/>
                <w:b/>
                <w:bCs/>
                <w:sz w:val="24"/>
                <w:szCs w:val="24"/>
              </w:rPr>
            </w:pPr>
          </w:p>
        </w:tc>
        <w:tc>
          <w:tcPr>
            <w:tcW w:w="1134" w:type="dxa"/>
            <w:vMerge/>
            <w:vAlign w:val="center"/>
          </w:tcPr>
          <w:p w14:paraId="1A54F9FE" w14:textId="77777777" w:rsidR="00C47826" w:rsidRPr="00A0471F" w:rsidRDefault="00C47826">
            <w:pPr>
              <w:pStyle w:val="a4"/>
              <w:spacing w:after="0" w:line="240" w:lineRule="auto"/>
              <w:ind w:left="0"/>
              <w:jc w:val="center"/>
              <w:rPr>
                <w:rFonts w:ascii="Times New Roman" w:hAnsi="Times New Roman"/>
                <w:b/>
                <w:bCs/>
                <w:sz w:val="24"/>
                <w:szCs w:val="24"/>
              </w:rPr>
            </w:pPr>
          </w:p>
        </w:tc>
        <w:tc>
          <w:tcPr>
            <w:tcW w:w="1354" w:type="dxa"/>
            <w:vAlign w:val="center"/>
          </w:tcPr>
          <w:p w14:paraId="4907502A" w14:textId="77777777" w:rsidR="00C47826" w:rsidRPr="00A0471F" w:rsidRDefault="00C47826">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c>
          <w:tcPr>
            <w:tcW w:w="1354" w:type="dxa"/>
            <w:vAlign w:val="center"/>
          </w:tcPr>
          <w:p w14:paraId="389B3702" w14:textId="77777777" w:rsidR="00C47826" w:rsidRPr="00A0471F" w:rsidRDefault="00C47826">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54" w:type="dxa"/>
            <w:vAlign w:val="center"/>
          </w:tcPr>
          <w:p w14:paraId="359A1E7F" w14:textId="77777777" w:rsidR="00C47826" w:rsidRPr="00A0471F" w:rsidRDefault="00C47826">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54" w:type="dxa"/>
            <w:vAlign w:val="center"/>
          </w:tcPr>
          <w:p w14:paraId="7490AEA6" w14:textId="77777777" w:rsidR="00C47826" w:rsidRPr="00A0471F" w:rsidRDefault="00F12919" w:rsidP="00E92856">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r>
      <w:tr w:rsidR="009D7F1E" w:rsidRPr="00A0471F" w14:paraId="6FAB3136" w14:textId="77777777" w:rsidTr="0072534C">
        <w:trPr>
          <w:gridAfter w:val="1"/>
          <w:wAfter w:w="10" w:type="dxa"/>
          <w:cantSplit/>
          <w:trHeight w:val="224"/>
          <w:jc w:val="center"/>
        </w:trPr>
        <w:tc>
          <w:tcPr>
            <w:tcW w:w="567" w:type="dxa"/>
            <w:vAlign w:val="center"/>
          </w:tcPr>
          <w:p w14:paraId="3BB3531F" w14:textId="77777777" w:rsidR="009D7F1E" w:rsidRPr="00A0471F" w:rsidRDefault="009D7F1E" w:rsidP="009D7F1E">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119" w:type="dxa"/>
            <w:vAlign w:val="center"/>
          </w:tcPr>
          <w:p w14:paraId="691A99AA" w14:textId="77777777" w:rsidR="006344EF" w:rsidRDefault="00C005AA" w:rsidP="00C005AA">
            <w:pPr>
              <w:pStyle w:val="a4"/>
              <w:spacing w:after="0" w:line="240" w:lineRule="auto"/>
              <w:ind w:left="0"/>
              <w:contextualSpacing w:val="0"/>
              <w:rPr>
                <w:rFonts w:ascii="Times New Roman" w:hAnsi="Times New Roman"/>
                <w:color w:val="000000"/>
              </w:rPr>
            </w:pPr>
            <w:r w:rsidRPr="00C005AA">
              <w:rPr>
                <w:rFonts w:ascii="Times New Roman" w:hAnsi="Times New Roman"/>
                <w:color w:val="000000"/>
              </w:rPr>
              <w:t xml:space="preserve">МБОУ «Новоивановская средняя школа </w:t>
            </w:r>
          </w:p>
          <w:p w14:paraId="69888F05" w14:textId="2DDF4303" w:rsidR="009D7F1E" w:rsidRPr="00C005AA" w:rsidRDefault="00C005AA"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им. Масько П.Н.» Черноморского района</w:t>
            </w:r>
          </w:p>
        </w:tc>
        <w:tc>
          <w:tcPr>
            <w:tcW w:w="1134" w:type="dxa"/>
            <w:vAlign w:val="center"/>
          </w:tcPr>
          <w:p w14:paraId="36E3ACF3" w14:textId="7F21C30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10</w:t>
            </w:r>
          </w:p>
        </w:tc>
        <w:tc>
          <w:tcPr>
            <w:tcW w:w="1354" w:type="dxa"/>
            <w:vAlign w:val="center"/>
          </w:tcPr>
          <w:p w14:paraId="576EC2F6" w14:textId="4D44784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30,00%</w:t>
            </w:r>
          </w:p>
        </w:tc>
        <w:tc>
          <w:tcPr>
            <w:tcW w:w="1354" w:type="dxa"/>
            <w:vAlign w:val="center"/>
          </w:tcPr>
          <w:p w14:paraId="4F3A4BA8" w14:textId="56C627CF"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30,00%</w:t>
            </w:r>
          </w:p>
        </w:tc>
        <w:tc>
          <w:tcPr>
            <w:tcW w:w="1354" w:type="dxa"/>
            <w:vAlign w:val="center"/>
          </w:tcPr>
          <w:p w14:paraId="0A754247" w14:textId="0AF2140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40,00%</w:t>
            </w:r>
          </w:p>
        </w:tc>
        <w:tc>
          <w:tcPr>
            <w:tcW w:w="1354" w:type="dxa"/>
            <w:vAlign w:val="center"/>
          </w:tcPr>
          <w:p w14:paraId="4F7C53E4" w14:textId="03F6421C"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03D9CFE2" w14:textId="77777777" w:rsidTr="0072534C">
        <w:trPr>
          <w:gridAfter w:val="1"/>
          <w:wAfter w:w="10" w:type="dxa"/>
          <w:cantSplit/>
          <w:jc w:val="center"/>
        </w:trPr>
        <w:tc>
          <w:tcPr>
            <w:tcW w:w="567" w:type="dxa"/>
            <w:vAlign w:val="center"/>
          </w:tcPr>
          <w:p w14:paraId="158BC73A" w14:textId="77777777" w:rsidR="009D7F1E" w:rsidRPr="00A0471F" w:rsidRDefault="009D7F1E" w:rsidP="009D7F1E">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3119" w:type="dxa"/>
            <w:vAlign w:val="center"/>
          </w:tcPr>
          <w:p w14:paraId="2E66B10C" w14:textId="00247607"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 xml:space="preserve">Средняя общеобразовательная школа ФГБОУ </w:t>
            </w:r>
            <w:r w:rsidR="00C005AA">
              <w:rPr>
                <w:rFonts w:ascii="Times New Roman" w:hAnsi="Times New Roman"/>
                <w:color w:val="000000"/>
              </w:rPr>
              <w:t>«</w:t>
            </w:r>
            <w:r w:rsidR="00C005AA" w:rsidRPr="00C005AA">
              <w:rPr>
                <w:rFonts w:ascii="Times New Roman" w:hAnsi="Times New Roman"/>
                <w:color w:val="000000"/>
              </w:rPr>
              <w:t>М</w:t>
            </w:r>
            <w:r w:rsidR="00C005AA">
              <w:rPr>
                <w:rFonts w:ascii="Times New Roman" w:hAnsi="Times New Roman"/>
                <w:color w:val="000000"/>
              </w:rPr>
              <w:t>еждународный детский центр</w:t>
            </w:r>
            <w:r w:rsidRPr="00C005AA">
              <w:rPr>
                <w:rFonts w:ascii="Times New Roman" w:hAnsi="Times New Roman"/>
                <w:color w:val="000000"/>
              </w:rPr>
              <w:t xml:space="preserve"> </w:t>
            </w:r>
            <w:r w:rsidR="00C005AA">
              <w:rPr>
                <w:rFonts w:ascii="Times New Roman" w:hAnsi="Times New Roman"/>
                <w:color w:val="000000"/>
              </w:rPr>
              <w:t>«</w:t>
            </w:r>
            <w:r w:rsidRPr="00C005AA">
              <w:rPr>
                <w:rFonts w:ascii="Times New Roman" w:hAnsi="Times New Roman"/>
                <w:color w:val="000000"/>
              </w:rPr>
              <w:t>Артек</w:t>
            </w:r>
            <w:r w:rsidR="00C005AA">
              <w:rPr>
                <w:rFonts w:ascii="Times New Roman" w:hAnsi="Times New Roman"/>
                <w:color w:val="000000"/>
              </w:rPr>
              <w:t>»</w:t>
            </w:r>
          </w:p>
        </w:tc>
        <w:tc>
          <w:tcPr>
            <w:tcW w:w="1134" w:type="dxa"/>
            <w:vAlign w:val="center"/>
          </w:tcPr>
          <w:p w14:paraId="34A2DCF2" w14:textId="19A2E8C4"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26</w:t>
            </w:r>
          </w:p>
        </w:tc>
        <w:tc>
          <w:tcPr>
            <w:tcW w:w="1354" w:type="dxa"/>
            <w:vAlign w:val="center"/>
          </w:tcPr>
          <w:p w14:paraId="6703039B" w14:textId="19C86AF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26,92%</w:t>
            </w:r>
          </w:p>
        </w:tc>
        <w:tc>
          <w:tcPr>
            <w:tcW w:w="1354" w:type="dxa"/>
            <w:vAlign w:val="center"/>
          </w:tcPr>
          <w:p w14:paraId="79AE4D63" w14:textId="38BB5AD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53,85%</w:t>
            </w:r>
          </w:p>
        </w:tc>
        <w:tc>
          <w:tcPr>
            <w:tcW w:w="1354" w:type="dxa"/>
            <w:vAlign w:val="center"/>
          </w:tcPr>
          <w:p w14:paraId="2EDBC760" w14:textId="0697F7C5"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19,23%</w:t>
            </w:r>
          </w:p>
        </w:tc>
        <w:tc>
          <w:tcPr>
            <w:tcW w:w="1354" w:type="dxa"/>
            <w:vAlign w:val="center"/>
          </w:tcPr>
          <w:p w14:paraId="407C83D1" w14:textId="0F08ED0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60A2B380" w14:textId="77777777" w:rsidTr="0072534C">
        <w:trPr>
          <w:gridAfter w:val="1"/>
          <w:wAfter w:w="10" w:type="dxa"/>
          <w:cantSplit/>
          <w:jc w:val="center"/>
        </w:trPr>
        <w:tc>
          <w:tcPr>
            <w:tcW w:w="567" w:type="dxa"/>
            <w:vAlign w:val="center"/>
          </w:tcPr>
          <w:p w14:paraId="5608B43E" w14:textId="77777777" w:rsidR="009D7F1E" w:rsidRPr="00A0471F" w:rsidRDefault="009D7F1E" w:rsidP="009D7F1E">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3119" w:type="dxa"/>
            <w:vAlign w:val="center"/>
          </w:tcPr>
          <w:p w14:paraId="26F78FA2" w14:textId="2BBD3AF6" w:rsidR="009D7F1E" w:rsidRPr="00C005AA" w:rsidRDefault="00C005AA"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ГБОУ РК «Керченский учебно-воспитательный комплекс-интернат-лицей искусств»</w:t>
            </w:r>
          </w:p>
        </w:tc>
        <w:tc>
          <w:tcPr>
            <w:tcW w:w="1134" w:type="dxa"/>
            <w:vAlign w:val="center"/>
          </w:tcPr>
          <w:p w14:paraId="024DFCEB" w14:textId="0D6266C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28</w:t>
            </w:r>
          </w:p>
        </w:tc>
        <w:tc>
          <w:tcPr>
            <w:tcW w:w="1354" w:type="dxa"/>
            <w:vAlign w:val="center"/>
          </w:tcPr>
          <w:p w14:paraId="04EC664B" w14:textId="130E24C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25,00%</w:t>
            </w:r>
          </w:p>
        </w:tc>
        <w:tc>
          <w:tcPr>
            <w:tcW w:w="1354" w:type="dxa"/>
            <w:vAlign w:val="center"/>
          </w:tcPr>
          <w:p w14:paraId="7C1CF115" w14:textId="20A4E3FF"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46,43%</w:t>
            </w:r>
          </w:p>
        </w:tc>
        <w:tc>
          <w:tcPr>
            <w:tcW w:w="1354" w:type="dxa"/>
            <w:vAlign w:val="center"/>
          </w:tcPr>
          <w:p w14:paraId="7D59BF68" w14:textId="70CB65F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28,57%</w:t>
            </w:r>
          </w:p>
        </w:tc>
        <w:tc>
          <w:tcPr>
            <w:tcW w:w="1354" w:type="dxa"/>
            <w:vAlign w:val="center"/>
          </w:tcPr>
          <w:p w14:paraId="7710F562" w14:textId="46143EC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1B4D835E" w14:textId="77777777" w:rsidTr="0072534C">
        <w:trPr>
          <w:gridAfter w:val="1"/>
          <w:wAfter w:w="10" w:type="dxa"/>
          <w:cantSplit/>
          <w:jc w:val="center"/>
        </w:trPr>
        <w:tc>
          <w:tcPr>
            <w:tcW w:w="567" w:type="dxa"/>
            <w:vAlign w:val="center"/>
          </w:tcPr>
          <w:p w14:paraId="5CCD1BED" w14:textId="77777777" w:rsidR="009D7F1E" w:rsidRPr="00A0471F" w:rsidRDefault="009D7F1E" w:rsidP="009D7F1E">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3119" w:type="dxa"/>
            <w:vAlign w:val="center"/>
          </w:tcPr>
          <w:p w14:paraId="43B5388D" w14:textId="11A57DE1" w:rsidR="009D7F1E" w:rsidRPr="00C005AA" w:rsidRDefault="00C005AA"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МБОУ города Керчи «Школа-гимназия № 2 имени В.Г. Короленко»</w:t>
            </w:r>
          </w:p>
        </w:tc>
        <w:tc>
          <w:tcPr>
            <w:tcW w:w="1134" w:type="dxa"/>
            <w:vAlign w:val="center"/>
          </w:tcPr>
          <w:p w14:paraId="1A4750D1" w14:textId="2B4F0638"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24</w:t>
            </w:r>
          </w:p>
        </w:tc>
        <w:tc>
          <w:tcPr>
            <w:tcW w:w="1354" w:type="dxa"/>
            <w:vAlign w:val="center"/>
          </w:tcPr>
          <w:p w14:paraId="3CF4225D" w14:textId="11AE5B4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25,00%</w:t>
            </w:r>
          </w:p>
        </w:tc>
        <w:tc>
          <w:tcPr>
            <w:tcW w:w="1354" w:type="dxa"/>
            <w:vAlign w:val="center"/>
          </w:tcPr>
          <w:p w14:paraId="7CD72BB7" w14:textId="68EF75F9"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33,33%</w:t>
            </w:r>
          </w:p>
        </w:tc>
        <w:tc>
          <w:tcPr>
            <w:tcW w:w="1354" w:type="dxa"/>
            <w:vAlign w:val="center"/>
          </w:tcPr>
          <w:p w14:paraId="65B4F4D4" w14:textId="458DB57C"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41,67%</w:t>
            </w:r>
          </w:p>
        </w:tc>
        <w:tc>
          <w:tcPr>
            <w:tcW w:w="1354" w:type="dxa"/>
            <w:vAlign w:val="center"/>
          </w:tcPr>
          <w:p w14:paraId="6A2151D7" w14:textId="687842B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0A6EC0C5" w14:textId="77777777" w:rsidTr="0072534C">
        <w:trPr>
          <w:gridAfter w:val="1"/>
          <w:wAfter w:w="10" w:type="dxa"/>
          <w:cantSplit/>
          <w:jc w:val="center"/>
        </w:trPr>
        <w:tc>
          <w:tcPr>
            <w:tcW w:w="567" w:type="dxa"/>
            <w:vAlign w:val="center"/>
          </w:tcPr>
          <w:p w14:paraId="07B573F6" w14:textId="77777777" w:rsidR="009D7F1E" w:rsidRPr="00A0471F" w:rsidRDefault="009D7F1E" w:rsidP="009D7F1E">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3119" w:type="dxa"/>
            <w:vAlign w:val="center"/>
          </w:tcPr>
          <w:p w14:paraId="572E4A6E" w14:textId="118861D1"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 xml:space="preserve">МБОУ </w:t>
            </w:r>
            <w:r w:rsidR="00C005AA">
              <w:rPr>
                <w:rFonts w:ascii="Times New Roman" w:hAnsi="Times New Roman"/>
                <w:color w:val="000000"/>
              </w:rPr>
              <w:t>«</w:t>
            </w:r>
            <w:r w:rsidRPr="00C005AA">
              <w:rPr>
                <w:rFonts w:ascii="Times New Roman" w:hAnsi="Times New Roman"/>
                <w:color w:val="000000"/>
              </w:rPr>
              <w:t>Симферопольская академическая гимназия</w:t>
            </w:r>
            <w:r w:rsidR="00C005AA">
              <w:rPr>
                <w:rFonts w:ascii="Times New Roman" w:hAnsi="Times New Roman"/>
                <w:color w:val="000000"/>
              </w:rPr>
              <w:t>» города Симферополя</w:t>
            </w:r>
          </w:p>
        </w:tc>
        <w:tc>
          <w:tcPr>
            <w:tcW w:w="1134" w:type="dxa"/>
            <w:vAlign w:val="center"/>
          </w:tcPr>
          <w:p w14:paraId="25EA424B" w14:textId="5FF38FA9"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73</w:t>
            </w:r>
          </w:p>
        </w:tc>
        <w:tc>
          <w:tcPr>
            <w:tcW w:w="1354" w:type="dxa"/>
            <w:vAlign w:val="center"/>
          </w:tcPr>
          <w:p w14:paraId="26FDF30A" w14:textId="1DDB25EE"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21,92%</w:t>
            </w:r>
          </w:p>
        </w:tc>
        <w:tc>
          <w:tcPr>
            <w:tcW w:w="1354" w:type="dxa"/>
            <w:vAlign w:val="center"/>
          </w:tcPr>
          <w:p w14:paraId="77619E85" w14:textId="7B4AE5A3"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53,42%</w:t>
            </w:r>
          </w:p>
        </w:tc>
        <w:tc>
          <w:tcPr>
            <w:tcW w:w="1354" w:type="dxa"/>
            <w:vAlign w:val="center"/>
          </w:tcPr>
          <w:p w14:paraId="770B56FD" w14:textId="035897A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24,66%</w:t>
            </w:r>
          </w:p>
        </w:tc>
        <w:tc>
          <w:tcPr>
            <w:tcW w:w="1354" w:type="dxa"/>
            <w:vAlign w:val="center"/>
          </w:tcPr>
          <w:p w14:paraId="09151FB9" w14:textId="78BF8C4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5CC2E3AA" w14:textId="77777777" w:rsidTr="0072534C">
        <w:trPr>
          <w:gridAfter w:val="1"/>
          <w:wAfter w:w="10" w:type="dxa"/>
          <w:cantSplit/>
          <w:jc w:val="center"/>
        </w:trPr>
        <w:tc>
          <w:tcPr>
            <w:tcW w:w="567" w:type="dxa"/>
            <w:vAlign w:val="center"/>
          </w:tcPr>
          <w:p w14:paraId="55E600C2" w14:textId="77777777" w:rsidR="009D7F1E" w:rsidRPr="00A0471F" w:rsidRDefault="009D7F1E" w:rsidP="009D7F1E">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3119" w:type="dxa"/>
            <w:vAlign w:val="center"/>
          </w:tcPr>
          <w:p w14:paraId="73B7FF58" w14:textId="0BACEC8E" w:rsidR="009D7F1E" w:rsidRPr="00C005AA" w:rsidRDefault="00C005AA"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МБОУ города Керчи «Школа-гимназия № 1 имени Героя Советского Союза Е.И. Деминой»</w:t>
            </w:r>
          </w:p>
        </w:tc>
        <w:tc>
          <w:tcPr>
            <w:tcW w:w="1134" w:type="dxa"/>
            <w:vAlign w:val="center"/>
          </w:tcPr>
          <w:p w14:paraId="74CBD03F" w14:textId="7E4F2354"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46</w:t>
            </w:r>
          </w:p>
        </w:tc>
        <w:tc>
          <w:tcPr>
            <w:tcW w:w="1354" w:type="dxa"/>
            <w:vAlign w:val="center"/>
          </w:tcPr>
          <w:p w14:paraId="4A00F5B3" w14:textId="3D0B4A0C"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21,74%</w:t>
            </w:r>
          </w:p>
        </w:tc>
        <w:tc>
          <w:tcPr>
            <w:tcW w:w="1354" w:type="dxa"/>
            <w:vAlign w:val="center"/>
          </w:tcPr>
          <w:p w14:paraId="21DEB4C3" w14:textId="75248400"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54,35%</w:t>
            </w:r>
          </w:p>
        </w:tc>
        <w:tc>
          <w:tcPr>
            <w:tcW w:w="1354" w:type="dxa"/>
            <w:vAlign w:val="center"/>
          </w:tcPr>
          <w:p w14:paraId="77C9636B" w14:textId="14E8E57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23,91%</w:t>
            </w:r>
          </w:p>
        </w:tc>
        <w:tc>
          <w:tcPr>
            <w:tcW w:w="1354" w:type="dxa"/>
            <w:vAlign w:val="center"/>
          </w:tcPr>
          <w:p w14:paraId="03F80420" w14:textId="45B6FA3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510F8D4B" w14:textId="77777777" w:rsidTr="0072534C">
        <w:trPr>
          <w:gridAfter w:val="1"/>
          <w:wAfter w:w="10" w:type="dxa"/>
          <w:cantSplit/>
          <w:trHeight w:val="471"/>
          <w:jc w:val="center"/>
        </w:trPr>
        <w:tc>
          <w:tcPr>
            <w:tcW w:w="567" w:type="dxa"/>
            <w:vAlign w:val="center"/>
          </w:tcPr>
          <w:p w14:paraId="3BA4D8C2" w14:textId="77777777" w:rsidR="009D7F1E" w:rsidRPr="00A0471F" w:rsidRDefault="009D7F1E" w:rsidP="009D7F1E">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3119" w:type="dxa"/>
            <w:vAlign w:val="center"/>
          </w:tcPr>
          <w:p w14:paraId="3E1C68D0" w14:textId="24CC2C48"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 xml:space="preserve">МБОУ </w:t>
            </w:r>
            <w:r w:rsidR="00C005AA">
              <w:rPr>
                <w:rFonts w:ascii="Times New Roman" w:hAnsi="Times New Roman"/>
                <w:color w:val="000000"/>
              </w:rPr>
              <w:t>«</w:t>
            </w:r>
            <w:r w:rsidRPr="00C005AA">
              <w:rPr>
                <w:rFonts w:ascii="Times New Roman" w:hAnsi="Times New Roman"/>
                <w:color w:val="000000"/>
              </w:rPr>
              <w:t>Гимназия № 8</w:t>
            </w:r>
            <w:r w:rsidR="00C005AA">
              <w:rPr>
                <w:rFonts w:ascii="Times New Roman" w:hAnsi="Times New Roman"/>
                <w:color w:val="000000"/>
              </w:rPr>
              <w:t>» города Евпатории</w:t>
            </w:r>
          </w:p>
        </w:tc>
        <w:tc>
          <w:tcPr>
            <w:tcW w:w="1134" w:type="dxa"/>
            <w:vAlign w:val="center"/>
          </w:tcPr>
          <w:p w14:paraId="62EDC156" w14:textId="4731BC74"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42</w:t>
            </w:r>
          </w:p>
        </w:tc>
        <w:tc>
          <w:tcPr>
            <w:tcW w:w="1354" w:type="dxa"/>
            <w:vAlign w:val="center"/>
          </w:tcPr>
          <w:p w14:paraId="561EEEE9" w14:textId="5A177DD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21,43%</w:t>
            </w:r>
          </w:p>
        </w:tc>
        <w:tc>
          <w:tcPr>
            <w:tcW w:w="1354" w:type="dxa"/>
            <w:vAlign w:val="center"/>
          </w:tcPr>
          <w:p w14:paraId="7BC04558" w14:textId="52446B50"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59,52%</w:t>
            </w:r>
          </w:p>
        </w:tc>
        <w:tc>
          <w:tcPr>
            <w:tcW w:w="1354" w:type="dxa"/>
            <w:vAlign w:val="center"/>
          </w:tcPr>
          <w:p w14:paraId="1A3145F8" w14:textId="25D5C8B6"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19,05%</w:t>
            </w:r>
          </w:p>
        </w:tc>
        <w:tc>
          <w:tcPr>
            <w:tcW w:w="1354" w:type="dxa"/>
            <w:vAlign w:val="center"/>
          </w:tcPr>
          <w:p w14:paraId="6F55FE74" w14:textId="1581B02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08A5309A" w14:textId="77777777" w:rsidTr="0072534C">
        <w:trPr>
          <w:gridAfter w:val="1"/>
          <w:wAfter w:w="10" w:type="dxa"/>
          <w:cantSplit/>
          <w:jc w:val="center"/>
        </w:trPr>
        <w:tc>
          <w:tcPr>
            <w:tcW w:w="567" w:type="dxa"/>
            <w:vAlign w:val="center"/>
          </w:tcPr>
          <w:p w14:paraId="5CAC587A" w14:textId="77777777" w:rsidR="009D7F1E" w:rsidRPr="00A0471F"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8</w:t>
            </w:r>
          </w:p>
        </w:tc>
        <w:tc>
          <w:tcPr>
            <w:tcW w:w="3119" w:type="dxa"/>
            <w:vAlign w:val="center"/>
          </w:tcPr>
          <w:p w14:paraId="5ACB1F2E" w14:textId="0E1E4572"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 xml:space="preserve">МБОУ </w:t>
            </w:r>
            <w:r w:rsidR="00C005AA">
              <w:rPr>
                <w:rFonts w:ascii="Times New Roman" w:hAnsi="Times New Roman"/>
                <w:color w:val="000000"/>
              </w:rPr>
              <w:t>«</w:t>
            </w:r>
            <w:r w:rsidRPr="00C005AA">
              <w:rPr>
                <w:rFonts w:ascii="Times New Roman" w:hAnsi="Times New Roman"/>
                <w:color w:val="000000"/>
              </w:rPr>
              <w:t>С</w:t>
            </w:r>
            <w:r w:rsidR="00C005AA">
              <w:rPr>
                <w:rFonts w:ascii="Times New Roman" w:hAnsi="Times New Roman"/>
                <w:color w:val="000000"/>
              </w:rPr>
              <w:t>редняя общеобразовательная школа № 43» города Симферополя</w:t>
            </w:r>
          </w:p>
        </w:tc>
        <w:tc>
          <w:tcPr>
            <w:tcW w:w="1134" w:type="dxa"/>
            <w:vAlign w:val="center"/>
          </w:tcPr>
          <w:p w14:paraId="3D77FFE7" w14:textId="06ADE403"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20</w:t>
            </w:r>
          </w:p>
        </w:tc>
        <w:tc>
          <w:tcPr>
            <w:tcW w:w="1354" w:type="dxa"/>
            <w:vAlign w:val="center"/>
          </w:tcPr>
          <w:p w14:paraId="3FA112BD" w14:textId="5810EAE8"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20,00%</w:t>
            </w:r>
          </w:p>
        </w:tc>
        <w:tc>
          <w:tcPr>
            <w:tcW w:w="1354" w:type="dxa"/>
            <w:vAlign w:val="center"/>
          </w:tcPr>
          <w:p w14:paraId="2158C3FD" w14:textId="1C10996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55,00%</w:t>
            </w:r>
          </w:p>
        </w:tc>
        <w:tc>
          <w:tcPr>
            <w:tcW w:w="1354" w:type="dxa"/>
            <w:vAlign w:val="center"/>
          </w:tcPr>
          <w:p w14:paraId="656386E4" w14:textId="43D8E293"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25,00%</w:t>
            </w:r>
          </w:p>
        </w:tc>
        <w:tc>
          <w:tcPr>
            <w:tcW w:w="1354" w:type="dxa"/>
            <w:vAlign w:val="center"/>
          </w:tcPr>
          <w:p w14:paraId="363ACBB2" w14:textId="7278EE0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18E8FCCE" w14:textId="77777777" w:rsidTr="0072534C">
        <w:trPr>
          <w:gridAfter w:val="1"/>
          <w:wAfter w:w="10" w:type="dxa"/>
          <w:cantSplit/>
          <w:jc w:val="center"/>
        </w:trPr>
        <w:tc>
          <w:tcPr>
            <w:tcW w:w="567" w:type="dxa"/>
            <w:vAlign w:val="center"/>
          </w:tcPr>
          <w:p w14:paraId="5BEAF4E0" w14:textId="3D3732D8"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9</w:t>
            </w:r>
          </w:p>
        </w:tc>
        <w:tc>
          <w:tcPr>
            <w:tcW w:w="3119" w:type="dxa"/>
            <w:vAlign w:val="center"/>
          </w:tcPr>
          <w:p w14:paraId="5FC1132F" w14:textId="4C63289B" w:rsidR="009D7F1E" w:rsidRPr="00C005AA" w:rsidRDefault="00C005AA"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МБОУ «Средняя общеобразовательная школа № 18 им. И.И. Богатыря» города Симферополя</w:t>
            </w:r>
          </w:p>
        </w:tc>
        <w:tc>
          <w:tcPr>
            <w:tcW w:w="1134" w:type="dxa"/>
            <w:vAlign w:val="center"/>
          </w:tcPr>
          <w:p w14:paraId="0D09DBCD" w14:textId="6127C9F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32</w:t>
            </w:r>
          </w:p>
        </w:tc>
        <w:tc>
          <w:tcPr>
            <w:tcW w:w="1354" w:type="dxa"/>
            <w:vAlign w:val="center"/>
          </w:tcPr>
          <w:p w14:paraId="4E420643" w14:textId="4E7B2FD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18,75%</w:t>
            </w:r>
          </w:p>
        </w:tc>
        <w:tc>
          <w:tcPr>
            <w:tcW w:w="1354" w:type="dxa"/>
            <w:vAlign w:val="center"/>
          </w:tcPr>
          <w:p w14:paraId="55F71A6C" w14:textId="66E82127"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34,38%</w:t>
            </w:r>
          </w:p>
        </w:tc>
        <w:tc>
          <w:tcPr>
            <w:tcW w:w="1354" w:type="dxa"/>
            <w:vAlign w:val="center"/>
          </w:tcPr>
          <w:p w14:paraId="03BD7229" w14:textId="724CB646"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46,88%</w:t>
            </w:r>
          </w:p>
        </w:tc>
        <w:tc>
          <w:tcPr>
            <w:tcW w:w="1354" w:type="dxa"/>
            <w:vAlign w:val="center"/>
          </w:tcPr>
          <w:p w14:paraId="15D148F8" w14:textId="03F984DC"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2C1975A1" w14:textId="77777777" w:rsidTr="0072534C">
        <w:trPr>
          <w:gridAfter w:val="1"/>
          <w:wAfter w:w="10" w:type="dxa"/>
          <w:cantSplit/>
          <w:trHeight w:val="380"/>
          <w:jc w:val="center"/>
        </w:trPr>
        <w:tc>
          <w:tcPr>
            <w:tcW w:w="567" w:type="dxa"/>
            <w:vAlign w:val="center"/>
          </w:tcPr>
          <w:p w14:paraId="3336C181" w14:textId="4C89BFBA"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10</w:t>
            </w:r>
          </w:p>
        </w:tc>
        <w:tc>
          <w:tcPr>
            <w:tcW w:w="3119" w:type="dxa"/>
            <w:vAlign w:val="center"/>
          </w:tcPr>
          <w:p w14:paraId="56AA4FF9" w14:textId="37249453"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 xml:space="preserve">МБОУ </w:t>
            </w:r>
            <w:r w:rsidR="00C005AA">
              <w:rPr>
                <w:rFonts w:ascii="Times New Roman" w:hAnsi="Times New Roman"/>
                <w:color w:val="000000"/>
              </w:rPr>
              <w:t>«</w:t>
            </w:r>
            <w:r w:rsidRPr="00C005AA">
              <w:rPr>
                <w:rFonts w:ascii="Times New Roman" w:hAnsi="Times New Roman"/>
                <w:color w:val="000000"/>
              </w:rPr>
              <w:t>Лицей № 1</w:t>
            </w:r>
            <w:r w:rsidR="00C005AA">
              <w:rPr>
                <w:rFonts w:ascii="Times New Roman" w:hAnsi="Times New Roman"/>
                <w:color w:val="000000"/>
              </w:rPr>
              <w:t>»</w:t>
            </w:r>
            <w:r w:rsidRPr="00C005AA">
              <w:rPr>
                <w:rFonts w:ascii="Times New Roman" w:hAnsi="Times New Roman"/>
                <w:color w:val="000000"/>
              </w:rPr>
              <w:t xml:space="preserve"> г</w:t>
            </w:r>
            <w:r w:rsidR="00C005AA">
              <w:rPr>
                <w:rFonts w:ascii="Times New Roman" w:hAnsi="Times New Roman"/>
                <w:color w:val="000000"/>
              </w:rPr>
              <w:t>орода</w:t>
            </w:r>
            <w:r w:rsidRPr="00C005AA">
              <w:rPr>
                <w:rFonts w:ascii="Times New Roman" w:hAnsi="Times New Roman"/>
                <w:color w:val="000000"/>
              </w:rPr>
              <w:t xml:space="preserve"> Симферополя</w:t>
            </w:r>
          </w:p>
        </w:tc>
        <w:tc>
          <w:tcPr>
            <w:tcW w:w="1134" w:type="dxa"/>
            <w:vAlign w:val="center"/>
          </w:tcPr>
          <w:p w14:paraId="5ECAE2B0" w14:textId="10F97A2E"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29</w:t>
            </w:r>
          </w:p>
        </w:tc>
        <w:tc>
          <w:tcPr>
            <w:tcW w:w="1354" w:type="dxa"/>
            <w:vAlign w:val="center"/>
          </w:tcPr>
          <w:p w14:paraId="286774F9" w14:textId="4DD10203"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13,79%</w:t>
            </w:r>
          </w:p>
        </w:tc>
        <w:tc>
          <w:tcPr>
            <w:tcW w:w="1354" w:type="dxa"/>
            <w:vAlign w:val="center"/>
          </w:tcPr>
          <w:p w14:paraId="23FF31AD" w14:textId="66471BF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55,17%</w:t>
            </w:r>
          </w:p>
        </w:tc>
        <w:tc>
          <w:tcPr>
            <w:tcW w:w="1354" w:type="dxa"/>
            <w:vAlign w:val="center"/>
          </w:tcPr>
          <w:p w14:paraId="10217CB0" w14:textId="510965C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31,03%</w:t>
            </w:r>
          </w:p>
        </w:tc>
        <w:tc>
          <w:tcPr>
            <w:tcW w:w="1354" w:type="dxa"/>
            <w:vAlign w:val="center"/>
          </w:tcPr>
          <w:p w14:paraId="6FB9204F" w14:textId="7092EF04"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7068EF49" w14:textId="77777777" w:rsidTr="0072534C">
        <w:trPr>
          <w:gridAfter w:val="1"/>
          <w:wAfter w:w="10" w:type="dxa"/>
          <w:cantSplit/>
          <w:jc w:val="center"/>
        </w:trPr>
        <w:tc>
          <w:tcPr>
            <w:tcW w:w="567" w:type="dxa"/>
            <w:vAlign w:val="center"/>
          </w:tcPr>
          <w:p w14:paraId="00D948F4" w14:textId="51ACC11D"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11</w:t>
            </w:r>
          </w:p>
        </w:tc>
        <w:tc>
          <w:tcPr>
            <w:tcW w:w="3119" w:type="dxa"/>
            <w:vAlign w:val="center"/>
          </w:tcPr>
          <w:p w14:paraId="2AD05C9C" w14:textId="36F5F2F3" w:rsidR="009D7F1E" w:rsidRPr="00C005AA" w:rsidRDefault="00C005AA"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МБОУ «Гимназия № 1 им. И.В. Курчатова» города Симферополя</w:t>
            </w:r>
          </w:p>
        </w:tc>
        <w:tc>
          <w:tcPr>
            <w:tcW w:w="1134" w:type="dxa"/>
            <w:vAlign w:val="center"/>
          </w:tcPr>
          <w:p w14:paraId="167D8758" w14:textId="1F671FC4"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73</w:t>
            </w:r>
          </w:p>
        </w:tc>
        <w:tc>
          <w:tcPr>
            <w:tcW w:w="1354" w:type="dxa"/>
            <w:vAlign w:val="center"/>
          </w:tcPr>
          <w:p w14:paraId="68BE0290" w14:textId="523A77EC"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13,70%</w:t>
            </w:r>
          </w:p>
        </w:tc>
        <w:tc>
          <w:tcPr>
            <w:tcW w:w="1354" w:type="dxa"/>
            <w:vAlign w:val="center"/>
          </w:tcPr>
          <w:p w14:paraId="5C752A5C" w14:textId="28176AC8"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39,73%</w:t>
            </w:r>
          </w:p>
        </w:tc>
        <w:tc>
          <w:tcPr>
            <w:tcW w:w="1354" w:type="dxa"/>
            <w:vAlign w:val="center"/>
          </w:tcPr>
          <w:p w14:paraId="15E6FE11" w14:textId="25685087"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46,58%</w:t>
            </w:r>
          </w:p>
        </w:tc>
        <w:tc>
          <w:tcPr>
            <w:tcW w:w="1354" w:type="dxa"/>
            <w:vAlign w:val="center"/>
          </w:tcPr>
          <w:p w14:paraId="59AD8234" w14:textId="2DE604AA"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2BDCD5F8" w14:textId="77777777" w:rsidTr="0072534C">
        <w:trPr>
          <w:gridAfter w:val="1"/>
          <w:wAfter w:w="10" w:type="dxa"/>
          <w:cantSplit/>
          <w:jc w:val="center"/>
        </w:trPr>
        <w:tc>
          <w:tcPr>
            <w:tcW w:w="567" w:type="dxa"/>
            <w:vAlign w:val="center"/>
          </w:tcPr>
          <w:p w14:paraId="521D8CAB" w14:textId="2A9BA862"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12</w:t>
            </w:r>
          </w:p>
        </w:tc>
        <w:tc>
          <w:tcPr>
            <w:tcW w:w="3119" w:type="dxa"/>
            <w:vAlign w:val="center"/>
          </w:tcPr>
          <w:p w14:paraId="52AA6B3D" w14:textId="48D13F48" w:rsidR="009D7F1E" w:rsidRPr="00C005AA" w:rsidRDefault="00C005AA"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МБОУ «Средняя общеобразовательная школа № 8 им. А.А. Волошиновой» города Симферополя</w:t>
            </w:r>
          </w:p>
        </w:tc>
        <w:tc>
          <w:tcPr>
            <w:tcW w:w="1134" w:type="dxa"/>
            <w:vAlign w:val="center"/>
          </w:tcPr>
          <w:p w14:paraId="6EE0F6C6" w14:textId="7D1A7F55"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22</w:t>
            </w:r>
          </w:p>
        </w:tc>
        <w:tc>
          <w:tcPr>
            <w:tcW w:w="1354" w:type="dxa"/>
            <w:vAlign w:val="center"/>
          </w:tcPr>
          <w:p w14:paraId="4767EE2F" w14:textId="7C93CCE5"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13,64%</w:t>
            </w:r>
          </w:p>
        </w:tc>
        <w:tc>
          <w:tcPr>
            <w:tcW w:w="1354" w:type="dxa"/>
            <w:vAlign w:val="center"/>
          </w:tcPr>
          <w:p w14:paraId="79295C69" w14:textId="4D28787C"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40,91%</w:t>
            </w:r>
          </w:p>
        </w:tc>
        <w:tc>
          <w:tcPr>
            <w:tcW w:w="1354" w:type="dxa"/>
            <w:vAlign w:val="center"/>
          </w:tcPr>
          <w:p w14:paraId="42CB1218" w14:textId="24A2FA4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45,45%</w:t>
            </w:r>
          </w:p>
        </w:tc>
        <w:tc>
          <w:tcPr>
            <w:tcW w:w="1354" w:type="dxa"/>
            <w:vAlign w:val="center"/>
          </w:tcPr>
          <w:p w14:paraId="0381F691" w14:textId="1B6919DE"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29D5A72F" w14:textId="77777777" w:rsidTr="0072534C">
        <w:trPr>
          <w:gridAfter w:val="1"/>
          <w:wAfter w:w="10" w:type="dxa"/>
          <w:cantSplit/>
          <w:jc w:val="center"/>
        </w:trPr>
        <w:tc>
          <w:tcPr>
            <w:tcW w:w="567" w:type="dxa"/>
            <w:vAlign w:val="center"/>
          </w:tcPr>
          <w:p w14:paraId="7942D406" w14:textId="3C892937"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13</w:t>
            </w:r>
          </w:p>
        </w:tc>
        <w:tc>
          <w:tcPr>
            <w:tcW w:w="3119" w:type="dxa"/>
            <w:vAlign w:val="center"/>
          </w:tcPr>
          <w:p w14:paraId="13CCD734" w14:textId="3E365D61" w:rsidR="009D7F1E" w:rsidRPr="00C005AA" w:rsidRDefault="00E122DF" w:rsidP="00C005AA">
            <w:pPr>
              <w:pStyle w:val="a4"/>
              <w:spacing w:after="0" w:line="240" w:lineRule="auto"/>
              <w:ind w:left="0"/>
              <w:contextualSpacing w:val="0"/>
              <w:rPr>
                <w:rFonts w:ascii="Times New Roman" w:hAnsi="Times New Roman"/>
              </w:rPr>
            </w:pPr>
            <w:r w:rsidRPr="00E122DF">
              <w:rPr>
                <w:rFonts w:ascii="Times New Roman" w:hAnsi="Times New Roman"/>
                <w:color w:val="000000"/>
              </w:rPr>
              <w:t>МБОУ «Школа-лицей № 3 им. А.С. Макаренко» города Симферополя</w:t>
            </w:r>
          </w:p>
        </w:tc>
        <w:tc>
          <w:tcPr>
            <w:tcW w:w="1134" w:type="dxa"/>
            <w:vAlign w:val="center"/>
          </w:tcPr>
          <w:p w14:paraId="3468A475" w14:textId="11C213F9"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105</w:t>
            </w:r>
          </w:p>
        </w:tc>
        <w:tc>
          <w:tcPr>
            <w:tcW w:w="1354" w:type="dxa"/>
            <w:vAlign w:val="center"/>
          </w:tcPr>
          <w:p w14:paraId="2D79E9AE" w14:textId="5D84ED07"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13,33%</w:t>
            </w:r>
          </w:p>
        </w:tc>
        <w:tc>
          <w:tcPr>
            <w:tcW w:w="1354" w:type="dxa"/>
            <w:vAlign w:val="center"/>
          </w:tcPr>
          <w:p w14:paraId="3906957F" w14:textId="4F8620E0"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44,76%</w:t>
            </w:r>
          </w:p>
        </w:tc>
        <w:tc>
          <w:tcPr>
            <w:tcW w:w="1354" w:type="dxa"/>
            <w:vAlign w:val="center"/>
          </w:tcPr>
          <w:p w14:paraId="4CA20872" w14:textId="67A80A76"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41,90%</w:t>
            </w:r>
          </w:p>
        </w:tc>
        <w:tc>
          <w:tcPr>
            <w:tcW w:w="1354" w:type="dxa"/>
            <w:vAlign w:val="center"/>
          </w:tcPr>
          <w:p w14:paraId="7F2AD90C" w14:textId="34A64FF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1360050B" w14:textId="77777777" w:rsidTr="0072534C">
        <w:trPr>
          <w:gridAfter w:val="1"/>
          <w:wAfter w:w="10" w:type="dxa"/>
          <w:cantSplit/>
          <w:jc w:val="center"/>
        </w:trPr>
        <w:tc>
          <w:tcPr>
            <w:tcW w:w="567" w:type="dxa"/>
            <w:vAlign w:val="center"/>
          </w:tcPr>
          <w:p w14:paraId="2060C623" w14:textId="71C63D88"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lastRenderedPageBreak/>
              <w:t>14</w:t>
            </w:r>
          </w:p>
        </w:tc>
        <w:tc>
          <w:tcPr>
            <w:tcW w:w="3119" w:type="dxa"/>
            <w:vAlign w:val="center"/>
          </w:tcPr>
          <w:p w14:paraId="3B9DE9BF" w14:textId="5AAEC548" w:rsidR="009D7F1E" w:rsidRPr="00C005AA" w:rsidRDefault="00E122DF" w:rsidP="00C005AA">
            <w:pPr>
              <w:pStyle w:val="a4"/>
              <w:spacing w:after="0" w:line="240" w:lineRule="auto"/>
              <w:ind w:left="0"/>
              <w:contextualSpacing w:val="0"/>
              <w:rPr>
                <w:rFonts w:ascii="Times New Roman" w:hAnsi="Times New Roman"/>
              </w:rPr>
            </w:pPr>
            <w:r w:rsidRPr="00E122DF">
              <w:rPr>
                <w:rFonts w:ascii="Times New Roman" w:hAnsi="Times New Roman"/>
                <w:color w:val="000000"/>
              </w:rPr>
              <w:t>МБОУ «Средняя общеобразовательная школа № 40 имени Героя Советского Союза В.А. Скугаря» города Симферополя</w:t>
            </w:r>
          </w:p>
        </w:tc>
        <w:tc>
          <w:tcPr>
            <w:tcW w:w="1134" w:type="dxa"/>
            <w:vAlign w:val="center"/>
          </w:tcPr>
          <w:p w14:paraId="341D08FC" w14:textId="569249A5"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38</w:t>
            </w:r>
          </w:p>
        </w:tc>
        <w:tc>
          <w:tcPr>
            <w:tcW w:w="1354" w:type="dxa"/>
            <w:vAlign w:val="center"/>
          </w:tcPr>
          <w:p w14:paraId="58EE7D5E" w14:textId="45202E0F"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13,16%</w:t>
            </w:r>
          </w:p>
        </w:tc>
        <w:tc>
          <w:tcPr>
            <w:tcW w:w="1354" w:type="dxa"/>
            <w:vAlign w:val="center"/>
          </w:tcPr>
          <w:p w14:paraId="504C6679" w14:textId="7E93DD99"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50,00%</w:t>
            </w:r>
          </w:p>
        </w:tc>
        <w:tc>
          <w:tcPr>
            <w:tcW w:w="1354" w:type="dxa"/>
            <w:vAlign w:val="center"/>
          </w:tcPr>
          <w:p w14:paraId="1E041C4E" w14:textId="09A922D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36,84%</w:t>
            </w:r>
          </w:p>
        </w:tc>
        <w:tc>
          <w:tcPr>
            <w:tcW w:w="1354" w:type="dxa"/>
            <w:vAlign w:val="center"/>
          </w:tcPr>
          <w:p w14:paraId="1EBEA8D7" w14:textId="38AAF12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0DAF054B" w14:textId="77777777" w:rsidTr="0072534C">
        <w:trPr>
          <w:gridAfter w:val="1"/>
          <w:wAfter w:w="10" w:type="dxa"/>
          <w:cantSplit/>
          <w:jc w:val="center"/>
        </w:trPr>
        <w:tc>
          <w:tcPr>
            <w:tcW w:w="567" w:type="dxa"/>
            <w:vAlign w:val="center"/>
          </w:tcPr>
          <w:p w14:paraId="094C9ADF" w14:textId="1C8A5DBC"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15</w:t>
            </w:r>
          </w:p>
        </w:tc>
        <w:tc>
          <w:tcPr>
            <w:tcW w:w="3119" w:type="dxa"/>
            <w:vAlign w:val="center"/>
          </w:tcPr>
          <w:p w14:paraId="5ADE18A7" w14:textId="6105EA48" w:rsidR="009D7F1E" w:rsidRPr="00C005AA" w:rsidRDefault="00E122DF" w:rsidP="00C005AA">
            <w:pPr>
              <w:pStyle w:val="a4"/>
              <w:spacing w:after="0" w:line="240" w:lineRule="auto"/>
              <w:ind w:left="0"/>
              <w:contextualSpacing w:val="0"/>
              <w:rPr>
                <w:rFonts w:ascii="Times New Roman" w:hAnsi="Times New Roman"/>
              </w:rPr>
            </w:pPr>
            <w:r w:rsidRPr="00E122DF">
              <w:rPr>
                <w:rFonts w:ascii="Times New Roman" w:hAnsi="Times New Roman"/>
                <w:color w:val="000000"/>
              </w:rPr>
              <w:t>МБОУ города Керчи «Школа № 26 имени Героя Советского Союза Д.Т. Доева»</w:t>
            </w:r>
          </w:p>
        </w:tc>
        <w:tc>
          <w:tcPr>
            <w:tcW w:w="1134" w:type="dxa"/>
            <w:vAlign w:val="center"/>
          </w:tcPr>
          <w:p w14:paraId="1564AEFD" w14:textId="4DEE697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49</w:t>
            </w:r>
          </w:p>
        </w:tc>
        <w:tc>
          <w:tcPr>
            <w:tcW w:w="1354" w:type="dxa"/>
            <w:vAlign w:val="center"/>
          </w:tcPr>
          <w:p w14:paraId="5299DE1A" w14:textId="4E516FD8"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12,24%</w:t>
            </w:r>
          </w:p>
        </w:tc>
        <w:tc>
          <w:tcPr>
            <w:tcW w:w="1354" w:type="dxa"/>
            <w:vAlign w:val="center"/>
          </w:tcPr>
          <w:p w14:paraId="73EA5C24" w14:textId="253C9B58"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46,94%</w:t>
            </w:r>
          </w:p>
        </w:tc>
        <w:tc>
          <w:tcPr>
            <w:tcW w:w="1354" w:type="dxa"/>
            <w:vAlign w:val="center"/>
          </w:tcPr>
          <w:p w14:paraId="00DDC2F9" w14:textId="21204BB3"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40,82%</w:t>
            </w:r>
          </w:p>
        </w:tc>
        <w:tc>
          <w:tcPr>
            <w:tcW w:w="1354" w:type="dxa"/>
            <w:vAlign w:val="center"/>
          </w:tcPr>
          <w:p w14:paraId="568D8187" w14:textId="6F04C580"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4B3731D9" w14:textId="77777777" w:rsidTr="0072534C">
        <w:trPr>
          <w:gridAfter w:val="1"/>
          <w:wAfter w:w="10" w:type="dxa"/>
          <w:cantSplit/>
          <w:jc w:val="center"/>
        </w:trPr>
        <w:tc>
          <w:tcPr>
            <w:tcW w:w="567" w:type="dxa"/>
            <w:vAlign w:val="center"/>
          </w:tcPr>
          <w:p w14:paraId="7D700E20" w14:textId="7BDCABEF"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16</w:t>
            </w:r>
          </w:p>
        </w:tc>
        <w:tc>
          <w:tcPr>
            <w:tcW w:w="3119" w:type="dxa"/>
            <w:vAlign w:val="center"/>
          </w:tcPr>
          <w:p w14:paraId="4EDAEC8B" w14:textId="3F93F3DE" w:rsidR="009D7F1E" w:rsidRPr="00C005AA" w:rsidRDefault="00E122DF" w:rsidP="00C005AA">
            <w:pPr>
              <w:pStyle w:val="a4"/>
              <w:spacing w:after="0" w:line="240" w:lineRule="auto"/>
              <w:ind w:left="0"/>
              <w:contextualSpacing w:val="0"/>
              <w:rPr>
                <w:rFonts w:ascii="Times New Roman" w:hAnsi="Times New Roman"/>
              </w:rPr>
            </w:pPr>
            <w:r w:rsidRPr="00E122DF">
              <w:rPr>
                <w:rFonts w:ascii="Times New Roman" w:hAnsi="Times New Roman"/>
                <w:color w:val="000000"/>
              </w:rPr>
              <w:t xml:space="preserve">МБОУ «Гимназия № 11 </w:t>
            </w:r>
            <w:r w:rsidR="00654AA7">
              <w:rPr>
                <w:rFonts w:ascii="Times New Roman" w:hAnsi="Times New Roman"/>
                <w:color w:val="000000"/>
              </w:rPr>
              <w:br/>
            </w:r>
            <w:r w:rsidRPr="00E122DF">
              <w:rPr>
                <w:rFonts w:ascii="Times New Roman" w:hAnsi="Times New Roman"/>
                <w:color w:val="000000"/>
              </w:rPr>
              <w:t>им. К.А.</w:t>
            </w:r>
            <w:r w:rsidR="00654AA7">
              <w:rPr>
                <w:rFonts w:ascii="Times New Roman" w:hAnsi="Times New Roman"/>
                <w:color w:val="000000"/>
              </w:rPr>
              <w:t> </w:t>
            </w:r>
            <w:r w:rsidRPr="00E122DF">
              <w:rPr>
                <w:rFonts w:ascii="Times New Roman" w:hAnsi="Times New Roman"/>
                <w:color w:val="000000"/>
              </w:rPr>
              <w:t>Тренева» города Симферополя</w:t>
            </w:r>
          </w:p>
        </w:tc>
        <w:tc>
          <w:tcPr>
            <w:tcW w:w="1134" w:type="dxa"/>
            <w:vAlign w:val="center"/>
          </w:tcPr>
          <w:p w14:paraId="3FB16158" w14:textId="66A2DC4F"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41</w:t>
            </w:r>
          </w:p>
        </w:tc>
        <w:tc>
          <w:tcPr>
            <w:tcW w:w="1354" w:type="dxa"/>
            <w:vAlign w:val="center"/>
          </w:tcPr>
          <w:p w14:paraId="12F04670" w14:textId="10EA9ED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12,20%</w:t>
            </w:r>
          </w:p>
        </w:tc>
        <w:tc>
          <w:tcPr>
            <w:tcW w:w="1354" w:type="dxa"/>
            <w:vAlign w:val="center"/>
          </w:tcPr>
          <w:p w14:paraId="26CAE585" w14:textId="13DD47CC"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43,90%</w:t>
            </w:r>
          </w:p>
        </w:tc>
        <w:tc>
          <w:tcPr>
            <w:tcW w:w="1354" w:type="dxa"/>
            <w:vAlign w:val="center"/>
          </w:tcPr>
          <w:p w14:paraId="50D3E6F2" w14:textId="2B1829D6"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43,90%</w:t>
            </w:r>
          </w:p>
        </w:tc>
        <w:tc>
          <w:tcPr>
            <w:tcW w:w="1354" w:type="dxa"/>
            <w:vAlign w:val="center"/>
          </w:tcPr>
          <w:p w14:paraId="6C4FC4A0" w14:textId="5909D094"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66F06CC2" w14:textId="77777777" w:rsidTr="0072534C">
        <w:trPr>
          <w:gridAfter w:val="1"/>
          <w:wAfter w:w="10" w:type="dxa"/>
          <w:cantSplit/>
          <w:jc w:val="center"/>
        </w:trPr>
        <w:tc>
          <w:tcPr>
            <w:tcW w:w="567" w:type="dxa"/>
            <w:vAlign w:val="center"/>
          </w:tcPr>
          <w:p w14:paraId="396611C1" w14:textId="7BC3F49B"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17</w:t>
            </w:r>
          </w:p>
        </w:tc>
        <w:tc>
          <w:tcPr>
            <w:tcW w:w="3119" w:type="dxa"/>
            <w:vAlign w:val="center"/>
          </w:tcPr>
          <w:p w14:paraId="1BC3E89D" w14:textId="55D8DDC1"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 xml:space="preserve">МБОУ </w:t>
            </w:r>
            <w:r w:rsidR="00E122DF">
              <w:rPr>
                <w:rFonts w:ascii="Times New Roman" w:hAnsi="Times New Roman"/>
                <w:color w:val="000000"/>
              </w:rPr>
              <w:t xml:space="preserve">«Средняя общеобразовательная школа </w:t>
            </w:r>
            <w:r w:rsidRPr="00C005AA">
              <w:rPr>
                <w:rFonts w:ascii="Times New Roman" w:hAnsi="Times New Roman"/>
                <w:color w:val="000000"/>
              </w:rPr>
              <w:t>№ 2</w:t>
            </w:r>
            <w:r w:rsidR="00E122DF">
              <w:rPr>
                <w:rFonts w:ascii="Times New Roman" w:hAnsi="Times New Roman"/>
                <w:color w:val="000000"/>
              </w:rPr>
              <w:t>»</w:t>
            </w:r>
            <w:r w:rsidRPr="00C005AA">
              <w:rPr>
                <w:rFonts w:ascii="Times New Roman" w:hAnsi="Times New Roman"/>
                <w:color w:val="000000"/>
              </w:rPr>
              <w:t xml:space="preserve"> г</w:t>
            </w:r>
            <w:r w:rsidR="00E122DF">
              <w:rPr>
                <w:rFonts w:ascii="Times New Roman" w:hAnsi="Times New Roman"/>
                <w:color w:val="000000"/>
              </w:rPr>
              <w:t>орода</w:t>
            </w:r>
            <w:r w:rsidRPr="00C005AA">
              <w:rPr>
                <w:rFonts w:ascii="Times New Roman" w:hAnsi="Times New Roman"/>
                <w:color w:val="000000"/>
              </w:rPr>
              <w:t xml:space="preserve"> Симферополя</w:t>
            </w:r>
          </w:p>
        </w:tc>
        <w:tc>
          <w:tcPr>
            <w:tcW w:w="1134" w:type="dxa"/>
            <w:vAlign w:val="center"/>
          </w:tcPr>
          <w:p w14:paraId="45BF9E29" w14:textId="05B252DE"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42</w:t>
            </w:r>
          </w:p>
        </w:tc>
        <w:tc>
          <w:tcPr>
            <w:tcW w:w="1354" w:type="dxa"/>
            <w:vAlign w:val="center"/>
          </w:tcPr>
          <w:p w14:paraId="63235D8A" w14:textId="2521B683"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11,90%</w:t>
            </w:r>
          </w:p>
        </w:tc>
        <w:tc>
          <w:tcPr>
            <w:tcW w:w="1354" w:type="dxa"/>
            <w:vAlign w:val="center"/>
          </w:tcPr>
          <w:p w14:paraId="5EC85E62" w14:textId="19638B58"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47,62%</w:t>
            </w:r>
          </w:p>
        </w:tc>
        <w:tc>
          <w:tcPr>
            <w:tcW w:w="1354" w:type="dxa"/>
            <w:vAlign w:val="center"/>
          </w:tcPr>
          <w:p w14:paraId="47D9BAFB" w14:textId="1AE57AF3"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40,48%</w:t>
            </w:r>
          </w:p>
        </w:tc>
        <w:tc>
          <w:tcPr>
            <w:tcW w:w="1354" w:type="dxa"/>
            <w:vAlign w:val="center"/>
          </w:tcPr>
          <w:p w14:paraId="06E6FFCF" w14:textId="70AA76C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2F0D56DA" w14:textId="77777777" w:rsidTr="0072534C">
        <w:trPr>
          <w:gridAfter w:val="1"/>
          <w:wAfter w:w="10" w:type="dxa"/>
          <w:cantSplit/>
          <w:jc w:val="center"/>
        </w:trPr>
        <w:tc>
          <w:tcPr>
            <w:tcW w:w="567" w:type="dxa"/>
            <w:vAlign w:val="center"/>
          </w:tcPr>
          <w:p w14:paraId="018A1727" w14:textId="3C54345E"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18</w:t>
            </w:r>
          </w:p>
        </w:tc>
        <w:tc>
          <w:tcPr>
            <w:tcW w:w="3119" w:type="dxa"/>
            <w:vAlign w:val="center"/>
          </w:tcPr>
          <w:p w14:paraId="29A6D364" w14:textId="072F779D" w:rsidR="009D7F1E" w:rsidRPr="00C005AA" w:rsidRDefault="00E122DF" w:rsidP="00C005AA">
            <w:pPr>
              <w:pStyle w:val="a4"/>
              <w:spacing w:after="0" w:line="240" w:lineRule="auto"/>
              <w:ind w:left="0"/>
              <w:contextualSpacing w:val="0"/>
              <w:rPr>
                <w:rFonts w:ascii="Times New Roman" w:hAnsi="Times New Roman"/>
              </w:rPr>
            </w:pPr>
            <w:r w:rsidRPr="00E122DF">
              <w:rPr>
                <w:rFonts w:ascii="Times New Roman" w:hAnsi="Times New Roman"/>
                <w:color w:val="000000"/>
              </w:rPr>
              <w:t>МБОУ города Керчи «Школа № 23 имени Героя Советского Союза С.Д. Пошивальникова»</w:t>
            </w:r>
          </w:p>
        </w:tc>
        <w:tc>
          <w:tcPr>
            <w:tcW w:w="1134" w:type="dxa"/>
            <w:vAlign w:val="center"/>
          </w:tcPr>
          <w:p w14:paraId="00085ADB" w14:textId="4401AA2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51</w:t>
            </w:r>
          </w:p>
        </w:tc>
        <w:tc>
          <w:tcPr>
            <w:tcW w:w="1354" w:type="dxa"/>
            <w:vAlign w:val="center"/>
          </w:tcPr>
          <w:p w14:paraId="5B923306" w14:textId="0EE8A56F"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11,76%</w:t>
            </w:r>
          </w:p>
        </w:tc>
        <w:tc>
          <w:tcPr>
            <w:tcW w:w="1354" w:type="dxa"/>
            <w:vAlign w:val="center"/>
          </w:tcPr>
          <w:p w14:paraId="12BC5CDD" w14:textId="0E1F46F4"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49,02%</w:t>
            </w:r>
          </w:p>
        </w:tc>
        <w:tc>
          <w:tcPr>
            <w:tcW w:w="1354" w:type="dxa"/>
            <w:vAlign w:val="center"/>
          </w:tcPr>
          <w:p w14:paraId="5F435476" w14:textId="60F1B7E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39,22%</w:t>
            </w:r>
          </w:p>
        </w:tc>
        <w:tc>
          <w:tcPr>
            <w:tcW w:w="1354" w:type="dxa"/>
            <w:vAlign w:val="center"/>
          </w:tcPr>
          <w:p w14:paraId="350C2C54" w14:textId="3428509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509E65F1" w14:textId="77777777" w:rsidTr="0072534C">
        <w:trPr>
          <w:gridAfter w:val="1"/>
          <w:wAfter w:w="10" w:type="dxa"/>
          <w:cantSplit/>
          <w:jc w:val="center"/>
        </w:trPr>
        <w:tc>
          <w:tcPr>
            <w:tcW w:w="567" w:type="dxa"/>
            <w:vAlign w:val="center"/>
          </w:tcPr>
          <w:p w14:paraId="074F6A8E" w14:textId="48E4F7D9"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19</w:t>
            </w:r>
          </w:p>
        </w:tc>
        <w:tc>
          <w:tcPr>
            <w:tcW w:w="3119" w:type="dxa"/>
            <w:vAlign w:val="center"/>
          </w:tcPr>
          <w:p w14:paraId="0CB77100" w14:textId="61A2EA2E" w:rsidR="009D7F1E" w:rsidRPr="00C005AA" w:rsidRDefault="00E122DF" w:rsidP="00C005AA">
            <w:pPr>
              <w:pStyle w:val="a4"/>
              <w:spacing w:after="0" w:line="240" w:lineRule="auto"/>
              <w:ind w:left="0"/>
              <w:contextualSpacing w:val="0"/>
              <w:rPr>
                <w:rFonts w:ascii="Times New Roman" w:hAnsi="Times New Roman"/>
              </w:rPr>
            </w:pPr>
            <w:r w:rsidRPr="00E122DF">
              <w:rPr>
                <w:rFonts w:ascii="Times New Roman" w:hAnsi="Times New Roman"/>
                <w:color w:val="000000"/>
              </w:rPr>
              <w:t>МБОУ «Средняя общеобразовательная школа № 7 им. А.В. Мокроусова с углубленным изучением английского языка» города Симферополя</w:t>
            </w:r>
          </w:p>
        </w:tc>
        <w:tc>
          <w:tcPr>
            <w:tcW w:w="1134" w:type="dxa"/>
            <w:vAlign w:val="center"/>
          </w:tcPr>
          <w:p w14:paraId="7476D54E" w14:textId="42BB45C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37</w:t>
            </w:r>
          </w:p>
        </w:tc>
        <w:tc>
          <w:tcPr>
            <w:tcW w:w="1354" w:type="dxa"/>
            <w:vAlign w:val="center"/>
          </w:tcPr>
          <w:p w14:paraId="0DE1F60B" w14:textId="2571929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10,81%</w:t>
            </w:r>
          </w:p>
        </w:tc>
        <w:tc>
          <w:tcPr>
            <w:tcW w:w="1354" w:type="dxa"/>
            <w:vAlign w:val="center"/>
          </w:tcPr>
          <w:p w14:paraId="30A8BC45" w14:textId="11120294"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56,76%</w:t>
            </w:r>
          </w:p>
        </w:tc>
        <w:tc>
          <w:tcPr>
            <w:tcW w:w="1354" w:type="dxa"/>
            <w:vAlign w:val="center"/>
          </w:tcPr>
          <w:p w14:paraId="544B665A" w14:textId="7AF9991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32,43%</w:t>
            </w:r>
          </w:p>
        </w:tc>
        <w:tc>
          <w:tcPr>
            <w:tcW w:w="1354" w:type="dxa"/>
            <w:vAlign w:val="center"/>
          </w:tcPr>
          <w:p w14:paraId="6BA268E1" w14:textId="54720EF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7FFE3D27" w14:textId="77777777" w:rsidTr="0072534C">
        <w:trPr>
          <w:gridAfter w:val="1"/>
          <w:wAfter w:w="10" w:type="dxa"/>
          <w:cantSplit/>
          <w:trHeight w:val="477"/>
          <w:jc w:val="center"/>
        </w:trPr>
        <w:tc>
          <w:tcPr>
            <w:tcW w:w="567" w:type="dxa"/>
            <w:vAlign w:val="center"/>
          </w:tcPr>
          <w:p w14:paraId="5229F808" w14:textId="4621085F"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20</w:t>
            </w:r>
          </w:p>
        </w:tc>
        <w:tc>
          <w:tcPr>
            <w:tcW w:w="3119" w:type="dxa"/>
            <w:vAlign w:val="center"/>
          </w:tcPr>
          <w:p w14:paraId="2F1D3B26" w14:textId="0D0BA076"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МБОУ</w:t>
            </w:r>
            <w:r w:rsidR="00E122DF">
              <w:rPr>
                <w:rFonts w:ascii="Times New Roman" w:hAnsi="Times New Roman"/>
                <w:color w:val="000000"/>
              </w:rPr>
              <w:t xml:space="preserve"> «</w:t>
            </w:r>
            <w:r w:rsidRPr="00C005AA">
              <w:rPr>
                <w:rFonts w:ascii="Times New Roman" w:hAnsi="Times New Roman"/>
                <w:color w:val="000000"/>
              </w:rPr>
              <w:t>Гимназия № 5</w:t>
            </w:r>
            <w:r w:rsidR="00E122DF">
              <w:rPr>
                <w:rFonts w:ascii="Times New Roman" w:hAnsi="Times New Roman"/>
                <w:color w:val="000000"/>
              </w:rPr>
              <w:t>»</w:t>
            </w:r>
            <w:r w:rsidRPr="00C005AA">
              <w:rPr>
                <w:rFonts w:ascii="Times New Roman" w:hAnsi="Times New Roman"/>
                <w:color w:val="000000"/>
              </w:rPr>
              <w:t xml:space="preserve"> г</w:t>
            </w:r>
            <w:r w:rsidR="00E122DF">
              <w:rPr>
                <w:rFonts w:ascii="Times New Roman" w:hAnsi="Times New Roman"/>
                <w:color w:val="000000"/>
              </w:rPr>
              <w:t>орода</w:t>
            </w:r>
            <w:r w:rsidRPr="00C005AA">
              <w:rPr>
                <w:rFonts w:ascii="Times New Roman" w:hAnsi="Times New Roman"/>
                <w:color w:val="000000"/>
              </w:rPr>
              <w:t xml:space="preserve"> Феодосии</w:t>
            </w:r>
          </w:p>
        </w:tc>
        <w:tc>
          <w:tcPr>
            <w:tcW w:w="1134" w:type="dxa"/>
            <w:vAlign w:val="center"/>
          </w:tcPr>
          <w:p w14:paraId="0F72FE65" w14:textId="3ACD7DC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19</w:t>
            </w:r>
          </w:p>
        </w:tc>
        <w:tc>
          <w:tcPr>
            <w:tcW w:w="1354" w:type="dxa"/>
            <w:vAlign w:val="center"/>
          </w:tcPr>
          <w:p w14:paraId="49961726" w14:textId="78600280"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10,53%</w:t>
            </w:r>
          </w:p>
        </w:tc>
        <w:tc>
          <w:tcPr>
            <w:tcW w:w="1354" w:type="dxa"/>
            <w:vAlign w:val="center"/>
          </w:tcPr>
          <w:p w14:paraId="1E02D7F6" w14:textId="164CF15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68,42%</w:t>
            </w:r>
          </w:p>
        </w:tc>
        <w:tc>
          <w:tcPr>
            <w:tcW w:w="1354" w:type="dxa"/>
            <w:vAlign w:val="center"/>
          </w:tcPr>
          <w:p w14:paraId="6E23B2F5" w14:textId="20D2A458"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21,05%</w:t>
            </w:r>
          </w:p>
        </w:tc>
        <w:tc>
          <w:tcPr>
            <w:tcW w:w="1354" w:type="dxa"/>
            <w:vAlign w:val="center"/>
          </w:tcPr>
          <w:p w14:paraId="6A9562DA" w14:textId="4BF7775F"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621B11C0" w14:textId="77777777" w:rsidTr="0072534C">
        <w:trPr>
          <w:gridAfter w:val="1"/>
          <w:wAfter w:w="10" w:type="dxa"/>
          <w:cantSplit/>
          <w:trHeight w:val="427"/>
          <w:jc w:val="center"/>
        </w:trPr>
        <w:tc>
          <w:tcPr>
            <w:tcW w:w="567" w:type="dxa"/>
            <w:vAlign w:val="center"/>
          </w:tcPr>
          <w:p w14:paraId="5D9A1EEC" w14:textId="6420B376"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21</w:t>
            </w:r>
          </w:p>
        </w:tc>
        <w:tc>
          <w:tcPr>
            <w:tcW w:w="3119" w:type="dxa"/>
            <w:vAlign w:val="center"/>
          </w:tcPr>
          <w:p w14:paraId="7CA1212B" w14:textId="0E7BD88B"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 xml:space="preserve">МБОУ </w:t>
            </w:r>
            <w:r w:rsidR="00E122DF">
              <w:rPr>
                <w:rFonts w:ascii="Times New Roman" w:hAnsi="Times New Roman"/>
                <w:color w:val="000000"/>
              </w:rPr>
              <w:t>«</w:t>
            </w:r>
            <w:r w:rsidRPr="00C005AA">
              <w:rPr>
                <w:rFonts w:ascii="Times New Roman" w:hAnsi="Times New Roman"/>
                <w:color w:val="000000"/>
              </w:rPr>
              <w:t>Гимназия № 9</w:t>
            </w:r>
            <w:r w:rsidR="00E122DF">
              <w:rPr>
                <w:rFonts w:ascii="Times New Roman" w:hAnsi="Times New Roman"/>
                <w:color w:val="000000"/>
              </w:rPr>
              <w:t>»</w:t>
            </w:r>
            <w:r w:rsidRPr="00C005AA">
              <w:rPr>
                <w:rFonts w:ascii="Times New Roman" w:hAnsi="Times New Roman"/>
                <w:color w:val="000000"/>
              </w:rPr>
              <w:t xml:space="preserve"> г</w:t>
            </w:r>
            <w:r w:rsidR="00E122DF">
              <w:rPr>
                <w:rFonts w:ascii="Times New Roman" w:hAnsi="Times New Roman"/>
                <w:color w:val="000000"/>
              </w:rPr>
              <w:t xml:space="preserve">орода </w:t>
            </w:r>
            <w:r w:rsidRPr="00C005AA">
              <w:rPr>
                <w:rFonts w:ascii="Times New Roman" w:hAnsi="Times New Roman"/>
                <w:color w:val="000000"/>
              </w:rPr>
              <w:t>Симферополя</w:t>
            </w:r>
          </w:p>
        </w:tc>
        <w:tc>
          <w:tcPr>
            <w:tcW w:w="1134" w:type="dxa"/>
            <w:vAlign w:val="center"/>
          </w:tcPr>
          <w:p w14:paraId="4C825BDE" w14:textId="1818157E"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39</w:t>
            </w:r>
          </w:p>
        </w:tc>
        <w:tc>
          <w:tcPr>
            <w:tcW w:w="1354" w:type="dxa"/>
            <w:vAlign w:val="center"/>
          </w:tcPr>
          <w:p w14:paraId="400B2732" w14:textId="6EFD509F"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10,26%</w:t>
            </w:r>
          </w:p>
        </w:tc>
        <w:tc>
          <w:tcPr>
            <w:tcW w:w="1354" w:type="dxa"/>
            <w:vAlign w:val="center"/>
          </w:tcPr>
          <w:p w14:paraId="06EB70F3" w14:textId="070AD967"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58,97%</w:t>
            </w:r>
          </w:p>
        </w:tc>
        <w:tc>
          <w:tcPr>
            <w:tcW w:w="1354" w:type="dxa"/>
            <w:vAlign w:val="center"/>
          </w:tcPr>
          <w:p w14:paraId="1158CE35" w14:textId="4642FEC9"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30,77%</w:t>
            </w:r>
          </w:p>
        </w:tc>
        <w:tc>
          <w:tcPr>
            <w:tcW w:w="1354" w:type="dxa"/>
            <w:vAlign w:val="center"/>
          </w:tcPr>
          <w:p w14:paraId="16EB7603" w14:textId="133551F8"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7AA54A4F" w14:textId="77777777" w:rsidTr="0072534C">
        <w:trPr>
          <w:gridAfter w:val="1"/>
          <w:wAfter w:w="10" w:type="dxa"/>
          <w:cantSplit/>
          <w:jc w:val="center"/>
        </w:trPr>
        <w:tc>
          <w:tcPr>
            <w:tcW w:w="567" w:type="dxa"/>
            <w:vAlign w:val="center"/>
          </w:tcPr>
          <w:p w14:paraId="7685E3AA" w14:textId="4DA194A6"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22</w:t>
            </w:r>
          </w:p>
        </w:tc>
        <w:tc>
          <w:tcPr>
            <w:tcW w:w="3119" w:type="dxa"/>
            <w:vAlign w:val="center"/>
          </w:tcPr>
          <w:p w14:paraId="097BEC78" w14:textId="6323E55D" w:rsidR="009D7F1E" w:rsidRPr="00C005AA" w:rsidRDefault="005E1E6C" w:rsidP="00C005AA">
            <w:pPr>
              <w:pStyle w:val="a4"/>
              <w:spacing w:after="0" w:line="240" w:lineRule="auto"/>
              <w:ind w:left="0"/>
              <w:contextualSpacing w:val="0"/>
              <w:rPr>
                <w:rFonts w:ascii="Times New Roman" w:hAnsi="Times New Roman"/>
              </w:rPr>
            </w:pPr>
            <w:r w:rsidRPr="005E1E6C">
              <w:rPr>
                <w:rFonts w:ascii="Times New Roman" w:hAnsi="Times New Roman"/>
                <w:color w:val="000000"/>
              </w:rPr>
              <w:t>МБОУ «Школа-гимназия, детский сад № 25» города Симферополя</w:t>
            </w:r>
          </w:p>
        </w:tc>
        <w:tc>
          <w:tcPr>
            <w:tcW w:w="1134" w:type="dxa"/>
            <w:vAlign w:val="center"/>
          </w:tcPr>
          <w:p w14:paraId="722B66DF" w14:textId="4452CDBA"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39</w:t>
            </w:r>
          </w:p>
        </w:tc>
        <w:tc>
          <w:tcPr>
            <w:tcW w:w="1354" w:type="dxa"/>
            <w:vAlign w:val="center"/>
          </w:tcPr>
          <w:p w14:paraId="06166A75" w14:textId="37AB399A"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10,26%</w:t>
            </w:r>
          </w:p>
        </w:tc>
        <w:tc>
          <w:tcPr>
            <w:tcW w:w="1354" w:type="dxa"/>
            <w:vAlign w:val="center"/>
          </w:tcPr>
          <w:p w14:paraId="24FEBE48" w14:textId="3ECDAB67"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46,15%</w:t>
            </w:r>
          </w:p>
        </w:tc>
        <w:tc>
          <w:tcPr>
            <w:tcW w:w="1354" w:type="dxa"/>
            <w:vAlign w:val="center"/>
          </w:tcPr>
          <w:p w14:paraId="5BD69756" w14:textId="73355BD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43,59%</w:t>
            </w:r>
          </w:p>
        </w:tc>
        <w:tc>
          <w:tcPr>
            <w:tcW w:w="1354" w:type="dxa"/>
            <w:vAlign w:val="center"/>
          </w:tcPr>
          <w:p w14:paraId="5278AD83" w14:textId="6110531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2BA80B38" w14:textId="77777777" w:rsidTr="0072534C">
        <w:trPr>
          <w:gridAfter w:val="1"/>
          <w:wAfter w:w="10" w:type="dxa"/>
          <w:cantSplit/>
          <w:jc w:val="center"/>
        </w:trPr>
        <w:tc>
          <w:tcPr>
            <w:tcW w:w="567" w:type="dxa"/>
            <w:vAlign w:val="center"/>
          </w:tcPr>
          <w:p w14:paraId="465C0262" w14:textId="3AD7AAE0"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23</w:t>
            </w:r>
          </w:p>
        </w:tc>
        <w:tc>
          <w:tcPr>
            <w:tcW w:w="3119" w:type="dxa"/>
            <w:vAlign w:val="center"/>
          </w:tcPr>
          <w:p w14:paraId="52D4326E" w14:textId="4AA39ED1"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 xml:space="preserve">МБОУ </w:t>
            </w:r>
            <w:r w:rsidR="005E1E6C">
              <w:rPr>
                <w:rFonts w:ascii="Times New Roman" w:hAnsi="Times New Roman"/>
                <w:color w:val="000000"/>
              </w:rPr>
              <w:t>«</w:t>
            </w:r>
            <w:r w:rsidRPr="00C005AA">
              <w:rPr>
                <w:rFonts w:ascii="Times New Roman" w:hAnsi="Times New Roman"/>
                <w:color w:val="000000"/>
              </w:rPr>
              <w:t xml:space="preserve">Лесновская </w:t>
            </w:r>
            <w:r w:rsidR="005E1E6C">
              <w:rPr>
                <w:rFonts w:ascii="Times New Roman" w:hAnsi="Times New Roman"/>
                <w:color w:val="000000"/>
              </w:rPr>
              <w:t>средняя школа»</w:t>
            </w:r>
            <w:r w:rsidRPr="00C005AA">
              <w:rPr>
                <w:rFonts w:ascii="Times New Roman" w:hAnsi="Times New Roman"/>
                <w:color w:val="000000"/>
              </w:rPr>
              <w:t xml:space="preserve"> Сакского района</w:t>
            </w:r>
          </w:p>
        </w:tc>
        <w:tc>
          <w:tcPr>
            <w:tcW w:w="1134" w:type="dxa"/>
            <w:vAlign w:val="center"/>
          </w:tcPr>
          <w:p w14:paraId="319F9515" w14:textId="3295D33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10</w:t>
            </w:r>
          </w:p>
        </w:tc>
        <w:tc>
          <w:tcPr>
            <w:tcW w:w="1354" w:type="dxa"/>
            <w:vAlign w:val="center"/>
          </w:tcPr>
          <w:p w14:paraId="5227086A" w14:textId="38D55354"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10,00%</w:t>
            </w:r>
          </w:p>
        </w:tc>
        <w:tc>
          <w:tcPr>
            <w:tcW w:w="1354" w:type="dxa"/>
            <w:vAlign w:val="center"/>
          </w:tcPr>
          <w:p w14:paraId="3E7AB6C8" w14:textId="6AEA8FA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40,00%</w:t>
            </w:r>
          </w:p>
        </w:tc>
        <w:tc>
          <w:tcPr>
            <w:tcW w:w="1354" w:type="dxa"/>
            <w:vAlign w:val="center"/>
          </w:tcPr>
          <w:p w14:paraId="04C2DC32" w14:textId="43953D0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50,00%</w:t>
            </w:r>
          </w:p>
        </w:tc>
        <w:tc>
          <w:tcPr>
            <w:tcW w:w="1354" w:type="dxa"/>
            <w:vAlign w:val="center"/>
          </w:tcPr>
          <w:p w14:paraId="42860CDB" w14:textId="4F53F7A9"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0A6FF056" w14:textId="77777777" w:rsidTr="0072534C">
        <w:trPr>
          <w:gridAfter w:val="1"/>
          <w:wAfter w:w="10" w:type="dxa"/>
          <w:cantSplit/>
          <w:trHeight w:val="526"/>
          <w:jc w:val="center"/>
        </w:trPr>
        <w:tc>
          <w:tcPr>
            <w:tcW w:w="567" w:type="dxa"/>
            <w:vAlign w:val="center"/>
          </w:tcPr>
          <w:p w14:paraId="6E91776F" w14:textId="1D68CE29"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24</w:t>
            </w:r>
          </w:p>
        </w:tc>
        <w:tc>
          <w:tcPr>
            <w:tcW w:w="3119" w:type="dxa"/>
            <w:vAlign w:val="center"/>
          </w:tcPr>
          <w:p w14:paraId="5D9FC386" w14:textId="6FED81EC"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 xml:space="preserve">МБОУ </w:t>
            </w:r>
            <w:r w:rsidR="005E1E6C">
              <w:rPr>
                <w:rFonts w:ascii="Times New Roman" w:hAnsi="Times New Roman"/>
                <w:color w:val="000000"/>
              </w:rPr>
              <w:t>города Керчи «</w:t>
            </w:r>
            <w:r w:rsidRPr="00C005AA">
              <w:rPr>
                <w:rFonts w:ascii="Times New Roman" w:hAnsi="Times New Roman"/>
                <w:color w:val="000000"/>
              </w:rPr>
              <w:t>Школа № 5</w:t>
            </w:r>
            <w:r w:rsidR="005E1E6C">
              <w:rPr>
                <w:rFonts w:ascii="Times New Roman" w:hAnsi="Times New Roman"/>
                <w:color w:val="000000"/>
              </w:rPr>
              <w:t>»</w:t>
            </w:r>
            <w:r w:rsidRPr="00C005AA">
              <w:rPr>
                <w:rFonts w:ascii="Times New Roman" w:hAnsi="Times New Roman"/>
                <w:color w:val="000000"/>
              </w:rPr>
              <w:t xml:space="preserve"> </w:t>
            </w:r>
          </w:p>
        </w:tc>
        <w:tc>
          <w:tcPr>
            <w:tcW w:w="1134" w:type="dxa"/>
            <w:vAlign w:val="center"/>
          </w:tcPr>
          <w:p w14:paraId="551CE297" w14:textId="312F3FE0"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10</w:t>
            </w:r>
          </w:p>
        </w:tc>
        <w:tc>
          <w:tcPr>
            <w:tcW w:w="1354" w:type="dxa"/>
            <w:vAlign w:val="center"/>
          </w:tcPr>
          <w:p w14:paraId="502D9ECF" w14:textId="7CB24D16"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10,00%</w:t>
            </w:r>
          </w:p>
        </w:tc>
        <w:tc>
          <w:tcPr>
            <w:tcW w:w="1354" w:type="dxa"/>
            <w:vAlign w:val="center"/>
          </w:tcPr>
          <w:p w14:paraId="013250E2" w14:textId="5F444797"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40,00%</w:t>
            </w:r>
          </w:p>
        </w:tc>
        <w:tc>
          <w:tcPr>
            <w:tcW w:w="1354" w:type="dxa"/>
            <w:vAlign w:val="center"/>
          </w:tcPr>
          <w:p w14:paraId="02558DE0" w14:textId="597B5CC5"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50,00%</w:t>
            </w:r>
          </w:p>
        </w:tc>
        <w:tc>
          <w:tcPr>
            <w:tcW w:w="1354" w:type="dxa"/>
            <w:vAlign w:val="center"/>
          </w:tcPr>
          <w:p w14:paraId="27307E74" w14:textId="6CA2E780"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67856EEA" w14:textId="77777777" w:rsidTr="0072534C">
        <w:trPr>
          <w:gridAfter w:val="1"/>
          <w:wAfter w:w="10" w:type="dxa"/>
          <w:cantSplit/>
          <w:jc w:val="center"/>
        </w:trPr>
        <w:tc>
          <w:tcPr>
            <w:tcW w:w="567" w:type="dxa"/>
            <w:vAlign w:val="center"/>
          </w:tcPr>
          <w:p w14:paraId="0BE9841F" w14:textId="67323ADF"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25</w:t>
            </w:r>
          </w:p>
        </w:tc>
        <w:tc>
          <w:tcPr>
            <w:tcW w:w="3119" w:type="dxa"/>
            <w:vAlign w:val="center"/>
          </w:tcPr>
          <w:p w14:paraId="187E494B" w14:textId="03A46EF4" w:rsidR="009D7F1E" w:rsidRPr="00C005AA" w:rsidRDefault="005E1E6C" w:rsidP="00C005AA">
            <w:pPr>
              <w:pStyle w:val="a4"/>
              <w:spacing w:after="0" w:line="240" w:lineRule="auto"/>
              <w:ind w:left="0"/>
              <w:contextualSpacing w:val="0"/>
              <w:rPr>
                <w:rFonts w:ascii="Times New Roman" w:hAnsi="Times New Roman"/>
              </w:rPr>
            </w:pPr>
            <w:r w:rsidRPr="005E1E6C">
              <w:rPr>
                <w:rFonts w:ascii="Times New Roman" w:hAnsi="Times New Roman"/>
                <w:color w:val="000000"/>
              </w:rPr>
              <w:t>МБОУ «Ильинский учебно-воспитательный комплекс имени Коробчука А.К.» Красноперекопского района</w:t>
            </w:r>
          </w:p>
        </w:tc>
        <w:tc>
          <w:tcPr>
            <w:tcW w:w="1134" w:type="dxa"/>
            <w:vAlign w:val="center"/>
          </w:tcPr>
          <w:p w14:paraId="3FCE8648" w14:textId="258F269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11</w:t>
            </w:r>
          </w:p>
        </w:tc>
        <w:tc>
          <w:tcPr>
            <w:tcW w:w="1354" w:type="dxa"/>
            <w:vAlign w:val="center"/>
          </w:tcPr>
          <w:p w14:paraId="71024F4C" w14:textId="7FC8D089"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9,09%</w:t>
            </w:r>
          </w:p>
        </w:tc>
        <w:tc>
          <w:tcPr>
            <w:tcW w:w="1354" w:type="dxa"/>
            <w:vAlign w:val="center"/>
          </w:tcPr>
          <w:p w14:paraId="00A8F9F8" w14:textId="55F51BDE"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54,55%</w:t>
            </w:r>
          </w:p>
        </w:tc>
        <w:tc>
          <w:tcPr>
            <w:tcW w:w="1354" w:type="dxa"/>
            <w:vAlign w:val="center"/>
          </w:tcPr>
          <w:p w14:paraId="6D8A4D2C" w14:textId="373AF67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36,36%</w:t>
            </w:r>
          </w:p>
        </w:tc>
        <w:tc>
          <w:tcPr>
            <w:tcW w:w="1354" w:type="dxa"/>
            <w:vAlign w:val="center"/>
          </w:tcPr>
          <w:p w14:paraId="6DBF8605" w14:textId="6C0E968F"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7C1C6616" w14:textId="77777777" w:rsidTr="0072534C">
        <w:trPr>
          <w:gridAfter w:val="1"/>
          <w:wAfter w:w="10" w:type="dxa"/>
          <w:cantSplit/>
          <w:jc w:val="center"/>
        </w:trPr>
        <w:tc>
          <w:tcPr>
            <w:tcW w:w="567" w:type="dxa"/>
            <w:vAlign w:val="center"/>
          </w:tcPr>
          <w:p w14:paraId="12E26B7D" w14:textId="3BCB6A0E"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26</w:t>
            </w:r>
          </w:p>
        </w:tc>
        <w:tc>
          <w:tcPr>
            <w:tcW w:w="3119" w:type="dxa"/>
            <w:vAlign w:val="center"/>
          </w:tcPr>
          <w:p w14:paraId="13424F16" w14:textId="6EC1E22B"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 xml:space="preserve">МБОУ </w:t>
            </w:r>
            <w:r w:rsidR="005E1E6C">
              <w:rPr>
                <w:rFonts w:ascii="Times New Roman" w:hAnsi="Times New Roman"/>
                <w:color w:val="000000"/>
              </w:rPr>
              <w:t>«</w:t>
            </w:r>
            <w:r w:rsidRPr="00C005AA">
              <w:rPr>
                <w:rFonts w:ascii="Times New Roman" w:hAnsi="Times New Roman"/>
                <w:color w:val="000000"/>
              </w:rPr>
              <w:t>С</w:t>
            </w:r>
            <w:r w:rsidR="005E1E6C">
              <w:rPr>
                <w:rFonts w:ascii="Times New Roman" w:hAnsi="Times New Roman"/>
                <w:color w:val="000000"/>
              </w:rPr>
              <w:t>имферопольский экономический лицей»</w:t>
            </w:r>
            <w:r w:rsidRPr="00C005AA">
              <w:rPr>
                <w:rFonts w:ascii="Times New Roman" w:hAnsi="Times New Roman"/>
                <w:color w:val="000000"/>
              </w:rPr>
              <w:t xml:space="preserve"> г</w:t>
            </w:r>
            <w:r w:rsidR="005E1E6C">
              <w:rPr>
                <w:rFonts w:ascii="Times New Roman" w:hAnsi="Times New Roman"/>
                <w:color w:val="000000"/>
              </w:rPr>
              <w:t>орода</w:t>
            </w:r>
            <w:r w:rsidRPr="00C005AA">
              <w:rPr>
                <w:rFonts w:ascii="Times New Roman" w:hAnsi="Times New Roman"/>
                <w:color w:val="000000"/>
              </w:rPr>
              <w:t xml:space="preserve"> Симферополя</w:t>
            </w:r>
          </w:p>
        </w:tc>
        <w:tc>
          <w:tcPr>
            <w:tcW w:w="1134" w:type="dxa"/>
            <w:vAlign w:val="center"/>
          </w:tcPr>
          <w:p w14:paraId="71E0CD11" w14:textId="19AA1F73"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23</w:t>
            </w:r>
          </w:p>
        </w:tc>
        <w:tc>
          <w:tcPr>
            <w:tcW w:w="1354" w:type="dxa"/>
            <w:vAlign w:val="center"/>
          </w:tcPr>
          <w:p w14:paraId="5827E95B" w14:textId="2E8550E6"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8,70%</w:t>
            </w:r>
          </w:p>
        </w:tc>
        <w:tc>
          <w:tcPr>
            <w:tcW w:w="1354" w:type="dxa"/>
            <w:vAlign w:val="center"/>
          </w:tcPr>
          <w:p w14:paraId="0E301C5B" w14:textId="4B7D6464"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43,48%</w:t>
            </w:r>
          </w:p>
        </w:tc>
        <w:tc>
          <w:tcPr>
            <w:tcW w:w="1354" w:type="dxa"/>
            <w:vAlign w:val="center"/>
          </w:tcPr>
          <w:p w14:paraId="66BC8FCB" w14:textId="24812C3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47,83%</w:t>
            </w:r>
          </w:p>
        </w:tc>
        <w:tc>
          <w:tcPr>
            <w:tcW w:w="1354" w:type="dxa"/>
            <w:vAlign w:val="center"/>
          </w:tcPr>
          <w:p w14:paraId="6AE55C8C" w14:textId="0A8921CE"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1C12F325" w14:textId="77777777" w:rsidTr="0072534C">
        <w:trPr>
          <w:gridAfter w:val="1"/>
          <w:wAfter w:w="10" w:type="dxa"/>
          <w:cantSplit/>
          <w:jc w:val="center"/>
        </w:trPr>
        <w:tc>
          <w:tcPr>
            <w:tcW w:w="567" w:type="dxa"/>
            <w:vAlign w:val="center"/>
          </w:tcPr>
          <w:p w14:paraId="5BF2AE5A" w14:textId="5DA4F837"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27</w:t>
            </w:r>
          </w:p>
        </w:tc>
        <w:tc>
          <w:tcPr>
            <w:tcW w:w="3119" w:type="dxa"/>
            <w:vAlign w:val="center"/>
          </w:tcPr>
          <w:p w14:paraId="08179CCC" w14:textId="320ADD86" w:rsidR="009D7F1E" w:rsidRPr="00C005AA" w:rsidRDefault="005E1E6C" w:rsidP="00C005AA">
            <w:pPr>
              <w:pStyle w:val="a4"/>
              <w:spacing w:after="0" w:line="240" w:lineRule="auto"/>
              <w:ind w:left="0"/>
              <w:contextualSpacing w:val="0"/>
              <w:rPr>
                <w:rFonts w:ascii="Times New Roman" w:hAnsi="Times New Roman"/>
              </w:rPr>
            </w:pPr>
            <w:r w:rsidRPr="005E1E6C">
              <w:rPr>
                <w:rFonts w:ascii="Times New Roman" w:hAnsi="Times New Roman"/>
                <w:color w:val="000000"/>
              </w:rPr>
              <w:t>МБОУ «Гимназия им. Андреева Н.Р.» города Бахчисарая</w:t>
            </w:r>
          </w:p>
        </w:tc>
        <w:tc>
          <w:tcPr>
            <w:tcW w:w="1134" w:type="dxa"/>
            <w:vAlign w:val="center"/>
          </w:tcPr>
          <w:p w14:paraId="0CE6F962" w14:textId="14221BE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58</w:t>
            </w:r>
          </w:p>
        </w:tc>
        <w:tc>
          <w:tcPr>
            <w:tcW w:w="1354" w:type="dxa"/>
            <w:vAlign w:val="center"/>
          </w:tcPr>
          <w:p w14:paraId="13F9CBB8" w14:textId="7B95BFC3"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8,62%</w:t>
            </w:r>
          </w:p>
        </w:tc>
        <w:tc>
          <w:tcPr>
            <w:tcW w:w="1354" w:type="dxa"/>
            <w:vAlign w:val="center"/>
          </w:tcPr>
          <w:p w14:paraId="7108FE46" w14:textId="3AEAA14A"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43,10%</w:t>
            </w:r>
          </w:p>
        </w:tc>
        <w:tc>
          <w:tcPr>
            <w:tcW w:w="1354" w:type="dxa"/>
            <w:vAlign w:val="center"/>
          </w:tcPr>
          <w:p w14:paraId="010FB89F" w14:textId="563A5AB0"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48,28%</w:t>
            </w:r>
          </w:p>
        </w:tc>
        <w:tc>
          <w:tcPr>
            <w:tcW w:w="1354" w:type="dxa"/>
            <w:vAlign w:val="center"/>
          </w:tcPr>
          <w:p w14:paraId="532A6289" w14:textId="17B604B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43E4B41E" w14:textId="77777777" w:rsidTr="0072534C">
        <w:trPr>
          <w:gridAfter w:val="1"/>
          <w:wAfter w:w="10" w:type="dxa"/>
          <w:cantSplit/>
          <w:jc w:val="center"/>
        </w:trPr>
        <w:tc>
          <w:tcPr>
            <w:tcW w:w="567" w:type="dxa"/>
            <w:vAlign w:val="center"/>
          </w:tcPr>
          <w:p w14:paraId="2A77FAE8" w14:textId="70E36EA9"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28</w:t>
            </w:r>
          </w:p>
        </w:tc>
        <w:tc>
          <w:tcPr>
            <w:tcW w:w="3119" w:type="dxa"/>
            <w:vAlign w:val="center"/>
          </w:tcPr>
          <w:p w14:paraId="57E14D81" w14:textId="26A7E400"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 xml:space="preserve">МБОУ </w:t>
            </w:r>
            <w:r w:rsidR="005E1E6C">
              <w:rPr>
                <w:rFonts w:ascii="Times New Roman" w:hAnsi="Times New Roman"/>
                <w:color w:val="000000"/>
              </w:rPr>
              <w:t>«</w:t>
            </w:r>
            <w:r w:rsidRPr="00C005AA">
              <w:rPr>
                <w:rFonts w:ascii="Times New Roman" w:hAnsi="Times New Roman"/>
                <w:color w:val="000000"/>
              </w:rPr>
              <w:t>Лицей Крымской весны</w:t>
            </w:r>
            <w:r w:rsidR="005E1E6C">
              <w:rPr>
                <w:rFonts w:ascii="Times New Roman" w:hAnsi="Times New Roman"/>
                <w:color w:val="000000"/>
              </w:rPr>
              <w:t>» Симферопольского района</w:t>
            </w:r>
          </w:p>
        </w:tc>
        <w:tc>
          <w:tcPr>
            <w:tcW w:w="1134" w:type="dxa"/>
            <w:vAlign w:val="center"/>
          </w:tcPr>
          <w:p w14:paraId="796722AE" w14:textId="00CD54B7"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72</w:t>
            </w:r>
          </w:p>
        </w:tc>
        <w:tc>
          <w:tcPr>
            <w:tcW w:w="1354" w:type="dxa"/>
            <w:vAlign w:val="center"/>
          </w:tcPr>
          <w:p w14:paraId="04AA5EBB" w14:textId="6037A20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8,33%</w:t>
            </w:r>
          </w:p>
        </w:tc>
        <w:tc>
          <w:tcPr>
            <w:tcW w:w="1354" w:type="dxa"/>
            <w:vAlign w:val="center"/>
          </w:tcPr>
          <w:p w14:paraId="1700E69B" w14:textId="514F030A"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45,83%</w:t>
            </w:r>
          </w:p>
        </w:tc>
        <w:tc>
          <w:tcPr>
            <w:tcW w:w="1354" w:type="dxa"/>
            <w:vAlign w:val="center"/>
          </w:tcPr>
          <w:p w14:paraId="189B8467" w14:textId="5F34738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45,83%</w:t>
            </w:r>
          </w:p>
        </w:tc>
        <w:tc>
          <w:tcPr>
            <w:tcW w:w="1354" w:type="dxa"/>
            <w:vAlign w:val="center"/>
          </w:tcPr>
          <w:p w14:paraId="213330D2" w14:textId="7A417E53"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5FC3C1CA" w14:textId="77777777" w:rsidTr="0072534C">
        <w:trPr>
          <w:gridAfter w:val="1"/>
          <w:wAfter w:w="10" w:type="dxa"/>
          <w:cantSplit/>
          <w:jc w:val="center"/>
        </w:trPr>
        <w:tc>
          <w:tcPr>
            <w:tcW w:w="567" w:type="dxa"/>
            <w:vAlign w:val="center"/>
          </w:tcPr>
          <w:p w14:paraId="5CD09C01" w14:textId="4277635E"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29</w:t>
            </w:r>
          </w:p>
        </w:tc>
        <w:tc>
          <w:tcPr>
            <w:tcW w:w="3119" w:type="dxa"/>
            <w:vAlign w:val="center"/>
          </w:tcPr>
          <w:p w14:paraId="49FDBFD5" w14:textId="028E1808" w:rsidR="009D7F1E" w:rsidRPr="00C005AA" w:rsidRDefault="005E1E6C" w:rsidP="00C005AA">
            <w:pPr>
              <w:pStyle w:val="a4"/>
              <w:spacing w:after="0" w:line="240" w:lineRule="auto"/>
              <w:ind w:left="0"/>
              <w:contextualSpacing w:val="0"/>
              <w:rPr>
                <w:rFonts w:ascii="Times New Roman" w:hAnsi="Times New Roman"/>
              </w:rPr>
            </w:pPr>
            <w:r w:rsidRPr="005E1E6C">
              <w:rPr>
                <w:rFonts w:ascii="Times New Roman" w:hAnsi="Times New Roman"/>
                <w:color w:val="000000"/>
              </w:rPr>
              <w:t>МОУ города Джанкоя «Средняя школа № 1 им. А.А. Драгомировой»</w:t>
            </w:r>
          </w:p>
        </w:tc>
        <w:tc>
          <w:tcPr>
            <w:tcW w:w="1134" w:type="dxa"/>
            <w:vAlign w:val="center"/>
          </w:tcPr>
          <w:p w14:paraId="26B536AE" w14:textId="1105CE6E"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12</w:t>
            </w:r>
          </w:p>
        </w:tc>
        <w:tc>
          <w:tcPr>
            <w:tcW w:w="1354" w:type="dxa"/>
            <w:vAlign w:val="center"/>
          </w:tcPr>
          <w:p w14:paraId="10FF850F" w14:textId="26CD0E5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8,33%</w:t>
            </w:r>
          </w:p>
        </w:tc>
        <w:tc>
          <w:tcPr>
            <w:tcW w:w="1354" w:type="dxa"/>
            <w:vAlign w:val="center"/>
          </w:tcPr>
          <w:p w14:paraId="35A04DBE" w14:textId="23AC7BF9"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50,00%</w:t>
            </w:r>
          </w:p>
        </w:tc>
        <w:tc>
          <w:tcPr>
            <w:tcW w:w="1354" w:type="dxa"/>
            <w:vAlign w:val="center"/>
          </w:tcPr>
          <w:p w14:paraId="61D33BD3" w14:textId="2B1CBAC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41,67%</w:t>
            </w:r>
          </w:p>
        </w:tc>
        <w:tc>
          <w:tcPr>
            <w:tcW w:w="1354" w:type="dxa"/>
            <w:vAlign w:val="center"/>
          </w:tcPr>
          <w:p w14:paraId="7FAB0AA1" w14:textId="08371EEC"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3F7BE1BB" w14:textId="77777777" w:rsidTr="0072534C">
        <w:trPr>
          <w:gridAfter w:val="1"/>
          <w:wAfter w:w="10" w:type="dxa"/>
          <w:cantSplit/>
          <w:jc w:val="center"/>
        </w:trPr>
        <w:tc>
          <w:tcPr>
            <w:tcW w:w="567" w:type="dxa"/>
            <w:vAlign w:val="center"/>
          </w:tcPr>
          <w:p w14:paraId="53B56D1E" w14:textId="24016CD1"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lastRenderedPageBreak/>
              <w:t>30</w:t>
            </w:r>
          </w:p>
        </w:tc>
        <w:tc>
          <w:tcPr>
            <w:tcW w:w="3119" w:type="dxa"/>
            <w:vAlign w:val="center"/>
          </w:tcPr>
          <w:p w14:paraId="72280810" w14:textId="74A593B9"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 xml:space="preserve">МБОУ </w:t>
            </w:r>
            <w:r w:rsidR="005E1E6C">
              <w:rPr>
                <w:rFonts w:ascii="Times New Roman" w:hAnsi="Times New Roman"/>
                <w:color w:val="000000"/>
              </w:rPr>
              <w:t>«</w:t>
            </w:r>
            <w:r w:rsidRPr="00C005AA">
              <w:rPr>
                <w:rFonts w:ascii="Times New Roman" w:hAnsi="Times New Roman"/>
                <w:color w:val="000000"/>
              </w:rPr>
              <w:t>Петровская школа №</w:t>
            </w:r>
            <w:r w:rsidR="005E1E6C">
              <w:rPr>
                <w:rFonts w:ascii="Times New Roman" w:hAnsi="Times New Roman"/>
                <w:color w:val="000000"/>
              </w:rPr>
              <w:t xml:space="preserve"> </w:t>
            </w:r>
            <w:r w:rsidRPr="00C005AA">
              <w:rPr>
                <w:rFonts w:ascii="Times New Roman" w:hAnsi="Times New Roman"/>
                <w:color w:val="000000"/>
              </w:rPr>
              <w:t>2</w:t>
            </w:r>
            <w:r w:rsidR="005E1E6C">
              <w:rPr>
                <w:rFonts w:ascii="Times New Roman" w:hAnsi="Times New Roman"/>
                <w:color w:val="000000"/>
              </w:rPr>
              <w:t>»</w:t>
            </w:r>
            <w:r w:rsidRPr="00C005AA">
              <w:rPr>
                <w:rFonts w:ascii="Times New Roman" w:hAnsi="Times New Roman"/>
                <w:color w:val="000000"/>
              </w:rPr>
              <w:t xml:space="preserve"> Красногвардейского района</w:t>
            </w:r>
          </w:p>
        </w:tc>
        <w:tc>
          <w:tcPr>
            <w:tcW w:w="1134" w:type="dxa"/>
            <w:vAlign w:val="center"/>
          </w:tcPr>
          <w:p w14:paraId="04CA4ACC" w14:textId="22D15790"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13</w:t>
            </w:r>
          </w:p>
        </w:tc>
        <w:tc>
          <w:tcPr>
            <w:tcW w:w="1354" w:type="dxa"/>
            <w:vAlign w:val="center"/>
          </w:tcPr>
          <w:p w14:paraId="5FA426AF" w14:textId="5418E290"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7,69%</w:t>
            </w:r>
          </w:p>
        </w:tc>
        <w:tc>
          <w:tcPr>
            <w:tcW w:w="1354" w:type="dxa"/>
            <w:vAlign w:val="center"/>
          </w:tcPr>
          <w:p w14:paraId="376CF8B7" w14:textId="59B8917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53,85%</w:t>
            </w:r>
          </w:p>
        </w:tc>
        <w:tc>
          <w:tcPr>
            <w:tcW w:w="1354" w:type="dxa"/>
            <w:vAlign w:val="center"/>
          </w:tcPr>
          <w:p w14:paraId="6A8E68F5" w14:textId="18B081CE"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38,46%</w:t>
            </w:r>
          </w:p>
        </w:tc>
        <w:tc>
          <w:tcPr>
            <w:tcW w:w="1354" w:type="dxa"/>
            <w:vAlign w:val="center"/>
          </w:tcPr>
          <w:p w14:paraId="745D6F18" w14:textId="467088F0"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3BD1508B" w14:textId="77777777" w:rsidTr="0072534C">
        <w:trPr>
          <w:gridAfter w:val="1"/>
          <w:wAfter w:w="10" w:type="dxa"/>
          <w:cantSplit/>
          <w:jc w:val="center"/>
        </w:trPr>
        <w:tc>
          <w:tcPr>
            <w:tcW w:w="567" w:type="dxa"/>
            <w:vAlign w:val="center"/>
          </w:tcPr>
          <w:p w14:paraId="2C3A4EE5" w14:textId="6C947157"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31</w:t>
            </w:r>
          </w:p>
        </w:tc>
        <w:tc>
          <w:tcPr>
            <w:tcW w:w="3119" w:type="dxa"/>
            <w:vAlign w:val="center"/>
          </w:tcPr>
          <w:p w14:paraId="53F168D4" w14:textId="695DE6BC"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 xml:space="preserve">ГБОУ РК </w:t>
            </w:r>
            <w:r w:rsidR="005E1E6C">
              <w:rPr>
                <w:rFonts w:ascii="Times New Roman" w:hAnsi="Times New Roman"/>
                <w:color w:val="000000"/>
              </w:rPr>
              <w:t>«</w:t>
            </w:r>
            <w:r w:rsidRPr="00C005AA">
              <w:rPr>
                <w:rFonts w:ascii="Times New Roman" w:hAnsi="Times New Roman"/>
                <w:color w:val="000000"/>
              </w:rPr>
              <w:t>Крымская гимназия-интернат для одаренных детей</w:t>
            </w:r>
            <w:r w:rsidR="005E1E6C">
              <w:rPr>
                <w:rFonts w:ascii="Times New Roman" w:hAnsi="Times New Roman"/>
                <w:color w:val="000000"/>
              </w:rPr>
              <w:t>»</w:t>
            </w:r>
            <w:r w:rsidRPr="00C005AA">
              <w:rPr>
                <w:rFonts w:ascii="Times New Roman" w:hAnsi="Times New Roman"/>
                <w:color w:val="000000"/>
              </w:rPr>
              <w:t xml:space="preserve"> (Танковое)</w:t>
            </w:r>
          </w:p>
        </w:tc>
        <w:tc>
          <w:tcPr>
            <w:tcW w:w="1134" w:type="dxa"/>
            <w:vAlign w:val="center"/>
          </w:tcPr>
          <w:p w14:paraId="6F4F6B59" w14:textId="150B794C"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14</w:t>
            </w:r>
          </w:p>
        </w:tc>
        <w:tc>
          <w:tcPr>
            <w:tcW w:w="1354" w:type="dxa"/>
            <w:vAlign w:val="center"/>
          </w:tcPr>
          <w:p w14:paraId="54D62978" w14:textId="74390D8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7,14%</w:t>
            </w:r>
          </w:p>
        </w:tc>
        <w:tc>
          <w:tcPr>
            <w:tcW w:w="1354" w:type="dxa"/>
            <w:vAlign w:val="center"/>
          </w:tcPr>
          <w:p w14:paraId="3701CF6A" w14:textId="4BC81735"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64,29%</w:t>
            </w:r>
          </w:p>
        </w:tc>
        <w:tc>
          <w:tcPr>
            <w:tcW w:w="1354" w:type="dxa"/>
            <w:vAlign w:val="center"/>
          </w:tcPr>
          <w:p w14:paraId="5B7EE1C9" w14:textId="562F2425"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28,57%</w:t>
            </w:r>
          </w:p>
        </w:tc>
        <w:tc>
          <w:tcPr>
            <w:tcW w:w="1354" w:type="dxa"/>
            <w:vAlign w:val="center"/>
          </w:tcPr>
          <w:p w14:paraId="2DA8B26A" w14:textId="698A7BC0"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431E5452" w14:textId="77777777" w:rsidTr="0072534C">
        <w:trPr>
          <w:gridAfter w:val="1"/>
          <w:wAfter w:w="10" w:type="dxa"/>
          <w:cantSplit/>
          <w:jc w:val="center"/>
        </w:trPr>
        <w:tc>
          <w:tcPr>
            <w:tcW w:w="567" w:type="dxa"/>
            <w:vAlign w:val="center"/>
          </w:tcPr>
          <w:p w14:paraId="1BFBF1B6" w14:textId="76E860D7"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32</w:t>
            </w:r>
          </w:p>
        </w:tc>
        <w:tc>
          <w:tcPr>
            <w:tcW w:w="3119" w:type="dxa"/>
            <w:vAlign w:val="center"/>
          </w:tcPr>
          <w:p w14:paraId="2B7499A0" w14:textId="7DC639B0" w:rsidR="009D7F1E" w:rsidRPr="00C005AA" w:rsidRDefault="005E1E6C" w:rsidP="00C005AA">
            <w:pPr>
              <w:pStyle w:val="a4"/>
              <w:spacing w:after="0" w:line="240" w:lineRule="auto"/>
              <w:ind w:left="0"/>
              <w:contextualSpacing w:val="0"/>
              <w:rPr>
                <w:rFonts w:ascii="Times New Roman" w:hAnsi="Times New Roman"/>
              </w:rPr>
            </w:pPr>
            <w:r w:rsidRPr="005E1E6C">
              <w:rPr>
                <w:rFonts w:ascii="Times New Roman" w:hAnsi="Times New Roman"/>
                <w:color w:val="000000"/>
              </w:rPr>
              <w:t>МБОУ города Керчи «Специализированная школа № 19 с углубленным изучением английского языка имени Д.С. Калинина»</w:t>
            </w:r>
          </w:p>
        </w:tc>
        <w:tc>
          <w:tcPr>
            <w:tcW w:w="1134" w:type="dxa"/>
            <w:vAlign w:val="center"/>
          </w:tcPr>
          <w:p w14:paraId="3336660B" w14:textId="0AE394C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14</w:t>
            </w:r>
          </w:p>
        </w:tc>
        <w:tc>
          <w:tcPr>
            <w:tcW w:w="1354" w:type="dxa"/>
            <w:vAlign w:val="center"/>
          </w:tcPr>
          <w:p w14:paraId="48F58272" w14:textId="57D030B3"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7,14%</w:t>
            </w:r>
          </w:p>
        </w:tc>
        <w:tc>
          <w:tcPr>
            <w:tcW w:w="1354" w:type="dxa"/>
            <w:vAlign w:val="center"/>
          </w:tcPr>
          <w:p w14:paraId="0D9A3013" w14:textId="68E91928"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64,29%</w:t>
            </w:r>
          </w:p>
        </w:tc>
        <w:tc>
          <w:tcPr>
            <w:tcW w:w="1354" w:type="dxa"/>
            <w:vAlign w:val="center"/>
          </w:tcPr>
          <w:p w14:paraId="6F330884" w14:textId="5176F8AF"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28,57%</w:t>
            </w:r>
          </w:p>
        </w:tc>
        <w:tc>
          <w:tcPr>
            <w:tcW w:w="1354" w:type="dxa"/>
            <w:vAlign w:val="center"/>
          </w:tcPr>
          <w:p w14:paraId="13DA91F6" w14:textId="5C2F33A7"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3F4AC8FB" w14:textId="77777777" w:rsidTr="0072534C">
        <w:trPr>
          <w:gridAfter w:val="1"/>
          <w:wAfter w:w="10" w:type="dxa"/>
          <w:cantSplit/>
          <w:jc w:val="center"/>
        </w:trPr>
        <w:tc>
          <w:tcPr>
            <w:tcW w:w="567" w:type="dxa"/>
            <w:vAlign w:val="center"/>
          </w:tcPr>
          <w:p w14:paraId="0E670D7E" w14:textId="3C76FD08"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33</w:t>
            </w:r>
          </w:p>
        </w:tc>
        <w:tc>
          <w:tcPr>
            <w:tcW w:w="3119" w:type="dxa"/>
            <w:vAlign w:val="center"/>
          </w:tcPr>
          <w:p w14:paraId="227D4303" w14:textId="5057A53B" w:rsidR="009D7F1E" w:rsidRPr="00C005AA" w:rsidRDefault="005E1E6C" w:rsidP="00C005AA">
            <w:pPr>
              <w:pStyle w:val="a4"/>
              <w:spacing w:after="0" w:line="240" w:lineRule="auto"/>
              <w:ind w:left="0"/>
              <w:contextualSpacing w:val="0"/>
              <w:rPr>
                <w:rFonts w:ascii="Times New Roman" w:hAnsi="Times New Roman"/>
              </w:rPr>
            </w:pPr>
            <w:r w:rsidRPr="005E1E6C">
              <w:rPr>
                <w:rFonts w:ascii="Times New Roman" w:hAnsi="Times New Roman"/>
                <w:color w:val="000000"/>
              </w:rPr>
              <w:t>МБОУ «Специализированная школа № 2 им. Д.И. Ульянова с углубленным изучением английского языка» города Феодосии</w:t>
            </w:r>
          </w:p>
        </w:tc>
        <w:tc>
          <w:tcPr>
            <w:tcW w:w="1134" w:type="dxa"/>
            <w:vAlign w:val="center"/>
          </w:tcPr>
          <w:p w14:paraId="3A809252" w14:textId="6242651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46</w:t>
            </w:r>
          </w:p>
        </w:tc>
        <w:tc>
          <w:tcPr>
            <w:tcW w:w="1354" w:type="dxa"/>
            <w:vAlign w:val="center"/>
          </w:tcPr>
          <w:p w14:paraId="717A3186" w14:textId="282C5AFA"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6,52%</w:t>
            </w:r>
          </w:p>
        </w:tc>
        <w:tc>
          <w:tcPr>
            <w:tcW w:w="1354" w:type="dxa"/>
            <w:vAlign w:val="center"/>
          </w:tcPr>
          <w:p w14:paraId="77CAC46F" w14:textId="48AAF0D4"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52,17%</w:t>
            </w:r>
          </w:p>
        </w:tc>
        <w:tc>
          <w:tcPr>
            <w:tcW w:w="1354" w:type="dxa"/>
            <w:vAlign w:val="center"/>
          </w:tcPr>
          <w:p w14:paraId="38DEBFC0" w14:textId="60E5BDD8"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41,30%</w:t>
            </w:r>
          </w:p>
        </w:tc>
        <w:tc>
          <w:tcPr>
            <w:tcW w:w="1354" w:type="dxa"/>
            <w:vAlign w:val="center"/>
          </w:tcPr>
          <w:p w14:paraId="546EF21B" w14:textId="68B0F696"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5F48622E" w14:textId="77777777" w:rsidTr="0072534C">
        <w:trPr>
          <w:gridAfter w:val="1"/>
          <w:wAfter w:w="10" w:type="dxa"/>
          <w:cantSplit/>
          <w:jc w:val="center"/>
        </w:trPr>
        <w:tc>
          <w:tcPr>
            <w:tcW w:w="567" w:type="dxa"/>
            <w:vAlign w:val="center"/>
          </w:tcPr>
          <w:p w14:paraId="2DF99978" w14:textId="1719B667"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34</w:t>
            </w:r>
          </w:p>
        </w:tc>
        <w:tc>
          <w:tcPr>
            <w:tcW w:w="3119" w:type="dxa"/>
            <w:vAlign w:val="center"/>
          </w:tcPr>
          <w:p w14:paraId="5B816CE7" w14:textId="3B338DCF"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 xml:space="preserve">МБОУ </w:t>
            </w:r>
            <w:r w:rsidR="005E1E6C">
              <w:rPr>
                <w:rFonts w:ascii="Times New Roman" w:hAnsi="Times New Roman"/>
                <w:color w:val="000000"/>
              </w:rPr>
              <w:t>«</w:t>
            </w:r>
            <w:r w:rsidRPr="00C005AA">
              <w:rPr>
                <w:rFonts w:ascii="Times New Roman" w:hAnsi="Times New Roman"/>
                <w:color w:val="000000"/>
              </w:rPr>
              <w:t>Гвардейская школа-гимназия № 3</w:t>
            </w:r>
            <w:r w:rsidR="005E1E6C">
              <w:rPr>
                <w:rFonts w:ascii="Times New Roman" w:hAnsi="Times New Roman"/>
                <w:color w:val="000000"/>
              </w:rPr>
              <w:t>»</w:t>
            </w:r>
            <w:r w:rsidRPr="00C005AA">
              <w:rPr>
                <w:rFonts w:ascii="Times New Roman" w:hAnsi="Times New Roman"/>
                <w:color w:val="000000"/>
              </w:rPr>
              <w:t xml:space="preserve"> Симферопольского района</w:t>
            </w:r>
          </w:p>
        </w:tc>
        <w:tc>
          <w:tcPr>
            <w:tcW w:w="1134" w:type="dxa"/>
            <w:vAlign w:val="center"/>
          </w:tcPr>
          <w:p w14:paraId="0F3BD1BB" w14:textId="1A1B3FDA"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16</w:t>
            </w:r>
          </w:p>
        </w:tc>
        <w:tc>
          <w:tcPr>
            <w:tcW w:w="1354" w:type="dxa"/>
            <w:vAlign w:val="center"/>
          </w:tcPr>
          <w:p w14:paraId="04E9B76C" w14:textId="226D53BB"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6,25%</w:t>
            </w:r>
          </w:p>
        </w:tc>
        <w:tc>
          <w:tcPr>
            <w:tcW w:w="1354" w:type="dxa"/>
            <w:vAlign w:val="center"/>
          </w:tcPr>
          <w:p w14:paraId="152E5E76" w14:textId="5731F5F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43,75%</w:t>
            </w:r>
          </w:p>
        </w:tc>
        <w:tc>
          <w:tcPr>
            <w:tcW w:w="1354" w:type="dxa"/>
            <w:vAlign w:val="center"/>
          </w:tcPr>
          <w:p w14:paraId="2EEA9F7F" w14:textId="32B6C89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50,00%</w:t>
            </w:r>
          </w:p>
        </w:tc>
        <w:tc>
          <w:tcPr>
            <w:tcW w:w="1354" w:type="dxa"/>
            <w:vAlign w:val="center"/>
          </w:tcPr>
          <w:p w14:paraId="79F5A1AD" w14:textId="293964D4"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0075FD9E" w14:textId="77777777" w:rsidTr="0072534C">
        <w:trPr>
          <w:gridAfter w:val="1"/>
          <w:wAfter w:w="10" w:type="dxa"/>
          <w:cantSplit/>
          <w:jc w:val="center"/>
        </w:trPr>
        <w:tc>
          <w:tcPr>
            <w:tcW w:w="567" w:type="dxa"/>
            <w:vAlign w:val="center"/>
          </w:tcPr>
          <w:p w14:paraId="02B7A7E2" w14:textId="0B01375B"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35</w:t>
            </w:r>
          </w:p>
        </w:tc>
        <w:tc>
          <w:tcPr>
            <w:tcW w:w="3119" w:type="dxa"/>
            <w:vAlign w:val="center"/>
          </w:tcPr>
          <w:p w14:paraId="5AB03ED3" w14:textId="13912395" w:rsidR="009D7F1E" w:rsidRPr="00C005AA" w:rsidRDefault="009D7F1E" w:rsidP="00C005AA">
            <w:pPr>
              <w:pStyle w:val="a4"/>
              <w:spacing w:after="0" w:line="240" w:lineRule="auto"/>
              <w:ind w:left="0"/>
              <w:contextualSpacing w:val="0"/>
              <w:rPr>
                <w:rFonts w:ascii="Times New Roman" w:hAnsi="Times New Roman"/>
              </w:rPr>
            </w:pPr>
            <w:r w:rsidRPr="00C005AA">
              <w:rPr>
                <w:rFonts w:ascii="Times New Roman" w:hAnsi="Times New Roman"/>
                <w:color w:val="000000"/>
              </w:rPr>
              <w:t xml:space="preserve">МБОУ </w:t>
            </w:r>
            <w:r w:rsidR="005E1E6C">
              <w:rPr>
                <w:rFonts w:ascii="Times New Roman" w:hAnsi="Times New Roman"/>
                <w:color w:val="000000"/>
              </w:rPr>
              <w:t>«</w:t>
            </w:r>
            <w:r w:rsidRPr="00C005AA">
              <w:rPr>
                <w:rFonts w:ascii="Times New Roman" w:hAnsi="Times New Roman"/>
                <w:color w:val="000000"/>
              </w:rPr>
              <w:t>Я</w:t>
            </w:r>
            <w:r w:rsidR="005E1E6C">
              <w:rPr>
                <w:rFonts w:ascii="Times New Roman" w:hAnsi="Times New Roman"/>
                <w:color w:val="000000"/>
              </w:rPr>
              <w:t>лтинская средняя школа «</w:t>
            </w:r>
            <w:r w:rsidRPr="00C005AA">
              <w:rPr>
                <w:rFonts w:ascii="Times New Roman" w:hAnsi="Times New Roman"/>
                <w:color w:val="000000"/>
              </w:rPr>
              <w:t>Радуга</w:t>
            </w:r>
            <w:r w:rsidR="005E1E6C">
              <w:rPr>
                <w:rFonts w:ascii="Times New Roman" w:hAnsi="Times New Roman"/>
                <w:color w:val="000000"/>
              </w:rPr>
              <w:t>» города Ялты</w:t>
            </w:r>
          </w:p>
        </w:tc>
        <w:tc>
          <w:tcPr>
            <w:tcW w:w="1134" w:type="dxa"/>
            <w:vAlign w:val="center"/>
          </w:tcPr>
          <w:p w14:paraId="36670790" w14:textId="6FE90DB0"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16</w:t>
            </w:r>
          </w:p>
        </w:tc>
        <w:tc>
          <w:tcPr>
            <w:tcW w:w="1354" w:type="dxa"/>
            <w:vAlign w:val="center"/>
          </w:tcPr>
          <w:p w14:paraId="2999E0CD" w14:textId="5ABF1744"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6,25%</w:t>
            </w:r>
          </w:p>
        </w:tc>
        <w:tc>
          <w:tcPr>
            <w:tcW w:w="1354" w:type="dxa"/>
            <w:vAlign w:val="center"/>
          </w:tcPr>
          <w:p w14:paraId="0F51E8E0" w14:textId="6FEC6F2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50,00%</w:t>
            </w:r>
          </w:p>
        </w:tc>
        <w:tc>
          <w:tcPr>
            <w:tcW w:w="1354" w:type="dxa"/>
            <w:vAlign w:val="center"/>
          </w:tcPr>
          <w:p w14:paraId="545F8907" w14:textId="5C70469D"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43,75%</w:t>
            </w:r>
          </w:p>
        </w:tc>
        <w:tc>
          <w:tcPr>
            <w:tcW w:w="1354" w:type="dxa"/>
            <w:vAlign w:val="center"/>
          </w:tcPr>
          <w:p w14:paraId="7018BF76" w14:textId="5A51D82A"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4F1360F9" w14:textId="77777777" w:rsidTr="0072534C">
        <w:trPr>
          <w:gridAfter w:val="1"/>
          <w:wAfter w:w="10" w:type="dxa"/>
          <w:cantSplit/>
          <w:jc w:val="center"/>
        </w:trPr>
        <w:tc>
          <w:tcPr>
            <w:tcW w:w="567" w:type="dxa"/>
            <w:vAlign w:val="center"/>
          </w:tcPr>
          <w:p w14:paraId="634B5741" w14:textId="717B4A1E"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36</w:t>
            </w:r>
          </w:p>
        </w:tc>
        <w:tc>
          <w:tcPr>
            <w:tcW w:w="3119" w:type="dxa"/>
            <w:vAlign w:val="center"/>
          </w:tcPr>
          <w:p w14:paraId="5C5F476E" w14:textId="77EC648F" w:rsidR="009D7F1E" w:rsidRPr="00C005AA" w:rsidRDefault="005E1E6C" w:rsidP="00C005AA">
            <w:pPr>
              <w:pStyle w:val="a4"/>
              <w:spacing w:after="0" w:line="240" w:lineRule="auto"/>
              <w:ind w:left="0"/>
              <w:contextualSpacing w:val="0"/>
              <w:rPr>
                <w:rFonts w:ascii="Times New Roman" w:hAnsi="Times New Roman"/>
              </w:rPr>
            </w:pPr>
            <w:r w:rsidRPr="005E1E6C">
              <w:rPr>
                <w:rFonts w:ascii="Times New Roman" w:hAnsi="Times New Roman"/>
                <w:color w:val="000000"/>
              </w:rPr>
              <w:t>МБОУ «Средняя общеобразовательная школа им. И.П. Клименко № 24 с углубленным изучением иностранных языков» города Симферополя</w:t>
            </w:r>
          </w:p>
        </w:tc>
        <w:tc>
          <w:tcPr>
            <w:tcW w:w="1134" w:type="dxa"/>
            <w:vAlign w:val="center"/>
          </w:tcPr>
          <w:p w14:paraId="4E44399A" w14:textId="4906A53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59</w:t>
            </w:r>
          </w:p>
        </w:tc>
        <w:tc>
          <w:tcPr>
            <w:tcW w:w="1354" w:type="dxa"/>
            <w:vAlign w:val="center"/>
          </w:tcPr>
          <w:p w14:paraId="2A629F57" w14:textId="1EFC1F1F"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5,08%</w:t>
            </w:r>
          </w:p>
        </w:tc>
        <w:tc>
          <w:tcPr>
            <w:tcW w:w="1354" w:type="dxa"/>
            <w:vAlign w:val="center"/>
          </w:tcPr>
          <w:p w14:paraId="248790A4" w14:textId="4942A554"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47,46%</w:t>
            </w:r>
          </w:p>
        </w:tc>
        <w:tc>
          <w:tcPr>
            <w:tcW w:w="1354" w:type="dxa"/>
            <w:vAlign w:val="center"/>
          </w:tcPr>
          <w:p w14:paraId="7FC4BAB7" w14:textId="1CCD62C8"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47,46%</w:t>
            </w:r>
          </w:p>
        </w:tc>
        <w:tc>
          <w:tcPr>
            <w:tcW w:w="1354" w:type="dxa"/>
            <w:vAlign w:val="center"/>
          </w:tcPr>
          <w:p w14:paraId="393C0833" w14:textId="0E534F47"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34309CE8" w14:textId="77777777" w:rsidTr="0072534C">
        <w:trPr>
          <w:gridAfter w:val="1"/>
          <w:wAfter w:w="10" w:type="dxa"/>
          <w:cantSplit/>
          <w:jc w:val="center"/>
        </w:trPr>
        <w:tc>
          <w:tcPr>
            <w:tcW w:w="567" w:type="dxa"/>
            <w:vAlign w:val="center"/>
          </w:tcPr>
          <w:p w14:paraId="6E2A956A" w14:textId="5B9E77AE"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37</w:t>
            </w:r>
          </w:p>
        </w:tc>
        <w:tc>
          <w:tcPr>
            <w:tcW w:w="3119" w:type="dxa"/>
            <w:vAlign w:val="center"/>
          </w:tcPr>
          <w:p w14:paraId="72B2E4E9" w14:textId="6E3ACC94" w:rsidR="009D7F1E" w:rsidRPr="00C005AA" w:rsidRDefault="005E1E6C" w:rsidP="00C005AA">
            <w:pPr>
              <w:pStyle w:val="a4"/>
              <w:spacing w:after="0" w:line="240" w:lineRule="auto"/>
              <w:ind w:left="0"/>
              <w:contextualSpacing w:val="0"/>
              <w:rPr>
                <w:rFonts w:ascii="Times New Roman" w:hAnsi="Times New Roman"/>
              </w:rPr>
            </w:pPr>
            <w:r w:rsidRPr="005E1E6C">
              <w:rPr>
                <w:rFonts w:ascii="Times New Roman" w:hAnsi="Times New Roman"/>
                <w:color w:val="000000"/>
              </w:rPr>
              <w:t>МБОУ «Гимназия имени И. Сельвинского» города Евпатории</w:t>
            </w:r>
          </w:p>
        </w:tc>
        <w:tc>
          <w:tcPr>
            <w:tcW w:w="1134" w:type="dxa"/>
            <w:vAlign w:val="center"/>
          </w:tcPr>
          <w:p w14:paraId="5404C3F1" w14:textId="1AEA2E3C"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25</w:t>
            </w:r>
          </w:p>
        </w:tc>
        <w:tc>
          <w:tcPr>
            <w:tcW w:w="1354" w:type="dxa"/>
            <w:vAlign w:val="center"/>
          </w:tcPr>
          <w:p w14:paraId="55DDD3C9" w14:textId="24FC630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4,00%</w:t>
            </w:r>
          </w:p>
        </w:tc>
        <w:tc>
          <w:tcPr>
            <w:tcW w:w="1354" w:type="dxa"/>
            <w:vAlign w:val="center"/>
          </w:tcPr>
          <w:p w14:paraId="3A129AB0" w14:textId="016EE17A"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48,00%</w:t>
            </w:r>
          </w:p>
        </w:tc>
        <w:tc>
          <w:tcPr>
            <w:tcW w:w="1354" w:type="dxa"/>
            <w:vAlign w:val="center"/>
          </w:tcPr>
          <w:p w14:paraId="76C53584" w14:textId="15CCBD12"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48,00%</w:t>
            </w:r>
          </w:p>
        </w:tc>
        <w:tc>
          <w:tcPr>
            <w:tcW w:w="1354" w:type="dxa"/>
            <w:vAlign w:val="center"/>
          </w:tcPr>
          <w:p w14:paraId="06A2F228" w14:textId="6A7E1469"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r w:rsidR="009D7F1E" w:rsidRPr="00A0471F" w14:paraId="6BE6F37C" w14:textId="77777777" w:rsidTr="0072534C">
        <w:trPr>
          <w:gridAfter w:val="1"/>
          <w:wAfter w:w="10" w:type="dxa"/>
          <w:cantSplit/>
          <w:jc w:val="center"/>
        </w:trPr>
        <w:tc>
          <w:tcPr>
            <w:tcW w:w="567" w:type="dxa"/>
            <w:vAlign w:val="center"/>
          </w:tcPr>
          <w:p w14:paraId="5E72733C" w14:textId="78B24958" w:rsidR="009D7F1E" w:rsidRDefault="009D7F1E" w:rsidP="009D7F1E">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38</w:t>
            </w:r>
          </w:p>
        </w:tc>
        <w:tc>
          <w:tcPr>
            <w:tcW w:w="3119" w:type="dxa"/>
            <w:vAlign w:val="center"/>
          </w:tcPr>
          <w:p w14:paraId="67BBBC61" w14:textId="470238A4" w:rsidR="009D7F1E" w:rsidRPr="00C005AA" w:rsidRDefault="005E1E6C" w:rsidP="00C005AA">
            <w:pPr>
              <w:pStyle w:val="a4"/>
              <w:spacing w:after="0" w:line="240" w:lineRule="auto"/>
              <w:ind w:left="0"/>
              <w:contextualSpacing w:val="0"/>
              <w:rPr>
                <w:rFonts w:ascii="Times New Roman" w:hAnsi="Times New Roman"/>
              </w:rPr>
            </w:pPr>
            <w:r w:rsidRPr="005E1E6C">
              <w:rPr>
                <w:rFonts w:ascii="Times New Roman" w:hAnsi="Times New Roman"/>
                <w:color w:val="000000"/>
              </w:rPr>
              <w:t>МБОУ «Школа-гимназия № 3 имени Героя Советского Союза Карелина П.Г.» города Армянска</w:t>
            </w:r>
          </w:p>
        </w:tc>
        <w:tc>
          <w:tcPr>
            <w:tcW w:w="1134" w:type="dxa"/>
            <w:vAlign w:val="center"/>
          </w:tcPr>
          <w:p w14:paraId="2836D18C" w14:textId="51674F4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27</w:t>
            </w:r>
          </w:p>
        </w:tc>
        <w:tc>
          <w:tcPr>
            <w:tcW w:w="1354" w:type="dxa"/>
            <w:vAlign w:val="center"/>
          </w:tcPr>
          <w:p w14:paraId="5A11A872" w14:textId="03584391"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3,70%</w:t>
            </w:r>
          </w:p>
        </w:tc>
        <w:tc>
          <w:tcPr>
            <w:tcW w:w="1354" w:type="dxa"/>
            <w:vAlign w:val="center"/>
          </w:tcPr>
          <w:p w14:paraId="72780D47" w14:textId="6C24B8B6"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48,15%</w:t>
            </w:r>
          </w:p>
        </w:tc>
        <w:tc>
          <w:tcPr>
            <w:tcW w:w="1354" w:type="dxa"/>
            <w:vAlign w:val="center"/>
          </w:tcPr>
          <w:p w14:paraId="02A26444" w14:textId="57CF104F"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48,15%</w:t>
            </w:r>
          </w:p>
        </w:tc>
        <w:tc>
          <w:tcPr>
            <w:tcW w:w="1354" w:type="dxa"/>
            <w:vAlign w:val="center"/>
          </w:tcPr>
          <w:p w14:paraId="2AED47C4" w14:textId="3DB179A5" w:rsidR="009D7F1E" w:rsidRPr="009D7F1E" w:rsidRDefault="009D7F1E" w:rsidP="009D7F1E">
            <w:pPr>
              <w:pStyle w:val="a4"/>
              <w:spacing w:after="0" w:line="240" w:lineRule="auto"/>
              <w:ind w:left="0"/>
              <w:contextualSpacing w:val="0"/>
              <w:jc w:val="center"/>
              <w:rPr>
                <w:rFonts w:ascii="Times New Roman" w:eastAsia="Times New Roman" w:hAnsi="Times New Roman"/>
                <w:sz w:val="24"/>
                <w:szCs w:val="24"/>
                <w:lang w:eastAsia="ru-RU"/>
              </w:rPr>
            </w:pPr>
            <w:r w:rsidRPr="009D7F1E">
              <w:rPr>
                <w:rFonts w:ascii="Times New Roman" w:hAnsi="Times New Roman"/>
                <w:color w:val="000000"/>
                <w:sz w:val="24"/>
                <w:szCs w:val="24"/>
              </w:rPr>
              <w:t>0,00%</w:t>
            </w:r>
          </w:p>
        </w:tc>
      </w:tr>
    </w:tbl>
    <w:p w14:paraId="44463B9E" w14:textId="29FF644B" w:rsidR="000D0D9B" w:rsidRPr="00A0471F" w:rsidRDefault="00276E91" w:rsidP="00654AA7">
      <w:pPr>
        <w:pStyle w:val="3"/>
        <w:jc w:val="center"/>
        <w:rPr>
          <w:rFonts w:ascii="Times New Roman" w:hAnsi="Times New Roman"/>
        </w:rPr>
      </w:pPr>
      <w:bookmarkStart w:id="8" w:name="_Toc395183674"/>
      <w:bookmarkStart w:id="9" w:name="_Toc423954908"/>
      <w:bookmarkStart w:id="10" w:name="_Toc424490594"/>
      <w:r w:rsidRPr="00A0471F">
        <w:rPr>
          <w:rFonts w:ascii="Times New Roman" w:hAnsi="Times New Roman"/>
        </w:rPr>
        <w:t>П</w:t>
      </w:r>
      <w:r w:rsidR="005060D9" w:rsidRPr="00A0471F">
        <w:rPr>
          <w:rFonts w:ascii="Times New Roman" w:hAnsi="Times New Roman"/>
        </w:rPr>
        <w:t>ереч</w:t>
      </w:r>
      <w:r w:rsidR="00332A77" w:rsidRPr="00A0471F">
        <w:rPr>
          <w:rFonts w:ascii="Times New Roman" w:hAnsi="Times New Roman"/>
        </w:rPr>
        <w:t>е</w:t>
      </w:r>
      <w:r w:rsidR="005060D9" w:rsidRPr="00A0471F">
        <w:rPr>
          <w:rFonts w:ascii="Times New Roman" w:hAnsi="Times New Roman"/>
        </w:rPr>
        <w:t>н</w:t>
      </w:r>
      <w:r w:rsidR="00332A77" w:rsidRPr="00A0471F">
        <w:rPr>
          <w:rFonts w:ascii="Times New Roman" w:hAnsi="Times New Roman"/>
        </w:rPr>
        <w:t>ь</w:t>
      </w:r>
      <w:r w:rsidR="005060D9" w:rsidRPr="00A0471F">
        <w:rPr>
          <w:rFonts w:ascii="Times New Roman" w:hAnsi="Times New Roman"/>
        </w:rPr>
        <w:t xml:space="preserve"> ОО, продемонстрировавших низкие результаты ЕГЭ по </w:t>
      </w:r>
      <w:r w:rsidR="007101F8" w:rsidRPr="00A0471F">
        <w:rPr>
          <w:rFonts w:ascii="Times New Roman" w:hAnsi="Times New Roman"/>
          <w:lang w:val="ru-RU"/>
        </w:rPr>
        <w:t>русскому языку</w:t>
      </w:r>
    </w:p>
    <w:p w14:paraId="5569F4AA" w14:textId="3530672C" w:rsidR="00A45222" w:rsidRPr="00A0471F" w:rsidRDefault="00A45222" w:rsidP="00654AA7">
      <w:pPr>
        <w:pStyle w:val="af9"/>
        <w:keepNext/>
        <w:spacing w:after="0"/>
        <w:ind w:left="567"/>
      </w:pPr>
      <w:r w:rsidRPr="00A0471F">
        <w:t xml:space="preserve">Таблица </w:t>
      </w:r>
      <w:r w:rsidR="00654AA7">
        <w:t>8</w:t>
      </w: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064"/>
        <w:gridCol w:w="1054"/>
        <w:gridCol w:w="1343"/>
        <w:gridCol w:w="1344"/>
        <w:gridCol w:w="1343"/>
        <w:gridCol w:w="1347"/>
      </w:tblGrid>
      <w:tr w:rsidR="00C47826" w:rsidRPr="00A0471F" w14:paraId="2B5F1A50" w14:textId="77777777" w:rsidTr="0072534C">
        <w:trPr>
          <w:cantSplit/>
          <w:tblHeader/>
          <w:jc w:val="center"/>
        </w:trPr>
        <w:tc>
          <w:tcPr>
            <w:tcW w:w="560" w:type="dxa"/>
            <w:vMerge w:val="restart"/>
            <w:vAlign w:val="center"/>
          </w:tcPr>
          <w:p w14:paraId="5CDBF68C" w14:textId="77777777" w:rsidR="00C47826" w:rsidRPr="00A0471F" w:rsidRDefault="00C47826" w:rsidP="000113C4">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064" w:type="dxa"/>
            <w:vMerge w:val="restart"/>
            <w:vAlign w:val="center"/>
          </w:tcPr>
          <w:p w14:paraId="7D8E3C10" w14:textId="77777777" w:rsidR="00C47826" w:rsidRPr="00A0471F" w:rsidRDefault="00C47826" w:rsidP="00DC1425">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054" w:type="dxa"/>
            <w:vMerge w:val="restart"/>
            <w:vAlign w:val="center"/>
          </w:tcPr>
          <w:p w14:paraId="54A31E88" w14:textId="77777777" w:rsidR="00C47826" w:rsidRPr="00A0471F" w:rsidRDefault="00C47826" w:rsidP="00556E2F">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xml:space="preserve">Количество </w:t>
            </w:r>
            <w:r w:rsidR="00F12919" w:rsidRPr="00A0471F">
              <w:rPr>
                <w:rFonts w:ascii="Times New Roman" w:hAnsi="Times New Roman"/>
                <w:b/>
                <w:bCs/>
                <w:sz w:val="24"/>
                <w:szCs w:val="24"/>
              </w:rPr>
              <w:t>ВТГ</w:t>
            </w:r>
            <w:r w:rsidRPr="00A0471F">
              <w:rPr>
                <w:rFonts w:ascii="Times New Roman" w:hAnsi="Times New Roman"/>
                <w:b/>
                <w:bCs/>
                <w:sz w:val="24"/>
                <w:szCs w:val="24"/>
              </w:rPr>
              <w:t>, чел.</w:t>
            </w:r>
          </w:p>
        </w:tc>
        <w:tc>
          <w:tcPr>
            <w:tcW w:w="5377" w:type="dxa"/>
            <w:gridSpan w:val="4"/>
            <w:vAlign w:val="center"/>
          </w:tcPr>
          <w:p w14:paraId="10D736D4" w14:textId="77777777" w:rsidR="00C47826" w:rsidRPr="00A0471F" w:rsidRDefault="00F12919" w:rsidP="00E92856">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ВТГ, получивших тестовый балл</w:t>
            </w:r>
          </w:p>
        </w:tc>
      </w:tr>
      <w:tr w:rsidR="00F12919" w:rsidRPr="00A0471F" w14:paraId="4C686B3F" w14:textId="77777777" w:rsidTr="0072534C">
        <w:trPr>
          <w:cantSplit/>
          <w:tblHeader/>
          <w:jc w:val="center"/>
        </w:trPr>
        <w:tc>
          <w:tcPr>
            <w:tcW w:w="560" w:type="dxa"/>
            <w:vMerge/>
            <w:vAlign w:val="center"/>
          </w:tcPr>
          <w:p w14:paraId="7A814AD9" w14:textId="77777777" w:rsidR="00C47826" w:rsidRPr="00A0471F" w:rsidRDefault="00C47826" w:rsidP="000113C4">
            <w:pPr>
              <w:pStyle w:val="a4"/>
              <w:spacing w:after="0" w:line="240" w:lineRule="auto"/>
              <w:ind w:left="0"/>
              <w:jc w:val="center"/>
              <w:rPr>
                <w:rFonts w:ascii="Times New Roman" w:hAnsi="Times New Roman"/>
                <w:b/>
                <w:bCs/>
                <w:sz w:val="24"/>
                <w:szCs w:val="24"/>
              </w:rPr>
            </w:pPr>
          </w:p>
        </w:tc>
        <w:tc>
          <w:tcPr>
            <w:tcW w:w="3064" w:type="dxa"/>
            <w:vMerge/>
            <w:vAlign w:val="center"/>
          </w:tcPr>
          <w:p w14:paraId="4D21543A" w14:textId="77777777" w:rsidR="00C47826" w:rsidRPr="00A0471F" w:rsidRDefault="00C47826" w:rsidP="00DC1425">
            <w:pPr>
              <w:pStyle w:val="a4"/>
              <w:spacing w:after="0" w:line="240" w:lineRule="auto"/>
              <w:ind w:left="0"/>
              <w:jc w:val="center"/>
              <w:rPr>
                <w:rFonts w:ascii="Times New Roman" w:hAnsi="Times New Roman"/>
                <w:b/>
                <w:bCs/>
                <w:sz w:val="24"/>
                <w:szCs w:val="24"/>
              </w:rPr>
            </w:pPr>
          </w:p>
        </w:tc>
        <w:tc>
          <w:tcPr>
            <w:tcW w:w="1054" w:type="dxa"/>
            <w:vMerge/>
            <w:vAlign w:val="center"/>
          </w:tcPr>
          <w:p w14:paraId="12A91668" w14:textId="77777777" w:rsidR="00C47826" w:rsidRPr="00A0471F" w:rsidRDefault="00C47826" w:rsidP="00E92856">
            <w:pPr>
              <w:pStyle w:val="a4"/>
              <w:spacing w:after="0" w:line="240" w:lineRule="auto"/>
              <w:ind w:left="0"/>
              <w:jc w:val="center"/>
              <w:rPr>
                <w:rFonts w:ascii="Times New Roman" w:hAnsi="Times New Roman"/>
                <w:b/>
                <w:bCs/>
                <w:sz w:val="24"/>
                <w:szCs w:val="24"/>
              </w:rPr>
            </w:pPr>
          </w:p>
        </w:tc>
        <w:tc>
          <w:tcPr>
            <w:tcW w:w="1343" w:type="dxa"/>
            <w:vAlign w:val="center"/>
          </w:tcPr>
          <w:p w14:paraId="7BCD4561" w14:textId="77777777" w:rsidR="00C47826" w:rsidRPr="00A0471F" w:rsidRDefault="00F12919" w:rsidP="00556E2F">
            <w:pPr>
              <w:pStyle w:val="a4"/>
              <w:spacing w:after="0" w:line="240" w:lineRule="auto"/>
              <w:ind w:left="0"/>
              <w:jc w:val="center"/>
              <w:rPr>
                <w:rFonts w:ascii="Times New Roman" w:hAnsi="Times New Roman"/>
                <w:b/>
                <w:bCs/>
              </w:rPr>
            </w:pPr>
            <w:r w:rsidRPr="00A0471F">
              <w:rPr>
                <w:rFonts w:ascii="Times New Roman" w:hAnsi="Times New Roman"/>
                <w:b/>
                <w:bCs/>
              </w:rPr>
              <w:t>ниже</w:t>
            </w:r>
            <w:r w:rsidR="00C47826" w:rsidRPr="00A0471F">
              <w:rPr>
                <w:rFonts w:ascii="Times New Roman" w:hAnsi="Times New Roman"/>
                <w:b/>
                <w:bCs/>
              </w:rPr>
              <w:t xml:space="preserve"> минимального </w:t>
            </w:r>
          </w:p>
        </w:tc>
        <w:tc>
          <w:tcPr>
            <w:tcW w:w="1344" w:type="dxa"/>
            <w:vAlign w:val="center"/>
          </w:tcPr>
          <w:p w14:paraId="0CEBA3E3" w14:textId="77777777" w:rsidR="00C47826" w:rsidRPr="00A0471F" w:rsidRDefault="00C47826" w:rsidP="00E92856">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43" w:type="dxa"/>
            <w:vAlign w:val="center"/>
          </w:tcPr>
          <w:p w14:paraId="46FAE281" w14:textId="77777777" w:rsidR="00C47826" w:rsidRPr="00A0471F" w:rsidRDefault="00C47826" w:rsidP="00556E2F">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44" w:type="dxa"/>
            <w:vAlign w:val="center"/>
          </w:tcPr>
          <w:p w14:paraId="21D03AB1" w14:textId="77777777" w:rsidR="00C47826" w:rsidRPr="00A0471F" w:rsidRDefault="00C47826" w:rsidP="00E92856">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9C1E80" w:rsidRPr="00A0471F" w14:paraId="4D3FAC66" w14:textId="77777777" w:rsidTr="0072534C">
        <w:trPr>
          <w:cantSplit/>
          <w:jc w:val="center"/>
        </w:trPr>
        <w:tc>
          <w:tcPr>
            <w:tcW w:w="560" w:type="dxa"/>
            <w:vAlign w:val="center"/>
          </w:tcPr>
          <w:p w14:paraId="5CE72CA6" w14:textId="77777777" w:rsidR="009C1E80" w:rsidRPr="00A0471F" w:rsidRDefault="009C1E80" w:rsidP="009C1E80">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064" w:type="dxa"/>
            <w:vAlign w:val="center"/>
          </w:tcPr>
          <w:p w14:paraId="2BA8B133" w14:textId="4FE570FB" w:rsidR="009C1E80" w:rsidRPr="00C005AA" w:rsidRDefault="000145CD" w:rsidP="00C005AA">
            <w:pPr>
              <w:pStyle w:val="a4"/>
              <w:spacing w:after="0" w:line="240" w:lineRule="auto"/>
              <w:ind w:left="0"/>
              <w:rPr>
                <w:rFonts w:ascii="Times New Roman" w:eastAsia="Times New Roman" w:hAnsi="Times New Roman"/>
                <w:lang w:eastAsia="ru-RU"/>
              </w:rPr>
            </w:pPr>
            <w:r w:rsidRPr="000145CD">
              <w:rPr>
                <w:rFonts w:ascii="Times New Roman" w:hAnsi="Times New Roman"/>
                <w:color w:val="000000"/>
              </w:rPr>
              <w:t>МБОУ «Грушевская средняя общеобразовательная школа им. А.В. Удовиченко» городского округа Судак</w:t>
            </w:r>
          </w:p>
        </w:tc>
        <w:tc>
          <w:tcPr>
            <w:tcW w:w="1054" w:type="dxa"/>
            <w:vAlign w:val="center"/>
          </w:tcPr>
          <w:p w14:paraId="01A2C3A7" w14:textId="2489CAA6"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10</w:t>
            </w:r>
          </w:p>
        </w:tc>
        <w:tc>
          <w:tcPr>
            <w:tcW w:w="1343" w:type="dxa"/>
            <w:vAlign w:val="center"/>
          </w:tcPr>
          <w:p w14:paraId="5C389424" w14:textId="552FFF12"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20,00%</w:t>
            </w:r>
          </w:p>
        </w:tc>
        <w:tc>
          <w:tcPr>
            <w:tcW w:w="1344" w:type="dxa"/>
            <w:vAlign w:val="center"/>
          </w:tcPr>
          <w:p w14:paraId="019804F2" w14:textId="2D593B4B"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80,00%</w:t>
            </w:r>
          </w:p>
        </w:tc>
        <w:tc>
          <w:tcPr>
            <w:tcW w:w="1343" w:type="dxa"/>
            <w:vAlign w:val="center"/>
          </w:tcPr>
          <w:p w14:paraId="40026B04" w14:textId="53447959"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c>
          <w:tcPr>
            <w:tcW w:w="1344" w:type="dxa"/>
            <w:vAlign w:val="center"/>
          </w:tcPr>
          <w:p w14:paraId="37D04DA6" w14:textId="04F021A7"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r>
      <w:tr w:rsidR="009C1E80" w:rsidRPr="00A0471F" w14:paraId="7475DCE3" w14:textId="77777777" w:rsidTr="0072534C">
        <w:trPr>
          <w:cantSplit/>
          <w:jc w:val="center"/>
        </w:trPr>
        <w:tc>
          <w:tcPr>
            <w:tcW w:w="560" w:type="dxa"/>
            <w:vAlign w:val="center"/>
          </w:tcPr>
          <w:p w14:paraId="1EC5AFC1" w14:textId="77777777" w:rsidR="009C1E80" w:rsidRPr="00A0471F" w:rsidRDefault="009C1E80" w:rsidP="009C1E80">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lastRenderedPageBreak/>
              <w:t>2</w:t>
            </w:r>
          </w:p>
        </w:tc>
        <w:tc>
          <w:tcPr>
            <w:tcW w:w="3064" w:type="dxa"/>
            <w:vAlign w:val="center"/>
          </w:tcPr>
          <w:p w14:paraId="20F44BC4" w14:textId="72B465FB" w:rsidR="009C1E80" w:rsidRPr="00C005AA" w:rsidRDefault="000145CD" w:rsidP="00C005AA">
            <w:pPr>
              <w:pStyle w:val="a4"/>
              <w:spacing w:after="0" w:line="240" w:lineRule="auto"/>
              <w:ind w:left="0"/>
              <w:rPr>
                <w:rFonts w:ascii="Times New Roman" w:eastAsia="Times New Roman" w:hAnsi="Times New Roman"/>
                <w:lang w:eastAsia="ru-RU"/>
              </w:rPr>
            </w:pPr>
            <w:r w:rsidRPr="000145CD">
              <w:rPr>
                <w:rFonts w:ascii="Times New Roman" w:hAnsi="Times New Roman"/>
                <w:color w:val="000000"/>
              </w:rPr>
              <w:t>МБОУ «Куйбышевская средняя общеобразовательная школа им. Хрусталёва Н.Т.» Бахчисарайского района</w:t>
            </w:r>
          </w:p>
        </w:tc>
        <w:tc>
          <w:tcPr>
            <w:tcW w:w="1054" w:type="dxa"/>
            <w:vAlign w:val="center"/>
          </w:tcPr>
          <w:p w14:paraId="570B7113" w14:textId="5AB9C78F"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10</w:t>
            </w:r>
          </w:p>
        </w:tc>
        <w:tc>
          <w:tcPr>
            <w:tcW w:w="1343" w:type="dxa"/>
            <w:vAlign w:val="center"/>
          </w:tcPr>
          <w:p w14:paraId="6CFDBBB1" w14:textId="24299BEE"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20,00%</w:t>
            </w:r>
          </w:p>
        </w:tc>
        <w:tc>
          <w:tcPr>
            <w:tcW w:w="1344" w:type="dxa"/>
            <w:vAlign w:val="center"/>
          </w:tcPr>
          <w:p w14:paraId="5D1674AD" w14:textId="6B4FD146"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70,00%</w:t>
            </w:r>
          </w:p>
        </w:tc>
        <w:tc>
          <w:tcPr>
            <w:tcW w:w="1343" w:type="dxa"/>
            <w:vAlign w:val="center"/>
          </w:tcPr>
          <w:p w14:paraId="418708F5" w14:textId="701C6622"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10,00%</w:t>
            </w:r>
          </w:p>
        </w:tc>
        <w:tc>
          <w:tcPr>
            <w:tcW w:w="1344" w:type="dxa"/>
            <w:vAlign w:val="center"/>
          </w:tcPr>
          <w:p w14:paraId="746F7F5C" w14:textId="0C87225D"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r>
      <w:tr w:rsidR="009C1E80" w:rsidRPr="00A0471F" w14:paraId="1CB7D0CA" w14:textId="77777777" w:rsidTr="0072534C">
        <w:trPr>
          <w:cantSplit/>
          <w:jc w:val="center"/>
        </w:trPr>
        <w:tc>
          <w:tcPr>
            <w:tcW w:w="560" w:type="dxa"/>
            <w:vAlign w:val="center"/>
          </w:tcPr>
          <w:p w14:paraId="68A7E307" w14:textId="77777777" w:rsidR="009C1E80" w:rsidRPr="00A0471F" w:rsidRDefault="009C1E80" w:rsidP="009C1E80">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3064" w:type="dxa"/>
            <w:vAlign w:val="center"/>
          </w:tcPr>
          <w:p w14:paraId="0BBD7969" w14:textId="784D8499" w:rsidR="009C1E80" w:rsidRPr="00C005AA" w:rsidRDefault="009C1E80" w:rsidP="00C005AA">
            <w:pPr>
              <w:pStyle w:val="a4"/>
              <w:spacing w:after="0" w:line="240" w:lineRule="auto"/>
              <w:ind w:left="0"/>
              <w:rPr>
                <w:rFonts w:ascii="Times New Roman" w:eastAsia="Times New Roman" w:hAnsi="Times New Roman"/>
                <w:lang w:eastAsia="ru-RU"/>
              </w:rPr>
            </w:pPr>
            <w:r w:rsidRPr="00C005AA">
              <w:rPr>
                <w:rFonts w:ascii="Times New Roman" w:hAnsi="Times New Roman"/>
                <w:color w:val="000000"/>
              </w:rPr>
              <w:t xml:space="preserve">МБОУ </w:t>
            </w:r>
            <w:r w:rsidR="000145CD">
              <w:rPr>
                <w:rFonts w:ascii="Times New Roman" w:hAnsi="Times New Roman"/>
                <w:color w:val="000000"/>
              </w:rPr>
              <w:t>«</w:t>
            </w:r>
            <w:r w:rsidRPr="00C005AA">
              <w:rPr>
                <w:rFonts w:ascii="Times New Roman" w:hAnsi="Times New Roman"/>
                <w:color w:val="000000"/>
              </w:rPr>
              <w:t>Войковская школа</w:t>
            </w:r>
            <w:r w:rsidR="000145CD">
              <w:rPr>
                <w:rFonts w:ascii="Times New Roman" w:hAnsi="Times New Roman"/>
                <w:color w:val="000000"/>
              </w:rPr>
              <w:t>» Первомайского района</w:t>
            </w:r>
          </w:p>
        </w:tc>
        <w:tc>
          <w:tcPr>
            <w:tcW w:w="1054" w:type="dxa"/>
            <w:vAlign w:val="center"/>
          </w:tcPr>
          <w:p w14:paraId="7EE759E7" w14:textId="5DF65E5C"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15</w:t>
            </w:r>
          </w:p>
        </w:tc>
        <w:tc>
          <w:tcPr>
            <w:tcW w:w="1343" w:type="dxa"/>
            <w:vAlign w:val="center"/>
          </w:tcPr>
          <w:p w14:paraId="0C70EBEE" w14:textId="4F8ECAE9"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20,00%</w:t>
            </w:r>
          </w:p>
        </w:tc>
        <w:tc>
          <w:tcPr>
            <w:tcW w:w="1344" w:type="dxa"/>
            <w:vAlign w:val="center"/>
          </w:tcPr>
          <w:p w14:paraId="6317CA6C" w14:textId="340B1E2B"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80,00%</w:t>
            </w:r>
          </w:p>
        </w:tc>
        <w:tc>
          <w:tcPr>
            <w:tcW w:w="1343" w:type="dxa"/>
            <w:vAlign w:val="center"/>
          </w:tcPr>
          <w:p w14:paraId="22BD7D95" w14:textId="29912313"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c>
          <w:tcPr>
            <w:tcW w:w="1344" w:type="dxa"/>
            <w:vAlign w:val="center"/>
          </w:tcPr>
          <w:p w14:paraId="5A8789A1" w14:textId="3FFB665F"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r>
      <w:tr w:rsidR="009C1E80" w:rsidRPr="00A0471F" w14:paraId="52108909" w14:textId="77777777" w:rsidTr="0072534C">
        <w:trPr>
          <w:cantSplit/>
          <w:jc w:val="center"/>
        </w:trPr>
        <w:tc>
          <w:tcPr>
            <w:tcW w:w="560" w:type="dxa"/>
            <w:vAlign w:val="center"/>
          </w:tcPr>
          <w:p w14:paraId="52D18D0E" w14:textId="77777777" w:rsidR="009C1E80" w:rsidRPr="00A0471F" w:rsidRDefault="009C1E80" w:rsidP="009C1E80">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3064" w:type="dxa"/>
            <w:vAlign w:val="center"/>
          </w:tcPr>
          <w:p w14:paraId="4C1D2A5A" w14:textId="0620C26E" w:rsidR="009C1E80" w:rsidRPr="00C005AA" w:rsidRDefault="009C1E80" w:rsidP="00C005AA">
            <w:pPr>
              <w:pStyle w:val="a4"/>
              <w:spacing w:after="0" w:line="240" w:lineRule="auto"/>
              <w:ind w:left="0"/>
              <w:rPr>
                <w:rFonts w:ascii="Times New Roman" w:eastAsia="Times New Roman" w:hAnsi="Times New Roman"/>
                <w:lang w:eastAsia="ru-RU"/>
              </w:rPr>
            </w:pPr>
            <w:r w:rsidRPr="00C005AA">
              <w:rPr>
                <w:rFonts w:ascii="Times New Roman" w:hAnsi="Times New Roman"/>
                <w:color w:val="000000"/>
              </w:rPr>
              <w:t xml:space="preserve">МБОУ </w:t>
            </w:r>
            <w:r w:rsidR="000145CD">
              <w:rPr>
                <w:rFonts w:ascii="Times New Roman" w:hAnsi="Times New Roman"/>
                <w:color w:val="000000"/>
              </w:rPr>
              <w:t>«</w:t>
            </w:r>
            <w:r w:rsidRPr="00C005AA">
              <w:rPr>
                <w:rFonts w:ascii="Times New Roman" w:hAnsi="Times New Roman"/>
                <w:color w:val="000000"/>
              </w:rPr>
              <w:t>Октябрьская школа</w:t>
            </w:r>
            <w:r w:rsidR="000145CD">
              <w:rPr>
                <w:rFonts w:ascii="Times New Roman" w:hAnsi="Times New Roman"/>
                <w:color w:val="000000"/>
              </w:rPr>
              <w:t>» Первомайского района</w:t>
            </w:r>
          </w:p>
        </w:tc>
        <w:tc>
          <w:tcPr>
            <w:tcW w:w="1054" w:type="dxa"/>
            <w:vAlign w:val="center"/>
          </w:tcPr>
          <w:p w14:paraId="15EE977D" w14:textId="67AD3BF9"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10</w:t>
            </w:r>
          </w:p>
        </w:tc>
        <w:tc>
          <w:tcPr>
            <w:tcW w:w="1343" w:type="dxa"/>
            <w:vAlign w:val="center"/>
          </w:tcPr>
          <w:p w14:paraId="7D365340" w14:textId="7BE2A32F"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20,00%</w:t>
            </w:r>
          </w:p>
        </w:tc>
        <w:tc>
          <w:tcPr>
            <w:tcW w:w="1344" w:type="dxa"/>
            <w:vAlign w:val="center"/>
          </w:tcPr>
          <w:p w14:paraId="2824AAF9" w14:textId="409B3936"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70,00%</w:t>
            </w:r>
          </w:p>
        </w:tc>
        <w:tc>
          <w:tcPr>
            <w:tcW w:w="1343" w:type="dxa"/>
            <w:vAlign w:val="center"/>
          </w:tcPr>
          <w:p w14:paraId="21BFDB84" w14:textId="1DEE9F44"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10,00%</w:t>
            </w:r>
          </w:p>
        </w:tc>
        <w:tc>
          <w:tcPr>
            <w:tcW w:w="1344" w:type="dxa"/>
            <w:vAlign w:val="center"/>
          </w:tcPr>
          <w:p w14:paraId="58550E40" w14:textId="6660B497"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r>
      <w:tr w:rsidR="009C1E80" w:rsidRPr="00A0471F" w14:paraId="35DC5881" w14:textId="77777777" w:rsidTr="0072534C">
        <w:trPr>
          <w:cantSplit/>
          <w:jc w:val="center"/>
        </w:trPr>
        <w:tc>
          <w:tcPr>
            <w:tcW w:w="560" w:type="dxa"/>
            <w:vAlign w:val="center"/>
          </w:tcPr>
          <w:p w14:paraId="5F660BAA" w14:textId="77777777" w:rsidR="009C1E80" w:rsidRPr="00A0471F" w:rsidRDefault="009C1E80" w:rsidP="009C1E80">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3064" w:type="dxa"/>
            <w:vAlign w:val="center"/>
          </w:tcPr>
          <w:p w14:paraId="68DA5A16" w14:textId="359CE370" w:rsidR="009C1E80" w:rsidRPr="00C005AA" w:rsidRDefault="000145CD" w:rsidP="00C005AA">
            <w:pPr>
              <w:pStyle w:val="a4"/>
              <w:spacing w:after="0" w:line="240" w:lineRule="auto"/>
              <w:ind w:left="0"/>
              <w:rPr>
                <w:rFonts w:ascii="Times New Roman" w:eastAsia="Times New Roman" w:hAnsi="Times New Roman"/>
                <w:lang w:eastAsia="ru-RU"/>
              </w:rPr>
            </w:pPr>
            <w:r w:rsidRPr="000145CD">
              <w:rPr>
                <w:rFonts w:ascii="Times New Roman" w:hAnsi="Times New Roman"/>
                <w:color w:val="000000"/>
              </w:rPr>
              <w:t>МБОУ «Первомайская общеобразовательная школа имени Дьячкова Н.Н.» Кировского района</w:t>
            </w:r>
          </w:p>
        </w:tc>
        <w:tc>
          <w:tcPr>
            <w:tcW w:w="1054" w:type="dxa"/>
            <w:vAlign w:val="center"/>
          </w:tcPr>
          <w:p w14:paraId="1BBEFC53" w14:textId="4FB2D06B"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18</w:t>
            </w:r>
          </w:p>
        </w:tc>
        <w:tc>
          <w:tcPr>
            <w:tcW w:w="1343" w:type="dxa"/>
            <w:vAlign w:val="center"/>
          </w:tcPr>
          <w:p w14:paraId="08E2B913" w14:textId="19F283CC"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22,22%</w:t>
            </w:r>
          </w:p>
        </w:tc>
        <w:tc>
          <w:tcPr>
            <w:tcW w:w="1344" w:type="dxa"/>
            <w:vAlign w:val="center"/>
          </w:tcPr>
          <w:p w14:paraId="7CE2B4DD" w14:textId="07B6E44E"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66,67%</w:t>
            </w:r>
          </w:p>
        </w:tc>
        <w:tc>
          <w:tcPr>
            <w:tcW w:w="1343" w:type="dxa"/>
            <w:vAlign w:val="center"/>
          </w:tcPr>
          <w:p w14:paraId="20416D83" w14:textId="0E614AD9"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11,11%</w:t>
            </w:r>
          </w:p>
        </w:tc>
        <w:tc>
          <w:tcPr>
            <w:tcW w:w="1344" w:type="dxa"/>
            <w:vAlign w:val="center"/>
          </w:tcPr>
          <w:p w14:paraId="0912EB5F" w14:textId="45811763"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r>
      <w:tr w:rsidR="009C1E80" w:rsidRPr="00A0471F" w14:paraId="4D8710F3" w14:textId="77777777" w:rsidTr="0072534C">
        <w:trPr>
          <w:cantSplit/>
          <w:jc w:val="center"/>
        </w:trPr>
        <w:tc>
          <w:tcPr>
            <w:tcW w:w="560" w:type="dxa"/>
            <w:vAlign w:val="center"/>
          </w:tcPr>
          <w:p w14:paraId="01F45CD6" w14:textId="51A20B46" w:rsidR="009C1E80" w:rsidRPr="00A0471F" w:rsidRDefault="009C1E80" w:rsidP="009C1E80">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6</w:t>
            </w:r>
          </w:p>
        </w:tc>
        <w:tc>
          <w:tcPr>
            <w:tcW w:w="3064" w:type="dxa"/>
            <w:vAlign w:val="center"/>
          </w:tcPr>
          <w:p w14:paraId="169A2B60" w14:textId="37FE0AA6" w:rsidR="009C1E80" w:rsidRPr="00C005AA" w:rsidRDefault="009C1E80" w:rsidP="00C005AA">
            <w:pPr>
              <w:pStyle w:val="a4"/>
              <w:spacing w:after="0" w:line="240" w:lineRule="auto"/>
              <w:ind w:left="0"/>
              <w:rPr>
                <w:rFonts w:ascii="Times New Roman" w:eastAsia="Times New Roman" w:hAnsi="Times New Roman"/>
                <w:lang w:eastAsia="ru-RU"/>
              </w:rPr>
            </w:pPr>
            <w:r w:rsidRPr="00C005AA">
              <w:rPr>
                <w:rFonts w:ascii="Times New Roman" w:hAnsi="Times New Roman"/>
                <w:color w:val="000000"/>
              </w:rPr>
              <w:t xml:space="preserve">МБОУ </w:t>
            </w:r>
            <w:r w:rsidR="000145CD">
              <w:rPr>
                <w:rFonts w:ascii="Times New Roman" w:hAnsi="Times New Roman"/>
                <w:color w:val="000000"/>
              </w:rPr>
              <w:t>«</w:t>
            </w:r>
            <w:r w:rsidRPr="00C005AA">
              <w:rPr>
                <w:rFonts w:ascii="Times New Roman" w:hAnsi="Times New Roman"/>
                <w:color w:val="000000"/>
              </w:rPr>
              <w:t>Кольчугинская школа №</w:t>
            </w:r>
            <w:r w:rsidR="000145CD">
              <w:rPr>
                <w:rFonts w:ascii="Times New Roman" w:hAnsi="Times New Roman"/>
                <w:color w:val="000000"/>
              </w:rPr>
              <w:t xml:space="preserve"> </w:t>
            </w:r>
            <w:r w:rsidRPr="00C005AA">
              <w:rPr>
                <w:rFonts w:ascii="Times New Roman" w:hAnsi="Times New Roman"/>
                <w:color w:val="000000"/>
              </w:rPr>
              <w:t>2 с крымскотатарским языком обучения</w:t>
            </w:r>
            <w:r w:rsidR="000145CD">
              <w:rPr>
                <w:rFonts w:ascii="Times New Roman" w:hAnsi="Times New Roman"/>
                <w:color w:val="000000"/>
              </w:rPr>
              <w:t>» Симферопольского района</w:t>
            </w:r>
          </w:p>
        </w:tc>
        <w:tc>
          <w:tcPr>
            <w:tcW w:w="1054" w:type="dxa"/>
            <w:vAlign w:val="center"/>
          </w:tcPr>
          <w:p w14:paraId="337ECD1B" w14:textId="17D5662B"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13</w:t>
            </w:r>
          </w:p>
        </w:tc>
        <w:tc>
          <w:tcPr>
            <w:tcW w:w="1343" w:type="dxa"/>
            <w:vAlign w:val="center"/>
          </w:tcPr>
          <w:p w14:paraId="228F5D60" w14:textId="70BD3F3C"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23,08%</w:t>
            </w:r>
          </w:p>
        </w:tc>
        <w:tc>
          <w:tcPr>
            <w:tcW w:w="1344" w:type="dxa"/>
            <w:vAlign w:val="center"/>
          </w:tcPr>
          <w:p w14:paraId="70FDFA2C" w14:textId="272FC2CE"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69,23%</w:t>
            </w:r>
          </w:p>
        </w:tc>
        <w:tc>
          <w:tcPr>
            <w:tcW w:w="1343" w:type="dxa"/>
            <w:vAlign w:val="center"/>
          </w:tcPr>
          <w:p w14:paraId="5A736311" w14:textId="6E5122CA"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7,69%</w:t>
            </w:r>
          </w:p>
        </w:tc>
        <w:tc>
          <w:tcPr>
            <w:tcW w:w="1344" w:type="dxa"/>
            <w:vAlign w:val="center"/>
          </w:tcPr>
          <w:p w14:paraId="17AC7166" w14:textId="39B083F0"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r>
      <w:tr w:rsidR="009C1E80" w:rsidRPr="00A0471F" w14:paraId="11B8BD0B" w14:textId="77777777" w:rsidTr="0072534C">
        <w:trPr>
          <w:cantSplit/>
          <w:jc w:val="center"/>
        </w:trPr>
        <w:tc>
          <w:tcPr>
            <w:tcW w:w="560" w:type="dxa"/>
            <w:vAlign w:val="center"/>
          </w:tcPr>
          <w:p w14:paraId="407B24A2" w14:textId="509763D4" w:rsidR="009C1E80" w:rsidRPr="00A0471F" w:rsidRDefault="009C1E80" w:rsidP="009C1E80">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7</w:t>
            </w:r>
          </w:p>
        </w:tc>
        <w:tc>
          <w:tcPr>
            <w:tcW w:w="3064" w:type="dxa"/>
            <w:vAlign w:val="center"/>
          </w:tcPr>
          <w:p w14:paraId="4F393F1B" w14:textId="37E894E2" w:rsidR="009C1E80" w:rsidRPr="00C005AA" w:rsidRDefault="000145CD" w:rsidP="00C005AA">
            <w:pPr>
              <w:pStyle w:val="a4"/>
              <w:spacing w:after="0" w:line="240" w:lineRule="auto"/>
              <w:ind w:left="0"/>
              <w:rPr>
                <w:rFonts w:ascii="Times New Roman" w:eastAsia="Times New Roman" w:hAnsi="Times New Roman"/>
                <w:lang w:eastAsia="ru-RU"/>
              </w:rPr>
            </w:pPr>
            <w:r w:rsidRPr="000145CD">
              <w:rPr>
                <w:rFonts w:ascii="Times New Roman" w:hAnsi="Times New Roman"/>
                <w:color w:val="000000"/>
              </w:rPr>
              <w:t>МБОУ «Голубинская средняя общеобразовательная школа имени Бессонова Ивана Григорьевича» Бахчисарайского района</w:t>
            </w:r>
          </w:p>
        </w:tc>
        <w:tc>
          <w:tcPr>
            <w:tcW w:w="1054" w:type="dxa"/>
            <w:vAlign w:val="center"/>
          </w:tcPr>
          <w:p w14:paraId="6236C9FF" w14:textId="12C4B5BD"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12</w:t>
            </w:r>
          </w:p>
        </w:tc>
        <w:tc>
          <w:tcPr>
            <w:tcW w:w="1343" w:type="dxa"/>
            <w:vAlign w:val="center"/>
          </w:tcPr>
          <w:p w14:paraId="6AF017A5" w14:textId="1F7CC27E"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25,00%</w:t>
            </w:r>
          </w:p>
        </w:tc>
        <w:tc>
          <w:tcPr>
            <w:tcW w:w="1344" w:type="dxa"/>
            <w:vAlign w:val="center"/>
          </w:tcPr>
          <w:p w14:paraId="17C8173F" w14:textId="103E2368"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58,33%</w:t>
            </w:r>
          </w:p>
        </w:tc>
        <w:tc>
          <w:tcPr>
            <w:tcW w:w="1343" w:type="dxa"/>
            <w:vAlign w:val="center"/>
          </w:tcPr>
          <w:p w14:paraId="72307A90" w14:textId="3AE11922"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16,67%</w:t>
            </w:r>
          </w:p>
        </w:tc>
        <w:tc>
          <w:tcPr>
            <w:tcW w:w="1344" w:type="dxa"/>
            <w:vAlign w:val="center"/>
          </w:tcPr>
          <w:p w14:paraId="48DAECBC" w14:textId="688E0AB6"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r>
      <w:tr w:rsidR="009C1E80" w:rsidRPr="00A0471F" w14:paraId="633BB28C" w14:textId="77777777" w:rsidTr="0072534C">
        <w:trPr>
          <w:cantSplit/>
          <w:jc w:val="center"/>
        </w:trPr>
        <w:tc>
          <w:tcPr>
            <w:tcW w:w="560" w:type="dxa"/>
            <w:vAlign w:val="center"/>
          </w:tcPr>
          <w:p w14:paraId="12C3926C" w14:textId="5ADDAF54" w:rsidR="009C1E80" w:rsidRPr="00A0471F" w:rsidRDefault="009C1E80" w:rsidP="009C1E80">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8</w:t>
            </w:r>
          </w:p>
        </w:tc>
        <w:tc>
          <w:tcPr>
            <w:tcW w:w="3064" w:type="dxa"/>
            <w:vAlign w:val="center"/>
          </w:tcPr>
          <w:p w14:paraId="73D4F6F9" w14:textId="35F4671C" w:rsidR="009C1E80" w:rsidRPr="00C005AA" w:rsidRDefault="000145CD" w:rsidP="00C005AA">
            <w:pPr>
              <w:pStyle w:val="a4"/>
              <w:spacing w:after="0" w:line="240" w:lineRule="auto"/>
              <w:ind w:left="0"/>
              <w:rPr>
                <w:rFonts w:ascii="Times New Roman" w:eastAsia="Times New Roman" w:hAnsi="Times New Roman"/>
                <w:lang w:eastAsia="ru-RU"/>
              </w:rPr>
            </w:pPr>
            <w:r w:rsidRPr="000145CD">
              <w:rPr>
                <w:rFonts w:ascii="Times New Roman" w:hAnsi="Times New Roman"/>
                <w:color w:val="000000"/>
              </w:rPr>
              <w:t>МБОУ «Завет-Ленинская школа-детский сад» Джанкойского района</w:t>
            </w:r>
          </w:p>
        </w:tc>
        <w:tc>
          <w:tcPr>
            <w:tcW w:w="1054" w:type="dxa"/>
            <w:vAlign w:val="center"/>
          </w:tcPr>
          <w:p w14:paraId="4C13A212" w14:textId="5A23D035"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11</w:t>
            </w:r>
          </w:p>
        </w:tc>
        <w:tc>
          <w:tcPr>
            <w:tcW w:w="1343" w:type="dxa"/>
            <w:vAlign w:val="center"/>
          </w:tcPr>
          <w:p w14:paraId="283D70DF" w14:textId="2AF76117"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27,27%</w:t>
            </w:r>
          </w:p>
        </w:tc>
        <w:tc>
          <w:tcPr>
            <w:tcW w:w="1344" w:type="dxa"/>
            <w:vAlign w:val="center"/>
          </w:tcPr>
          <w:p w14:paraId="581FD6CE" w14:textId="6F546F0B"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72,73%</w:t>
            </w:r>
          </w:p>
        </w:tc>
        <w:tc>
          <w:tcPr>
            <w:tcW w:w="1343" w:type="dxa"/>
            <w:vAlign w:val="center"/>
          </w:tcPr>
          <w:p w14:paraId="588074BA" w14:textId="1534E1F9"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c>
          <w:tcPr>
            <w:tcW w:w="1344" w:type="dxa"/>
            <w:vAlign w:val="center"/>
          </w:tcPr>
          <w:p w14:paraId="530ADFE2" w14:textId="28CDD35E"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r>
      <w:tr w:rsidR="009C1E80" w:rsidRPr="00A0471F" w14:paraId="6A0DDE29" w14:textId="77777777" w:rsidTr="0072534C">
        <w:trPr>
          <w:cantSplit/>
          <w:jc w:val="center"/>
        </w:trPr>
        <w:tc>
          <w:tcPr>
            <w:tcW w:w="560" w:type="dxa"/>
            <w:vAlign w:val="center"/>
          </w:tcPr>
          <w:p w14:paraId="1808954E" w14:textId="059C1843" w:rsidR="009C1E80" w:rsidRPr="00A0471F" w:rsidRDefault="009C1E80" w:rsidP="009C1E80">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9</w:t>
            </w:r>
          </w:p>
        </w:tc>
        <w:tc>
          <w:tcPr>
            <w:tcW w:w="3064" w:type="dxa"/>
            <w:vAlign w:val="center"/>
          </w:tcPr>
          <w:p w14:paraId="1C548E2E" w14:textId="5176CC24" w:rsidR="009C1E80" w:rsidRPr="00C005AA" w:rsidRDefault="009C1E80" w:rsidP="00C005AA">
            <w:pPr>
              <w:pStyle w:val="a4"/>
              <w:spacing w:after="0" w:line="240" w:lineRule="auto"/>
              <w:ind w:left="0"/>
              <w:rPr>
                <w:rFonts w:ascii="Times New Roman" w:eastAsia="Times New Roman" w:hAnsi="Times New Roman"/>
                <w:lang w:eastAsia="ru-RU"/>
              </w:rPr>
            </w:pPr>
            <w:r w:rsidRPr="00C005AA">
              <w:rPr>
                <w:rFonts w:ascii="Times New Roman" w:hAnsi="Times New Roman"/>
                <w:color w:val="000000"/>
              </w:rPr>
              <w:t xml:space="preserve">МБОУ </w:t>
            </w:r>
            <w:r w:rsidR="000145CD">
              <w:rPr>
                <w:rFonts w:ascii="Times New Roman" w:hAnsi="Times New Roman"/>
                <w:color w:val="000000"/>
              </w:rPr>
              <w:t>«</w:t>
            </w:r>
            <w:r w:rsidRPr="00C005AA">
              <w:rPr>
                <w:rFonts w:ascii="Times New Roman" w:hAnsi="Times New Roman"/>
                <w:color w:val="000000"/>
              </w:rPr>
              <w:t>З</w:t>
            </w:r>
            <w:r w:rsidR="000145CD">
              <w:rPr>
                <w:rFonts w:ascii="Times New Roman" w:hAnsi="Times New Roman"/>
                <w:color w:val="000000"/>
              </w:rPr>
              <w:t>аозерненская средняя школа» города Евпатории</w:t>
            </w:r>
          </w:p>
        </w:tc>
        <w:tc>
          <w:tcPr>
            <w:tcW w:w="1054" w:type="dxa"/>
            <w:vAlign w:val="center"/>
          </w:tcPr>
          <w:p w14:paraId="72DF4111" w14:textId="5BCC3CA1"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11</w:t>
            </w:r>
          </w:p>
        </w:tc>
        <w:tc>
          <w:tcPr>
            <w:tcW w:w="1343" w:type="dxa"/>
            <w:vAlign w:val="center"/>
          </w:tcPr>
          <w:p w14:paraId="79D01884" w14:textId="453ECA39"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27,27%</w:t>
            </w:r>
          </w:p>
        </w:tc>
        <w:tc>
          <w:tcPr>
            <w:tcW w:w="1344" w:type="dxa"/>
            <w:vAlign w:val="center"/>
          </w:tcPr>
          <w:p w14:paraId="3F497D29" w14:textId="14E0CF77"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45,45%</w:t>
            </w:r>
          </w:p>
        </w:tc>
        <w:tc>
          <w:tcPr>
            <w:tcW w:w="1343" w:type="dxa"/>
            <w:vAlign w:val="center"/>
          </w:tcPr>
          <w:p w14:paraId="01535575" w14:textId="0F83CB25"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27,27%</w:t>
            </w:r>
          </w:p>
        </w:tc>
        <w:tc>
          <w:tcPr>
            <w:tcW w:w="1344" w:type="dxa"/>
            <w:vAlign w:val="center"/>
          </w:tcPr>
          <w:p w14:paraId="75020885" w14:textId="4E1505C9"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r>
      <w:tr w:rsidR="009C1E80" w:rsidRPr="00A0471F" w14:paraId="17987209" w14:textId="77777777" w:rsidTr="0072534C">
        <w:trPr>
          <w:cantSplit/>
          <w:jc w:val="center"/>
        </w:trPr>
        <w:tc>
          <w:tcPr>
            <w:tcW w:w="560" w:type="dxa"/>
            <w:vAlign w:val="center"/>
          </w:tcPr>
          <w:p w14:paraId="4667DB1F" w14:textId="626FC5D1" w:rsidR="009C1E80" w:rsidRPr="00A0471F" w:rsidRDefault="009C1E80" w:rsidP="009C1E80">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10</w:t>
            </w:r>
          </w:p>
        </w:tc>
        <w:tc>
          <w:tcPr>
            <w:tcW w:w="3064" w:type="dxa"/>
            <w:vAlign w:val="center"/>
          </w:tcPr>
          <w:p w14:paraId="194DFE4B" w14:textId="320FA6D8" w:rsidR="009C1E80" w:rsidRPr="00C005AA" w:rsidRDefault="009C1E80" w:rsidP="00C005AA">
            <w:pPr>
              <w:pStyle w:val="a4"/>
              <w:spacing w:after="0" w:line="240" w:lineRule="auto"/>
              <w:ind w:left="0"/>
              <w:rPr>
                <w:rFonts w:ascii="Times New Roman" w:eastAsia="Times New Roman" w:hAnsi="Times New Roman"/>
                <w:lang w:eastAsia="ru-RU"/>
              </w:rPr>
            </w:pPr>
            <w:r w:rsidRPr="00C005AA">
              <w:rPr>
                <w:rFonts w:ascii="Times New Roman" w:hAnsi="Times New Roman"/>
                <w:color w:val="000000"/>
              </w:rPr>
              <w:t xml:space="preserve">МБОУ </w:t>
            </w:r>
            <w:r w:rsidR="000145CD">
              <w:rPr>
                <w:rFonts w:ascii="Times New Roman" w:hAnsi="Times New Roman"/>
                <w:color w:val="000000"/>
              </w:rPr>
              <w:t>«</w:t>
            </w:r>
            <w:r w:rsidRPr="00C005AA">
              <w:rPr>
                <w:rFonts w:ascii="Times New Roman" w:hAnsi="Times New Roman"/>
                <w:color w:val="000000"/>
              </w:rPr>
              <w:t>Крымская школа-гимназия</w:t>
            </w:r>
            <w:r w:rsidR="000145CD">
              <w:rPr>
                <w:rFonts w:ascii="Times New Roman" w:hAnsi="Times New Roman"/>
                <w:color w:val="000000"/>
              </w:rPr>
              <w:t>» Сакского района</w:t>
            </w:r>
          </w:p>
        </w:tc>
        <w:tc>
          <w:tcPr>
            <w:tcW w:w="1054" w:type="dxa"/>
            <w:vAlign w:val="center"/>
          </w:tcPr>
          <w:p w14:paraId="60214867" w14:textId="67FCD7E7"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10</w:t>
            </w:r>
          </w:p>
        </w:tc>
        <w:tc>
          <w:tcPr>
            <w:tcW w:w="1343" w:type="dxa"/>
            <w:vAlign w:val="center"/>
          </w:tcPr>
          <w:p w14:paraId="77E38A5B" w14:textId="69F3AE7A"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30,00%</w:t>
            </w:r>
          </w:p>
        </w:tc>
        <w:tc>
          <w:tcPr>
            <w:tcW w:w="1344" w:type="dxa"/>
            <w:vAlign w:val="center"/>
          </w:tcPr>
          <w:p w14:paraId="6F3FB752" w14:textId="44797E4C"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60,00%</w:t>
            </w:r>
          </w:p>
        </w:tc>
        <w:tc>
          <w:tcPr>
            <w:tcW w:w="1343" w:type="dxa"/>
            <w:vAlign w:val="center"/>
          </w:tcPr>
          <w:p w14:paraId="7A68C523" w14:textId="03EF0CBE"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c>
          <w:tcPr>
            <w:tcW w:w="1344" w:type="dxa"/>
            <w:vAlign w:val="center"/>
          </w:tcPr>
          <w:p w14:paraId="205FD5C4" w14:textId="04C8946B"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10,00%</w:t>
            </w:r>
          </w:p>
        </w:tc>
      </w:tr>
      <w:tr w:rsidR="009C1E80" w:rsidRPr="00A0471F" w14:paraId="2CED53DE" w14:textId="77777777" w:rsidTr="0072534C">
        <w:trPr>
          <w:cantSplit/>
          <w:jc w:val="center"/>
        </w:trPr>
        <w:tc>
          <w:tcPr>
            <w:tcW w:w="560" w:type="dxa"/>
            <w:vAlign w:val="center"/>
          </w:tcPr>
          <w:p w14:paraId="11952B26" w14:textId="543760F1" w:rsidR="009C1E80" w:rsidRPr="00A0471F" w:rsidRDefault="009C1E80" w:rsidP="009C1E80">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11</w:t>
            </w:r>
          </w:p>
        </w:tc>
        <w:tc>
          <w:tcPr>
            <w:tcW w:w="3064" w:type="dxa"/>
            <w:vAlign w:val="center"/>
          </w:tcPr>
          <w:p w14:paraId="22A51418" w14:textId="7DEDA00E" w:rsidR="009C1E80" w:rsidRPr="00C005AA" w:rsidRDefault="009C1E80" w:rsidP="00C005AA">
            <w:pPr>
              <w:pStyle w:val="a4"/>
              <w:spacing w:after="0" w:line="240" w:lineRule="auto"/>
              <w:ind w:left="0"/>
              <w:rPr>
                <w:rFonts w:ascii="Times New Roman" w:eastAsia="Times New Roman" w:hAnsi="Times New Roman"/>
                <w:lang w:eastAsia="ru-RU"/>
              </w:rPr>
            </w:pPr>
            <w:r w:rsidRPr="00C005AA">
              <w:rPr>
                <w:rFonts w:ascii="Times New Roman" w:hAnsi="Times New Roman"/>
                <w:color w:val="000000"/>
              </w:rPr>
              <w:t xml:space="preserve">МБОУ </w:t>
            </w:r>
            <w:r w:rsidR="000145CD">
              <w:rPr>
                <w:rFonts w:ascii="Times New Roman" w:hAnsi="Times New Roman"/>
                <w:color w:val="000000"/>
              </w:rPr>
              <w:t>«</w:t>
            </w:r>
            <w:r w:rsidRPr="00C005AA">
              <w:rPr>
                <w:rFonts w:ascii="Times New Roman" w:hAnsi="Times New Roman"/>
                <w:color w:val="000000"/>
              </w:rPr>
              <w:t xml:space="preserve">Приозёрненская </w:t>
            </w:r>
            <w:r w:rsidR="000145CD">
              <w:rPr>
                <w:rFonts w:ascii="Times New Roman" w:hAnsi="Times New Roman"/>
                <w:color w:val="000000"/>
              </w:rPr>
              <w:t>средняя общеобразовательная школа»</w:t>
            </w:r>
            <w:r w:rsidRPr="00C005AA">
              <w:rPr>
                <w:rFonts w:ascii="Times New Roman" w:hAnsi="Times New Roman"/>
                <w:color w:val="000000"/>
              </w:rPr>
              <w:t xml:space="preserve"> Ленинского района</w:t>
            </w:r>
          </w:p>
        </w:tc>
        <w:tc>
          <w:tcPr>
            <w:tcW w:w="1054" w:type="dxa"/>
            <w:vAlign w:val="center"/>
          </w:tcPr>
          <w:p w14:paraId="3200948B" w14:textId="7949FDFC"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10</w:t>
            </w:r>
          </w:p>
        </w:tc>
        <w:tc>
          <w:tcPr>
            <w:tcW w:w="1343" w:type="dxa"/>
            <w:vAlign w:val="center"/>
          </w:tcPr>
          <w:p w14:paraId="5B4F5855" w14:textId="26A1B658"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30,00%</w:t>
            </w:r>
          </w:p>
        </w:tc>
        <w:tc>
          <w:tcPr>
            <w:tcW w:w="1344" w:type="dxa"/>
            <w:vAlign w:val="center"/>
          </w:tcPr>
          <w:p w14:paraId="0DFCABCB" w14:textId="24DD02F2"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70,00%</w:t>
            </w:r>
          </w:p>
        </w:tc>
        <w:tc>
          <w:tcPr>
            <w:tcW w:w="1343" w:type="dxa"/>
            <w:vAlign w:val="center"/>
          </w:tcPr>
          <w:p w14:paraId="31574857" w14:textId="4DC6C180"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c>
          <w:tcPr>
            <w:tcW w:w="1344" w:type="dxa"/>
            <w:vAlign w:val="center"/>
          </w:tcPr>
          <w:p w14:paraId="7C7EF0EB" w14:textId="5CFA1F32"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r>
      <w:tr w:rsidR="009C1E80" w:rsidRPr="00A0471F" w14:paraId="2A1DE305" w14:textId="77777777" w:rsidTr="0072534C">
        <w:trPr>
          <w:cantSplit/>
          <w:jc w:val="center"/>
        </w:trPr>
        <w:tc>
          <w:tcPr>
            <w:tcW w:w="560" w:type="dxa"/>
            <w:vAlign w:val="center"/>
          </w:tcPr>
          <w:p w14:paraId="332642FF" w14:textId="60B376F7" w:rsidR="009C1E80" w:rsidRPr="00A0471F" w:rsidRDefault="009C1E80" w:rsidP="009C1E80">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12</w:t>
            </w:r>
          </w:p>
        </w:tc>
        <w:tc>
          <w:tcPr>
            <w:tcW w:w="3064" w:type="dxa"/>
            <w:vAlign w:val="center"/>
          </w:tcPr>
          <w:p w14:paraId="5DE50FCB" w14:textId="414AA669" w:rsidR="009C1E80" w:rsidRPr="00C005AA" w:rsidRDefault="009C1E80" w:rsidP="00C005AA">
            <w:pPr>
              <w:pStyle w:val="a4"/>
              <w:spacing w:after="0" w:line="240" w:lineRule="auto"/>
              <w:ind w:left="0"/>
              <w:rPr>
                <w:rFonts w:ascii="Times New Roman" w:eastAsia="Times New Roman" w:hAnsi="Times New Roman"/>
                <w:lang w:eastAsia="ru-RU"/>
              </w:rPr>
            </w:pPr>
            <w:r w:rsidRPr="00C005AA">
              <w:rPr>
                <w:rFonts w:ascii="Times New Roman" w:hAnsi="Times New Roman"/>
                <w:color w:val="000000"/>
              </w:rPr>
              <w:t xml:space="preserve">МБОУ </w:t>
            </w:r>
            <w:r w:rsidR="000145CD">
              <w:rPr>
                <w:rFonts w:ascii="Times New Roman" w:hAnsi="Times New Roman"/>
                <w:color w:val="000000"/>
              </w:rPr>
              <w:t>«</w:t>
            </w:r>
            <w:r w:rsidRPr="00C005AA">
              <w:rPr>
                <w:rFonts w:ascii="Times New Roman" w:hAnsi="Times New Roman"/>
                <w:color w:val="000000"/>
              </w:rPr>
              <w:t xml:space="preserve">Трудовская </w:t>
            </w:r>
            <w:r w:rsidR="000145CD">
              <w:rPr>
                <w:rFonts w:ascii="Times New Roman" w:hAnsi="Times New Roman"/>
                <w:color w:val="000000"/>
              </w:rPr>
              <w:t>средняя школа»</w:t>
            </w:r>
            <w:r w:rsidRPr="00C005AA">
              <w:rPr>
                <w:rFonts w:ascii="Times New Roman" w:hAnsi="Times New Roman"/>
                <w:color w:val="000000"/>
              </w:rPr>
              <w:t xml:space="preserve"> Сакского района</w:t>
            </w:r>
          </w:p>
        </w:tc>
        <w:tc>
          <w:tcPr>
            <w:tcW w:w="1054" w:type="dxa"/>
            <w:vAlign w:val="center"/>
          </w:tcPr>
          <w:p w14:paraId="379BD2D0" w14:textId="40282E26"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12</w:t>
            </w:r>
          </w:p>
        </w:tc>
        <w:tc>
          <w:tcPr>
            <w:tcW w:w="1343" w:type="dxa"/>
            <w:vAlign w:val="center"/>
          </w:tcPr>
          <w:p w14:paraId="6FF336E6" w14:textId="607F3DAC"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33,33%</w:t>
            </w:r>
          </w:p>
        </w:tc>
        <w:tc>
          <w:tcPr>
            <w:tcW w:w="1344" w:type="dxa"/>
            <w:vAlign w:val="center"/>
          </w:tcPr>
          <w:p w14:paraId="608DFE61" w14:textId="0C6DE679"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58,33%</w:t>
            </w:r>
          </w:p>
        </w:tc>
        <w:tc>
          <w:tcPr>
            <w:tcW w:w="1343" w:type="dxa"/>
            <w:vAlign w:val="center"/>
          </w:tcPr>
          <w:p w14:paraId="4264AD93" w14:textId="6F2F7484"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8,33%</w:t>
            </w:r>
          </w:p>
        </w:tc>
        <w:tc>
          <w:tcPr>
            <w:tcW w:w="1344" w:type="dxa"/>
            <w:vAlign w:val="center"/>
          </w:tcPr>
          <w:p w14:paraId="2B63AE2E" w14:textId="0A95CD83"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r>
      <w:tr w:rsidR="009C1E80" w:rsidRPr="00A0471F" w14:paraId="61C8273B" w14:textId="77777777" w:rsidTr="0072534C">
        <w:trPr>
          <w:cantSplit/>
          <w:jc w:val="center"/>
        </w:trPr>
        <w:tc>
          <w:tcPr>
            <w:tcW w:w="560" w:type="dxa"/>
            <w:vAlign w:val="center"/>
          </w:tcPr>
          <w:p w14:paraId="774093C8" w14:textId="5B7D7A65" w:rsidR="009C1E80" w:rsidRPr="00A0471F" w:rsidRDefault="009C1E80" w:rsidP="009C1E80">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13</w:t>
            </w:r>
          </w:p>
        </w:tc>
        <w:tc>
          <w:tcPr>
            <w:tcW w:w="3064" w:type="dxa"/>
            <w:vAlign w:val="center"/>
          </w:tcPr>
          <w:p w14:paraId="03724CC2" w14:textId="66EC17E8" w:rsidR="009C1E80" w:rsidRPr="00C005AA" w:rsidRDefault="009C1E80" w:rsidP="00C005AA">
            <w:pPr>
              <w:pStyle w:val="a4"/>
              <w:spacing w:after="0" w:line="240" w:lineRule="auto"/>
              <w:ind w:left="0"/>
              <w:rPr>
                <w:rFonts w:ascii="Times New Roman" w:eastAsia="Times New Roman" w:hAnsi="Times New Roman"/>
                <w:lang w:eastAsia="ru-RU"/>
              </w:rPr>
            </w:pPr>
            <w:r w:rsidRPr="00C005AA">
              <w:rPr>
                <w:rFonts w:ascii="Times New Roman" w:hAnsi="Times New Roman"/>
                <w:color w:val="000000"/>
              </w:rPr>
              <w:t xml:space="preserve">МБОУ </w:t>
            </w:r>
            <w:r w:rsidR="000145CD">
              <w:rPr>
                <w:rFonts w:ascii="Times New Roman" w:hAnsi="Times New Roman"/>
                <w:color w:val="000000"/>
              </w:rPr>
              <w:t>«</w:t>
            </w:r>
            <w:r w:rsidRPr="00C005AA">
              <w:rPr>
                <w:rFonts w:ascii="Times New Roman" w:hAnsi="Times New Roman"/>
                <w:color w:val="000000"/>
              </w:rPr>
              <w:t xml:space="preserve">Яркополенская </w:t>
            </w:r>
            <w:r w:rsidR="000145CD">
              <w:rPr>
                <w:rFonts w:ascii="Times New Roman" w:hAnsi="Times New Roman"/>
                <w:color w:val="000000"/>
              </w:rPr>
              <w:t>общеобразовательная школа»</w:t>
            </w:r>
            <w:r w:rsidRPr="00C005AA">
              <w:rPr>
                <w:rFonts w:ascii="Times New Roman" w:hAnsi="Times New Roman"/>
                <w:color w:val="000000"/>
              </w:rPr>
              <w:t xml:space="preserve"> Кировского района</w:t>
            </w:r>
          </w:p>
        </w:tc>
        <w:tc>
          <w:tcPr>
            <w:tcW w:w="1054" w:type="dxa"/>
            <w:vAlign w:val="center"/>
          </w:tcPr>
          <w:p w14:paraId="52F74D92" w14:textId="204312BE"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17</w:t>
            </w:r>
          </w:p>
        </w:tc>
        <w:tc>
          <w:tcPr>
            <w:tcW w:w="1343" w:type="dxa"/>
            <w:vAlign w:val="center"/>
          </w:tcPr>
          <w:p w14:paraId="7467C27C" w14:textId="4832C93B"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41,18%</w:t>
            </w:r>
          </w:p>
        </w:tc>
        <w:tc>
          <w:tcPr>
            <w:tcW w:w="1344" w:type="dxa"/>
            <w:vAlign w:val="center"/>
          </w:tcPr>
          <w:p w14:paraId="4B9D1731" w14:textId="5F5EBDD7"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58,82%</w:t>
            </w:r>
          </w:p>
        </w:tc>
        <w:tc>
          <w:tcPr>
            <w:tcW w:w="1343" w:type="dxa"/>
            <w:vAlign w:val="center"/>
          </w:tcPr>
          <w:p w14:paraId="648F8E49" w14:textId="50A5C00A"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c>
          <w:tcPr>
            <w:tcW w:w="1344" w:type="dxa"/>
            <w:vAlign w:val="center"/>
          </w:tcPr>
          <w:p w14:paraId="72527E67" w14:textId="01C51ECC"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r>
      <w:tr w:rsidR="009C1E80" w:rsidRPr="00A0471F" w14:paraId="6F018D2B" w14:textId="77777777" w:rsidTr="0072534C">
        <w:trPr>
          <w:cantSplit/>
          <w:jc w:val="center"/>
        </w:trPr>
        <w:tc>
          <w:tcPr>
            <w:tcW w:w="560" w:type="dxa"/>
            <w:vAlign w:val="center"/>
          </w:tcPr>
          <w:p w14:paraId="5FFEC49F" w14:textId="1C333318" w:rsidR="009C1E80" w:rsidRPr="00A0471F" w:rsidRDefault="009C1E80" w:rsidP="009C1E80">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14</w:t>
            </w:r>
          </w:p>
        </w:tc>
        <w:tc>
          <w:tcPr>
            <w:tcW w:w="3064" w:type="dxa"/>
            <w:vAlign w:val="center"/>
          </w:tcPr>
          <w:p w14:paraId="4BC9EF9D" w14:textId="3DBED1BA" w:rsidR="009C1E80" w:rsidRPr="00C005AA" w:rsidRDefault="009C1E80" w:rsidP="00C005AA">
            <w:pPr>
              <w:pStyle w:val="a4"/>
              <w:spacing w:after="0" w:line="240" w:lineRule="auto"/>
              <w:ind w:left="0"/>
              <w:rPr>
                <w:rFonts w:ascii="Times New Roman" w:eastAsia="Times New Roman" w:hAnsi="Times New Roman"/>
                <w:lang w:eastAsia="ru-RU"/>
              </w:rPr>
            </w:pPr>
            <w:r w:rsidRPr="00C005AA">
              <w:rPr>
                <w:rFonts w:ascii="Times New Roman" w:hAnsi="Times New Roman"/>
                <w:color w:val="000000"/>
              </w:rPr>
              <w:t xml:space="preserve">МБОУ "Льговская </w:t>
            </w:r>
            <w:r w:rsidR="000145CD" w:rsidRPr="000145CD">
              <w:rPr>
                <w:rFonts w:ascii="Times New Roman" w:hAnsi="Times New Roman"/>
                <w:color w:val="000000"/>
              </w:rPr>
              <w:t>общеобразовательная школа» Кировского района</w:t>
            </w:r>
          </w:p>
        </w:tc>
        <w:tc>
          <w:tcPr>
            <w:tcW w:w="1054" w:type="dxa"/>
            <w:vAlign w:val="center"/>
          </w:tcPr>
          <w:p w14:paraId="1CFA2A70" w14:textId="3132401E"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12</w:t>
            </w:r>
          </w:p>
        </w:tc>
        <w:tc>
          <w:tcPr>
            <w:tcW w:w="1343" w:type="dxa"/>
            <w:vAlign w:val="center"/>
          </w:tcPr>
          <w:p w14:paraId="443ABA58" w14:textId="6FD2985B"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41,67%</w:t>
            </w:r>
          </w:p>
        </w:tc>
        <w:tc>
          <w:tcPr>
            <w:tcW w:w="1344" w:type="dxa"/>
            <w:vAlign w:val="center"/>
          </w:tcPr>
          <w:p w14:paraId="1C0B8987" w14:textId="7D2BCEF8"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50,00%</w:t>
            </w:r>
          </w:p>
        </w:tc>
        <w:tc>
          <w:tcPr>
            <w:tcW w:w="1343" w:type="dxa"/>
            <w:vAlign w:val="center"/>
          </w:tcPr>
          <w:p w14:paraId="01A7C56E" w14:textId="14B0004D"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0,00%</w:t>
            </w:r>
          </w:p>
        </w:tc>
        <w:tc>
          <w:tcPr>
            <w:tcW w:w="1344" w:type="dxa"/>
            <w:vAlign w:val="center"/>
          </w:tcPr>
          <w:p w14:paraId="1C4DC815" w14:textId="3F08355B" w:rsidR="009C1E80" w:rsidRPr="009C1E80" w:rsidRDefault="009C1E80" w:rsidP="00C005AA">
            <w:pPr>
              <w:pStyle w:val="a4"/>
              <w:spacing w:after="0" w:line="240" w:lineRule="auto"/>
              <w:ind w:left="0"/>
              <w:jc w:val="center"/>
              <w:rPr>
                <w:rFonts w:ascii="Times New Roman" w:eastAsia="Times New Roman" w:hAnsi="Times New Roman"/>
                <w:sz w:val="24"/>
                <w:szCs w:val="24"/>
                <w:lang w:eastAsia="ru-RU"/>
              </w:rPr>
            </w:pPr>
            <w:r w:rsidRPr="009C1E80">
              <w:rPr>
                <w:rFonts w:ascii="Times New Roman" w:hAnsi="Times New Roman"/>
                <w:color w:val="000000"/>
                <w:sz w:val="24"/>
                <w:szCs w:val="24"/>
              </w:rPr>
              <w:t>8,33%</w:t>
            </w:r>
          </w:p>
        </w:tc>
      </w:tr>
    </w:tbl>
    <w:bookmarkEnd w:id="8"/>
    <w:bookmarkEnd w:id="9"/>
    <w:bookmarkEnd w:id="10"/>
    <w:p w14:paraId="613C2128" w14:textId="77777777" w:rsidR="0015454E" w:rsidRPr="00A0471F" w:rsidRDefault="00FE0D77" w:rsidP="00A745B7">
      <w:r w:rsidRPr="00A0471F">
        <w:t xml:space="preserve"> </w:t>
      </w:r>
    </w:p>
    <w:p w14:paraId="5AD0E2A2" w14:textId="57789992" w:rsidR="000D0D9B" w:rsidRPr="00A0471F" w:rsidRDefault="00010690" w:rsidP="0072534C">
      <w:pPr>
        <w:pStyle w:val="3"/>
        <w:tabs>
          <w:tab w:val="left" w:pos="142"/>
        </w:tabs>
        <w:jc w:val="center"/>
        <w:rPr>
          <w:rFonts w:ascii="Times New Roman" w:hAnsi="Times New Roman"/>
        </w:rPr>
      </w:pPr>
      <w:r w:rsidRPr="00A0471F">
        <w:rPr>
          <w:rFonts w:ascii="Times New Roman" w:hAnsi="Times New Roman"/>
        </w:rPr>
        <w:t>ВЫВОДЫ</w:t>
      </w:r>
      <w:r w:rsidR="005060D9" w:rsidRPr="00A0471F">
        <w:rPr>
          <w:rFonts w:ascii="Times New Roman" w:hAnsi="Times New Roman"/>
        </w:rPr>
        <w:t xml:space="preserve"> о характере изменения результатов ЕГЭ по </w:t>
      </w:r>
      <w:r w:rsidR="00044DB9" w:rsidRPr="00A0471F">
        <w:rPr>
          <w:rFonts w:ascii="Times New Roman" w:hAnsi="Times New Roman"/>
          <w:lang w:val="ru-RU"/>
        </w:rPr>
        <w:t>русскому языку</w:t>
      </w:r>
    </w:p>
    <w:p w14:paraId="799F23B9" w14:textId="77777777" w:rsidR="004B7FEE" w:rsidRPr="00F812A7" w:rsidRDefault="004B7FEE" w:rsidP="004B7FEE">
      <w:pPr>
        <w:ind w:firstLine="709"/>
        <w:jc w:val="both"/>
      </w:pPr>
      <w:r w:rsidRPr="00F812A7">
        <w:t xml:space="preserve">Анализ результатов ЕГЭ по русскому языку проведен по результатам участников основного дня, без учета результатов резервных дней основного периода. </w:t>
      </w:r>
    </w:p>
    <w:p w14:paraId="1A93384C" w14:textId="6EE485EB" w:rsidR="00044DB9" w:rsidRPr="00F812A7" w:rsidRDefault="004B7FEE" w:rsidP="00044DB9">
      <w:pPr>
        <w:ind w:firstLine="708"/>
        <w:jc w:val="both"/>
      </w:pPr>
      <w:r w:rsidRPr="00F812A7">
        <w:t>2025 год продолжил тенденцию на ухудшение результатов по предмету. В текущем году средний балл зафиксирован на отметке 53,3. Снижение результата по сравнению с 2022 годом составило более 9%</w:t>
      </w:r>
      <w:r w:rsidR="00E34393" w:rsidRPr="00F812A7">
        <w:t xml:space="preserve"> (2022 – 62,54, 2023 – 61,2, 2024 – 55,7, 2025 – 53,3). Наблюдается рост показателей в оценочных интервалах </w:t>
      </w:r>
      <w:r w:rsidR="00996F83" w:rsidRPr="00F812A7">
        <w:t>до минимум</w:t>
      </w:r>
      <w:r w:rsidR="00E41CA5">
        <w:t>а</w:t>
      </w:r>
      <w:r w:rsidR="00E34393" w:rsidRPr="00F812A7">
        <w:t xml:space="preserve"> и от минимума до 60 баллов (увеличение на 6%)</w:t>
      </w:r>
      <w:r w:rsidR="00F812A7">
        <w:t>.</w:t>
      </w:r>
      <w:r w:rsidR="00E34393" w:rsidRPr="00F812A7">
        <w:t xml:space="preserve"> </w:t>
      </w:r>
      <w:r w:rsidR="00F812A7">
        <w:t>С</w:t>
      </w:r>
      <w:r w:rsidR="00E34393" w:rsidRPr="00F812A7">
        <w:t>оответственно, сокра</w:t>
      </w:r>
      <w:r w:rsidR="00F812A7">
        <w:t>тилась</w:t>
      </w:r>
      <w:r w:rsidR="00E34393" w:rsidRPr="00F812A7">
        <w:t xml:space="preserve"> </w:t>
      </w:r>
      <w:r w:rsidR="00E34393" w:rsidRPr="00F812A7">
        <w:lastRenderedPageBreak/>
        <w:t>дол</w:t>
      </w:r>
      <w:r w:rsidR="00F812A7">
        <w:t>я</w:t>
      </w:r>
      <w:r w:rsidR="00E34393" w:rsidRPr="00F812A7">
        <w:t xml:space="preserve"> участников, которые получили баллы от 61 до 100. Максимальный результат (100 баллов) продемонстрировал только один участник</w:t>
      </w:r>
      <w:r w:rsidR="00F812A7" w:rsidRPr="00F812A7">
        <w:t xml:space="preserve">, тогда как в 2024 году количество таких участников </w:t>
      </w:r>
      <w:r w:rsidR="00E41CA5">
        <w:t>было 9</w:t>
      </w:r>
      <w:r w:rsidR="00F812A7" w:rsidRPr="00F812A7">
        <w:t xml:space="preserve">. </w:t>
      </w:r>
      <w:r w:rsidR="00E41CA5">
        <w:t>Д</w:t>
      </w:r>
      <w:r w:rsidR="00F812A7" w:rsidRPr="00F812A7">
        <w:t>инамика результатов указывает на снижение уровня подготовки участников и требует принятия мер по повышению уровня квалификации педагогического состава, усовершенствования методик преподавания</w:t>
      </w:r>
      <w:r w:rsidR="00044DB9" w:rsidRPr="00F812A7">
        <w:t xml:space="preserve"> </w:t>
      </w:r>
      <w:r w:rsidR="00F812A7" w:rsidRPr="00F812A7">
        <w:t>предмета и коммуникации с обучающимися.</w:t>
      </w:r>
    </w:p>
    <w:p w14:paraId="5C041258" w14:textId="19EA36D3" w:rsidR="00044DB9" w:rsidRDefault="00D80D56" w:rsidP="00044DB9">
      <w:pPr>
        <w:ind w:firstLine="708"/>
        <w:jc w:val="both"/>
      </w:pPr>
      <w:r w:rsidRPr="00982978">
        <w:t>Анализ данных в</w:t>
      </w:r>
      <w:r w:rsidR="00044DB9" w:rsidRPr="00982978">
        <w:t xml:space="preserve"> разрезе категорий</w:t>
      </w:r>
      <w:r w:rsidRPr="00982978">
        <w:t xml:space="preserve"> показывает, что количество участников, которые не преодолели минимальный порог, из числа обучающихся по программам СОО и СПО, существенно не изменил</w:t>
      </w:r>
      <w:r w:rsidR="006344EF">
        <w:t>ось</w:t>
      </w:r>
      <w:r w:rsidRPr="00982978">
        <w:t xml:space="preserve"> и остал</w:t>
      </w:r>
      <w:r w:rsidR="006344EF">
        <w:t>ось</w:t>
      </w:r>
      <w:r w:rsidRPr="00982978">
        <w:t xml:space="preserve"> на уровне </w:t>
      </w:r>
      <w:r w:rsidR="00982978" w:rsidRPr="00982978">
        <w:t>мене</w:t>
      </w:r>
      <w:r w:rsidR="00670BAD">
        <w:t>е</w:t>
      </w:r>
      <w:r w:rsidR="00982978" w:rsidRPr="00982978">
        <w:t xml:space="preserve"> 3</w:t>
      </w:r>
      <w:r w:rsidRPr="00982978">
        <w:t xml:space="preserve">%. Резко вырос </w:t>
      </w:r>
      <w:r w:rsidR="006344EF">
        <w:t xml:space="preserve">этот </w:t>
      </w:r>
      <w:r w:rsidRPr="00982978">
        <w:t>показатель среди обучающихся СОО с ОВЗ и составил 20,59%, в п</w:t>
      </w:r>
      <w:r w:rsidR="006344EF">
        <w:t>рошлом году</w:t>
      </w:r>
      <w:r w:rsidRPr="00982978">
        <w:t xml:space="preserve"> таких участников не было.</w:t>
      </w:r>
      <w:r w:rsidR="00982978" w:rsidRPr="00982978">
        <w:t xml:space="preserve"> Таким же образом ситуация выглядит в интервале от 81 до 100 баллов – обучающиеся СОО с ОВЗ в 2025 году не показали высоких результатов  (2024 – 3,6%), в интервале от 61 до 80 баллов показатель существенно снизился с 42,17% в 2024 году до 4,41% в 2025. 75% участников из обозначенной категории достигли результатов от минимального до 60 баллов.</w:t>
      </w:r>
    </w:p>
    <w:p w14:paraId="34B86AF7" w14:textId="1E76A758" w:rsidR="00982978" w:rsidRPr="00982978" w:rsidRDefault="004024C7" w:rsidP="00044DB9">
      <w:pPr>
        <w:ind w:firstLine="708"/>
        <w:jc w:val="both"/>
      </w:pPr>
      <w:r>
        <w:t xml:space="preserve">Результаты </w:t>
      </w:r>
      <w:r w:rsidRPr="00982978">
        <w:t>обучающихся по программам СОО</w:t>
      </w:r>
      <w:r>
        <w:t xml:space="preserve"> в интервале от минимума до 60 баллов выше результатов прошлого года – 64,89% (рост на 6%), среди </w:t>
      </w:r>
      <w:r w:rsidRPr="00982978">
        <w:t>обучающихся по программам С</w:t>
      </w:r>
      <w:r>
        <w:t>П</w:t>
      </w:r>
      <w:r w:rsidRPr="00982978">
        <w:t>О</w:t>
      </w:r>
      <w:r>
        <w:t xml:space="preserve"> результаты претерпели еще более существенные изменения и составили 80% (рост показателя на 26,4%). Среди участников, которые набрали более 61 балл</w:t>
      </w:r>
      <w:r w:rsidR="00E41CA5">
        <w:t>а</w:t>
      </w:r>
      <w:r w:rsidR="006344EF">
        <w:t>,</w:t>
      </w:r>
      <w:r>
        <w:t xml:space="preserve"> преобладают выпускники СОО – 32,26%, выпускники СПО – 17,78%, однако, следует отметить, что в интервале высоких баллов (81-100)</w:t>
      </w:r>
      <w:r w:rsidR="00557B11">
        <w:t>,</w:t>
      </w:r>
      <w:r>
        <w:t xml:space="preserve"> </w:t>
      </w:r>
      <w:r w:rsidR="00557B11">
        <w:t>с небольшим отрывом</w:t>
      </w:r>
      <w:r w:rsidR="006344EF">
        <w:t xml:space="preserve"> </w:t>
      </w:r>
      <w:r>
        <w:t>лидируют выпускники СПО (6,67% против 5,71%).</w:t>
      </w:r>
    </w:p>
    <w:p w14:paraId="2340A292" w14:textId="13A5E690" w:rsidR="00044DB9" w:rsidRPr="0002250A" w:rsidRDefault="00044DB9" w:rsidP="00044DB9">
      <w:pPr>
        <w:ind w:firstLine="708"/>
        <w:jc w:val="both"/>
      </w:pPr>
      <w:r w:rsidRPr="0002250A">
        <w:t xml:space="preserve">Как и в предыдущие годы, наибольшая доля выпускников, получивших высокие результаты (81-100 баллов), у выпускников лицеев и гимназий </w:t>
      </w:r>
      <w:r w:rsidR="00126FCF" w:rsidRPr="0002250A">
        <w:rPr>
          <w:color w:val="000000"/>
        </w:rPr>
        <w:t>8,95%</w:t>
      </w:r>
      <w:r w:rsidR="00126FCF" w:rsidRPr="0002250A">
        <w:t xml:space="preserve"> </w:t>
      </w:r>
      <w:r w:rsidRPr="0002250A">
        <w:t>(202</w:t>
      </w:r>
      <w:r w:rsidR="00126FCF" w:rsidRPr="0002250A">
        <w:t>4</w:t>
      </w:r>
      <w:r w:rsidRPr="0002250A">
        <w:t xml:space="preserve"> – </w:t>
      </w:r>
      <w:r w:rsidR="00126FCF" w:rsidRPr="0002250A">
        <w:t>14,12%</w:t>
      </w:r>
      <w:r w:rsidRPr="0002250A">
        <w:t>)</w:t>
      </w:r>
      <w:r w:rsidR="00126FCF" w:rsidRPr="0002250A">
        <w:t>, выпускник</w:t>
      </w:r>
      <w:r w:rsidR="006344EF">
        <w:t>ов</w:t>
      </w:r>
      <w:r w:rsidR="00126FCF" w:rsidRPr="0002250A">
        <w:t xml:space="preserve"> интернатов-лицеев, интернатов-гимназий - 7,14%, выпускник</w:t>
      </w:r>
      <w:r w:rsidR="00B62378">
        <w:t>ов</w:t>
      </w:r>
      <w:r w:rsidR="00126FCF" w:rsidRPr="0002250A">
        <w:t xml:space="preserve"> колледжей и СПО – 6,67%, учащи</w:t>
      </w:r>
      <w:r w:rsidR="00B62378">
        <w:t>хся</w:t>
      </w:r>
      <w:r w:rsidR="00126FCF" w:rsidRPr="0002250A">
        <w:t xml:space="preserve"> УВК – 6,4%</w:t>
      </w:r>
      <w:r w:rsidR="0002250A" w:rsidRPr="0002250A">
        <w:t>.</w:t>
      </w:r>
      <w:r w:rsidR="00670BAD">
        <w:t xml:space="preserve"> </w:t>
      </w:r>
    </w:p>
    <w:p w14:paraId="01A98466" w14:textId="56DCE65D" w:rsidR="00044DB9" w:rsidRPr="0002250A" w:rsidRDefault="0002250A" w:rsidP="00044DB9">
      <w:pPr>
        <w:ind w:firstLine="708"/>
        <w:jc w:val="both"/>
      </w:pPr>
      <w:r w:rsidRPr="0002250A">
        <w:t>Более</w:t>
      </w:r>
      <w:r w:rsidR="00044DB9" w:rsidRPr="0002250A">
        <w:t xml:space="preserve"> </w:t>
      </w:r>
      <w:r w:rsidRPr="0002250A">
        <w:t>70</w:t>
      </w:r>
      <w:r w:rsidR="00044DB9" w:rsidRPr="0002250A">
        <w:t xml:space="preserve">% выпускников интернатов-лицеев и интернатов-гимназий набрали от 61 до 100 баллов, </w:t>
      </w:r>
      <w:r w:rsidRPr="0002250A">
        <w:t>следует отметить, что в данной категории участников нет результатов ниже минимального порога</w:t>
      </w:r>
      <w:r w:rsidR="00044DB9" w:rsidRPr="0002250A">
        <w:t xml:space="preserve">. </w:t>
      </w:r>
    </w:p>
    <w:p w14:paraId="5F48E9DC" w14:textId="74445332" w:rsidR="00044DB9" w:rsidRPr="0002250A" w:rsidRDefault="00044DB9" w:rsidP="00044DB9">
      <w:pPr>
        <w:ind w:firstLine="708"/>
        <w:jc w:val="both"/>
      </w:pPr>
      <w:r w:rsidRPr="0002250A">
        <w:t xml:space="preserve">Снизились результаты у выпускников СОШ: на </w:t>
      </w:r>
      <w:r w:rsidR="0002250A" w:rsidRPr="0002250A">
        <w:t>2</w:t>
      </w:r>
      <w:r w:rsidRPr="0002250A">
        <w:t xml:space="preserve">% уменьшилась доля участников, получивших от 81 до 100 баллов, </w:t>
      </w:r>
      <w:r w:rsidR="0002250A" w:rsidRPr="0002250A">
        <w:t xml:space="preserve">почти на 4% </w:t>
      </w:r>
      <w:r w:rsidRPr="0002250A">
        <w:t xml:space="preserve">– от 61 до 80 баллов, соответственно, на </w:t>
      </w:r>
      <w:r w:rsidR="0002250A" w:rsidRPr="0002250A">
        <w:t>5,5%</w:t>
      </w:r>
      <w:r w:rsidRPr="0002250A">
        <w:t xml:space="preserve"> возросла доля участников, набравших до 60</w:t>
      </w:r>
      <w:r w:rsidR="0002250A" w:rsidRPr="0002250A">
        <w:t xml:space="preserve"> баллов</w:t>
      </w:r>
      <w:r w:rsidRPr="0002250A">
        <w:t>.</w:t>
      </w:r>
    </w:p>
    <w:p w14:paraId="0B408E98" w14:textId="63FA0AFC" w:rsidR="00044DB9" w:rsidRPr="00996F83" w:rsidRDefault="0002250A" w:rsidP="00044DB9">
      <w:pPr>
        <w:ind w:firstLine="708"/>
        <w:jc w:val="both"/>
      </w:pPr>
      <w:r w:rsidRPr="00DC5BEC">
        <w:t>Стабильно</w:t>
      </w:r>
      <w:r w:rsidR="00044DB9" w:rsidRPr="00DC5BEC">
        <w:t xml:space="preserve"> низкие результаты у выпускников межшкольных учебных комбинатов</w:t>
      </w:r>
      <w:r w:rsidRPr="00DC5BEC">
        <w:t>. В 2025 году участники не показали результ</w:t>
      </w:r>
      <w:r w:rsidR="00DC5BEC" w:rsidRPr="00DC5BEC">
        <w:t>ат</w:t>
      </w:r>
      <w:r w:rsidR="000F0B60">
        <w:t>ов</w:t>
      </w:r>
      <w:r w:rsidRPr="00DC5BEC">
        <w:t xml:space="preserve"> выше 60 баллов и распределились в интервалах до минимума</w:t>
      </w:r>
      <w:r w:rsidR="00DC5BEC" w:rsidRPr="00DC5BEC">
        <w:t xml:space="preserve"> (20%)</w:t>
      </w:r>
      <w:r w:rsidRPr="00DC5BEC">
        <w:t xml:space="preserve"> и от минимум</w:t>
      </w:r>
      <w:r w:rsidR="00DC5BEC" w:rsidRPr="00DC5BEC">
        <w:t>а</w:t>
      </w:r>
      <w:r w:rsidRPr="00DC5BEC">
        <w:t xml:space="preserve"> до </w:t>
      </w:r>
      <w:r w:rsidR="00DC5BEC" w:rsidRPr="00DC5BEC">
        <w:t xml:space="preserve">60 </w:t>
      </w:r>
      <w:r w:rsidR="000F0B60">
        <w:t xml:space="preserve">баллов </w:t>
      </w:r>
      <w:r w:rsidR="00DC5BEC" w:rsidRPr="00DC5BEC">
        <w:t>(80%)</w:t>
      </w:r>
      <w:r w:rsidR="00044DB9" w:rsidRPr="00DC5BEC">
        <w:t xml:space="preserve">. Такие данные можно объяснить низкой мотивацией к получению высшего образования обучающимися данных ОО. </w:t>
      </w:r>
    </w:p>
    <w:p w14:paraId="665E8027" w14:textId="0A84569E" w:rsidR="00FE3E2C" w:rsidRPr="00FE3E2C" w:rsidRDefault="00FE3E2C" w:rsidP="00044DB9">
      <w:pPr>
        <w:ind w:firstLine="708"/>
        <w:jc w:val="both"/>
      </w:pPr>
      <w:r>
        <w:t>В 2025 году в экзамене приняли участие в</w:t>
      </w:r>
      <w:r w:rsidRPr="000D0B0D">
        <w:t>ыпускник</w:t>
      </w:r>
      <w:r>
        <w:t>и</w:t>
      </w:r>
      <w:r w:rsidRPr="000D0B0D">
        <w:t xml:space="preserve"> общеобразовательн</w:t>
      </w:r>
      <w:r>
        <w:t>ых</w:t>
      </w:r>
      <w:r w:rsidRPr="000D0B0D">
        <w:t xml:space="preserve"> организаци</w:t>
      </w:r>
      <w:r>
        <w:t>й</w:t>
      </w:r>
      <w:r w:rsidRPr="000D0B0D">
        <w:t>, не завершивши</w:t>
      </w:r>
      <w:r>
        <w:t>е</w:t>
      </w:r>
      <w:r w:rsidRPr="000D0B0D">
        <w:t xml:space="preserve"> среднее общее образование (не прошедши</w:t>
      </w:r>
      <w:r>
        <w:t>е</w:t>
      </w:r>
      <w:r w:rsidRPr="000D0B0D">
        <w:t xml:space="preserve"> ГИА)</w:t>
      </w:r>
      <w:r>
        <w:t xml:space="preserve"> – 2 человека. Все справились с экзаменом на уровне от минимального до 60 баллов. Также приняли участие о</w:t>
      </w:r>
      <w:r w:rsidRPr="000D0B0D">
        <w:t>бучающи</w:t>
      </w:r>
      <w:r>
        <w:t>е</w:t>
      </w:r>
      <w:r w:rsidRPr="000D0B0D">
        <w:t>ся общеобразовательн</w:t>
      </w:r>
      <w:r>
        <w:t>ых</w:t>
      </w:r>
      <w:r w:rsidRPr="000D0B0D">
        <w:t xml:space="preserve"> организаци</w:t>
      </w:r>
      <w:r>
        <w:t>й</w:t>
      </w:r>
      <w:r w:rsidRPr="000D0B0D">
        <w:t>, завершивши</w:t>
      </w:r>
      <w:r>
        <w:t>е</w:t>
      </w:r>
      <w:r w:rsidRPr="000D0B0D">
        <w:t xml:space="preserve"> освоение образовательной программы по учебному предмету</w:t>
      </w:r>
      <w:r>
        <w:t xml:space="preserve"> – 4 человека. Двое из участников продемонстрировали высокие результаты, один на уровне от 61 до 80 баллов и один – от минимального до 60 баллов.</w:t>
      </w:r>
    </w:p>
    <w:p w14:paraId="46AB0ADA" w14:textId="64352844" w:rsidR="00044DB9" w:rsidRPr="00E2304B" w:rsidRDefault="00DC5BEC" w:rsidP="00044DB9">
      <w:pPr>
        <w:ind w:firstLine="708"/>
        <w:jc w:val="both"/>
      </w:pPr>
      <w:r w:rsidRPr="00E2304B">
        <w:t>Анализ данных по гендерному признаку показывает</w:t>
      </w:r>
      <w:r w:rsidR="00044DB9" w:rsidRPr="00E2304B">
        <w:t>, что у девушек результаты экзамена по русскому языку выше, чем у юношей. Не смогли преодолеть минимальный порог баллов 1,</w:t>
      </w:r>
      <w:r w:rsidRPr="00E2304B">
        <w:t>66</w:t>
      </w:r>
      <w:r w:rsidR="00044DB9" w:rsidRPr="00E2304B">
        <w:t>% дев</w:t>
      </w:r>
      <w:r w:rsidR="000F0B60">
        <w:t>ушек</w:t>
      </w:r>
      <w:r w:rsidR="00044DB9" w:rsidRPr="00E2304B">
        <w:t xml:space="preserve"> и 4,</w:t>
      </w:r>
      <w:r w:rsidRPr="00E2304B">
        <w:t>2</w:t>
      </w:r>
      <w:r w:rsidR="00044DB9" w:rsidRPr="00E2304B">
        <w:t xml:space="preserve">% </w:t>
      </w:r>
      <w:r w:rsidR="000F0B60">
        <w:t>юношей</w:t>
      </w:r>
      <w:r w:rsidR="00044DB9" w:rsidRPr="00E2304B">
        <w:t xml:space="preserve">. Доля </w:t>
      </w:r>
      <w:r w:rsidR="000F0B60">
        <w:t>девушек</w:t>
      </w:r>
      <w:r w:rsidR="00044DB9" w:rsidRPr="00E2304B">
        <w:t xml:space="preserve">, получивших от 81 до 100 баллов, составила </w:t>
      </w:r>
      <w:r w:rsidRPr="00E2304B">
        <w:t>7,7</w:t>
      </w:r>
      <w:r w:rsidR="00044DB9" w:rsidRPr="00E2304B">
        <w:t xml:space="preserve">%, что на </w:t>
      </w:r>
      <w:r w:rsidRPr="00E2304B">
        <w:t>4,22</w:t>
      </w:r>
      <w:r w:rsidR="00044DB9" w:rsidRPr="00E2304B">
        <w:t xml:space="preserve">% больше доли </w:t>
      </w:r>
      <w:r w:rsidR="000F0B60">
        <w:t>юношей</w:t>
      </w:r>
      <w:r w:rsidR="00044DB9" w:rsidRPr="00E2304B">
        <w:t xml:space="preserve">. </w:t>
      </w:r>
      <w:r w:rsidR="000F0B60">
        <w:t>Результат о</w:t>
      </w:r>
      <w:r w:rsidR="00044DB9" w:rsidRPr="00E2304B">
        <w:t xml:space="preserve">т 61 до 80 баллов получили </w:t>
      </w:r>
      <w:r w:rsidRPr="00E2304B">
        <w:t>31,4</w:t>
      </w:r>
      <w:r w:rsidR="00044DB9" w:rsidRPr="00E2304B">
        <w:t xml:space="preserve">% </w:t>
      </w:r>
      <w:r w:rsidR="000F0B60">
        <w:t>девушек</w:t>
      </w:r>
      <w:r w:rsidR="00044DB9" w:rsidRPr="00E2304B">
        <w:t xml:space="preserve">, </w:t>
      </w:r>
      <w:r w:rsidRPr="00E2304B">
        <w:t>20,77</w:t>
      </w:r>
      <w:r w:rsidR="00044DB9" w:rsidRPr="00E2304B">
        <w:t>%</w:t>
      </w:r>
      <w:r w:rsidR="000F0B60">
        <w:t xml:space="preserve"> юношей</w:t>
      </w:r>
      <w:r w:rsidR="00044DB9" w:rsidRPr="00E2304B">
        <w:t>, от минимального до 60 баллов</w:t>
      </w:r>
      <w:r w:rsidR="000F0B60">
        <w:t xml:space="preserve"> - </w:t>
      </w:r>
      <w:r w:rsidRPr="00E2304B">
        <w:t>59,24</w:t>
      </w:r>
      <w:r w:rsidR="00044DB9" w:rsidRPr="00E2304B">
        <w:t>% дев</w:t>
      </w:r>
      <w:r w:rsidR="000F0B60">
        <w:t>ушек</w:t>
      </w:r>
      <w:r w:rsidR="00044DB9" w:rsidRPr="00E2304B">
        <w:t xml:space="preserve">, </w:t>
      </w:r>
      <w:r w:rsidRPr="00E2304B">
        <w:t>71,55</w:t>
      </w:r>
      <w:r w:rsidR="00E2304B" w:rsidRPr="00E2304B">
        <w:t>%</w:t>
      </w:r>
      <w:r w:rsidR="000F0B60">
        <w:t xml:space="preserve"> юношей</w:t>
      </w:r>
      <w:r w:rsidR="00044DB9" w:rsidRPr="00E2304B">
        <w:t xml:space="preserve">. </w:t>
      </w:r>
    </w:p>
    <w:p w14:paraId="2ACC186D" w14:textId="54DA85C1" w:rsidR="00044DB9" w:rsidRPr="00E2304B" w:rsidRDefault="00044DB9" w:rsidP="00044DB9">
      <w:pPr>
        <w:ind w:firstLine="708"/>
        <w:jc w:val="both"/>
      </w:pPr>
      <w:r w:rsidRPr="00E2304B">
        <w:t>Наибольшая доля участников, получивших высокие результаты ЕГЭ по русскому языку (от 81 до 100 баллов), в гг. Керчь (</w:t>
      </w:r>
      <w:r w:rsidR="00E2304B" w:rsidRPr="00E2304B">
        <w:t>11,6</w:t>
      </w:r>
      <w:r w:rsidRPr="00E2304B">
        <w:t xml:space="preserve">%), </w:t>
      </w:r>
      <w:r w:rsidR="00E2304B" w:rsidRPr="00E2304B">
        <w:t xml:space="preserve">Красноперекопск (9,26%), </w:t>
      </w:r>
      <w:r w:rsidRPr="00E2304B">
        <w:t>Симферополь (</w:t>
      </w:r>
      <w:r w:rsidR="00E2304B" w:rsidRPr="00E2304B">
        <w:t>8,15</w:t>
      </w:r>
      <w:r w:rsidRPr="00E2304B">
        <w:t xml:space="preserve">%). </w:t>
      </w:r>
      <w:r w:rsidR="00E2304B" w:rsidRPr="00E2304B">
        <w:t>Следует отметить, что абсолютно все муниципальные образования представлены в интервале высоких баллов.</w:t>
      </w:r>
    </w:p>
    <w:p w14:paraId="72D1CF28" w14:textId="5A699B28" w:rsidR="00044DB9" w:rsidRPr="00523F6E" w:rsidRDefault="00044DB9" w:rsidP="00044DB9">
      <w:pPr>
        <w:ind w:firstLine="708"/>
        <w:jc w:val="both"/>
      </w:pPr>
      <w:r w:rsidRPr="00523F6E">
        <w:t xml:space="preserve">Больше 30% выпускников из </w:t>
      </w:r>
      <w:r w:rsidR="00523F6E" w:rsidRPr="00523F6E">
        <w:t>города</w:t>
      </w:r>
      <w:r w:rsidRPr="00523F6E">
        <w:t xml:space="preserve"> Армянск набрали от 61 до 80 баллов</w:t>
      </w:r>
      <w:r w:rsidR="00523F6E" w:rsidRPr="00523F6E">
        <w:t xml:space="preserve"> и преодолели минимальный порог в 100% случаев</w:t>
      </w:r>
      <w:r w:rsidRPr="00523F6E">
        <w:t xml:space="preserve">. </w:t>
      </w:r>
    </w:p>
    <w:p w14:paraId="76052F42" w14:textId="546FE871" w:rsidR="00044DB9" w:rsidRPr="00523F6E" w:rsidRDefault="00044DB9" w:rsidP="00044DB9">
      <w:pPr>
        <w:ind w:firstLine="708"/>
        <w:jc w:val="both"/>
      </w:pPr>
      <w:r w:rsidRPr="00523F6E">
        <w:t xml:space="preserve">Самые низкие результаты получили участники </w:t>
      </w:r>
      <w:r w:rsidR="00E2304B" w:rsidRPr="00523F6E">
        <w:t xml:space="preserve">в </w:t>
      </w:r>
      <w:r w:rsidR="00523F6E" w:rsidRPr="00523F6E">
        <w:t xml:space="preserve">Первомайском (18,55%), Кировском (8,14%) </w:t>
      </w:r>
      <w:r w:rsidRPr="00523F6E">
        <w:t>Джанкойском (</w:t>
      </w:r>
      <w:r w:rsidR="00523F6E" w:rsidRPr="00523F6E">
        <w:t>7,98</w:t>
      </w:r>
      <w:r w:rsidRPr="00523F6E">
        <w:t xml:space="preserve">%), </w:t>
      </w:r>
      <w:r w:rsidR="00523F6E" w:rsidRPr="00523F6E">
        <w:t>Сакском</w:t>
      </w:r>
      <w:r w:rsidRPr="00523F6E">
        <w:t xml:space="preserve"> </w:t>
      </w:r>
      <w:r w:rsidR="00523F6E" w:rsidRPr="00523F6E">
        <w:t xml:space="preserve">(7,42%) </w:t>
      </w:r>
      <w:r w:rsidRPr="00523F6E">
        <w:t xml:space="preserve">районах, в этих же районах более </w:t>
      </w:r>
      <w:r w:rsidR="00523F6E" w:rsidRPr="00523F6E">
        <w:t>7</w:t>
      </w:r>
      <w:r w:rsidRPr="00523F6E">
        <w:t>0% выпускников набрали балл от минимального до 60.</w:t>
      </w:r>
      <w:r w:rsidR="00523F6E" w:rsidRPr="00523F6E">
        <w:t xml:space="preserve"> Следует отметить, что участники Первомайского, Кировского и Джанкойского районов демонстрируют низкие результаты </w:t>
      </w:r>
      <w:r w:rsidR="000F0B60">
        <w:t>второй год подряд</w:t>
      </w:r>
      <w:r w:rsidR="00523F6E" w:rsidRPr="00523F6E">
        <w:t>.</w:t>
      </w:r>
    </w:p>
    <w:p w14:paraId="3FF2EF63" w14:textId="428B7939" w:rsidR="00044DB9" w:rsidRPr="004C560B" w:rsidRDefault="00044DB9" w:rsidP="00044DB9">
      <w:pPr>
        <w:ind w:firstLine="708"/>
        <w:jc w:val="both"/>
      </w:pPr>
      <w:r w:rsidRPr="004C560B">
        <w:lastRenderedPageBreak/>
        <w:t>В перечень образовательных организаций республики, продемонстрировавших наиболее высокие результаты ЕГЭ по русскому языку, вошл</w:t>
      </w:r>
      <w:r w:rsidR="00523F6E" w:rsidRPr="004C560B">
        <w:t>и</w:t>
      </w:r>
      <w:r w:rsidRPr="004C560B">
        <w:t xml:space="preserve"> </w:t>
      </w:r>
      <w:r w:rsidR="00523F6E" w:rsidRPr="004C560B">
        <w:t>38 школ</w:t>
      </w:r>
      <w:r w:rsidRPr="004C560B">
        <w:t xml:space="preserve">. </w:t>
      </w:r>
    </w:p>
    <w:p w14:paraId="60E2EF32" w14:textId="2ECE86B5" w:rsidR="004C560B" w:rsidRDefault="00044DB9" w:rsidP="00044DB9">
      <w:pPr>
        <w:ind w:firstLine="708"/>
        <w:jc w:val="both"/>
      </w:pPr>
      <w:r w:rsidRPr="004C560B">
        <w:t>Необходимо выделить 5 ОО республики, которые третий год подряд попадают в список школ, выпускники которых демонстрируют высокие результаты ЕГЭ по русскому языку, что свидетельствует о высоком уровне преподавания данного предмета в этих школах, а именно: МБОУ «Гимназия №1 им. И.В. Курчатова» г. Симферополя, МБОУ «Симферопольская академическая гимназия» г. Симферополя, МБОУ «Школа-гимназия № 1 имени Героя Советского Союза Е.И. Дёминой» г. Керчи, МБОУ «Школа № 23 имени Героя Советского Союза С.Д. Пошивальникова» г. Керчи, МБОУ «Гимназия № 8» г. Евпатории.</w:t>
      </w:r>
      <w:r w:rsidR="004C560B">
        <w:t xml:space="preserve"> Следует отметить работу МБОУ «Лицей Крымской весны» Симферопольского района. Лицей показывает стабильно высокий результат второй год, а также подготовил участника с максимальным результатом – 100 баллов. </w:t>
      </w:r>
    </w:p>
    <w:p w14:paraId="6137D44D" w14:textId="01D95518" w:rsidR="00044DB9" w:rsidRPr="00670BAD" w:rsidRDefault="00044DB9" w:rsidP="00044DB9">
      <w:pPr>
        <w:ind w:firstLine="708"/>
        <w:jc w:val="both"/>
      </w:pPr>
      <w:r w:rsidRPr="00670BAD">
        <w:t xml:space="preserve">В перечень ОО, продемонстрировавших низкие результаты экзамена по русскому языку, вошли </w:t>
      </w:r>
      <w:r w:rsidR="00670BAD" w:rsidRPr="00670BAD">
        <w:t>14</w:t>
      </w:r>
      <w:r w:rsidRPr="00670BAD">
        <w:t xml:space="preserve"> школ, в 202</w:t>
      </w:r>
      <w:r w:rsidR="00670BAD" w:rsidRPr="00670BAD">
        <w:t>4</w:t>
      </w:r>
      <w:r w:rsidRPr="00670BAD">
        <w:t xml:space="preserve"> году данный перечень составлял </w:t>
      </w:r>
      <w:r w:rsidR="00670BAD" w:rsidRPr="00670BAD">
        <w:t>20</w:t>
      </w:r>
      <w:r w:rsidRPr="00670BAD">
        <w:t xml:space="preserve"> ОО. </w:t>
      </w:r>
    </w:p>
    <w:p w14:paraId="4B2D1B8F" w14:textId="5C6ADE17" w:rsidR="00C70959" w:rsidRDefault="00044DB9" w:rsidP="00044DB9">
      <w:pPr>
        <w:ind w:firstLine="708"/>
        <w:jc w:val="both"/>
      </w:pPr>
      <w:r w:rsidRPr="00670BAD">
        <w:t>Наибольшая доля участников, не достигших минимального балла</w:t>
      </w:r>
      <w:r w:rsidR="00670BAD" w:rsidRPr="00670BAD">
        <w:t xml:space="preserve"> (более 30%)</w:t>
      </w:r>
      <w:r w:rsidRPr="00670BAD">
        <w:t xml:space="preserve">, </w:t>
      </w:r>
      <w:r w:rsidR="000F0B60">
        <w:t>в</w:t>
      </w:r>
      <w:r w:rsidRPr="00670BAD">
        <w:t xml:space="preserve"> </w:t>
      </w:r>
      <w:r w:rsidR="00670BAD" w:rsidRPr="00670BAD">
        <w:rPr>
          <w:color w:val="000000"/>
        </w:rPr>
        <w:t>МБОУ «Крымская школа-гимназия» Сакского района</w:t>
      </w:r>
      <w:r w:rsidR="00670BAD" w:rsidRPr="00670BAD">
        <w:t xml:space="preserve"> (30%), </w:t>
      </w:r>
      <w:r w:rsidR="00670BAD" w:rsidRPr="00670BAD">
        <w:rPr>
          <w:color w:val="000000"/>
        </w:rPr>
        <w:t>МБОУ «Приозёрненская средняя общеобразовательная школа» Ленинского района</w:t>
      </w:r>
      <w:r w:rsidR="00670BAD" w:rsidRPr="00670BAD">
        <w:t xml:space="preserve"> (30%), </w:t>
      </w:r>
      <w:r w:rsidR="00670BAD" w:rsidRPr="00670BAD">
        <w:rPr>
          <w:color w:val="000000"/>
        </w:rPr>
        <w:t>МБОУ «Трудовская средняя школа» Сакского района</w:t>
      </w:r>
      <w:r w:rsidR="00670BAD" w:rsidRPr="00670BAD">
        <w:t xml:space="preserve"> (33,33%), </w:t>
      </w:r>
      <w:r w:rsidR="00670BAD" w:rsidRPr="00670BAD">
        <w:rPr>
          <w:color w:val="000000"/>
        </w:rPr>
        <w:t>МБОУ «Яркополенская общеобразовательная школа» Кировского района</w:t>
      </w:r>
      <w:r w:rsidR="00670BAD" w:rsidRPr="00670BAD">
        <w:t xml:space="preserve"> (41,18%),  </w:t>
      </w:r>
      <w:r w:rsidR="00670BAD" w:rsidRPr="00670BAD">
        <w:rPr>
          <w:color w:val="000000"/>
        </w:rPr>
        <w:t xml:space="preserve">МБОУ </w:t>
      </w:r>
      <w:r w:rsidR="000F0B60">
        <w:rPr>
          <w:color w:val="000000"/>
        </w:rPr>
        <w:t>«</w:t>
      </w:r>
      <w:r w:rsidR="00670BAD" w:rsidRPr="00670BAD">
        <w:rPr>
          <w:color w:val="000000"/>
        </w:rPr>
        <w:t>Льговская общеобразовательная школа» Кировского района</w:t>
      </w:r>
      <w:r w:rsidR="00670BAD" w:rsidRPr="00670BAD">
        <w:t xml:space="preserve"> (41,67</w:t>
      </w:r>
      <w:r w:rsidR="00670BAD">
        <w:t>%</w:t>
      </w:r>
      <w:r w:rsidR="00670BAD" w:rsidRPr="00670BAD">
        <w:t xml:space="preserve">). </w:t>
      </w:r>
    </w:p>
    <w:p w14:paraId="7D496E2E" w14:textId="77777777" w:rsidR="00274A68" w:rsidRDefault="00274A68"/>
    <w:p w14:paraId="5643407D" w14:textId="19F4F1BC" w:rsidR="00C70959" w:rsidRPr="00C70959" w:rsidRDefault="00C70959" w:rsidP="00C70959">
      <w:pPr>
        <w:ind w:firstLine="709"/>
        <w:contextualSpacing/>
        <w:jc w:val="both"/>
      </w:pPr>
      <w:r w:rsidRPr="00C70959">
        <w:rPr>
          <w:b/>
        </w:rPr>
        <w:t>По сравнению с 2024 годом в регионе улучшено выполнение заданий</w:t>
      </w:r>
      <w:r w:rsidRPr="00C70959">
        <w:t xml:space="preserve">:  </w:t>
      </w:r>
    </w:p>
    <w:p w14:paraId="6D0DD399" w14:textId="77777777" w:rsidR="00C70959" w:rsidRPr="00C70959" w:rsidRDefault="00C70959" w:rsidP="00C70959">
      <w:pPr>
        <w:ind w:firstLine="709"/>
        <w:contextualSpacing/>
        <w:jc w:val="both"/>
        <w:rPr>
          <w:i/>
        </w:rPr>
      </w:pPr>
      <w:r w:rsidRPr="00C70959">
        <w:rPr>
          <w:i/>
        </w:rPr>
        <w:t>Часть 1</w:t>
      </w:r>
    </w:p>
    <w:p w14:paraId="467B8CC4" w14:textId="3D879977" w:rsidR="00C70959" w:rsidRPr="00C70959" w:rsidRDefault="00C70959" w:rsidP="00C70959">
      <w:pPr>
        <w:ind w:firstLine="709"/>
        <w:contextualSpacing/>
        <w:jc w:val="both"/>
        <w:rPr>
          <w:i/>
        </w:rPr>
      </w:pPr>
      <w:r w:rsidRPr="00C70959">
        <w:rPr>
          <w:i/>
        </w:rPr>
        <w:t>Базового уровня сложности</w:t>
      </w:r>
    </w:p>
    <w:p w14:paraId="0CD42288" w14:textId="77777777" w:rsidR="00C70959" w:rsidRPr="00C70959" w:rsidRDefault="00C70959" w:rsidP="00C70959">
      <w:pPr>
        <w:ind w:firstLine="709"/>
        <w:contextualSpacing/>
        <w:jc w:val="both"/>
      </w:pPr>
      <w:r w:rsidRPr="00C70959">
        <w:t>№ 1 Логико-смысловые отношения между предложениями в тексте (с 52 до 66)</w:t>
      </w:r>
    </w:p>
    <w:p w14:paraId="413D8164" w14:textId="77777777" w:rsidR="00C70959" w:rsidRPr="00C70959" w:rsidRDefault="00C70959" w:rsidP="00C70959">
      <w:pPr>
        <w:ind w:firstLine="709"/>
        <w:contextualSpacing/>
        <w:jc w:val="both"/>
      </w:pPr>
      <w:r w:rsidRPr="00C70959">
        <w:t>№ 4 Нормы ударения в современном литературном русском языке (с 37 до 48)</w:t>
      </w:r>
    </w:p>
    <w:p w14:paraId="6F99A5D4" w14:textId="146D65CB" w:rsidR="00C70959" w:rsidRPr="00C70959" w:rsidRDefault="00C70959" w:rsidP="00C70959">
      <w:pPr>
        <w:ind w:firstLine="709"/>
        <w:contextualSpacing/>
        <w:jc w:val="both"/>
      </w:pPr>
      <w:r w:rsidRPr="00C70959">
        <w:t>№ 6 Основные лексические нормы современного русского литературного языка. Лексическая сочетаемость. Тавтология. Плеоназм (с 57 до 83)</w:t>
      </w:r>
    </w:p>
    <w:p w14:paraId="747BA14F" w14:textId="19E25076" w:rsidR="00C70959" w:rsidRPr="00C70959" w:rsidRDefault="00C70959" w:rsidP="00C70959">
      <w:pPr>
        <w:ind w:firstLine="709"/>
        <w:contextualSpacing/>
        <w:jc w:val="both"/>
      </w:pPr>
      <w:r w:rsidRPr="00C70959">
        <w:t>№ 8 Основные синтаксические нормы современного русского литературного языка (с 40 до 58)</w:t>
      </w:r>
    </w:p>
    <w:p w14:paraId="45E85819" w14:textId="77777777" w:rsidR="00C70959" w:rsidRPr="00C70959" w:rsidRDefault="00C70959" w:rsidP="00C70959">
      <w:pPr>
        <w:ind w:firstLine="709"/>
        <w:contextualSpacing/>
        <w:jc w:val="both"/>
      </w:pPr>
      <w:r w:rsidRPr="00C70959">
        <w:t>№ 10 Употребление ъ и ь (в том числе разделительных). Правописание приставок. Буквы ы – и после приставок</w:t>
      </w:r>
      <w:r w:rsidRPr="00C70959">
        <w:tab/>
        <w:t xml:space="preserve"> (с 40 до 43)</w:t>
      </w:r>
    </w:p>
    <w:p w14:paraId="7D888F6B" w14:textId="46D113B5" w:rsidR="00C70959" w:rsidRPr="00C70959" w:rsidRDefault="00C70959" w:rsidP="00C70959">
      <w:pPr>
        <w:ind w:firstLine="709"/>
        <w:contextualSpacing/>
        <w:jc w:val="both"/>
      </w:pPr>
      <w:r w:rsidRPr="00C70959">
        <w:t>№ 15 Правописание -н- и -нн- в словах различных частей речи (с 47 до 52)</w:t>
      </w:r>
    </w:p>
    <w:p w14:paraId="7AF301FD" w14:textId="77777777" w:rsidR="00C70959" w:rsidRPr="00C70959" w:rsidRDefault="00C70959" w:rsidP="00C70959">
      <w:pPr>
        <w:ind w:firstLine="709"/>
        <w:contextualSpacing/>
        <w:jc w:val="both"/>
      </w:pPr>
      <w:r w:rsidRPr="00C70959">
        <w:t>№ 16 Знаки препинания в предложениях с однородными членами. Знаки препинания в сложном предложении</w:t>
      </w:r>
      <w:r w:rsidRPr="00C70959">
        <w:tab/>
        <w:t xml:space="preserve"> (с 32 до 41)</w:t>
      </w:r>
    </w:p>
    <w:p w14:paraId="57A04C82" w14:textId="088C0761" w:rsidR="00C70959" w:rsidRPr="00C70959" w:rsidRDefault="00C70959" w:rsidP="00C70959">
      <w:pPr>
        <w:ind w:firstLine="709"/>
        <w:contextualSpacing/>
        <w:jc w:val="both"/>
      </w:pPr>
      <w:r w:rsidRPr="00C70959">
        <w:t xml:space="preserve">№ 20 Знаки препинания в сложном предложении с разными видами связи (с 39 до 57) </w:t>
      </w:r>
    </w:p>
    <w:p w14:paraId="3BA3EBF9" w14:textId="1066C7FC" w:rsidR="00C70959" w:rsidRPr="00C70959" w:rsidRDefault="00C70959" w:rsidP="00C70959">
      <w:pPr>
        <w:ind w:firstLine="709"/>
        <w:contextualSpacing/>
        <w:jc w:val="both"/>
      </w:pPr>
      <w:r w:rsidRPr="00C70959">
        <w:t>№ 25 Лексикология и фразеология как разделы лингвистики. Лексический анализ слова (с 55 до 56)</w:t>
      </w:r>
    </w:p>
    <w:p w14:paraId="1AA073A5" w14:textId="5E1D5043" w:rsidR="00C70959" w:rsidRPr="00C70959" w:rsidRDefault="00C70959" w:rsidP="00C70959">
      <w:pPr>
        <w:ind w:firstLine="709"/>
        <w:contextualSpacing/>
        <w:jc w:val="both"/>
      </w:pPr>
      <w:r w:rsidRPr="00C70959">
        <w:t>№ 26 Логико-смысловые отношения между предложениями в тексте (с 40 до 42)</w:t>
      </w:r>
    </w:p>
    <w:p w14:paraId="18813FA9" w14:textId="77777777" w:rsidR="00C70959" w:rsidRPr="00C70959" w:rsidRDefault="00C70959" w:rsidP="00C70959">
      <w:pPr>
        <w:ind w:firstLine="709"/>
        <w:contextualSpacing/>
        <w:jc w:val="both"/>
        <w:rPr>
          <w:i/>
        </w:rPr>
      </w:pPr>
      <w:r w:rsidRPr="00C70959">
        <w:rPr>
          <w:i/>
        </w:rPr>
        <w:t>Повышенного уровня сложности</w:t>
      </w:r>
    </w:p>
    <w:p w14:paraId="3173EB25" w14:textId="10D79FD1" w:rsidR="00C70959" w:rsidRPr="00C70959" w:rsidRDefault="00C70959" w:rsidP="00C70959">
      <w:pPr>
        <w:ind w:firstLine="709"/>
        <w:contextualSpacing/>
        <w:jc w:val="both"/>
      </w:pPr>
      <w:r w:rsidRPr="00C70959">
        <w:t>№ 21 Пунктуационный анализ предложения (с 29 до 39)</w:t>
      </w:r>
    </w:p>
    <w:p w14:paraId="4710BF7C" w14:textId="0F830EFC" w:rsidR="00C70959" w:rsidRPr="00C70959" w:rsidRDefault="00C70959" w:rsidP="00C70959">
      <w:pPr>
        <w:ind w:firstLine="709"/>
        <w:contextualSpacing/>
        <w:jc w:val="both"/>
      </w:pPr>
      <w:r w:rsidRPr="00C70959">
        <w:t xml:space="preserve">№ 22 Основные изобразительно-выразительные средства русского языка (с 52 до 61) </w:t>
      </w:r>
    </w:p>
    <w:p w14:paraId="688ED81A" w14:textId="77777777" w:rsidR="00C70959" w:rsidRPr="00C70959" w:rsidRDefault="00C70959" w:rsidP="00C70959">
      <w:pPr>
        <w:ind w:firstLine="709"/>
        <w:contextualSpacing/>
        <w:jc w:val="both"/>
        <w:rPr>
          <w:i/>
        </w:rPr>
      </w:pPr>
      <w:r w:rsidRPr="00C70959">
        <w:rPr>
          <w:i/>
        </w:rPr>
        <w:t>Часть 2</w:t>
      </w:r>
    </w:p>
    <w:p w14:paraId="4B055867" w14:textId="77777777" w:rsidR="00C70959" w:rsidRPr="00C70959" w:rsidRDefault="00C70959" w:rsidP="00C70959">
      <w:pPr>
        <w:ind w:firstLine="709"/>
        <w:contextualSpacing/>
        <w:jc w:val="both"/>
      </w:pPr>
      <w:r w:rsidRPr="00C70959">
        <w:t>27K1</w:t>
      </w:r>
      <w:r w:rsidRPr="00C70959">
        <w:tab/>
        <w:t>Отражение позиции автора (рассказчика) по указанной проблеме исходного текста (с 94 до 98)</w:t>
      </w:r>
    </w:p>
    <w:p w14:paraId="271D4408" w14:textId="41BDD288" w:rsidR="00C70959" w:rsidRPr="00C70959" w:rsidRDefault="00C70959" w:rsidP="00C70959">
      <w:pPr>
        <w:ind w:firstLine="709"/>
        <w:contextualSpacing/>
        <w:jc w:val="both"/>
      </w:pPr>
      <w:r w:rsidRPr="00C70959">
        <w:t>27K2</w:t>
      </w:r>
      <w:r w:rsidRPr="00C70959">
        <w:tab/>
        <w:t>Комментарий к позиции автора (рассказчика) по указанной проблеме исходного текста (с 65 до 84)</w:t>
      </w:r>
    </w:p>
    <w:p w14:paraId="28C7ADDD" w14:textId="77777777" w:rsidR="00C70959" w:rsidRPr="00C70959" w:rsidRDefault="00C70959" w:rsidP="00C70959">
      <w:pPr>
        <w:ind w:firstLine="709"/>
        <w:contextualSpacing/>
        <w:jc w:val="both"/>
      </w:pPr>
      <w:r w:rsidRPr="00C70959">
        <w:t>27К3 Собственное отношение экзаменуемого к позиции автора (рассказчика) по указанной проблеме исходного текста (с 81 до 96)</w:t>
      </w:r>
    </w:p>
    <w:p w14:paraId="0F65D1A7" w14:textId="77777777" w:rsidR="00C70959" w:rsidRPr="00C70959" w:rsidRDefault="00C70959" w:rsidP="00C70959">
      <w:pPr>
        <w:ind w:firstLine="709"/>
        <w:contextualSpacing/>
        <w:jc w:val="both"/>
      </w:pPr>
      <w:r w:rsidRPr="00C70959">
        <w:t>27К5 Логичность речи (с 73 до 86)</w:t>
      </w:r>
    </w:p>
    <w:p w14:paraId="5028A964" w14:textId="0398086A" w:rsidR="00C70959" w:rsidRPr="00C70959" w:rsidRDefault="00C70959" w:rsidP="00C70959">
      <w:pPr>
        <w:ind w:firstLine="709"/>
        <w:contextualSpacing/>
        <w:jc w:val="both"/>
      </w:pPr>
      <w:r w:rsidRPr="00C70959">
        <w:t>27K7</w:t>
      </w:r>
      <w:r w:rsidRPr="00C70959">
        <w:tab/>
        <w:t>Соблюдение орфографических норм (с 60 до 68)</w:t>
      </w:r>
    </w:p>
    <w:p w14:paraId="42F7443C" w14:textId="25A8D0AD" w:rsidR="00C70959" w:rsidRPr="00C70959" w:rsidRDefault="00C70959" w:rsidP="00C70959">
      <w:pPr>
        <w:ind w:firstLine="709"/>
        <w:jc w:val="both"/>
      </w:pPr>
      <w:r w:rsidRPr="00C70959">
        <w:t>27K9</w:t>
      </w:r>
      <w:r w:rsidRPr="00C70959">
        <w:tab/>
        <w:t>Соблюдение грамматических норм (с 53 до 67)</w:t>
      </w:r>
    </w:p>
    <w:p w14:paraId="230182A6" w14:textId="187A0DCE" w:rsidR="00C70959" w:rsidRPr="00C70959" w:rsidRDefault="00C70959" w:rsidP="00C70959">
      <w:pPr>
        <w:ind w:firstLine="709"/>
        <w:contextualSpacing/>
        <w:jc w:val="both"/>
        <w:rPr>
          <w:b/>
        </w:rPr>
      </w:pPr>
      <w:r w:rsidRPr="00C70959">
        <w:rPr>
          <w:b/>
        </w:rPr>
        <w:t>Тот же средний процент выполнения заданий сохраняется в задании:</w:t>
      </w:r>
    </w:p>
    <w:p w14:paraId="0BFDCD69" w14:textId="77777777" w:rsidR="00C70959" w:rsidRPr="00C70959" w:rsidRDefault="00C70959" w:rsidP="00C70959">
      <w:pPr>
        <w:ind w:firstLine="709"/>
        <w:contextualSpacing/>
        <w:jc w:val="both"/>
        <w:rPr>
          <w:i/>
        </w:rPr>
      </w:pPr>
      <w:r w:rsidRPr="00C70959">
        <w:rPr>
          <w:i/>
        </w:rPr>
        <w:t>Часть 2</w:t>
      </w:r>
    </w:p>
    <w:p w14:paraId="22BDE3FA" w14:textId="77777777" w:rsidR="00C70959" w:rsidRPr="00C70959" w:rsidRDefault="00C70959" w:rsidP="00C70959">
      <w:pPr>
        <w:ind w:firstLine="709"/>
        <w:contextualSpacing/>
        <w:jc w:val="both"/>
      </w:pPr>
      <w:r w:rsidRPr="00C70959">
        <w:t>27K6</w:t>
      </w:r>
      <w:r w:rsidRPr="00C70959">
        <w:tab/>
        <w:t>Соблюдение этических норм - 98</w:t>
      </w:r>
    </w:p>
    <w:p w14:paraId="69DFB573" w14:textId="77777777" w:rsidR="00C70959" w:rsidRPr="00C70959" w:rsidRDefault="00C70959" w:rsidP="00C70959">
      <w:pPr>
        <w:ind w:firstLine="709"/>
        <w:contextualSpacing/>
        <w:jc w:val="both"/>
      </w:pPr>
      <w:r w:rsidRPr="00C70959">
        <w:rPr>
          <w:b/>
        </w:rPr>
        <w:lastRenderedPageBreak/>
        <w:t xml:space="preserve">Незначительное уменьшение при выполнении заданий имеют задания: </w:t>
      </w:r>
    </w:p>
    <w:p w14:paraId="4640EF7E" w14:textId="77777777" w:rsidR="00C70959" w:rsidRPr="00C70959" w:rsidRDefault="00C70959" w:rsidP="00C70959">
      <w:pPr>
        <w:ind w:firstLine="709"/>
        <w:contextualSpacing/>
        <w:jc w:val="both"/>
        <w:rPr>
          <w:i/>
        </w:rPr>
      </w:pPr>
      <w:r w:rsidRPr="00C70959">
        <w:rPr>
          <w:i/>
        </w:rPr>
        <w:t>Часть 1</w:t>
      </w:r>
    </w:p>
    <w:p w14:paraId="44309222" w14:textId="3C054542" w:rsidR="00C70959" w:rsidRPr="00C70959" w:rsidRDefault="00C70959" w:rsidP="00C70959">
      <w:pPr>
        <w:ind w:firstLine="709"/>
        <w:contextualSpacing/>
        <w:jc w:val="both"/>
        <w:rPr>
          <w:i/>
        </w:rPr>
      </w:pPr>
      <w:r w:rsidRPr="00C70959">
        <w:rPr>
          <w:i/>
        </w:rPr>
        <w:t>Базового уровня сложности</w:t>
      </w:r>
    </w:p>
    <w:p w14:paraId="166308A2" w14:textId="4A51DDFB" w:rsidR="00C70959" w:rsidRPr="00C70959" w:rsidRDefault="00C70959" w:rsidP="00C70959">
      <w:pPr>
        <w:ind w:firstLine="709"/>
        <w:contextualSpacing/>
        <w:jc w:val="both"/>
      </w:pPr>
      <w:r w:rsidRPr="00C70959">
        <w:t>№ 5 Основные лексические нормы современного русского литературного языка. Паронимы и их употребление (с 59 до 58)</w:t>
      </w:r>
    </w:p>
    <w:p w14:paraId="704EE000" w14:textId="713C521B" w:rsidR="00C70959" w:rsidRPr="00C70959" w:rsidRDefault="00C70959" w:rsidP="00C70959">
      <w:pPr>
        <w:ind w:firstLine="709"/>
        <w:contextualSpacing/>
        <w:jc w:val="both"/>
      </w:pPr>
      <w:r w:rsidRPr="00C70959">
        <w:t>№ 12 Правописание личных окончаний глаголов и суффиксов причастий, деепричастий (с 24 до 23)</w:t>
      </w:r>
    </w:p>
    <w:p w14:paraId="1CF46633" w14:textId="313EC680" w:rsidR="00C70959" w:rsidRPr="00C70959" w:rsidRDefault="00C70959" w:rsidP="00C70959">
      <w:pPr>
        <w:ind w:firstLine="709"/>
        <w:contextualSpacing/>
        <w:jc w:val="both"/>
      </w:pPr>
      <w:r w:rsidRPr="00C70959">
        <w:t>№ 17 Знаки препинания при обособлении (с 53 до 52)</w:t>
      </w:r>
    </w:p>
    <w:p w14:paraId="6701724A" w14:textId="77777777" w:rsidR="00C70959" w:rsidRPr="00C70959" w:rsidRDefault="00C70959" w:rsidP="00C70959">
      <w:pPr>
        <w:ind w:firstLine="709"/>
        <w:contextualSpacing/>
        <w:jc w:val="both"/>
        <w:rPr>
          <w:i/>
        </w:rPr>
      </w:pPr>
      <w:r w:rsidRPr="00C70959">
        <w:rPr>
          <w:i/>
        </w:rPr>
        <w:t>Часть 2</w:t>
      </w:r>
    </w:p>
    <w:p w14:paraId="3D8A70D3" w14:textId="431960DF" w:rsidR="00C70959" w:rsidRPr="00C70959" w:rsidRDefault="00C70959" w:rsidP="00C70959">
      <w:pPr>
        <w:ind w:firstLine="709"/>
        <w:contextualSpacing/>
        <w:jc w:val="both"/>
      </w:pPr>
      <w:r w:rsidRPr="00C70959">
        <w:t>27K8</w:t>
      </w:r>
      <w:r w:rsidR="0016771F">
        <w:t xml:space="preserve"> </w:t>
      </w:r>
      <w:r w:rsidRPr="00C70959">
        <w:t>Соблюдение пунктуационных норм (с 37 до 36)</w:t>
      </w:r>
    </w:p>
    <w:p w14:paraId="031736BB" w14:textId="62B59E51" w:rsidR="00C70959" w:rsidRPr="00C70959" w:rsidRDefault="00C70959" w:rsidP="00C70959">
      <w:pPr>
        <w:ind w:firstLine="709"/>
        <w:jc w:val="both"/>
      </w:pPr>
      <w:r w:rsidRPr="00C70959">
        <w:t>27K10</w:t>
      </w:r>
      <w:r w:rsidR="0016771F">
        <w:t xml:space="preserve"> </w:t>
      </w:r>
      <w:r w:rsidRPr="00C70959">
        <w:t>Соблюдение речевых норм</w:t>
      </w:r>
      <w:r w:rsidRPr="00C70959">
        <w:tab/>
        <w:t xml:space="preserve"> (с 57 до 56)</w:t>
      </w:r>
    </w:p>
    <w:p w14:paraId="2C9B62E0" w14:textId="77777777" w:rsidR="00C70959" w:rsidRPr="00C70959" w:rsidRDefault="00C70959" w:rsidP="00C70959">
      <w:pPr>
        <w:ind w:firstLine="709"/>
        <w:contextualSpacing/>
        <w:jc w:val="both"/>
      </w:pPr>
      <w:r w:rsidRPr="00C70959">
        <w:rPr>
          <w:b/>
        </w:rPr>
        <w:t>Значительное расхождение в сравнении с 2024 годом в сторону снижения выполнения заданий показали задания</w:t>
      </w:r>
      <w:r w:rsidRPr="00C70959">
        <w:t xml:space="preserve">: </w:t>
      </w:r>
    </w:p>
    <w:p w14:paraId="602CF508" w14:textId="77777777" w:rsidR="00C70959" w:rsidRPr="00C70959" w:rsidRDefault="00C70959" w:rsidP="00C70959">
      <w:pPr>
        <w:ind w:firstLine="709"/>
        <w:contextualSpacing/>
        <w:jc w:val="both"/>
        <w:rPr>
          <w:i/>
        </w:rPr>
      </w:pPr>
      <w:r w:rsidRPr="00C70959">
        <w:rPr>
          <w:i/>
        </w:rPr>
        <w:t>Часть 1</w:t>
      </w:r>
    </w:p>
    <w:p w14:paraId="37C11397" w14:textId="56314A89" w:rsidR="00C70959" w:rsidRPr="00C70959" w:rsidRDefault="00C70959" w:rsidP="00C70959">
      <w:pPr>
        <w:ind w:firstLine="709"/>
        <w:contextualSpacing/>
        <w:jc w:val="both"/>
        <w:rPr>
          <w:i/>
        </w:rPr>
      </w:pPr>
      <w:r w:rsidRPr="00C70959">
        <w:rPr>
          <w:i/>
        </w:rPr>
        <w:t>Базового уровня сложности</w:t>
      </w:r>
    </w:p>
    <w:p w14:paraId="05195FFA" w14:textId="3962CD10" w:rsidR="00C70959" w:rsidRPr="00C70959" w:rsidRDefault="00C70959" w:rsidP="00C70959">
      <w:pPr>
        <w:ind w:firstLine="709"/>
        <w:contextualSpacing/>
        <w:jc w:val="both"/>
      </w:pPr>
      <w:r w:rsidRPr="00C70959">
        <w:t>№ 2 Лексикология и фразеология как разделы лингвистики. Лексический анализ слова (с 71 до 54)</w:t>
      </w:r>
    </w:p>
    <w:p w14:paraId="39839E50" w14:textId="7CAC6E1B" w:rsidR="00C70959" w:rsidRPr="00C70959" w:rsidRDefault="00C70959" w:rsidP="00C70959">
      <w:pPr>
        <w:ind w:firstLine="709"/>
        <w:contextualSpacing/>
        <w:jc w:val="both"/>
      </w:pPr>
      <w:r w:rsidRPr="00C70959">
        <w:t>№ 7 Основные морфологические нормы современного русского литературного языка (с 80 до 66)</w:t>
      </w:r>
    </w:p>
    <w:p w14:paraId="095D2826" w14:textId="47D457A7" w:rsidR="00C70959" w:rsidRPr="00C70959" w:rsidRDefault="00C70959" w:rsidP="00C70959">
      <w:pPr>
        <w:ind w:firstLine="709"/>
        <w:contextualSpacing/>
        <w:jc w:val="both"/>
      </w:pPr>
      <w:r w:rsidRPr="00C70959">
        <w:t>№ 9 Правописание гласных и согласных в корне (с 64 до 47)</w:t>
      </w:r>
    </w:p>
    <w:p w14:paraId="55D9FF69" w14:textId="25E4711E" w:rsidR="00C70959" w:rsidRPr="00C70959" w:rsidRDefault="00C70959" w:rsidP="00C70959">
      <w:pPr>
        <w:ind w:firstLine="709"/>
        <w:contextualSpacing/>
        <w:jc w:val="both"/>
      </w:pPr>
      <w:r w:rsidRPr="00C70959">
        <w:t>№ 11 Правописание суффиксов (кроме суффиксов причастий, деепричастий) (с 45 до 34)</w:t>
      </w:r>
    </w:p>
    <w:p w14:paraId="27285588" w14:textId="280233D3" w:rsidR="00C70959" w:rsidRPr="00C70959" w:rsidRDefault="00C70959" w:rsidP="00C70959">
      <w:pPr>
        <w:ind w:firstLine="709"/>
        <w:contextualSpacing/>
        <w:jc w:val="both"/>
      </w:pPr>
      <w:r w:rsidRPr="00C70959">
        <w:t>№ 13 Правописание не и ни (с 47 до 31)</w:t>
      </w:r>
    </w:p>
    <w:p w14:paraId="51661BF2" w14:textId="5011CEA4" w:rsidR="00C70959" w:rsidRPr="00C70959" w:rsidRDefault="00C70959" w:rsidP="00C70959">
      <w:pPr>
        <w:ind w:firstLine="709"/>
        <w:contextualSpacing/>
        <w:jc w:val="both"/>
      </w:pPr>
      <w:r w:rsidRPr="00C70959">
        <w:t xml:space="preserve">№ 14 Слитное, дефисное и раздельное написание слов разных частей речи (с 43 до 28) </w:t>
      </w:r>
    </w:p>
    <w:p w14:paraId="554AEF13" w14:textId="2D83289F" w:rsidR="00C70959" w:rsidRPr="00C70959" w:rsidRDefault="00C70959" w:rsidP="00C70959">
      <w:pPr>
        <w:ind w:firstLine="709"/>
        <w:contextualSpacing/>
        <w:jc w:val="both"/>
      </w:pPr>
      <w:r w:rsidRPr="00C70959">
        <w:t>№ 18 Знаки препинания в предложениях с вводными конструкциями, обращениями, междометиями</w:t>
      </w:r>
      <w:r>
        <w:t xml:space="preserve"> </w:t>
      </w:r>
      <w:r w:rsidRPr="00C70959">
        <w:t>(с 55 до 30)</w:t>
      </w:r>
    </w:p>
    <w:p w14:paraId="36C295C7" w14:textId="77777777" w:rsidR="00C70959" w:rsidRPr="00C70959" w:rsidRDefault="00C70959" w:rsidP="00C70959">
      <w:pPr>
        <w:ind w:firstLine="709"/>
        <w:contextualSpacing/>
        <w:jc w:val="both"/>
      </w:pPr>
      <w:r w:rsidRPr="00C70959">
        <w:t>№ 19 Знаки препинания в сложном предложении- (с 68 до 43)</w:t>
      </w:r>
    </w:p>
    <w:p w14:paraId="61F8C005" w14:textId="2D44A325" w:rsidR="00C70959" w:rsidRPr="00C70959" w:rsidRDefault="00C70959" w:rsidP="00C70959">
      <w:pPr>
        <w:ind w:firstLine="709"/>
        <w:contextualSpacing/>
        <w:jc w:val="both"/>
      </w:pPr>
      <w:r w:rsidRPr="00C70959">
        <w:t>№ 23 Информационно-смысловая переработка прочитанного текста (с 53 до 48)</w:t>
      </w:r>
    </w:p>
    <w:p w14:paraId="1EEB59A8" w14:textId="1FAF387E" w:rsidR="00C70959" w:rsidRPr="00C70959" w:rsidRDefault="00C70959" w:rsidP="00C70959">
      <w:pPr>
        <w:ind w:firstLine="709"/>
        <w:contextualSpacing/>
        <w:jc w:val="both"/>
      </w:pPr>
      <w:r w:rsidRPr="00C70959">
        <w:t>№ 24 Информативность текста. Виды информации в тексте (с 38 до 29)</w:t>
      </w:r>
    </w:p>
    <w:p w14:paraId="45DB53B4" w14:textId="77777777" w:rsidR="00C70959" w:rsidRPr="00C70959" w:rsidRDefault="00C70959" w:rsidP="00C70959">
      <w:pPr>
        <w:ind w:firstLine="709"/>
        <w:contextualSpacing/>
        <w:jc w:val="both"/>
        <w:rPr>
          <w:i/>
        </w:rPr>
      </w:pPr>
      <w:r w:rsidRPr="00C70959">
        <w:rPr>
          <w:i/>
        </w:rPr>
        <w:t>Повышенного уровня сложности</w:t>
      </w:r>
    </w:p>
    <w:p w14:paraId="0A26F9C9" w14:textId="202ECD34" w:rsidR="00C70959" w:rsidRPr="00C70959" w:rsidRDefault="00C70959" w:rsidP="00C70959">
      <w:pPr>
        <w:ind w:firstLine="709"/>
        <w:contextualSpacing/>
        <w:jc w:val="both"/>
      </w:pPr>
      <w:r w:rsidRPr="00C70959">
        <w:t>№ 3 Функциональная стилистика. Культура речи (с 45 до 19)</w:t>
      </w:r>
    </w:p>
    <w:p w14:paraId="14493BE2" w14:textId="77777777" w:rsidR="00C70959" w:rsidRPr="00C70959" w:rsidRDefault="00C70959" w:rsidP="00C70959">
      <w:pPr>
        <w:ind w:firstLine="709"/>
        <w:contextualSpacing/>
        <w:jc w:val="both"/>
        <w:rPr>
          <w:i/>
        </w:rPr>
      </w:pPr>
      <w:r w:rsidRPr="00C70959">
        <w:rPr>
          <w:i/>
        </w:rPr>
        <w:t>Часть 2</w:t>
      </w:r>
    </w:p>
    <w:p w14:paraId="588B18DA" w14:textId="77777777" w:rsidR="00C70959" w:rsidRPr="00C70959" w:rsidRDefault="00C70959" w:rsidP="00232671">
      <w:pPr>
        <w:ind w:left="709"/>
      </w:pPr>
      <w:r w:rsidRPr="00C70959">
        <w:t>27К4 Фактическая точность речи</w:t>
      </w:r>
      <w:r w:rsidRPr="00C70959">
        <w:rPr>
          <w:i/>
        </w:rPr>
        <w:t xml:space="preserve"> </w:t>
      </w:r>
      <w:r w:rsidRPr="00C70959">
        <w:t>(с 92 до 88)</w:t>
      </w:r>
    </w:p>
    <w:p w14:paraId="6B455589" w14:textId="77777777" w:rsidR="00C70959" w:rsidRDefault="00C70959" w:rsidP="00232671"/>
    <w:p w14:paraId="227B2866" w14:textId="2A6CFEED" w:rsidR="00C70959" w:rsidRPr="00EF6C66" w:rsidRDefault="00C70959" w:rsidP="00654AA7">
      <w:pPr>
        <w:pStyle w:val="3"/>
        <w:jc w:val="center"/>
        <w:rPr>
          <w:rFonts w:ascii="Times New Roman" w:hAnsi="Times New Roman"/>
          <w:b w:val="0"/>
          <w:bCs w:val="0"/>
        </w:rPr>
      </w:pPr>
      <w:r w:rsidRPr="00EF6C66">
        <w:rPr>
          <w:rFonts w:ascii="Times New Roman" w:hAnsi="Times New Roman"/>
        </w:rPr>
        <w:t>Выявление сложных для участников ЕГЭ заданий</w:t>
      </w:r>
    </w:p>
    <w:p w14:paraId="76C53AD8" w14:textId="77777777" w:rsidR="00C70959" w:rsidRPr="00A146C1" w:rsidRDefault="00C70959" w:rsidP="00EF6C66">
      <w:pPr>
        <w:ind w:firstLine="708"/>
        <w:jc w:val="both"/>
        <w:rPr>
          <w:b/>
          <w:bCs/>
          <w:i/>
          <w:iCs/>
        </w:rPr>
      </w:pPr>
      <w:r w:rsidRPr="00A146C1">
        <w:rPr>
          <w:b/>
          <w:bCs/>
          <w:iCs/>
        </w:rPr>
        <w:t>Задания базового уровня (с процентом выполнения ниже 50)</w:t>
      </w:r>
    </w:p>
    <w:p w14:paraId="076F7A44" w14:textId="1109C9A8" w:rsidR="00C70959" w:rsidRDefault="00C70959" w:rsidP="00C70959">
      <w:pPr>
        <w:ind w:firstLine="709"/>
        <w:jc w:val="both"/>
      </w:pPr>
      <w:r w:rsidRPr="00D60EE1">
        <w:t>Выпускники в среднем по Республике Крым спра</w:t>
      </w:r>
      <w:r>
        <w:t xml:space="preserve">вились со следующими заданиями </w:t>
      </w:r>
      <w:r w:rsidRPr="00D60EE1">
        <w:t>менее, чем на 50%:</w:t>
      </w:r>
      <w:r w:rsidR="00EF6C66">
        <w:t xml:space="preserve"> </w:t>
      </w:r>
    </w:p>
    <w:p w14:paraId="5AB237AD" w14:textId="77777777" w:rsidR="00C70959" w:rsidRPr="00C53D68" w:rsidRDefault="00C70959" w:rsidP="00C70959">
      <w:pPr>
        <w:ind w:firstLine="709"/>
        <w:jc w:val="both"/>
        <w:rPr>
          <w:i/>
        </w:rPr>
      </w:pPr>
      <w:r w:rsidRPr="00C53D68">
        <w:rPr>
          <w:i/>
        </w:rPr>
        <w:t xml:space="preserve">Часть 1 </w:t>
      </w:r>
    </w:p>
    <w:p w14:paraId="020ED1CD" w14:textId="77777777" w:rsidR="00C70959" w:rsidRDefault="00C70959" w:rsidP="00C70959">
      <w:pPr>
        <w:ind w:firstLine="709"/>
        <w:jc w:val="both"/>
        <w:rPr>
          <w:i/>
        </w:rPr>
      </w:pPr>
      <w:r w:rsidRPr="00C53D68">
        <w:rPr>
          <w:i/>
        </w:rPr>
        <w:t>Базовый уровень сложности</w:t>
      </w:r>
    </w:p>
    <w:p w14:paraId="0D9352CF" w14:textId="5FF5C312" w:rsidR="00C70959" w:rsidRDefault="00C70959" w:rsidP="00C70959">
      <w:pPr>
        <w:ind w:firstLine="709"/>
        <w:jc w:val="both"/>
      </w:pPr>
      <w:r>
        <w:t>23. Информационно-смысловая переработка прочитанного текста</w:t>
      </w:r>
      <w:r w:rsidR="008F4706">
        <w:t xml:space="preserve"> </w:t>
      </w:r>
      <w:r>
        <w:t>- 47,70%</w:t>
      </w:r>
    </w:p>
    <w:p w14:paraId="67DC7E8E" w14:textId="7249603A" w:rsidR="00C70959" w:rsidRDefault="00C70959" w:rsidP="00C70959">
      <w:pPr>
        <w:ind w:firstLine="709"/>
        <w:jc w:val="both"/>
      </w:pPr>
      <w:r>
        <w:t>4. Нормы ударения в современном литературном русском языке</w:t>
      </w:r>
      <w:r w:rsidR="008F4706">
        <w:t xml:space="preserve"> </w:t>
      </w:r>
      <w:r>
        <w:t>- 47,50%</w:t>
      </w:r>
    </w:p>
    <w:p w14:paraId="10EFF6A3" w14:textId="56143302" w:rsidR="00C70959" w:rsidRDefault="00C70959" w:rsidP="00C70959">
      <w:pPr>
        <w:ind w:firstLine="709"/>
        <w:jc w:val="both"/>
      </w:pPr>
      <w:r>
        <w:t>9. Правописание гласных и согласных в корне - 47,11%</w:t>
      </w:r>
      <w:r w:rsidR="008F4706">
        <w:t>;</w:t>
      </w:r>
    </w:p>
    <w:p w14:paraId="60D59804" w14:textId="22AEC437" w:rsidR="00C70959" w:rsidRDefault="00C70959" w:rsidP="00C70959">
      <w:pPr>
        <w:ind w:firstLine="709"/>
        <w:jc w:val="both"/>
      </w:pPr>
      <w:r>
        <w:t>10.</w:t>
      </w:r>
      <w:r w:rsidR="008F4706">
        <w:t xml:space="preserve"> </w:t>
      </w:r>
      <w:r>
        <w:t>Употребление ъ и ь (в том числе разделительных). Правописание приставок. Буквы ы – и после приставок</w:t>
      </w:r>
      <w:r>
        <w:tab/>
        <w:t xml:space="preserve"> - 43,35%</w:t>
      </w:r>
    </w:p>
    <w:p w14:paraId="7D35B242" w14:textId="32A3D1A1" w:rsidR="00C70959" w:rsidRDefault="00C70959" w:rsidP="00C70959">
      <w:pPr>
        <w:ind w:firstLine="709"/>
        <w:jc w:val="both"/>
      </w:pPr>
      <w:r>
        <w:t>19. Знаки препинания в сложном предложении - 42,81%</w:t>
      </w:r>
    </w:p>
    <w:p w14:paraId="100481E5" w14:textId="13772265" w:rsidR="00C70959" w:rsidRDefault="00C70959" w:rsidP="00C70959">
      <w:pPr>
        <w:ind w:firstLine="709"/>
        <w:jc w:val="both"/>
      </w:pPr>
      <w:r>
        <w:t>26. Логико-смысловые отношения между предложениями в тексте - 42,02%</w:t>
      </w:r>
      <w:r>
        <w:tab/>
      </w:r>
    </w:p>
    <w:p w14:paraId="17F7E1AB" w14:textId="0D058846" w:rsidR="00C70959" w:rsidRDefault="00C70959" w:rsidP="00C70959">
      <w:pPr>
        <w:ind w:firstLine="709"/>
        <w:jc w:val="both"/>
      </w:pPr>
      <w:r>
        <w:t>16. Знаки препинания в предложениях с однородными членами. Знаки препинания в сложном предложении</w:t>
      </w:r>
      <w:r w:rsidR="00C06C6F">
        <w:t xml:space="preserve"> </w:t>
      </w:r>
      <w:r>
        <w:t>- 40,76%</w:t>
      </w:r>
    </w:p>
    <w:p w14:paraId="1B992ECC" w14:textId="31BA063B" w:rsidR="00C70959" w:rsidRDefault="00C70959" w:rsidP="00C70959">
      <w:pPr>
        <w:ind w:firstLine="709"/>
        <w:jc w:val="both"/>
      </w:pPr>
      <w:r>
        <w:t>21. Пунктуационный анализ предложения - 38,80%</w:t>
      </w:r>
    </w:p>
    <w:p w14:paraId="5EA4FB22" w14:textId="488DE498" w:rsidR="00C70959" w:rsidRDefault="00C70959" w:rsidP="00C70959">
      <w:pPr>
        <w:ind w:firstLine="709"/>
        <w:jc w:val="both"/>
      </w:pPr>
      <w:r>
        <w:t>11. Правописание суффиксов (кроме суффиксов причастий, деепричастий) - 33,85%</w:t>
      </w:r>
    </w:p>
    <w:p w14:paraId="7A433BF0" w14:textId="274E81BC" w:rsidR="00C70959" w:rsidRDefault="00C70959" w:rsidP="00C70959">
      <w:pPr>
        <w:ind w:firstLine="709"/>
        <w:jc w:val="both"/>
      </w:pPr>
      <w:r>
        <w:t>13. Правописание не и ни</w:t>
      </w:r>
      <w:r w:rsidR="008F4706">
        <w:t xml:space="preserve"> </w:t>
      </w:r>
      <w:r>
        <w:t>- 31,33%</w:t>
      </w:r>
    </w:p>
    <w:p w14:paraId="005F584F" w14:textId="77777777" w:rsidR="00C70959" w:rsidRDefault="00C70959" w:rsidP="00C70959">
      <w:pPr>
        <w:ind w:firstLine="709"/>
        <w:jc w:val="both"/>
      </w:pPr>
      <w:r>
        <w:t>18. Знаки препинания в предложениях с вводными конструкциями, обращениями, междометиями - 30,25%</w:t>
      </w:r>
    </w:p>
    <w:p w14:paraId="64CB7463" w14:textId="068768EC" w:rsidR="00C70959" w:rsidRDefault="00C70959" w:rsidP="00C70959">
      <w:pPr>
        <w:ind w:firstLine="709"/>
        <w:jc w:val="both"/>
      </w:pPr>
      <w:r>
        <w:lastRenderedPageBreak/>
        <w:t>24. Информативность текста. Виды информации в тексте - 28,80%</w:t>
      </w:r>
    </w:p>
    <w:p w14:paraId="6C3CE1D1" w14:textId="1125B140" w:rsidR="00C70959" w:rsidRDefault="00C70959" w:rsidP="00C70959">
      <w:pPr>
        <w:ind w:firstLine="709"/>
        <w:jc w:val="both"/>
      </w:pPr>
      <w:r>
        <w:t>14. Слитное, дефисное и раздельное написание слов разных частей речи - 28,35%</w:t>
      </w:r>
    </w:p>
    <w:p w14:paraId="76AFEDB5" w14:textId="0EE2BD95" w:rsidR="00C70959" w:rsidRDefault="00C70959" w:rsidP="00C70959">
      <w:pPr>
        <w:ind w:firstLine="709"/>
        <w:jc w:val="both"/>
      </w:pPr>
      <w:r>
        <w:t>12. Правописание личных окончаний глаголов и суффиксов причастий, деепричастий - 22,77%</w:t>
      </w:r>
    </w:p>
    <w:p w14:paraId="563F306A" w14:textId="43379351" w:rsidR="00C70959" w:rsidRDefault="00C70959" w:rsidP="00C70959">
      <w:pPr>
        <w:ind w:firstLine="709"/>
        <w:jc w:val="both"/>
      </w:pPr>
      <w:r>
        <w:t>3. Функциональная стилистика. Культура речи - 18,93%</w:t>
      </w:r>
    </w:p>
    <w:p w14:paraId="377FFAA8" w14:textId="77777777" w:rsidR="00E03040" w:rsidRPr="00240DF2" w:rsidRDefault="00E03040" w:rsidP="00C70959">
      <w:pPr>
        <w:ind w:firstLine="709"/>
        <w:jc w:val="both"/>
      </w:pPr>
    </w:p>
    <w:p w14:paraId="30A9C7D7" w14:textId="77777777" w:rsidR="00E03040" w:rsidRPr="00A146C1" w:rsidRDefault="00E03040" w:rsidP="000F12F4">
      <w:pPr>
        <w:ind w:firstLine="708"/>
        <w:jc w:val="both"/>
        <w:rPr>
          <w:b/>
          <w:bCs/>
          <w:i/>
          <w:iCs/>
        </w:rPr>
      </w:pPr>
      <w:r w:rsidRPr="00A146C1">
        <w:rPr>
          <w:b/>
          <w:bCs/>
          <w:iCs/>
        </w:rPr>
        <w:t xml:space="preserve">Задания </w:t>
      </w:r>
      <w:r>
        <w:rPr>
          <w:b/>
          <w:bCs/>
          <w:iCs/>
        </w:rPr>
        <w:t>повышенного и высокого</w:t>
      </w:r>
      <w:r w:rsidRPr="00A146C1">
        <w:rPr>
          <w:b/>
          <w:bCs/>
          <w:iCs/>
        </w:rPr>
        <w:t xml:space="preserve"> уровня (с процентом выполнения ниже </w:t>
      </w:r>
      <w:r>
        <w:rPr>
          <w:b/>
          <w:bCs/>
          <w:iCs/>
        </w:rPr>
        <w:t>15</w:t>
      </w:r>
      <w:r w:rsidRPr="00A146C1">
        <w:rPr>
          <w:b/>
          <w:bCs/>
          <w:iCs/>
        </w:rPr>
        <w:t>)</w:t>
      </w:r>
    </w:p>
    <w:p w14:paraId="7C64518D" w14:textId="77777777" w:rsidR="00E03040" w:rsidRPr="00257ED7" w:rsidRDefault="00E03040" w:rsidP="00E03040">
      <w:pPr>
        <w:ind w:firstLine="709"/>
        <w:jc w:val="both"/>
      </w:pPr>
      <w:r>
        <w:t>Выпускники достаточно успешно справились с данным типом задания, нет заданий, выполненных ниже 15 %.</w:t>
      </w:r>
    </w:p>
    <w:p w14:paraId="4B02BC8D" w14:textId="77777777" w:rsidR="00274A68" w:rsidRPr="00021D21" w:rsidRDefault="00274A68" w:rsidP="00021D21">
      <w:pPr>
        <w:jc w:val="center"/>
        <w:rPr>
          <w:b/>
          <w:bCs/>
          <w:sz w:val="28"/>
          <w:szCs w:val="28"/>
        </w:rPr>
      </w:pPr>
    </w:p>
    <w:p w14:paraId="798D1AED" w14:textId="36C552B5" w:rsidR="00C70959" w:rsidRPr="00021D21" w:rsidRDefault="00C70959" w:rsidP="00021D21">
      <w:pPr>
        <w:jc w:val="center"/>
        <w:rPr>
          <w:b/>
          <w:bCs/>
          <w:sz w:val="28"/>
          <w:szCs w:val="28"/>
        </w:rPr>
      </w:pPr>
      <w:r w:rsidRPr="00021D21">
        <w:rPr>
          <w:b/>
          <w:bCs/>
          <w:sz w:val="28"/>
          <w:szCs w:val="28"/>
        </w:rPr>
        <w:t>Перечень элементов содержания / умений и видов деятельности, усвоение которых всеми школьниками региона в целом можно считать достаточным</w:t>
      </w:r>
    </w:p>
    <w:p w14:paraId="354EF0D5" w14:textId="77777777" w:rsidR="00C70959" w:rsidRDefault="00C70959" w:rsidP="00A21B4C">
      <w:pPr>
        <w:ind w:firstLine="709"/>
        <w:jc w:val="both"/>
      </w:pPr>
      <w:r>
        <w:t>Выпускники в среднем по Республике Крым справились со следующими заданиями более, чем на 50%:</w:t>
      </w:r>
    </w:p>
    <w:p w14:paraId="3079E33D" w14:textId="308E40FF" w:rsidR="00C70959" w:rsidRDefault="00C70959" w:rsidP="00A21B4C">
      <w:pPr>
        <w:ind w:firstLine="709"/>
        <w:jc w:val="both"/>
      </w:pPr>
      <w:r>
        <w:t>1. Логико-смысловые отношения между предложениями в тексте - 65,59%</w:t>
      </w:r>
      <w:r w:rsidR="00A21B4C">
        <w:t>.</w:t>
      </w:r>
    </w:p>
    <w:p w14:paraId="4F0F560E" w14:textId="5C605652" w:rsidR="00C70959" w:rsidRDefault="00C70959" w:rsidP="00A21B4C">
      <w:pPr>
        <w:ind w:firstLine="709"/>
        <w:jc w:val="both"/>
      </w:pPr>
      <w:r>
        <w:t>2. Лексикология и фразеология как разделы лингвистики. Лексический анализ слова - 54,48%</w:t>
      </w:r>
      <w:r w:rsidR="00A21B4C">
        <w:t>.</w:t>
      </w:r>
    </w:p>
    <w:p w14:paraId="1A652816" w14:textId="76DC5FE7" w:rsidR="00C70959" w:rsidRDefault="00C70959" w:rsidP="00A21B4C">
      <w:pPr>
        <w:ind w:firstLine="709"/>
        <w:jc w:val="both"/>
      </w:pPr>
      <w:r>
        <w:t>5. Основные лексические нормы современного русского литературного языка. Паронимы и их употребление</w:t>
      </w:r>
      <w:r w:rsidR="00A21B4C">
        <w:t xml:space="preserve"> </w:t>
      </w:r>
      <w:r>
        <w:t>- 57,73%</w:t>
      </w:r>
      <w:r w:rsidR="00A21B4C">
        <w:t>.</w:t>
      </w:r>
    </w:p>
    <w:p w14:paraId="35BF9508" w14:textId="7F581222" w:rsidR="00C70959" w:rsidRDefault="00C70959" w:rsidP="00A21B4C">
      <w:pPr>
        <w:ind w:firstLine="709"/>
        <w:jc w:val="both"/>
      </w:pPr>
      <w:r>
        <w:t>6.Основные лексические нормы современного русского литературного языка. Лексическая сочетаемость. Тавтология. Плеоназм -83,27%</w:t>
      </w:r>
      <w:r w:rsidR="00A21B4C">
        <w:t>.</w:t>
      </w:r>
    </w:p>
    <w:p w14:paraId="11C520DC" w14:textId="0C9B9708" w:rsidR="00C70959" w:rsidRDefault="00C70959" w:rsidP="00A21B4C">
      <w:pPr>
        <w:ind w:firstLine="709"/>
        <w:jc w:val="both"/>
      </w:pPr>
      <w:r>
        <w:t>7.Основные морфологические нормы современного русского литературного языка - 66,47%</w:t>
      </w:r>
      <w:r w:rsidR="00A21B4C">
        <w:t>.</w:t>
      </w:r>
    </w:p>
    <w:p w14:paraId="528A604D" w14:textId="47FDBA7D" w:rsidR="00C70959" w:rsidRDefault="00C70959" w:rsidP="00A21B4C">
      <w:pPr>
        <w:ind w:firstLine="709"/>
        <w:jc w:val="both"/>
      </w:pPr>
      <w:r>
        <w:t>8. Основные синтаксические нормы современного русского литературного языка- 58,85%</w:t>
      </w:r>
      <w:r w:rsidR="00A21B4C">
        <w:t>.</w:t>
      </w:r>
    </w:p>
    <w:p w14:paraId="219D55A6" w14:textId="44A6AEE1" w:rsidR="00C70959" w:rsidRDefault="00C70959" w:rsidP="00A21B4C">
      <w:pPr>
        <w:ind w:firstLine="709"/>
        <w:jc w:val="both"/>
      </w:pPr>
      <w:r>
        <w:t>15. Правописание -н- и -нн- в словах различных частей речи - 52,25%</w:t>
      </w:r>
      <w:r w:rsidR="00A21B4C">
        <w:t>.</w:t>
      </w:r>
    </w:p>
    <w:p w14:paraId="2BEB7575" w14:textId="2AC317A1" w:rsidR="00C70959" w:rsidRDefault="00C70959" w:rsidP="00A21B4C">
      <w:pPr>
        <w:ind w:firstLine="709"/>
        <w:jc w:val="both"/>
      </w:pPr>
      <w:r>
        <w:t>17.Знаки препинания при обособлении - 51,39%</w:t>
      </w:r>
      <w:r w:rsidR="00A21B4C">
        <w:t>.</w:t>
      </w:r>
    </w:p>
    <w:p w14:paraId="0305CD2B" w14:textId="387BCCCF" w:rsidR="00C70959" w:rsidRDefault="00C70959" w:rsidP="00A21B4C">
      <w:pPr>
        <w:ind w:firstLine="709"/>
        <w:jc w:val="both"/>
      </w:pPr>
      <w:r>
        <w:t>20. Знаки препинания в сложном предложении с разными видами связи - 56,98%</w:t>
      </w:r>
      <w:r w:rsidR="00A21B4C">
        <w:t>.</w:t>
      </w:r>
    </w:p>
    <w:p w14:paraId="109C9EED" w14:textId="42A535F2" w:rsidR="00C70959" w:rsidRDefault="00C70959" w:rsidP="00A21B4C">
      <w:pPr>
        <w:ind w:firstLine="709"/>
        <w:jc w:val="both"/>
      </w:pPr>
      <w:r>
        <w:t>22. Основные изобразительно-выразительные средства русского языка</w:t>
      </w:r>
      <w:r w:rsidR="00A21B4C">
        <w:t xml:space="preserve"> </w:t>
      </w:r>
      <w:r>
        <w:t>- 60,56%</w:t>
      </w:r>
      <w:r w:rsidR="00A21B4C">
        <w:t>.</w:t>
      </w:r>
    </w:p>
    <w:p w14:paraId="63899555" w14:textId="1D0A2515" w:rsidR="00C70959" w:rsidRDefault="00C70959" w:rsidP="00A21B4C">
      <w:pPr>
        <w:ind w:firstLine="709"/>
        <w:jc w:val="both"/>
      </w:pPr>
      <w:r>
        <w:t>25.Лексикология и фразеология как разделы лингвистики. Лексический анализ слова - 55,70%</w:t>
      </w:r>
      <w:r w:rsidR="00A21B4C">
        <w:t>.</w:t>
      </w:r>
    </w:p>
    <w:p w14:paraId="3032C74E" w14:textId="77777777" w:rsidR="00C70959" w:rsidRDefault="00C70959" w:rsidP="00A21B4C">
      <w:pPr>
        <w:ind w:firstLine="709"/>
        <w:jc w:val="both"/>
      </w:pPr>
      <w:r>
        <w:t>Часть 2</w:t>
      </w:r>
    </w:p>
    <w:p w14:paraId="2714C49E" w14:textId="2FACBB58" w:rsidR="00C70959" w:rsidRDefault="00C70959" w:rsidP="00A21B4C">
      <w:pPr>
        <w:ind w:firstLine="709"/>
        <w:jc w:val="both"/>
      </w:pPr>
      <w:r>
        <w:t>Базовый уровень сложности</w:t>
      </w:r>
      <w:r w:rsidR="00A21B4C">
        <w:t>.</w:t>
      </w:r>
    </w:p>
    <w:p w14:paraId="62C7AD99" w14:textId="109BE794" w:rsidR="00C70959" w:rsidRDefault="00C70959" w:rsidP="00A21B4C">
      <w:pPr>
        <w:ind w:firstLine="709"/>
        <w:jc w:val="both"/>
      </w:pPr>
      <w:r>
        <w:t>27 К 1</w:t>
      </w:r>
      <w:r>
        <w:tab/>
        <w:t>Отражение позиции автора (рассказчика) по указанной проблеме исходного текста - 98,42%</w:t>
      </w:r>
      <w:r w:rsidR="00A21B4C">
        <w:t>.</w:t>
      </w:r>
    </w:p>
    <w:p w14:paraId="215BBC5F" w14:textId="480FCC9E" w:rsidR="00C70959" w:rsidRDefault="00C70959" w:rsidP="00A21B4C">
      <w:pPr>
        <w:ind w:firstLine="709"/>
        <w:jc w:val="both"/>
      </w:pPr>
      <w:r>
        <w:t>К 2</w:t>
      </w:r>
      <w:r>
        <w:tab/>
        <w:t>Комментарий к позиции автора (рассказчика) по указанной проблеме исходного текста - 96,90%</w:t>
      </w:r>
      <w:r w:rsidR="00A21B4C">
        <w:t>.</w:t>
      </w:r>
    </w:p>
    <w:p w14:paraId="575650AB" w14:textId="2129978D" w:rsidR="00C70959" w:rsidRDefault="00C70959" w:rsidP="00A21B4C">
      <w:pPr>
        <w:ind w:firstLine="709"/>
        <w:jc w:val="both"/>
      </w:pPr>
      <w:r>
        <w:t>К 3</w:t>
      </w:r>
      <w:r>
        <w:tab/>
        <w:t>Собственное отношение экзаменуемого к позиции автора (рассказчика) по указанной проблеме исходного текста - 65,34%</w:t>
      </w:r>
      <w:r w:rsidR="00A21B4C">
        <w:t>.</w:t>
      </w:r>
    </w:p>
    <w:p w14:paraId="256186E4" w14:textId="53A7C102" w:rsidR="00C70959" w:rsidRDefault="00C70959" w:rsidP="00A21B4C">
      <w:pPr>
        <w:ind w:firstLine="709"/>
        <w:jc w:val="both"/>
      </w:pPr>
      <w:r>
        <w:t>К 4</w:t>
      </w:r>
      <w:r>
        <w:tab/>
        <w:t>Фактическая точность речи</w:t>
      </w:r>
      <w:r>
        <w:tab/>
        <w:t xml:space="preserve"> - 87,89%</w:t>
      </w:r>
      <w:r w:rsidR="00A21B4C">
        <w:t>.</w:t>
      </w:r>
    </w:p>
    <w:p w14:paraId="29809958" w14:textId="65A439D3" w:rsidR="00C70959" w:rsidRDefault="00C70959" w:rsidP="00A21B4C">
      <w:pPr>
        <w:ind w:firstLine="709"/>
        <w:jc w:val="both"/>
      </w:pPr>
      <w:r>
        <w:t>К 5</w:t>
      </w:r>
      <w:r>
        <w:tab/>
        <w:t>Логичность речи - 86,12%</w:t>
      </w:r>
      <w:r w:rsidR="00A21B4C">
        <w:t>.</w:t>
      </w:r>
    </w:p>
    <w:p w14:paraId="45878781" w14:textId="684B3428" w:rsidR="00C70959" w:rsidRDefault="00C70959" w:rsidP="00A21B4C">
      <w:pPr>
        <w:ind w:firstLine="709"/>
        <w:jc w:val="both"/>
      </w:pPr>
      <w:r>
        <w:t>К 6</w:t>
      </w:r>
      <w:r>
        <w:tab/>
        <w:t>Соблюдение этических норм - 98,17%</w:t>
      </w:r>
      <w:r w:rsidR="00A21B4C">
        <w:t>.</w:t>
      </w:r>
    </w:p>
    <w:p w14:paraId="7B664517" w14:textId="281CE0F0" w:rsidR="00C70959" w:rsidRDefault="00C70959" w:rsidP="00A21B4C">
      <w:pPr>
        <w:ind w:firstLine="709"/>
        <w:jc w:val="both"/>
      </w:pPr>
      <w:r>
        <w:t>К 7</w:t>
      </w:r>
      <w:r>
        <w:tab/>
        <w:t>Соблюдение орфографических норм - 84,38%</w:t>
      </w:r>
      <w:r w:rsidR="00A21B4C">
        <w:t>.</w:t>
      </w:r>
    </w:p>
    <w:p w14:paraId="1D756C68" w14:textId="76EE1B12" w:rsidR="00C70959" w:rsidRDefault="00C70959" w:rsidP="00A21B4C">
      <w:pPr>
        <w:ind w:firstLine="709"/>
        <w:jc w:val="both"/>
      </w:pPr>
      <w:r>
        <w:t>К 8</w:t>
      </w:r>
      <w:r>
        <w:tab/>
        <w:t>Соблюдение пунктуационных норм - 55,65 %</w:t>
      </w:r>
      <w:r w:rsidR="00A21B4C">
        <w:t>.</w:t>
      </w:r>
    </w:p>
    <w:p w14:paraId="3CCC9EBC" w14:textId="2791711C" w:rsidR="00C70959" w:rsidRDefault="00C70959" w:rsidP="00A21B4C">
      <w:pPr>
        <w:ind w:firstLine="709"/>
        <w:jc w:val="both"/>
      </w:pPr>
      <w:r>
        <w:t>К 9</w:t>
      </w:r>
      <w:r>
        <w:tab/>
        <w:t>Соблюдение грамматических норм - 91,17%</w:t>
      </w:r>
      <w:r w:rsidR="00A21B4C">
        <w:t>.</w:t>
      </w:r>
    </w:p>
    <w:p w14:paraId="10F25AAE" w14:textId="11AD047C" w:rsidR="00C70959" w:rsidRDefault="00C70959" w:rsidP="00A21B4C">
      <w:pPr>
        <w:ind w:firstLine="709"/>
        <w:jc w:val="both"/>
      </w:pPr>
      <w:r>
        <w:t>К 10</w:t>
      </w:r>
      <w:r>
        <w:tab/>
        <w:t>Соблюдение речевых норм</w:t>
      </w:r>
      <w:r>
        <w:tab/>
        <w:t xml:space="preserve"> - 87,13 %</w:t>
      </w:r>
      <w:r w:rsidR="00A21B4C">
        <w:t>.</w:t>
      </w:r>
    </w:p>
    <w:p w14:paraId="4E05A9D8" w14:textId="77777777" w:rsidR="00744851" w:rsidRDefault="00C70959" w:rsidP="00C70959">
      <w:pPr>
        <w:jc w:val="both"/>
      </w:pPr>
      <w:r>
        <w:tab/>
      </w:r>
    </w:p>
    <w:p w14:paraId="3C8D8A85" w14:textId="68779114" w:rsidR="00C70959" w:rsidRPr="00021D21" w:rsidRDefault="00C70959" w:rsidP="00274A68">
      <w:pPr>
        <w:jc w:val="center"/>
        <w:rPr>
          <w:b/>
          <w:bCs/>
          <w:sz w:val="28"/>
          <w:szCs w:val="28"/>
        </w:rPr>
      </w:pPr>
      <w:r w:rsidRPr="00021D21">
        <w:rPr>
          <w:b/>
          <w:bCs/>
          <w:sz w:val="28"/>
          <w:szCs w:val="28"/>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14:paraId="1D07EAD5" w14:textId="3591BD33" w:rsidR="00C70959" w:rsidRDefault="00C70959" w:rsidP="00A21B4C">
      <w:pPr>
        <w:ind w:firstLine="709"/>
        <w:jc w:val="both"/>
      </w:pPr>
      <w:r>
        <w:t>Выпускники в среднем по Республике Крым справились со следующими заданиями менее, чем на 50%:</w:t>
      </w:r>
    </w:p>
    <w:p w14:paraId="53C8B10A" w14:textId="77777777" w:rsidR="00C70959" w:rsidRDefault="00C70959" w:rsidP="00A21B4C">
      <w:pPr>
        <w:ind w:firstLine="709"/>
        <w:jc w:val="both"/>
      </w:pPr>
      <w:r>
        <w:t xml:space="preserve">Часть 1 </w:t>
      </w:r>
    </w:p>
    <w:p w14:paraId="553CA74C" w14:textId="284AF000" w:rsidR="00C70959" w:rsidRDefault="00C70959" w:rsidP="00A21B4C">
      <w:pPr>
        <w:ind w:firstLine="709"/>
        <w:jc w:val="both"/>
      </w:pPr>
      <w:r>
        <w:t>Базовый уровень сложности</w:t>
      </w:r>
      <w:r w:rsidR="00A21B4C">
        <w:t>.</w:t>
      </w:r>
    </w:p>
    <w:p w14:paraId="12EAE036" w14:textId="5D424CB5" w:rsidR="00C70959" w:rsidRDefault="00C70959" w:rsidP="00A21B4C">
      <w:pPr>
        <w:ind w:firstLine="709"/>
        <w:jc w:val="both"/>
      </w:pPr>
      <w:r>
        <w:t>4. Нормы ударения в современном литературном русском языке - 47,50%</w:t>
      </w:r>
      <w:r w:rsidR="00A21B4C">
        <w:t>.</w:t>
      </w:r>
    </w:p>
    <w:p w14:paraId="57A823AD" w14:textId="4855680B" w:rsidR="00C70959" w:rsidRDefault="00C70959" w:rsidP="00A21B4C">
      <w:pPr>
        <w:ind w:firstLine="709"/>
        <w:jc w:val="both"/>
      </w:pPr>
      <w:r>
        <w:t>9. Правописание гласных и согласных в корне - 47,11%</w:t>
      </w:r>
      <w:r w:rsidR="00A21B4C">
        <w:t>.</w:t>
      </w:r>
    </w:p>
    <w:p w14:paraId="686D7631" w14:textId="0F854E22" w:rsidR="00C70959" w:rsidRDefault="00C70959" w:rsidP="00A21B4C">
      <w:pPr>
        <w:ind w:firstLine="709"/>
        <w:jc w:val="both"/>
      </w:pPr>
      <w:r>
        <w:lastRenderedPageBreak/>
        <w:t>10. Употребление ъ и ь (в том числе разделительных). Правописание приставок. Буквы ы – и после приставок - 43,35%</w:t>
      </w:r>
      <w:r w:rsidR="00A21B4C">
        <w:t>.</w:t>
      </w:r>
    </w:p>
    <w:p w14:paraId="4A5C278B" w14:textId="6147B0B6" w:rsidR="00C70959" w:rsidRDefault="00C70959" w:rsidP="00A21B4C">
      <w:pPr>
        <w:ind w:firstLine="709"/>
        <w:jc w:val="both"/>
      </w:pPr>
      <w:r>
        <w:t>11. Правописание суффиксов (кроме суффиксов причастий, деепричастий) - 33,85%</w:t>
      </w:r>
      <w:r w:rsidR="00A21B4C">
        <w:t>.</w:t>
      </w:r>
    </w:p>
    <w:p w14:paraId="4C65CEFF" w14:textId="0E91B968" w:rsidR="00C70959" w:rsidRDefault="00C70959" w:rsidP="00A21B4C">
      <w:pPr>
        <w:ind w:firstLine="709"/>
        <w:jc w:val="both"/>
      </w:pPr>
      <w:r>
        <w:t>12. Правописание личных окончаний глаголов и суффиксов причастий, деепричастий - 22,77%</w:t>
      </w:r>
      <w:r w:rsidR="00A21B4C">
        <w:t>.</w:t>
      </w:r>
    </w:p>
    <w:p w14:paraId="78C2DBC2" w14:textId="07829244" w:rsidR="00C70959" w:rsidRDefault="00C70959" w:rsidP="00A21B4C">
      <w:pPr>
        <w:ind w:firstLine="709"/>
        <w:jc w:val="both"/>
      </w:pPr>
      <w:r>
        <w:t>13. Правописание не и ни - 31,33%</w:t>
      </w:r>
      <w:r w:rsidR="00A21B4C">
        <w:t>.</w:t>
      </w:r>
    </w:p>
    <w:p w14:paraId="66759A7C" w14:textId="132ED981" w:rsidR="00C70959" w:rsidRDefault="00C70959" w:rsidP="00A21B4C">
      <w:pPr>
        <w:ind w:firstLine="709"/>
        <w:jc w:val="both"/>
      </w:pPr>
      <w:r>
        <w:t>14. Слитное, дефисное и раздельное написание слов разных частей речи - 28,35%</w:t>
      </w:r>
      <w:r w:rsidR="00A21B4C">
        <w:t>.</w:t>
      </w:r>
    </w:p>
    <w:p w14:paraId="48B46E5F" w14:textId="075AE908" w:rsidR="00C70959" w:rsidRDefault="00C70959" w:rsidP="00A21B4C">
      <w:pPr>
        <w:ind w:firstLine="709"/>
        <w:jc w:val="both"/>
      </w:pPr>
      <w:r>
        <w:t>16. Знаки препинания в предложениях с однородными членами. Знаки препинания в сложном предложении - 40,76%</w:t>
      </w:r>
      <w:r w:rsidR="00A21B4C">
        <w:t>.</w:t>
      </w:r>
    </w:p>
    <w:p w14:paraId="4CFB1EDC" w14:textId="45AA901A" w:rsidR="00C70959" w:rsidRDefault="00C70959" w:rsidP="00A21B4C">
      <w:pPr>
        <w:ind w:firstLine="709"/>
        <w:jc w:val="both"/>
      </w:pPr>
      <w:r>
        <w:t>18. Знаки препинания в предложениях с вводными конструкциями, обращениями, междометиями - 30,25%</w:t>
      </w:r>
      <w:r w:rsidR="00A21B4C">
        <w:t>.</w:t>
      </w:r>
    </w:p>
    <w:p w14:paraId="58DBAA6C" w14:textId="0A644DB6" w:rsidR="00C70959" w:rsidRDefault="00C70959" w:rsidP="00A21B4C">
      <w:pPr>
        <w:ind w:firstLine="709"/>
        <w:jc w:val="both"/>
      </w:pPr>
      <w:r>
        <w:t>19. Знаки препинания в сложном предложении - 42,81%</w:t>
      </w:r>
      <w:r w:rsidR="00A21B4C">
        <w:t>.</w:t>
      </w:r>
    </w:p>
    <w:p w14:paraId="7E25DC87" w14:textId="0D798808" w:rsidR="00C70959" w:rsidRDefault="00C70959" w:rsidP="00A21B4C">
      <w:pPr>
        <w:ind w:firstLine="709"/>
        <w:jc w:val="both"/>
      </w:pPr>
      <w:r>
        <w:t>23. Информационно-смысловая переработка прочитанного текста - 47,70%</w:t>
      </w:r>
      <w:r w:rsidR="00A21B4C">
        <w:t>.</w:t>
      </w:r>
    </w:p>
    <w:p w14:paraId="0D8A2B72" w14:textId="1118B8CE" w:rsidR="00C70959" w:rsidRDefault="00C70959" w:rsidP="00A21B4C">
      <w:pPr>
        <w:ind w:firstLine="709"/>
        <w:jc w:val="both"/>
      </w:pPr>
      <w:r>
        <w:t>24. Информативность текста. Виды информации в тексте - 28,80%</w:t>
      </w:r>
      <w:r w:rsidR="00A21B4C">
        <w:t>.</w:t>
      </w:r>
    </w:p>
    <w:p w14:paraId="08B16665" w14:textId="42CC23B9" w:rsidR="00C70959" w:rsidRDefault="00C70959" w:rsidP="00A21B4C">
      <w:pPr>
        <w:ind w:firstLine="709"/>
        <w:jc w:val="both"/>
      </w:pPr>
      <w:r>
        <w:t>26. Логико-смысловые отношения между предложениями в тексте - 42,02%</w:t>
      </w:r>
      <w:r w:rsidR="00A21B4C">
        <w:t>.</w:t>
      </w:r>
    </w:p>
    <w:p w14:paraId="18B1EA17" w14:textId="16ED1B2A" w:rsidR="00C70959" w:rsidRDefault="00C70959" w:rsidP="00A21B4C">
      <w:pPr>
        <w:ind w:firstLine="709"/>
        <w:jc w:val="both"/>
      </w:pPr>
      <w:r>
        <w:t>Повышенный уровень сложности</w:t>
      </w:r>
      <w:r w:rsidR="00A21B4C">
        <w:t>.</w:t>
      </w:r>
    </w:p>
    <w:p w14:paraId="7C6E2D13" w14:textId="2137D4DB" w:rsidR="00C70959" w:rsidRDefault="00C70959" w:rsidP="00A21B4C">
      <w:pPr>
        <w:ind w:firstLine="709"/>
        <w:jc w:val="both"/>
      </w:pPr>
      <w:r>
        <w:t>3. Функциональная стилистика. Культура речи - 18,93%</w:t>
      </w:r>
      <w:r w:rsidR="00A21B4C">
        <w:t>.</w:t>
      </w:r>
    </w:p>
    <w:p w14:paraId="29C41F00" w14:textId="75ED8AAE" w:rsidR="00C70959" w:rsidRDefault="00C70959" w:rsidP="00A21B4C">
      <w:pPr>
        <w:ind w:firstLine="709"/>
        <w:jc w:val="both"/>
      </w:pPr>
      <w:r>
        <w:t>21. Пунктуационный анализ предложения - 38,80%</w:t>
      </w:r>
      <w:r w:rsidR="00A21B4C">
        <w:t>.</w:t>
      </w:r>
    </w:p>
    <w:p w14:paraId="0A9A3ECC" w14:textId="02DCA3A5" w:rsidR="002E2313" w:rsidRPr="002E2313" w:rsidRDefault="000C292C" w:rsidP="004772C4">
      <w:pPr>
        <w:pStyle w:val="3"/>
        <w:jc w:val="center"/>
        <w:rPr>
          <w:lang w:val="ru-RU"/>
        </w:rPr>
      </w:pPr>
      <w:r w:rsidRPr="00FD00EC">
        <w:rPr>
          <w:rFonts w:ascii="Times New Roman" w:hAnsi="Times New Roman"/>
          <w:szCs w:val="28"/>
        </w:rPr>
        <w:t xml:space="preserve">Рекомендации по совершенствованию организации и методики преподавания </w:t>
      </w:r>
      <w:r w:rsidR="00274A68">
        <w:rPr>
          <w:rFonts w:ascii="Times New Roman" w:hAnsi="Times New Roman"/>
          <w:szCs w:val="28"/>
          <w:lang w:val="ru-RU"/>
        </w:rPr>
        <w:t>русского языка</w:t>
      </w:r>
      <w:r w:rsidRPr="00FD00EC">
        <w:rPr>
          <w:rFonts w:ascii="Times New Roman" w:hAnsi="Times New Roman"/>
          <w:szCs w:val="28"/>
        </w:rPr>
        <w:t xml:space="preserve"> в</w:t>
      </w:r>
      <w:r w:rsidRPr="00FD00EC">
        <w:rPr>
          <w:rFonts w:ascii="Times New Roman" w:hAnsi="Times New Roman"/>
          <w:szCs w:val="28"/>
          <w:lang w:val="ru-RU"/>
        </w:rPr>
        <w:t xml:space="preserve"> Республике Крым</w:t>
      </w:r>
      <w:r w:rsidRPr="00FD00EC">
        <w:rPr>
          <w:rFonts w:ascii="Times New Roman" w:hAnsi="Times New Roman"/>
          <w:szCs w:val="28"/>
        </w:rPr>
        <w:t xml:space="preserve"> на основе выявленных типичных затруднений и ошибок</w:t>
      </w:r>
    </w:p>
    <w:p w14:paraId="58147B39" w14:textId="7F0A0218" w:rsidR="000C292C" w:rsidRPr="00FD00EC" w:rsidRDefault="000C292C" w:rsidP="00274A68">
      <w:pPr>
        <w:pStyle w:val="3"/>
        <w:tabs>
          <w:tab w:val="left" w:pos="567"/>
        </w:tabs>
        <w:spacing w:before="0"/>
        <w:jc w:val="center"/>
        <w:rPr>
          <w:rFonts w:ascii="Times New Roman" w:hAnsi="Times New Roman"/>
          <w:bCs w:val="0"/>
          <w:szCs w:val="28"/>
        </w:rPr>
      </w:pPr>
      <w:r w:rsidRPr="00FD00EC">
        <w:rPr>
          <w:rFonts w:ascii="Times New Roman" w:hAnsi="Times New Roman"/>
          <w:szCs w:val="28"/>
          <w:lang w:val="ru-RU"/>
        </w:rPr>
        <w:t xml:space="preserve">Рекомендации </w:t>
      </w:r>
      <w:r w:rsidRPr="00FD00EC">
        <w:rPr>
          <w:rFonts w:ascii="Times New Roman" w:hAnsi="Times New Roman"/>
          <w:szCs w:val="28"/>
        </w:rPr>
        <w:t>по совершенствованию преподавания учебного предмета всем обучающимся</w:t>
      </w:r>
    </w:p>
    <w:p w14:paraId="24C81ABE" w14:textId="77777777" w:rsidR="000C292C" w:rsidRPr="00AD3DB0" w:rsidRDefault="000C292C" w:rsidP="000C292C">
      <w:pPr>
        <w:pStyle w:val="a4"/>
        <w:numPr>
          <w:ilvl w:val="0"/>
          <w:numId w:val="3"/>
        </w:numPr>
        <w:spacing w:after="0" w:line="240" w:lineRule="auto"/>
        <w:ind w:left="426" w:hanging="425"/>
        <w:jc w:val="both"/>
        <w:rPr>
          <w:rFonts w:ascii="Times New Roman" w:eastAsia="Times New Roman" w:hAnsi="Times New Roman"/>
          <w:b/>
          <w:i/>
          <w:iCs/>
          <w:sz w:val="24"/>
          <w:szCs w:val="24"/>
        </w:rPr>
      </w:pPr>
      <w:r w:rsidRPr="00AD3DB0">
        <w:rPr>
          <w:rFonts w:ascii="Times New Roman" w:eastAsia="Times New Roman" w:hAnsi="Times New Roman"/>
          <w:b/>
          <w:i/>
          <w:iCs/>
          <w:sz w:val="24"/>
          <w:szCs w:val="24"/>
        </w:rPr>
        <w:t>Учителям</w:t>
      </w:r>
    </w:p>
    <w:p w14:paraId="2BB6A71E" w14:textId="26F22653" w:rsidR="000C292C" w:rsidRPr="00AD3DB0" w:rsidRDefault="000C292C" w:rsidP="002E4423">
      <w:pPr>
        <w:ind w:firstLine="709"/>
        <w:jc w:val="both"/>
        <w:rPr>
          <w:rFonts w:eastAsia="Times New Roman"/>
          <w:bCs/>
          <w:i/>
          <w:iCs/>
        </w:rPr>
      </w:pPr>
      <w:r w:rsidRPr="00AD3DB0">
        <w:rPr>
          <w:rFonts w:eastAsia="Times New Roman"/>
          <w:bCs/>
          <w:iCs/>
        </w:rPr>
        <w:t>Анализ результатов проведения ЕГЭ по русскому языку в 2025 году показал типичные затруднения участников экзамена, определил основные направления работы для подготовки к ЕГЭ в 2025/2026 гг. в основной и средней школе</w:t>
      </w:r>
      <w:r w:rsidRPr="00AD3DB0">
        <w:rPr>
          <w:rFonts w:eastAsia="Times New Roman"/>
          <w:bCs/>
          <w:i/>
          <w:iCs/>
        </w:rPr>
        <w:t>:</w:t>
      </w:r>
    </w:p>
    <w:p w14:paraId="1935F74D" w14:textId="349A4B66" w:rsidR="000C292C" w:rsidRPr="00AD3DB0" w:rsidRDefault="000C292C" w:rsidP="002E4423">
      <w:pPr>
        <w:ind w:firstLine="709"/>
        <w:jc w:val="both"/>
        <w:rPr>
          <w:rFonts w:eastAsia="Times New Roman"/>
          <w:bCs/>
          <w:iCs/>
        </w:rPr>
      </w:pPr>
      <w:r w:rsidRPr="00AD3DB0">
        <w:rPr>
          <w:rFonts w:eastAsia="Times New Roman"/>
          <w:bCs/>
          <w:iCs/>
        </w:rPr>
        <w:t>№ 2 Лексикология и фразеология как разделы лингвистики. Лексический анализ слова</w:t>
      </w:r>
      <w:r w:rsidR="002E4423" w:rsidRPr="00AD3DB0">
        <w:rPr>
          <w:rFonts w:eastAsia="Times New Roman"/>
          <w:bCs/>
          <w:iCs/>
        </w:rPr>
        <w:t>.</w:t>
      </w:r>
    </w:p>
    <w:p w14:paraId="465D10CD" w14:textId="1E255ADD" w:rsidR="000C292C" w:rsidRPr="00AD3DB0" w:rsidRDefault="000C292C" w:rsidP="002E4423">
      <w:pPr>
        <w:ind w:firstLine="709"/>
        <w:jc w:val="both"/>
        <w:rPr>
          <w:rFonts w:eastAsia="Times New Roman"/>
          <w:bCs/>
          <w:iCs/>
        </w:rPr>
      </w:pPr>
      <w:r w:rsidRPr="00AD3DB0">
        <w:rPr>
          <w:rFonts w:eastAsia="Times New Roman"/>
          <w:bCs/>
          <w:iCs/>
        </w:rPr>
        <w:t>№ 7 Основные морфологические нормы современного русского литературного языка</w:t>
      </w:r>
      <w:r w:rsidR="002E4423" w:rsidRPr="00AD3DB0">
        <w:rPr>
          <w:rFonts w:eastAsia="Times New Roman"/>
          <w:bCs/>
          <w:iCs/>
        </w:rPr>
        <w:t>.</w:t>
      </w:r>
    </w:p>
    <w:p w14:paraId="7B5A5B6A" w14:textId="2ED987A6" w:rsidR="000C292C" w:rsidRPr="00AD3DB0" w:rsidRDefault="000C292C" w:rsidP="002E4423">
      <w:pPr>
        <w:ind w:firstLine="709"/>
        <w:jc w:val="both"/>
        <w:rPr>
          <w:rFonts w:eastAsia="Times New Roman"/>
          <w:bCs/>
          <w:iCs/>
        </w:rPr>
      </w:pPr>
      <w:r w:rsidRPr="00AD3DB0">
        <w:rPr>
          <w:rFonts w:eastAsia="Times New Roman"/>
          <w:bCs/>
          <w:iCs/>
        </w:rPr>
        <w:t>№ 9 Правописание гласных и согласных в корне</w:t>
      </w:r>
      <w:r w:rsidR="002E4423" w:rsidRPr="00AD3DB0">
        <w:rPr>
          <w:rFonts w:eastAsia="Times New Roman"/>
          <w:bCs/>
          <w:iCs/>
        </w:rPr>
        <w:t>.</w:t>
      </w:r>
      <w:r w:rsidRPr="00AD3DB0">
        <w:rPr>
          <w:rFonts w:eastAsia="Times New Roman"/>
          <w:bCs/>
          <w:iCs/>
        </w:rPr>
        <w:tab/>
      </w:r>
    </w:p>
    <w:p w14:paraId="5471F4A2" w14:textId="6A35B21C" w:rsidR="000C292C" w:rsidRPr="00AD3DB0" w:rsidRDefault="000C292C" w:rsidP="002E4423">
      <w:pPr>
        <w:ind w:firstLine="709"/>
        <w:jc w:val="both"/>
        <w:rPr>
          <w:rFonts w:eastAsia="Times New Roman"/>
          <w:bCs/>
          <w:iCs/>
        </w:rPr>
      </w:pPr>
      <w:r w:rsidRPr="00AD3DB0">
        <w:rPr>
          <w:rFonts w:eastAsia="Times New Roman"/>
          <w:bCs/>
          <w:iCs/>
        </w:rPr>
        <w:t>№ 11 Правописание суффиксов (кроме суффиксов причастий, деепричастий)</w:t>
      </w:r>
      <w:r w:rsidR="002E4423" w:rsidRPr="00AD3DB0">
        <w:rPr>
          <w:rFonts w:eastAsia="Times New Roman"/>
          <w:bCs/>
          <w:iCs/>
        </w:rPr>
        <w:t>.</w:t>
      </w:r>
    </w:p>
    <w:p w14:paraId="32C2BFE5" w14:textId="525697B2" w:rsidR="000C292C" w:rsidRPr="00AD3DB0" w:rsidRDefault="000C292C" w:rsidP="002E4423">
      <w:pPr>
        <w:ind w:firstLine="709"/>
        <w:jc w:val="both"/>
        <w:rPr>
          <w:rFonts w:eastAsia="Times New Roman"/>
          <w:bCs/>
          <w:iCs/>
        </w:rPr>
      </w:pPr>
      <w:r w:rsidRPr="00AD3DB0">
        <w:rPr>
          <w:rFonts w:eastAsia="Times New Roman"/>
          <w:bCs/>
          <w:iCs/>
        </w:rPr>
        <w:t>№ 13 Правописание не и ни</w:t>
      </w:r>
      <w:r w:rsidR="002E4423" w:rsidRPr="00AD3DB0">
        <w:rPr>
          <w:rFonts w:eastAsia="Times New Roman"/>
          <w:bCs/>
          <w:iCs/>
        </w:rPr>
        <w:t>.</w:t>
      </w:r>
    </w:p>
    <w:p w14:paraId="7448943F" w14:textId="3C9A4206" w:rsidR="000C292C" w:rsidRPr="00AD3DB0" w:rsidRDefault="000C292C" w:rsidP="002E4423">
      <w:pPr>
        <w:ind w:firstLine="709"/>
        <w:jc w:val="both"/>
        <w:rPr>
          <w:rFonts w:eastAsia="Times New Roman"/>
          <w:bCs/>
          <w:iCs/>
        </w:rPr>
      </w:pPr>
      <w:r w:rsidRPr="00AD3DB0">
        <w:rPr>
          <w:rFonts w:eastAsia="Times New Roman"/>
          <w:bCs/>
          <w:iCs/>
        </w:rPr>
        <w:t>№ 14 Слитное, дефисное и раздельное написание слов разных частей речи</w:t>
      </w:r>
      <w:r w:rsidR="002E4423" w:rsidRPr="00AD3DB0">
        <w:rPr>
          <w:rFonts w:eastAsia="Times New Roman"/>
          <w:bCs/>
          <w:iCs/>
        </w:rPr>
        <w:t>.</w:t>
      </w:r>
      <w:r w:rsidRPr="00AD3DB0">
        <w:rPr>
          <w:rFonts w:eastAsia="Times New Roman"/>
          <w:bCs/>
          <w:iCs/>
        </w:rPr>
        <w:t xml:space="preserve"> </w:t>
      </w:r>
    </w:p>
    <w:p w14:paraId="1F6C2FD9" w14:textId="2E2231F9" w:rsidR="000C292C" w:rsidRPr="00AD3DB0" w:rsidRDefault="000C292C" w:rsidP="002E4423">
      <w:pPr>
        <w:ind w:firstLine="709"/>
        <w:jc w:val="both"/>
        <w:rPr>
          <w:rFonts w:eastAsia="Times New Roman"/>
          <w:bCs/>
          <w:iCs/>
        </w:rPr>
      </w:pPr>
      <w:r w:rsidRPr="00AD3DB0">
        <w:rPr>
          <w:rFonts w:eastAsia="Times New Roman"/>
          <w:bCs/>
          <w:iCs/>
        </w:rPr>
        <w:t>№ 18 Знаки препинания в предложениях с вводными конструкциями, обращениями, междометиями</w:t>
      </w:r>
      <w:r w:rsidR="002E4423" w:rsidRPr="00AD3DB0">
        <w:rPr>
          <w:rFonts w:eastAsia="Times New Roman"/>
          <w:bCs/>
          <w:iCs/>
        </w:rPr>
        <w:t>.</w:t>
      </w:r>
    </w:p>
    <w:p w14:paraId="14744E28" w14:textId="70E3F80B" w:rsidR="000C292C" w:rsidRPr="00AD3DB0" w:rsidRDefault="000C292C" w:rsidP="002E4423">
      <w:pPr>
        <w:ind w:firstLine="709"/>
        <w:jc w:val="both"/>
        <w:rPr>
          <w:rFonts w:eastAsia="Times New Roman"/>
          <w:bCs/>
          <w:iCs/>
        </w:rPr>
      </w:pPr>
      <w:r w:rsidRPr="00AD3DB0">
        <w:rPr>
          <w:rFonts w:eastAsia="Times New Roman"/>
          <w:bCs/>
          <w:iCs/>
        </w:rPr>
        <w:t>№ 19 Знаки препинания в сложном предложении</w:t>
      </w:r>
      <w:r w:rsidR="002E4423" w:rsidRPr="00AD3DB0">
        <w:rPr>
          <w:rFonts w:eastAsia="Times New Roman"/>
          <w:bCs/>
          <w:iCs/>
        </w:rPr>
        <w:t>.</w:t>
      </w:r>
    </w:p>
    <w:p w14:paraId="4CE72275" w14:textId="12D8F675" w:rsidR="000C292C" w:rsidRPr="00AD3DB0" w:rsidRDefault="000C292C" w:rsidP="002E4423">
      <w:pPr>
        <w:ind w:firstLine="709"/>
        <w:jc w:val="both"/>
        <w:rPr>
          <w:rFonts w:eastAsia="Times New Roman"/>
          <w:bCs/>
          <w:iCs/>
        </w:rPr>
      </w:pPr>
      <w:r w:rsidRPr="00AD3DB0">
        <w:rPr>
          <w:rFonts w:eastAsia="Times New Roman"/>
          <w:bCs/>
          <w:iCs/>
        </w:rPr>
        <w:t>№ 23 Информационно-смысловая переработка прочитанного текста</w:t>
      </w:r>
      <w:r w:rsidR="002E4423" w:rsidRPr="00AD3DB0">
        <w:rPr>
          <w:rFonts w:eastAsia="Times New Roman"/>
          <w:bCs/>
          <w:iCs/>
        </w:rPr>
        <w:t>.</w:t>
      </w:r>
    </w:p>
    <w:p w14:paraId="5A21B8BF" w14:textId="28739230" w:rsidR="000C292C" w:rsidRPr="00AD3DB0" w:rsidRDefault="000C292C" w:rsidP="002E4423">
      <w:pPr>
        <w:ind w:firstLine="709"/>
        <w:jc w:val="both"/>
        <w:rPr>
          <w:rFonts w:eastAsia="Times New Roman"/>
          <w:bCs/>
          <w:iCs/>
        </w:rPr>
      </w:pPr>
      <w:r w:rsidRPr="00AD3DB0">
        <w:rPr>
          <w:rFonts w:eastAsia="Times New Roman"/>
          <w:bCs/>
          <w:iCs/>
        </w:rPr>
        <w:t>№ 24 Информативность текста. Виды информации в тексте</w:t>
      </w:r>
      <w:r w:rsidR="002E4423" w:rsidRPr="00AD3DB0">
        <w:rPr>
          <w:rFonts w:eastAsia="Times New Roman"/>
          <w:bCs/>
          <w:iCs/>
        </w:rPr>
        <w:t>.</w:t>
      </w:r>
    </w:p>
    <w:p w14:paraId="5AB953D9" w14:textId="74BC114D" w:rsidR="000C292C" w:rsidRPr="00AD3DB0" w:rsidRDefault="000C292C" w:rsidP="002E4423">
      <w:pPr>
        <w:ind w:firstLine="709"/>
        <w:jc w:val="both"/>
        <w:rPr>
          <w:rFonts w:eastAsia="Times New Roman"/>
          <w:bCs/>
          <w:iCs/>
        </w:rPr>
      </w:pPr>
      <w:r w:rsidRPr="00AD3DB0">
        <w:rPr>
          <w:rFonts w:eastAsia="Times New Roman"/>
          <w:bCs/>
          <w:iCs/>
        </w:rPr>
        <w:t>Повышенного уровня сложности</w:t>
      </w:r>
      <w:r w:rsidR="002E4423" w:rsidRPr="00AD3DB0">
        <w:rPr>
          <w:rFonts w:eastAsia="Times New Roman"/>
          <w:bCs/>
          <w:iCs/>
        </w:rPr>
        <w:t>.</w:t>
      </w:r>
    </w:p>
    <w:p w14:paraId="12D28B38" w14:textId="6DF0BD51" w:rsidR="000C292C" w:rsidRPr="00AD3DB0" w:rsidRDefault="000C292C" w:rsidP="002E4423">
      <w:pPr>
        <w:ind w:firstLine="709"/>
        <w:jc w:val="both"/>
        <w:rPr>
          <w:rFonts w:eastAsia="Times New Roman"/>
          <w:bCs/>
          <w:iCs/>
        </w:rPr>
      </w:pPr>
      <w:r w:rsidRPr="00AD3DB0">
        <w:rPr>
          <w:rFonts w:eastAsia="Times New Roman"/>
          <w:bCs/>
          <w:iCs/>
        </w:rPr>
        <w:t>№ 3 Функциональная стилистика. Культура речи</w:t>
      </w:r>
      <w:r w:rsidR="002E4423" w:rsidRPr="00AD3DB0">
        <w:rPr>
          <w:rFonts w:eastAsia="Times New Roman"/>
          <w:bCs/>
          <w:iCs/>
        </w:rPr>
        <w:t>.</w:t>
      </w:r>
    </w:p>
    <w:p w14:paraId="32339F96" w14:textId="479BC07D" w:rsidR="000C292C" w:rsidRPr="00AD3DB0" w:rsidRDefault="000C292C" w:rsidP="002E4423">
      <w:pPr>
        <w:ind w:firstLine="709"/>
        <w:jc w:val="both"/>
        <w:rPr>
          <w:rFonts w:eastAsia="Times New Roman"/>
          <w:bCs/>
          <w:iCs/>
        </w:rPr>
      </w:pPr>
      <w:r w:rsidRPr="00AD3DB0">
        <w:rPr>
          <w:rFonts w:eastAsia="Times New Roman"/>
          <w:bCs/>
          <w:iCs/>
        </w:rPr>
        <w:t>Тренинг по совершенствованию орфографических и пунктуационных навыков можно осуществлять с помощью методики интенсивного правописания Т.Я Фроловой, представленной в учебных пособиях с 5 по 11 класс «Русский язык. Учебное пособие в 2-х частях» Авторы: Рудяков А.Н., Фролова Т.Я., Маркина-Гурджи М.Г., Бурдина А.С. Издательство: Просвещение -2023.</w:t>
      </w:r>
    </w:p>
    <w:p w14:paraId="1DCDF1DF" w14:textId="77777777" w:rsidR="002E4423" w:rsidRPr="00AD3DB0" w:rsidRDefault="002E4423" w:rsidP="002E4423">
      <w:pPr>
        <w:ind w:firstLine="709"/>
        <w:jc w:val="both"/>
        <w:rPr>
          <w:rFonts w:eastAsia="Times New Roman"/>
          <w:bCs/>
          <w:iCs/>
        </w:rPr>
      </w:pPr>
    </w:p>
    <w:p w14:paraId="017E18D5" w14:textId="77777777" w:rsidR="000C292C" w:rsidRPr="00AD3DB0" w:rsidRDefault="000C292C" w:rsidP="000C292C">
      <w:pPr>
        <w:pStyle w:val="a4"/>
        <w:numPr>
          <w:ilvl w:val="0"/>
          <w:numId w:val="3"/>
        </w:numPr>
        <w:spacing w:after="0" w:line="240" w:lineRule="auto"/>
        <w:ind w:left="426" w:hanging="425"/>
        <w:jc w:val="both"/>
        <w:rPr>
          <w:rFonts w:ascii="Times New Roman" w:eastAsia="Times New Roman" w:hAnsi="Times New Roman"/>
          <w:b/>
          <w:i/>
          <w:iCs/>
          <w:sz w:val="24"/>
          <w:szCs w:val="24"/>
        </w:rPr>
      </w:pPr>
      <w:r w:rsidRPr="00AD3DB0">
        <w:rPr>
          <w:rFonts w:ascii="Times New Roman" w:eastAsia="Times New Roman" w:hAnsi="Times New Roman"/>
          <w:b/>
          <w:i/>
          <w:iCs/>
          <w:sz w:val="24"/>
          <w:szCs w:val="24"/>
        </w:rPr>
        <w:t>ИПК / ИРО, иным организациям, реализующим программы профессионального развития учителей</w:t>
      </w:r>
    </w:p>
    <w:p w14:paraId="5D8B66F6" w14:textId="146D757C" w:rsidR="000C292C" w:rsidRPr="00AD3DB0" w:rsidRDefault="000C292C" w:rsidP="002E4423">
      <w:pPr>
        <w:pStyle w:val="a4"/>
        <w:ind w:left="0" w:firstLine="709"/>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Для профессионального роста учителей-предметников на базе ГБОУ ДПО РК КРИППО предлагаются курсы повышения квалификации по подготовке экспертов к оцениванию работ ГИА, по подготовке учащихся к ГИА, развитию читательской грамотности, повышению культуры речи педагога.</w:t>
      </w:r>
    </w:p>
    <w:p w14:paraId="47F9E56D" w14:textId="681F63D2" w:rsidR="000C292C" w:rsidRPr="00FD00EC" w:rsidRDefault="002E4423" w:rsidP="00274A68">
      <w:pPr>
        <w:pStyle w:val="3"/>
        <w:jc w:val="center"/>
        <w:rPr>
          <w:rFonts w:ascii="Times New Roman" w:hAnsi="Times New Roman"/>
          <w:b w:val="0"/>
          <w:bCs w:val="0"/>
          <w:szCs w:val="28"/>
        </w:rPr>
      </w:pPr>
      <w:r w:rsidRPr="00FD00EC">
        <w:rPr>
          <w:rFonts w:ascii="Times New Roman" w:hAnsi="Times New Roman"/>
          <w:szCs w:val="28"/>
          <w:lang w:val="ru-RU"/>
        </w:rPr>
        <w:lastRenderedPageBreak/>
        <w:t>Рекомендации п</w:t>
      </w:r>
      <w:r w:rsidR="000C292C" w:rsidRPr="00FD00EC">
        <w:rPr>
          <w:rFonts w:ascii="Times New Roman" w:hAnsi="Times New Roman"/>
          <w:szCs w:val="28"/>
        </w:rPr>
        <w:t>о организации дифференцированного обучения школьников с разными уровнями предметной подготовки</w:t>
      </w:r>
    </w:p>
    <w:p w14:paraId="59127E18" w14:textId="77777777" w:rsidR="000C292C" w:rsidRPr="00AD3DB0" w:rsidRDefault="000C292C" w:rsidP="000C292C">
      <w:pPr>
        <w:pStyle w:val="a4"/>
        <w:numPr>
          <w:ilvl w:val="0"/>
          <w:numId w:val="3"/>
        </w:numPr>
        <w:spacing w:after="0" w:line="240" w:lineRule="auto"/>
        <w:ind w:left="426" w:hanging="425"/>
        <w:jc w:val="both"/>
        <w:rPr>
          <w:rFonts w:ascii="Times New Roman" w:eastAsia="Times New Roman" w:hAnsi="Times New Roman"/>
          <w:b/>
          <w:i/>
          <w:iCs/>
          <w:sz w:val="24"/>
          <w:szCs w:val="24"/>
        </w:rPr>
      </w:pPr>
      <w:r w:rsidRPr="00AD3DB0">
        <w:rPr>
          <w:rFonts w:ascii="Times New Roman" w:eastAsia="Times New Roman" w:hAnsi="Times New Roman"/>
          <w:b/>
          <w:i/>
          <w:iCs/>
          <w:sz w:val="24"/>
          <w:szCs w:val="24"/>
        </w:rPr>
        <w:t>Учителям</w:t>
      </w:r>
    </w:p>
    <w:p w14:paraId="357C51A9" w14:textId="0B2E7514"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 xml:space="preserve">Образцы заданий для школьников </w:t>
      </w:r>
      <w:r w:rsidR="002E4423" w:rsidRPr="00AD3DB0">
        <w:rPr>
          <w:rFonts w:ascii="Times New Roman" w:eastAsia="Times New Roman" w:hAnsi="Times New Roman"/>
          <w:bCs/>
          <w:iCs/>
          <w:sz w:val="24"/>
          <w:szCs w:val="24"/>
        </w:rPr>
        <w:t>с низким и средним уровнем</w:t>
      </w:r>
      <w:r w:rsidRPr="00AD3DB0">
        <w:rPr>
          <w:rFonts w:ascii="Times New Roman" w:eastAsia="Times New Roman" w:hAnsi="Times New Roman"/>
          <w:bCs/>
          <w:iCs/>
          <w:sz w:val="24"/>
          <w:szCs w:val="24"/>
        </w:rPr>
        <w:t xml:space="preserve"> подготовки</w:t>
      </w:r>
    </w:p>
    <w:p w14:paraId="7D558C4B"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Задание 7</w:t>
      </w:r>
    </w:p>
    <w:p w14:paraId="55F41986"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Упражнение. Образовать формы родительного падежа множественного числа от следующих существительных: апельсины, баклажаны, башкиры, блюдца, ботинки, будни, бюллетени, вафли, граммы, гектары, грузины, мандарины, носки, сапоги, серьги, солдаты, сумерки, туфли, чулки, ясли.</w:t>
      </w:r>
    </w:p>
    <w:p w14:paraId="10840253"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Задание 9</w:t>
      </w:r>
    </w:p>
    <w:p w14:paraId="3359D90F"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Упражнение. Вставьте пропущенные буквы, подберите и запишите в тетрадь проверочные слова.</w:t>
      </w:r>
    </w:p>
    <w:p w14:paraId="18E8E30D"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Д…лина, зар…ждение, исп…рение, обнажать, обог…щаться, обст…ятельство, объед…нение, озн…менование, погл…щать, посв…щение, просв…щение, раск…ленный, сл…паться, сокр…щение, соревн…вание, ув…дать, угр…жать, уд…ляться, испр…вление, согл…шаться, созв…ниваться, зап…х, насл…ждение, пощ…дить, напр…вление, дог…даться, нар…жаться, гл…деть, загр…знать, созд…вать.</w:t>
      </w:r>
    </w:p>
    <w:p w14:paraId="395B31F4"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Задание 11</w:t>
      </w:r>
    </w:p>
    <w:p w14:paraId="7A983B5F"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Укажите варианты ответов, в которых в обоих словах одного ряда пропущена одна и та же буква. Запишите номера ответов</w:t>
      </w:r>
    </w:p>
    <w:p w14:paraId="3D2AB4A2"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Вариант 1</w:t>
      </w:r>
    </w:p>
    <w:p w14:paraId="2A606DEA"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1) миндал..вый, насла..вать</w:t>
      </w:r>
    </w:p>
    <w:p w14:paraId="50657349"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2) казач..ство, студенч..ский</w:t>
      </w:r>
    </w:p>
    <w:p w14:paraId="5F04AA15"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3) масл..це, (по) старш..нству</w:t>
      </w:r>
    </w:p>
    <w:p w14:paraId="50FDDD6A"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4) издавн.., (песни) слыш..тся</w:t>
      </w:r>
    </w:p>
    <w:p w14:paraId="36241A07"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5) переж..вывать, танц..р</w:t>
      </w:r>
    </w:p>
    <w:p w14:paraId="22075550"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Вариант 2</w:t>
      </w:r>
    </w:p>
    <w:p w14:paraId="0E609E94"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1) дириж..р, ож..г (пальца)</w:t>
      </w:r>
    </w:p>
    <w:p w14:paraId="2BB0564E"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2) гуттаперч..вый (мальчик), хитр..нький</w:t>
      </w:r>
    </w:p>
    <w:p w14:paraId="26EBAD34"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3) ситц..вый, сводч..тый (потолок)</w:t>
      </w:r>
    </w:p>
    <w:p w14:paraId="3A606694"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4) пародир..вать, интегрир..ванный</w:t>
      </w:r>
    </w:p>
    <w:p w14:paraId="1F4C0892"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5) исслед..вать, шелк..вичный</w:t>
      </w:r>
    </w:p>
    <w:p w14:paraId="42F1837C"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Задание 13</w:t>
      </w:r>
    </w:p>
    <w:p w14:paraId="464DF999"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Укажите варианты ответов, в которых НЕ с выделенным словом пишется РАЗДЕЛЬНО. Запишите номера ответов.</w:t>
      </w:r>
    </w:p>
    <w:p w14:paraId="386D3C59"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ab/>
        <w:t>1. Андрей (НЕ)СПРОСТА перестал разговаривать с Егором.</w:t>
      </w:r>
    </w:p>
    <w:p w14:paraId="51B0ED09"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ab/>
        <w:t>2. Запрещается продажа лекарственных средств, пришедших в (НЕ)ГОДНОСТЬ.</w:t>
      </w:r>
    </w:p>
    <w:p w14:paraId="0B824FC9"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ab/>
        <w:t>3. В лёгкой синеве неба, ещё (НЕ)ПОТЕПЛЕВШЕЙ после ночи, розовели облака.</w:t>
      </w:r>
    </w:p>
    <w:p w14:paraId="213B7982"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ab/>
        <w:t>4. Чистое небо над головой – это (НЕ)ТАК уж и мало.</w:t>
      </w:r>
    </w:p>
    <w:p w14:paraId="01B13F81"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ab/>
        <w:t>5. (НЕ)КАЖДЫЙ сможет решить задачу таким способом.</w:t>
      </w:r>
    </w:p>
    <w:p w14:paraId="07DDF216"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ab/>
        <w:t>Ответ ___________________</w:t>
      </w:r>
    </w:p>
    <w:p w14:paraId="689CEEA3"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Задание 18</w:t>
      </w:r>
    </w:p>
    <w:p w14:paraId="677BE055" w14:textId="77777777" w:rsidR="000C292C" w:rsidRPr="00AD3DB0" w:rsidRDefault="000C292C" w:rsidP="000C292C">
      <w:pPr>
        <w:jc w:val="both"/>
        <w:rPr>
          <w:rFonts w:eastAsia="Times New Roman"/>
          <w:bCs/>
          <w:iCs/>
        </w:rPr>
      </w:pPr>
      <w:r w:rsidRPr="00AD3DB0">
        <w:rPr>
          <w:rFonts w:eastAsia="Times New Roman"/>
          <w:bCs/>
          <w:iCs/>
        </w:rPr>
        <w:t>Кара-Бугаз нужно сделать всесоюзной лабораторией по ловле солнца(1) и (2)в первую очередь (3)приложить взятую в плен солнечную энергию к переработке его баснословных богатств. (К. Паустовский). - В первую очередь (4) я должен написать доклад; во-вторых (5) отнести его руководителю и (6) в-третьих, договориться о времени моего выступления.</w:t>
      </w:r>
    </w:p>
    <w:p w14:paraId="165A1AD6" w14:textId="77777777" w:rsidR="000C292C" w:rsidRPr="00AD3DB0" w:rsidRDefault="000C292C" w:rsidP="000C292C">
      <w:pPr>
        <w:jc w:val="both"/>
        <w:rPr>
          <w:rFonts w:eastAsia="Times New Roman"/>
          <w:bCs/>
          <w:iCs/>
        </w:rPr>
      </w:pPr>
      <w:r w:rsidRPr="00AD3DB0">
        <w:rPr>
          <w:rFonts w:eastAsia="Times New Roman"/>
          <w:bCs/>
          <w:iCs/>
        </w:rPr>
        <w:t xml:space="preserve">Задание 19 </w:t>
      </w:r>
    </w:p>
    <w:p w14:paraId="19C4442F" w14:textId="77777777" w:rsidR="000C292C" w:rsidRPr="00AD3DB0" w:rsidRDefault="000C292C" w:rsidP="000C292C">
      <w:pPr>
        <w:jc w:val="both"/>
        <w:rPr>
          <w:rFonts w:eastAsia="Times New Roman"/>
          <w:bCs/>
          <w:iCs/>
        </w:rPr>
      </w:pPr>
      <w:r w:rsidRPr="00AD3DB0">
        <w:rPr>
          <w:rFonts w:eastAsia="Times New Roman"/>
          <w:bCs/>
          <w:iCs/>
        </w:rPr>
        <w:t>Укажите цифру (-ы), на месте которой (-ых) должна (-ы) стоять запятая (-ые).</w:t>
      </w:r>
    </w:p>
    <w:p w14:paraId="19787AA5" w14:textId="77777777" w:rsidR="000C292C" w:rsidRPr="00AD3DB0" w:rsidRDefault="000C292C" w:rsidP="000C292C">
      <w:pPr>
        <w:jc w:val="both"/>
        <w:rPr>
          <w:rFonts w:eastAsia="Times New Roman"/>
          <w:bCs/>
          <w:iCs/>
        </w:rPr>
      </w:pPr>
      <w:r w:rsidRPr="00AD3DB0">
        <w:rPr>
          <w:rFonts w:eastAsia="Times New Roman"/>
          <w:bCs/>
          <w:iCs/>
        </w:rPr>
        <w:lastRenderedPageBreak/>
        <w:t>Всегда существует граница (1) между областью (2 ) охваченной ветром (3) и областью (4) где ветер отсутствует (5) или дует ветер противоположного направления.</w:t>
      </w:r>
    </w:p>
    <w:p w14:paraId="3E05CEEE" w14:textId="77777777" w:rsidR="000C292C" w:rsidRPr="00AD3DB0" w:rsidRDefault="000C292C" w:rsidP="000C292C">
      <w:pPr>
        <w:jc w:val="both"/>
        <w:rPr>
          <w:rFonts w:eastAsia="Times New Roman"/>
          <w:bCs/>
          <w:iCs/>
        </w:rPr>
      </w:pPr>
      <w:r w:rsidRPr="00AD3DB0">
        <w:rPr>
          <w:rFonts w:eastAsia="Times New Roman"/>
          <w:bCs/>
          <w:iCs/>
        </w:rPr>
        <w:t>Задание 20</w:t>
      </w:r>
    </w:p>
    <w:p w14:paraId="7FE042C5" w14:textId="77777777" w:rsidR="000C292C" w:rsidRPr="00AD3DB0" w:rsidRDefault="000C292C" w:rsidP="000C292C">
      <w:pPr>
        <w:jc w:val="both"/>
        <w:rPr>
          <w:rFonts w:eastAsia="Times New Roman"/>
          <w:bCs/>
          <w:iCs/>
        </w:rPr>
      </w:pPr>
      <w:r w:rsidRPr="00AD3DB0">
        <w:rPr>
          <w:rFonts w:eastAsia="Times New Roman"/>
          <w:bCs/>
          <w:iCs/>
        </w:rPr>
        <w:t>Было ясно (1) что (2) хотя наш гость вежливо отказывается от угощения (3) он голоден (4) и вряд ли позволит себе обеды каждый день.</w:t>
      </w:r>
    </w:p>
    <w:p w14:paraId="596E7640"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 xml:space="preserve">Прочитайте текст и выполните задания 1–6. </w:t>
      </w:r>
    </w:p>
    <w:p w14:paraId="7DBB6AA9"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 xml:space="preserve">(1)В теории дирижирования главным средством управления традиционно принято </w:t>
      </w:r>
      <w:r w:rsidRPr="00AD3DB0">
        <w:rPr>
          <w:rFonts w:ascii="Times New Roman" w:eastAsia="Times New Roman" w:hAnsi="Times New Roman"/>
          <w:b/>
          <w:bCs/>
          <w:iCs/>
          <w:sz w:val="24"/>
          <w:szCs w:val="24"/>
          <w:u w:val="single"/>
        </w:rPr>
        <w:t>считать</w:t>
      </w:r>
      <w:r w:rsidRPr="00AD3DB0">
        <w:rPr>
          <w:rFonts w:ascii="Times New Roman" w:eastAsia="Times New Roman" w:hAnsi="Times New Roman"/>
          <w:bCs/>
          <w:iCs/>
          <w:sz w:val="24"/>
          <w:szCs w:val="24"/>
        </w:rPr>
        <w:t xml:space="preserve"> движения рук  — жестикуляцию (Л. М. Андреева, М. М. Багриновский, Л. А. Безбородова, Ю. П. Борисов, Э. Кан, М. Ф. Колесса, Н. А. Малько, И. А. Мусин, К. А. Ольхов), более того, существует мнение, что дирижёрское руководство исполнением осуществляется исключительно с помощью «мануальной техники».</w:t>
      </w:r>
    </w:p>
    <w:p w14:paraId="19F7C770"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 xml:space="preserve">(2)С этим </w:t>
      </w:r>
      <w:r w:rsidRPr="00AD3DB0">
        <w:rPr>
          <w:rFonts w:ascii="Times New Roman" w:eastAsia="Times New Roman" w:hAnsi="Times New Roman"/>
          <w:b/>
          <w:bCs/>
          <w:iCs/>
          <w:sz w:val="24"/>
          <w:szCs w:val="24"/>
          <w:u w:val="single"/>
        </w:rPr>
        <w:t>взглядом</w:t>
      </w:r>
      <w:r w:rsidRPr="00AD3DB0">
        <w:rPr>
          <w:rFonts w:ascii="Times New Roman" w:eastAsia="Times New Roman" w:hAnsi="Times New Roman"/>
          <w:bCs/>
          <w:iCs/>
          <w:sz w:val="24"/>
          <w:szCs w:val="24"/>
        </w:rPr>
        <w:t xml:space="preserve"> трудно согласиться, тем более что у многих авторов можно </w:t>
      </w:r>
      <w:r w:rsidRPr="00AD3DB0">
        <w:rPr>
          <w:rFonts w:ascii="Times New Roman" w:eastAsia="Times New Roman" w:hAnsi="Times New Roman"/>
          <w:b/>
          <w:bCs/>
          <w:iCs/>
          <w:sz w:val="24"/>
          <w:szCs w:val="24"/>
          <w:u w:val="single"/>
        </w:rPr>
        <w:t>найти</w:t>
      </w:r>
      <w:r w:rsidRPr="00AD3DB0">
        <w:rPr>
          <w:rFonts w:ascii="Times New Roman" w:eastAsia="Times New Roman" w:hAnsi="Times New Roman"/>
          <w:bCs/>
          <w:iCs/>
          <w:sz w:val="24"/>
          <w:szCs w:val="24"/>
        </w:rPr>
        <w:t xml:space="preserve"> отдельные высказывания, из содержания которых становится ясно, что управление исполнением в действительности не ограничивается только мануальными средствами.</w:t>
      </w:r>
    </w:p>
    <w:p w14:paraId="51AAD8D8"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 xml:space="preserve">(3)Так, Л. С. Сидельников считает, что для управления оркестром &lt;…&gt; движений рук необходимы выразительная мимика и связанные с музыкой движения корпуса. (4)С. А. Казачков частями дирижёрского аппарата называет руки, лицо, корпус (голову, торс, ноги); А. П. Когадеев  — корпус, голову, руки, ноги, мимику, глаза, артикуляционный аппарат (в таком порядке у автора  — Н. С.); Л. М. Андреева и Л. А. Безбородова  — руки, голову (лицо, глаза), корпус (грудь, плечи), ноги. (5)И. А. Мусин, мнение которого о руководстве исполнением как «исключительно мануальном» мы </w:t>
      </w:r>
      <w:r w:rsidRPr="00AD3DB0">
        <w:rPr>
          <w:rFonts w:ascii="Times New Roman" w:eastAsia="Times New Roman" w:hAnsi="Times New Roman"/>
          <w:b/>
          <w:bCs/>
          <w:iCs/>
          <w:sz w:val="24"/>
          <w:szCs w:val="24"/>
          <w:u w:val="single"/>
        </w:rPr>
        <w:t>привели</w:t>
      </w:r>
      <w:r w:rsidRPr="00AD3DB0">
        <w:rPr>
          <w:rFonts w:ascii="Times New Roman" w:eastAsia="Times New Roman" w:hAnsi="Times New Roman"/>
          <w:bCs/>
          <w:iCs/>
          <w:sz w:val="24"/>
          <w:szCs w:val="24"/>
        </w:rPr>
        <w:t xml:space="preserve"> выше, тем не менее пишет, что «мануальная </w:t>
      </w:r>
      <w:r w:rsidRPr="00AD3DB0">
        <w:rPr>
          <w:rFonts w:ascii="Times New Roman" w:eastAsia="Times New Roman" w:hAnsi="Times New Roman"/>
          <w:b/>
          <w:bCs/>
          <w:iCs/>
          <w:sz w:val="24"/>
          <w:szCs w:val="24"/>
          <w:u w:val="single"/>
        </w:rPr>
        <w:t>техника </w:t>
      </w:r>
      <w:r w:rsidRPr="00AD3DB0">
        <w:rPr>
          <w:rFonts w:ascii="Times New Roman" w:eastAsia="Times New Roman" w:hAnsi="Times New Roman"/>
          <w:bCs/>
          <w:iCs/>
          <w:sz w:val="24"/>
          <w:szCs w:val="24"/>
        </w:rPr>
        <w:t> — не единственное средство, с помощью которого дирижёр воплощает содержание музыкального произведения», что «для дирижёра далеко не безразличны мимика, положение корпуса, головы и даже ног».</w:t>
      </w:r>
    </w:p>
    <w:p w14:paraId="224DC969"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(6)В теории невербальной коммуникации и невербальной семиотики совокупность средств, о которых идёт речь в данных высказываниях, определяется как «невербальное поведение»: «Жесты, мимика, позы, интонация  — это целостная подструктура невербального поведения, наделённого динамичностью, изменчивостью и в то же время константностью, многозначностью и одновременно ёмкой однозначностью». (По Н. А. Соболевой)</w:t>
      </w:r>
    </w:p>
    <w:p w14:paraId="1D348D0D"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1.</w:t>
      </w:r>
      <w:r w:rsidRPr="00AD3DB0">
        <w:rPr>
          <w:rFonts w:ascii="Times New Roman" w:eastAsia="Times New Roman" w:hAnsi="Times New Roman"/>
          <w:bCs/>
          <w:iCs/>
          <w:sz w:val="24"/>
          <w:szCs w:val="24"/>
        </w:rPr>
        <w:tab/>
        <w:t>Самостоятельно подберите производный предлог, который должен стоять на месте пропуска в третьем (3) предложении текста. Запишите этот предлог.</w:t>
      </w:r>
    </w:p>
    <w:p w14:paraId="0413DF47"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Ответ: кроме ИЛИ помимо ИЛИ с помощью ИЛИ при помощи</w:t>
      </w:r>
    </w:p>
    <w:p w14:paraId="09695913"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2. В тексте выделено пять слов. Укажите варианты ответов, в которых лексическое значение выделенного слова соответствует его значению в данном тексте.</w:t>
      </w:r>
    </w:p>
    <w:p w14:paraId="298ADCCF"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1)  СЧИТАТЬ. кого-что. Определять точное количество кого-чего-н. Цыплят по осени считают.</w:t>
      </w:r>
    </w:p>
    <w:p w14:paraId="4F45BFCC"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2)  ВЗГЛЯД. Выражение глаз. Суровый в. Растерянный в.</w:t>
      </w:r>
    </w:p>
    <w:p w14:paraId="41DBE3B4"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3)  НАЙТИ. кого-что. Заметив, взять; обнаружить в результате поисков, наблюдений, размышлений. Найти верное решение.</w:t>
      </w:r>
    </w:p>
    <w:p w14:paraId="2BBB4E21"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4)  ПРИВЕСТИ. кого (что) во что. Сделать, произвести что-н. (то, что названо существительным). Привести в действие.</w:t>
      </w:r>
    </w:p>
    <w:p w14:paraId="4BB10461"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5)  ТЕХНИКА. Совокупность приёмов, применяемых в каком-н. деле, мастерстве. Техника шахматной игры.</w:t>
      </w:r>
    </w:p>
    <w:p w14:paraId="6101E683"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Ответ: 35.</w:t>
      </w:r>
    </w:p>
    <w:p w14:paraId="20F5114C"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2.</w:t>
      </w:r>
      <w:r w:rsidRPr="00AD3DB0">
        <w:rPr>
          <w:rFonts w:ascii="Times New Roman" w:eastAsia="Times New Roman" w:hAnsi="Times New Roman"/>
          <w:bCs/>
          <w:iCs/>
          <w:sz w:val="24"/>
          <w:szCs w:val="24"/>
        </w:rPr>
        <w:tab/>
        <w:t>Укажите варианты ответов, в которых даны верные характеристики фрагмента текста. Запишите номера этих ответов.</w:t>
      </w:r>
    </w:p>
    <w:p w14:paraId="74A5650D"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lastRenderedPageBreak/>
        <w:t>1)  Одной из отличительных черт текстов научного стиля является максимально объективная передача информации, и в данном тексте это проявляется в том числе в указании фамилий авторов того или иного высказывания (или точки зрения).</w:t>
      </w:r>
    </w:p>
    <w:p w14:paraId="082298C4"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2)  Употребление страдательных причастий (связанные, наделённого), большого количества отглагольных существительных (дирижирования, управление, исполнением, высказываниях) позволяет отнести текст к официально-деловому стилю.</w:t>
      </w:r>
    </w:p>
    <w:p w14:paraId="324B4031"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3)  В тексте отсутствует личное местоимение «я» (и его формы), однако авторская точка зрения тем не менее ясно выражена: этому способствует употребление безличной конструкции («С этой точкой зрения трудно согласиться»), подбор соответствующих цитат, их количество и расположение в тексте.</w:t>
      </w:r>
    </w:p>
    <w:p w14:paraId="0BEA58FE"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4)  В данном публицистическом тексте отсутствуют термины, поскольку он ориентирован на широкую общественность и его содержание должно быть доступно для понимания массового читателя.</w:t>
      </w:r>
    </w:p>
    <w:p w14:paraId="3864BCCD"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5)  Цель автора  — показать, что работа дирижёра базируется не только на механическом управлении оркестром, но и на эмоциональном взаимодействии с ним и что средства невербальной коммуникации, используемые дирижёром, играют чрезвычайно важную роль.</w:t>
      </w:r>
    </w:p>
    <w:p w14:paraId="0BABC49D"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Ответ: 135.</w:t>
      </w:r>
    </w:p>
    <w:p w14:paraId="57A28118"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4.Какие из перечисленных утверждений являются НЕВЕРНЫМИ? Укажите номера ответов.</w:t>
      </w:r>
    </w:p>
    <w:p w14:paraId="103F4931"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1)</w:t>
      </w:r>
      <w:r w:rsidRPr="00AD3DB0">
        <w:rPr>
          <w:rFonts w:ascii="Times New Roman" w:eastAsia="Times New Roman" w:hAnsi="Times New Roman"/>
          <w:bCs/>
          <w:iCs/>
          <w:sz w:val="24"/>
          <w:szCs w:val="24"/>
        </w:rPr>
        <w:tab/>
        <w:t>Предложение 1 противопоставлено предложению 2.</w:t>
      </w:r>
    </w:p>
    <w:p w14:paraId="66E79D9D"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2)</w:t>
      </w:r>
      <w:r w:rsidRPr="00AD3DB0">
        <w:rPr>
          <w:rFonts w:ascii="Times New Roman" w:eastAsia="Times New Roman" w:hAnsi="Times New Roman"/>
          <w:bCs/>
          <w:iCs/>
          <w:sz w:val="24"/>
          <w:szCs w:val="24"/>
        </w:rPr>
        <w:tab/>
        <w:t xml:space="preserve">Предложение  3 является следствием  из предложения 2. </w:t>
      </w:r>
    </w:p>
    <w:p w14:paraId="5E966E71"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3)</w:t>
      </w:r>
      <w:r w:rsidRPr="00AD3DB0">
        <w:rPr>
          <w:rFonts w:ascii="Times New Roman" w:eastAsia="Times New Roman" w:hAnsi="Times New Roman"/>
          <w:bCs/>
          <w:iCs/>
          <w:sz w:val="24"/>
          <w:szCs w:val="24"/>
        </w:rPr>
        <w:tab/>
        <w:t xml:space="preserve">Предложения 3,4,5 являются примерами-иллюстрациями предложения 1. </w:t>
      </w:r>
    </w:p>
    <w:p w14:paraId="4C17E028"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4)</w:t>
      </w:r>
      <w:r w:rsidRPr="00AD3DB0">
        <w:rPr>
          <w:rFonts w:ascii="Times New Roman" w:eastAsia="Times New Roman" w:hAnsi="Times New Roman"/>
          <w:bCs/>
          <w:iCs/>
          <w:sz w:val="24"/>
          <w:szCs w:val="24"/>
        </w:rPr>
        <w:tab/>
        <w:t>Предложение 6  содержит тезис  данного текста.</w:t>
      </w:r>
    </w:p>
    <w:p w14:paraId="4AFF4914"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5)</w:t>
      </w:r>
      <w:r w:rsidRPr="00AD3DB0">
        <w:rPr>
          <w:rFonts w:ascii="Times New Roman" w:eastAsia="Times New Roman" w:hAnsi="Times New Roman"/>
          <w:bCs/>
          <w:iCs/>
          <w:sz w:val="24"/>
          <w:szCs w:val="24"/>
        </w:rPr>
        <w:tab/>
        <w:t>Предложения 2-6  являются рассуждением.</w:t>
      </w:r>
    </w:p>
    <w:p w14:paraId="3EA36958"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Ответ: 234</w:t>
      </w:r>
    </w:p>
    <w:p w14:paraId="1E0D3015" w14:textId="428A34BF"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5. Из предложения 2-4 выпишите контекстуальный синоним к слову «средство».</w:t>
      </w:r>
    </w:p>
    <w:p w14:paraId="7AFA6AAB"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Ответ: аппарат</w:t>
      </w:r>
    </w:p>
    <w:p w14:paraId="73DB288A"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6. Среди предложений 2-6 найдите такое(-ие), которое(-ые) связано(-ы) с предыдущим при помощи  частицы. Напишите номер(а) этого(-их) предложения(-ий).</w:t>
      </w:r>
    </w:p>
    <w:p w14:paraId="39AF313E"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Ответ: 3</w:t>
      </w:r>
    </w:p>
    <w:p w14:paraId="1100DBC9" w14:textId="77777777" w:rsidR="000C292C" w:rsidRPr="00AD3DB0" w:rsidRDefault="000C292C" w:rsidP="000C292C">
      <w:pPr>
        <w:pStyle w:val="a4"/>
        <w:ind w:left="426"/>
        <w:jc w:val="both"/>
        <w:rPr>
          <w:rFonts w:ascii="Times New Roman" w:eastAsia="Times New Roman" w:hAnsi="Times New Roman"/>
          <w:bCs/>
          <w:iCs/>
          <w:sz w:val="24"/>
          <w:szCs w:val="24"/>
        </w:rPr>
      </w:pPr>
    </w:p>
    <w:p w14:paraId="68FC73B3" w14:textId="77777777" w:rsidR="000C292C" w:rsidRPr="00AD3DB0" w:rsidRDefault="000C292C" w:rsidP="000C292C">
      <w:pPr>
        <w:pStyle w:val="a4"/>
        <w:ind w:left="426"/>
        <w:jc w:val="both"/>
        <w:rPr>
          <w:rFonts w:ascii="Times New Roman" w:eastAsia="Times New Roman" w:hAnsi="Times New Roman"/>
          <w:b/>
          <w:sz w:val="24"/>
          <w:szCs w:val="24"/>
        </w:rPr>
      </w:pPr>
      <w:r w:rsidRPr="00AD3DB0">
        <w:rPr>
          <w:rFonts w:ascii="Times New Roman" w:eastAsia="Times New Roman" w:hAnsi="Times New Roman"/>
          <w:b/>
          <w:sz w:val="24"/>
          <w:szCs w:val="24"/>
        </w:rPr>
        <w:t>Образцы заданий для достаточного и высокого уровня</w:t>
      </w:r>
    </w:p>
    <w:p w14:paraId="37EF9762"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Задание 7</w:t>
      </w:r>
    </w:p>
    <w:p w14:paraId="7D8F6004"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Упражнение. В выделенных ниже словах допущены ошибки в образовании формы слова. Исправьте ошибки и запишите слова правильно: мало ВРЕМЯ, модных ДЖИНС, высоких БАШНЕЙ, зимние МЕСЯЦА, с ПОВИДЛОЙ, опытные ИНЖЕНЕРА, пятеро БАШКИРОВ, БАСНЕЙ Крылова, пара ВАРЕЖКОВ, медицинские ПОЛИСА, без глубоких РАЗДУМЬЕВ, без ЗНАМЯ полка, уважаемые ПРОФЕССОРЫ, семь ОЛАДЬЕВ, в «Вишневом САДУ», НЕДРЫ земли, воспользоваться АЭРОЗОЛЬЮ, забрать из ЯСЕЛЬ, банка САРДИНОВ, новые КРЕМА.</w:t>
      </w:r>
    </w:p>
    <w:p w14:paraId="00637C5B"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Задание 9</w:t>
      </w:r>
    </w:p>
    <w:p w14:paraId="03A66F20" w14:textId="77777777" w:rsidR="000C292C" w:rsidRPr="00AD3DB0" w:rsidRDefault="000C292C" w:rsidP="000C292C">
      <w:pPr>
        <w:tabs>
          <w:tab w:val="left" w:pos="142"/>
        </w:tabs>
        <w:spacing w:after="200"/>
        <w:ind w:right="-284" w:firstLine="851"/>
        <w:contextualSpacing/>
        <w:rPr>
          <w:lang w:eastAsia="en-US"/>
        </w:rPr>
      </w:pPr>
      <w:r w:rsidRPr="00AD3DB0">
        <w:rPr>
          <w:lang w:eastAsia="en-US"/>
        </w:rPr>
        <w:t>Упражнение. Перепишите в тетрадь, распределяя слова в три колонки и  вставляя пропущенные буквы.</w:t>
      </w:r>
    </w:p>
    <w:p w14:paraId="2301DDB8" w14:textId="77777777" w:rsidR="000C292C" w:rsidRPr="00AD3DB0" w:rsidRDefault="000C292C" w:rsidP="00E612E8">
      <w:pPr>
        <w:numPr>
          <w:ilvl w:val="0"/>
          <w:numId w:val="8"/>
        </w:numPr>
        <w:tabs>
          <w:tab w:val="left" w:pos="142"/>
        </w:tabs>
        <w:spacing w:after="200" w:line="276" w:lineRule="auto"/>
        <w:ind w:left="0" w:right="-284" w:firstLine="851"/>
        <w:contextualSpacing/>
        <w:rPr>
          <w:lang w:eastAsia="en-US"/>
        </w:rPr>
      </w:pPr>
      <w:r w:rsidRPr="00AD3DB0">
        <w:rPr>
          <w:lang w:eastAsia="en-US"/>
        </w:rPr>
        <w:t xml:space="preserve">Корни с проверяемой гласной </w:t>
      </w:r>
    </w:p>
    <w:p w14:paraId="19A39B72" w14:textId="77777777" w:rsidR="000C292C" w:rsidRPr="00AD3DB0" w:rsidRDefault="000C292C" w:rsidP="00E612E8">
      <w:pPr>
        <w:numPr>
          <w:ilvl w:val="0"/>
          <w:numId w:val="8"/>
        </w:numPr>
        <w:tabs>
          <w:tab w:val="left" w:pos="142"/>
        </w:tabs>
        <w:spacing w:after="200" w:line="276" w:lineRule="auto"/>
        <w:ind w:left="0" w:right="-284" w:firstLine="851"/>
        <w:contextualSpacing/>
        <w:rPr>
          <w:lang w:eastAsia="en-US"/>
        </w:rPr>
      </w:pPr>
      <w:r w:rsidRPr="00AD3DB0">
        <w:rPr>
          <w:lang w:eastAsia="en-US"/>
        </w:rPr>
        <w:t>Корни с чередующейся гласной</w:t>
      </w:r>
    </w:p>
    <w:p w14:paraId="348F2F88" w14:textId="77777777" w:rsidR="000C292C" w:rsidRPr="00AD3DB0" w:rsidRDefault="000C292C" w:rsidP="00E612E8">
      <w:pPr>
        <w:numPr>
          <w:ilvl w:val="0"/>
          <w:numId w:val="8"/>
        </w:numPr>
        <w:tabs>
          <w:tab w:val="left" w:pos="142"/>
        </w:tabs>
        <w:spacing w:after="200" w:line="276" w:lineRule="auto"/>
        <w:ind w:left="0" w:right="-284" w:firstLine="851"/>
        <w:contextualSpacing/>
        <w:rPr>
          <w:lang w:eastAsia="en-US"/>
        </w:rPr>
      </w:pPr>
      <w:r w:rsidRPr="00AD3DB0">
        <w:rPr>
          <w:lang w:eastAsia="en-US"/>
        </w:rPr>
        <w:t xml:space="preserve">Корни с непроверяемой гласной </w:t>
      </w:r>
    </w:p>
    <w:p w14:paraId="741F3EB2" w14:textId="77777777" w:rsidR="000C292C" w:rsidRPr="00AD3DB0" w:rsidRDefault="000C292C" w:rsidP="000C292C">
      <w:pPr>
        <w:tabs>
          <w:tab w:val="left" w:pos="142"/>
        </w:tabs>
        <w:spacing w:after="200"/>
        <w:ind w:right="-284" w:firstLine="851"/>
        <w:contextualSpacing/>
        <w:jc w:val="both"/>
        <w:rPr>
          <w:lang w:eastAsia="en-US"/>
        </w:rPr>
      </w:pPr>
      <w:r w:rsidRPr="00AD3DB0">
        <w:rPr>
          <w:lang w:eastAsia="en-US"/>
        </w:rPr>
        <w:lastRenderedPageBreak/>
        <w:t>Расцв…тать, м…ридиан, расп…вать песни, к…бинет, п…ссимист, г…рчица, к…рнавал, выр…стить дерево, защ…тить права, стр…миться к цели, пог…сить свет, б…гаж, оз…рить ярким светом, с…крет, заг…реть на солнце, разл…ваться весной, решить ур…внение, пройти сквозь зар…сли, объед…ниться в группы, костёр дог…рел, непром…каемый плащ, р…весник, ум…рать, к…мпоновать, репр…дукция, заст…лать кровать, зап…рать дверь,  испр…вление, д…кларация, согл…шаться, нар…жаться, згр…знить, зам…нить, покл…ниться даме, вым…кать всю жидкость,  вым…кнуть под дождём, м…нифест, ср…внять с землёй, сложный ур…вень, предпол…жить, к…салась меня, предпол…гать, прик…сновение, р…стительность, вск…чить в вагон, св…сток,  ст…реть с доски, ск…кать верхом на лошади, первые р…стки, бл…стящие огни, удочка с попл…вком, ш…рина окружности, оранжерея, бл…стящие успехи, соб…раться на занятие, д..плом, в…кзал, разж…гать костер, зам…реть от восторга, пол…скать в воде, ст…рожил склад, ч…стота пульса, св…ла гнездышко, т…рраса.</w:t>
      </w:r>
    </w:p>
    <w:p w14:paraId="6DB52364" w14:textId="77777777" w:rsidR="000C292C" w:rsidRDefault="000C292C" w:rsidP="000C292C">
      <w:pPr>
        <w:tabs>
          <w:tab w:val="left" w:pos="142"/>
        </w:tabs>
        <w:spacing w:after="200"/>
        <w:ind w:right="-284" w:firstLine="851"/>
        <w:contextualSpacing/>
        <w:rPr>
          <w:lang w:eastAsia="en-US"/>
        </w:rPr>
      </w:pPr>
      <w:r w:rsidRPr="00AD3DB0">
        <w:rPr>
          <w:lang w:eastAsia="en-US"/>
        </w:rPr>
        <w:t>Образец:</w:t>
      </w:r>
    </w:p>
    <w:p w14:paraId="42456D3B" w14:textId="77777777" w:rsidR="00FD00EC" w:rsidRPr="00AD3DB0" w:rsidRDefault="00FD00EC" w:rsidP="000C292C">
      <w:pPr>
        <w:tabs>
          <w:tab w:val="left" w:pos="142"/>
        </w:tabs>
        <w:spacing w:after="200"/>
        <w:ind w:right="-284" w:firstLine="851"/>
        <w:contextualSpacing/>
        <w:rPr>
          <w:lang w:eastAsia="en-US"/>
        </w:rPr>
      </w:pPr>
    </w:p>
    <w:tbl>
      <w:tblPr>
        <w:tblW w:w="9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3"/>
        <w:gridCol w:w="3223"/>
        <w:gridCol w:w="3223"/>
      </w:tblGrid>
      <w:tr w:rsidR="000C292C" w:rsidRPr="000C292C" w14:paraId="0DF55071" w14:textId="77777777" w:rsidTr="00FD00EC">
        <w:trPr>
          <w:trHeight w:val="417"/>
          <w:jc w:val="center"/>
        </w:trPr>
        <w:tc>
          <w:tcPr>
            <w:tcW w:w="3223" w:type="dxa"/>
          </w:tcPr>
          <w:p w14:paraId="591BAB23" w14:textId="77777777" w:rsidR="000C292C" w:rsidRPr="000C292C" w:rsidRDefault="000C292C" w:rsidP="00FD00EC">
            <w:pPr>
              <w:tabs>
                <w:tab w:val="left" w:pos="142"/>
              </w:tabs>
              <w:spacing w:after="200"/>
              <w:ind w:right="6"/>
              <w:contextualSpacing/>
              <w:rPr>
                <w:lang w:eastAsia="en-US"/>
              </w:rPr>
            </w:pPr>
            <w:r w:rsidRPr="000C292C">
              <w:rPr>
                <w:lang w:eastAsia="en-US"/>
              </w:rPr>
              <w:t>С проверяемой</w:t>
            </w:r>
          </w:p>
        </w:tc>
        <w:tc>
          <w:tcPr>
            <w:tcW w:w="3223" w:type="dxa"/>
          </w:tcPr>
          <w:p w14:paraId="158148A4" w14:textId="77777777" w:rsidR="000C292C" w:rsidRPr="000C292C" w:rsidRDefault="000C292C" w:rsidP="00FD00EC">
            <w:pPr>
              <w:tabs>
                <w:tab w:val="left" w:pos="142"/>
              </w:tabs>
              <w:spacing w:after="200"/>
              <w:ind w:right="6"/>
              <w:contextualSpacing/>
              <w:rPr>
                <w:lang w:eastAsia="en-US"/>
              </w:rPr>
            </w:pPr>
            <w:r w:rsidRPr="000C292C">
              <w:rPr>
                <w:lang w:eastAsia="en-US"/>
              </w:rPr>
              <w:t>С чередующейся</w:t>
            </w:r>
          </w:p>
        </w:tc>
        <w:tc>
          <w:tcPr>
            <w:tcW w:w="3223" w:type="dxa"/>
          </w:tcPr>
          <w:p w14:paraId="1BCC76C6" w14:textId="77777777" w:rsidR="000C292C" w:rsidRPr="000C292C" w:rsidRDefault="000C292C" w:rsidP="00FD00EC">
            <w:pPr>
              <w:tabs>
                <w:tab w:val="left" w:pos="142"/>
              </w:tabs>
              <w:spacing w:after="200"/>
              <w:ind w:right="6"/>
              <w:contextualSpacing/>
              <w:rPr>
                <w:lang w:eastAsia="en-US"/>
              </w:rPr>
            </w:pPr>
            <w:r w:rsidRPr="000C292C">
              <w:rPr>
                <w:lang w:eastAsia="en-US"/>
              </w:rPr>
              <w:t>С непроверяемой (сл.слова)</w:t>
            </w:r>
          </w:p>
        </w:tc>
      </w:tr>
      <w:tr w:rsidR="000C292C" w:rsidRPr="000C292C" w14:paraId="70D54B4B" w14:textId="77777777" w:rsidTr="00FD00EC">
        <w:trPr>
          <w:trHeight w:val="681"/>
          <w:jc w:val="center"/>
        </w:trPr>
        <w:tc>
          <w:tcPr>
            <w:tcW w:w="3223" w:type="dxa"/>
          </w:tcPr>
          <w:p w14:paraId="171BAF9B" w14:textId="77777777" w:rsidR="000C292C" w:rsidRPr="000C292C" w:rsidRDefault="000C292C" w:rsidP="00FD00EC">
            <w:pPr>
              <w:tabs>
                <w:tab w:val="left" w:pos="142"/>
              </w:tabs>
              <w:spacing w:after="200"/>
              <w:ind w:right="6"/>
              <w:contextualSpacing/>
              <w:rPr>
                <w:lang w:eastAsia="en-US"/>
              </w:rPr>
            </w:pPr>
            <w:r w:rsidRPr="000C292C">
              <w:rPr>
                <w:lang w:eastAsia="en-US"/>
              </w:rPr>
              <w:t>Соглашение – согласие</w:t>
            </w:r>
          </w:p>
          <w:p w14:paraId="1C2C9BC3" w14:textId="77777777" w:rsidR="000C292C" w:rsidRPr="000C292C" w:rsidRDefault="000C292C" w:rsidP="00FD00EC">
            <w:pPr>
              <w:tabs>
                <w:tab w:val="left" w:pos="142"/>
              </w:tabs>
              <w:spacing w:after="200"/>
              <w:ind w:right="6" w:firstLine="851"/>
              <w:contextualSpacing/>
              <w:rPr>
                <w:lang w:eastAsia="en-US"/>
              </w:rPr>
            </w:pPr>
            <w:r w:rsidRPr="000C292C">
              <w:rPr>
                <w:lang w:eastAsia="en-US"/>
              </w:rPr>
              <w:t>…</w:t>
            </w:r>
          </w:p>
        </w:tc>
        <w:tc>
          <w:tcPr>
            <w:tcW w:w="3223" w:type="dxa"/>
          </w:tcPr>
          <w:p w14:paraId="76604222" w14:textId="77777777" w:rsidR="000C292C" w:rsidRPr="000C292C" w:rsidRDefault="000C292C" w:rsidP="00FD00EC">
            <w:pPr>
              <w:tabs>
                <w:tab w:val="left" w:pos="142"/>
              </w:tabs>
              <w:spacing w:after="200"/>
              <w:ind w:right="6"/>
              <w:contextualSpacing/>
              <w:rPr>
                <w:lang w:eastAsia="en-US"/>
              </w:rPr>
            </w:pPr>
            <w:r w:rsidRPr="000C292C">
              <w:rPr>
                <w:lang w:eastAsia="en-US"/>
              </w:rPr>
              <w:t>Расти</w:t>
            </w:r>
          </w:p>
          <w:p w14:paraId="65D5F854" w14:textId="77777777" w:rsidR="000C292C" w:rsidRPr="000C292C" w:rsidRDefault="000C292C" w:rsidP="00FD00EC">
            <w:pPr>
              <w:tabs>
                <w:tab w:val="left" w:pos="142"/>
              </w:tabs>
              <w:spacing w:after="200"/>
              <w:ind w:right="6"/>
              <w:contextualSpacing/>
              <w:rPr>
                <w:lang w:eastAsia="en-US"/>
              </w:rPr>
            </w:pPr>
            <w:r w:rsidRPr="000C292C">
              <w:rPr>
                <w:lang w:eastAsia="en-US"/>
              </w:rPr>
              <w:t>…</w:t>
            </w:r>
          </w:p>
        </w:tc>
        <w:tc>
          <w:tcPr>
            <w:tcW w:w="3223" w:type="dxa"/>
          </w:tcPr>
          <w:p w14:paraId="5CA49098" w14:textId="77777777" w:rsidR="000C292C" w:rsidRPr="000C292C" w:rsidRDefault="000C292C" w:rsidP="00FD00EC">
            <w:pPr>
              <w:tabs>
                <w:tab w:val="left" w:pos="142"/>
              </w:tabs>
              <w:spacing w:after="200"/>
              <w:ind w:right="6"/>
              <w:contextualSpacing/>
              <w:rPr>
                <w:lang w:eastAsia="en-US"/>
              </w:rPr>
            </w:pPr>
            <w:r w:rsidRPr="000C292C">
              <w:rPr>
                <w:lang w:eastAsia="en-US"/>
              </w:rPr>
              <w:t>Атрибут</w:t>
            </w:r>
          </w:p>
          <w:p w14:paraId="304C0E82" w14:textId="77777777" w:rsidR="000C292C" w:rsidRPr="000C292C" w:rsidRDefault="000C292C" w:rsidP="00FD00EC">
            <w:pPr>
              <w:tabs>
                <w:tab w:val="left" w:pos="142"/>
              </w:tabs>
              <w:spacing w:after="200"/>
              <w:ind w:right="6"/>
              <w:contextualSpacing/>
              <w:rPr>
                <w:lang w:eastAsia="en-US"/>
              </w:rPr>
            </w:pPr>
            <w:r w:rsidRPr="000C292C">
              <w:rPr>
                <w:lang w:eastAsia="en-US"/>
              </w:rPr>
              <w:t>….</w:t>
            </w:r>
          </w:p>
        </w:tc>
      </w:tr>
    </w:tbl>
    <w:p w14:paraId="41B673AF" w14:textId="77777777" w:rsidR="000C292C" w:rsidRPr="000C292C" w:rsidRDefault="000C292C" w:rsidP="000C292C">
      <w:pPr>
        <w:spacing w:after="200"/>
        <w:contextualSpacing/>
        <w:rPr>
          <w:lang w:eastAsia="en-US"/>
        </w:rPr>
      </w:pPr>
      <w:r w:rsidRPr="000C292C">
        <w:rPr>
          <w:lang w:eastAsia="en-US"/>
        </w:rPr>
        <w:t>Задание 11</w:t>
      </w:r>
    </w:p>
    <w:p w14:paraId="0F80C8BC" w14:textId="77777777" w:rsidR="000C292C" w:rsidRPr="00AD3DB0" w:rsidRDefault="000C292C" w:rsidP="000C292C">
      <w:pPr>
        <w:spacing w:after="200"/>
        <w:contextualSpacing/>
        <w:rPr>
          <w:lang w:eastAsia="en-US"/>
        </w:rPr>
      </w:pPr>
      <w:r w:rsidRPr="00AD3DB0">
        <w:rPr>
          <w:lang w:eastAsia="en-US"/>
        </w:rPr>
        <w:t>Укажите варианты ответов, в которых в обоих словах одного ряда пропущена одна и та же буква. Запишите номера ответов.</w:t>
      </w:r>
    </w:p>
    <w:p w14:paraId="5AA184B3" w14:textId="77777777" w:rsidR="000C292C" w:rsidRPr="00AD3DB0" w:rsidRDefault="000C292C" w:rsidP="000C292C">
      <w:pPr>
        <w:spacing w:after="200"/>
        <w:contextualSpacing/>
        <w:rPr>
          <w:lang w:eastAsia="en-US"/>
        </w:rPr>
      </w:pPr>
      <w:r w:rsidRPr="00AD3DB0">
        <w:rPr>
          <w:lang w:eastAsia="en-US"/>
        </w:rPr>
        <w:t>Вариант 1</w:t>
      </w:r>
    </w:p>
    <w:p w14:paraId="016CADE8" w14:textId="77777777" w:rsidR="000C292C" w:rsidRPr="00AD3DB0" w:rsidRDefault="000C292C" w:rsidP="000C292C">
      <w:pPr>
        <w:spacing w:after="200"/>
        <w:contextualSpacing/>
        <w:rPr>
          <w:lang w:eastAsia="en-US"/>
        </w:rPr>
      </w:pPr>
      <w:r w:rsidRPr="00AD3DB0">
        <w:rPr>
          <w:lang w:eastAsia="en-US"/>
        </w:rPr>
        <w:t>1) тюл..вый, пр..терпевающий</w:t>
      </w:r>
    </w:p>
    <w:p w14:paraId="41585FD1" w14:textId="77777777" w:rsidR="000C292C" w:rsidRPr="00AD3DB0" w:rsidRDefault="000C292C" w:rsidP="000C292C">
      <w:pPr>
        <w:spacing w:after="200"/>
        <w:contextualSpacing/>
        <w:rPr>
          <w:lang w:eastAsia="en-US"/>
        </w:rPr>
      </w:pPr>
      <w:r w:rsidRPr="00AD3DB0">
        <w:rPr>
          <w:lang w:eastAsia="en-US"/>
        </w:rPr>
        <w:t>2) заведом.., попроб..вать</w:t>
      </w:r>
    </w:p>
    <w:p w14:paraId="7660BA27" w14:textId="77777777" w:rsidR="000C292C" w:rsidRPr="00AD3DB0" w:rsidRDefault="000C292C" w:rsidP="000C292C">
      <w:pPr>
        <w:spacing w:after="200"/>
        <w:contextualSpacing/>
        <w:rPr>
          <w:lang w:eastAsia="en-US"/>
        </w:rPr>
      </w:pPr>
      <w:r w:rsidRPr="00AD3DB0">
        <w:rPr>
          <w:lang w:eastAsia="en-US"/>
        </w:rPr>
        <w:t>3) развед..вать, совет..вать</w:t>
      </w:r>
    </w:p>
    <w:p w14:paraId="77D25EAE" w14:textId="77777777" w:rsidR="000C292C" w:rsidRPr="00AD3DB0" w:rsidRDefault="000C292C" w:rsidP="000C292C">
      <w:pPr>
        <w:spacing w:after="200"/>
        <w:contextualSpacing/>
        <w:rPr>
          <w:lang w:eastAsia="en-US"/>
        </w:rPr>
      </w:pPr>
      <w:r w:rsidRPr="00AD3DB0">
        <w:rPr>
          <w:lang w:eastAsia="en-US"/>
        </w:rPr>
        <w:t>4) немец..кий, англо-рус..кий</w:t>
      </w:r>
    </w:p>
    <w:p w14:paraId="5C87246F" w14:textId="77777777" w:rsidR="000C292C" w:rsidRPr="00AD3DB0" w:rsidRDefault="000C292C" w:rsidP="000C292C">
      <w:pPr>
        <w:spacing w:after="200"/>
        <w:contextualSpacing/>
        <w:rPr>
          <w:lang w:eastAsia="en-US"/>
        </w:rPr>
      </w:pPr>
      <w:r w:rsidRPr="00AD3DB0">
        <w:rPr>
          <w:lang w:eastAsia="en-US"/>
        </w:rPr>
        <w:t>5) стар..нький, заманч..во</w:t>
      </w:r>
    </w:p>
    <w:p w14:paraId="478D8D77" w14:textId="77777777" w:rsidR="000C292C" w:rsidRPr="00AD3DB0" w:rsidRDefault="000C292C" w:rsidP="000C292C">
      <w:pPr>
        <w:spacing w:after="200"/>
        <w:contextualSpacing/>
        <w:rPr>
          <w:lang w:eastAsia="en-US"/>
        </w:rPr>
      </w:pPr>
      <w:r w:rsidRPr="00AD3DB0">
        <w:rPr>
          <w:lang w:eastAsia="en-US"/>
        </w:rPr>
        <w:t>Вариант 2</w:t>
      </w:r>
    </w:p>
    <w:p w14:paraId="1C78F196" w14:textId="77777777" w:rsidR="000C292C" w:rsidRPr="00AD3DB0" w:rsidRDefault="000C292C" w:rsidP="000C292C">
      <w:pPr>
        <w:spacing w:after="200"/>
        <w:contextualSpacing/>
        <w:rPr>
          <w:lang w:eastAsia="en-US"/>
        </w:rPr>
      </w:pPr>
      <w:r w:rsidRPr="00AD3DB0">
        <w:rPr>
          <w:lang w:eastAsia="en-US"/>
        </w:rPr>
        <w:t>1) реш..нная (задача), раскорч..вка</w:t>
      </w:r>
    </w:p>
    <w:p w14:paraId="66D8DBC9" w14:textId="77777777" w:rsidR="000C292C" w:rsidRPr="00AD3DB0" w:rsidRDefault="000C292C" w:rsidP="000C292C">
      <w:pPr>
        <w:spacing w:after="200"/>
        <w:contextualSpacing/>
        <w:rPr>
          <w:lang w:eastAsia="en-US"/>
        </w:rPr>
      </w:pPr>
      <w:r w:rsidRPr="00AD3DB0">
        <w:rPr>
          <w:lang w:eastAsia="en-US"/>
        </w:rPr>
        <w:t>2) барабан..ик (музыкант), смаз..ик</w:t>
      </w:r>
    </w:p>
    <w:p w14:paraId="2874951F" w14:textId="77777777" w:rsidR="000C292C" w:rsidRPr="00AD3DB0" w:rsidRDefault="000C292C" w:rsidP="000C292C">
      <w:pPr>
        <w:spacing w:after="200"/>
        <w:contextualSpacing/>
        <w:rPr>
          <w:lang w:eastAsia="en-US"/>
        </w:rPr>
      </w:pPr>
      <w:r w:rsidRPr="00AD3DB0">
        <w:rPr>
          <w:lang w:eastAsia="en-US"/>
        </w:rPr>
        <w:t>3) неряшл..вый, меньш..нство</w:t>
      </w:r>
    </w:p>
    <w:p w14:paraId="1B899DB5" w14:textId="77777777" w:rsidR="000C292C" w:rsidRPr="00AD3DB0" w:rsidRDefault="000C292C" w:rsidP="000C292C">
      <w:pPr>
        <w:spacing w:after="200"/>
        <w:contextualSpacing/>
        <w:rPr>
          <w:lang w:eastAsia="en-US"/>
        </w:rPr>
      </w:pPr>
      <w:r w:rsidRPr="00AD3DB0">
        <w:rPr>
          <w:lang w:eastAsia="en-US"/>
        </w:rPr>
        <w:t>4) сирен..ватый, настойч..вость</w:t>
      </w:r>
    </w:p>
    <w:p w14:paraId="0973DB42" w14:textId="77777777" w:rsidR="000C292C" w:rsidRPr="00AD3DB0" w:rsidRDefault="000C292C" w:rsidP="000C292C">
      <w:pPr>
        <w:spacing w:after="200"/>
        <w:contextualSpacing/>
        <w:rPr>
          <w:lang w:eastAsia="en-US"/>
        </w:rPr>
      </w:pPr>
      <w:r w:rsidRPr="00AD3DB0">
        <w:rPr>
          <w:lang w:eastAsia="en-US"/>
        </w:rPr>
        <w:t>5) распечат..вать, инкрустр..вать</w:t>
      </w:r>
    </w:p>
    <w:p w14:paraId="3CAF36CA" w14:textId="77777777" w:rsidR="000C292C" w:rsidRPr="00AD3DB0" w:rsidRDefault="000C292C" w:rsidP="000C292C">
      <w:pPr>
        <w:spacing w:after="200"/>
        <w:contextualSpacing/>
        <w:rPr>
          <w:lang w:eastAsia="en-US"/>
        </w:rPr>
      </w:pPr>
      <w:r w:rsidRPr="00AD3DB0">
        <w:rPr>
          <w:rFonts w:eastAsia="Times New Roman"/>
          <w:bCs/>
          <w:iCs/>
        </w:rPr>
        <w:t>Задание 13</w:t>
      </w:r>
    </w:p>
    <w:p w14:paraId="28D5A59F" w14:textId="104E43C7" w:rsidR="000C292C" w:rsidRPr="00AD3DB0" w:rsidRDefault="000C292C" w:rsidP="000C292C">
      <w:pPr>
        <w:jc w:val="both"/>
        <w:rPr>
          <w:rFonts w:eastAsia="Times New Roman"/>
          <w:bCs/>
          <w:iCs/>
        </w:rPr>
      </w:pPr>
      <w:r w:rsidRPr="00AD3DB0">
        <w:rPr>
          <w:rFonts w:eastAsia="Times New Roman"/>
          <w:bCs/>
          <w:iCs/>
        </w:rPr>
        <w:t>Укажите варианты ответов, в которых НЕ с выделенным словом пишется РАЗДЕЛЬНО. Запишите номера ответов.</w:t>
      </w:r>
    </w:p>
    <w:p w14:paraId="273F8E1E"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ab/>
        <w:t>1. Мария Ивановна (НЕ)ОЧЕНЬ изменилась за это время.</w:t>
      </w:r>
    </w:p>
    <w:p w14:paraId="4C3BE812"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ab/>
        <w:t>2. (НЕ)СМОТРЯ на препятствия, я всё-таки приехал.</w:t>
      </w:r>
    </w:p>
    <w:p w14:paraId="3142C5D8"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ab/>
        <w:t>3. (НЕ)РЕДКО, а часто предметом художественного изображения бывают чувства поэта.</w:t>
      </w:r>
    </w:p>
    <w:p w14:paraId="69ACB7FF"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4. Но жива ещё была русская земля, на призыв юного Александра собралась могучая сила, и на льду Чудского озера князь показал (НЕ)ПРОШЕНЫМ гостям, чем крепка и на чём стоит русская земля.</w:t>
      </w:r>
    </w:p>
    <w:p w14:paraId="221BAB3F"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5. Наши кони (НЕ)были измучены.</w:t>
      </w:r>
    </w:p>
    <w:p w14:paraId="1A856229"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Ответ ___________________</w:t>
      </w:r>
      <w:r w:rsidRPr="00AD3DB0">
        <w:rPr>
          <w:rFonts w:ascii="Times New Roman" w:eastAsia="Times New Roman" w:hAnsi="Times New Roman"/>
          <w:bCs/>
          <w:iCs/>
          <w:sz w:val="24"/>
          <w:szCs w:val="24"/>
        </w:rPr>
        <w:tab/>
      </w:r>
    </w:p>
    <w:p w14:paraId="0A13834F"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Задание 18</w:t>
      </w:r>
    </w:p>
    <w:p w14:paraId="29A11AF5"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 xml:space="preserve">Видимо (1) лишь глобальный характер проблем заставил осознать опасность (2) возможной (3) в будущем (4) экологической катастрофы.   – Умру, ей-богу  ( 5)  умру (6) Захар Павлыч, – испугался солгать бобыль (А. Платонов). </w:t>
      </w:r>
    </w:p>
    <w:p w14:paraId="2493F7C1"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 xml:space="preserve">Задание 19 </w:t>
      </w:r>
    </w:p>
    <w:p w14:paraId="5B947D48"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Укажите цифру (-ы), на месте которой (-ых) должна (-ы) стоять запятая (-ые).</w:t>
      </w:r>
    </w:p>
    <w:p w14:paraId="6A9708A6"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lastRenderedPageBreak/>
        <w:t>В Москве ему столько наговорили о мещерских трудностях (1) о своеобычности её людей (2) которых надо понять (3) чтобы они повернулись своей мягкой и податливой стороной (4) ибо (5) в другом повороте они могут быть непреклонными и жёстко-неприимчивыми.</w:t>
      </w:r>
    </w:p>
    <w:p w14:paraId="3F33ABCF"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Задание 20</w:t>
      </w:r>
    </w:p>
    <w:p w14:paraId="3C53066E"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Укажите цифру (-ы), на месте которой (-ых) должна (-ы) стоять запятая (-ые).</w:t>
      </w:r>
    </w:p>
    <w:p w14:paraId="582A88D2" w14:textId="77777777" w:rsidR="000C292C" w:rsidRPr="00AD3DB0" w:rsidRDefault="000C292C" w:rsidP="000C292C">
      <w:pPr>
        <w:pStyle w:val="a4"/>
        <w:ind w:left="426"/>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В ярком и мертвенном блеске молний избы в деревне  (1) казались (2) прозрачными (3) и (4) если за стенами ничего нельзя было увидеть (5) то лишь (6) потому (7) что за ними ничего не было.</w:t>
      </w:r>
    </w:p>
    <w:p w14:paraId="72CFB87A" w14:textId="77777777" w:rsidR="000C292C" w:rsidRPr="00AD3DB0" w:rsidRDefault="000C292C" w:rsidP="000C292C">
      <w:pPr>
        <w:contextualSpacing/>
        <w:rPr>
          <w:bCs/>
          <w:lang w:eastAsia="en-US"/>
        </w:rPr>
      </w:pPr>
      <w:r w:rsidRPr="00AD3DB0">
        <w:rPr>
          <w:bCs/>
          <w:lang w:eastAsia="en-US"/>
        </w:rPr>
        <w:t xml:space="preserve">Прочитайте текст и выполните задания 1–6. </w:t>
      </w:r>
    </w:p>
    <w:p w14:paraId="25E51882" w14:textId="77777777" w:rsidR="000C292C" w:rsidRPr="00AD3DB0" w:rsidRDefault="000C292C" w:rsidP="000C292C">
      <w:pPr>
        <w:contextualSpacing/>
        <w:jc w:val="both"/>
        <w:rPr>
          <w:bCs/>
          <w:lang w:eastAsia="en-US"/>
        </w:rPr>
      </w:pPr>
      <w:r w:rsidRPr="00AD3DB0">
        <w:rPr>
          <w:bCs/>
          <w:lang w:eastAsia="en-US"/>
        </w:rPr>
        <w:t>Самостоятельно подберите производный предлог, который должен стоять на месте пропуска во втором предложении текста. Запишите этот предлог.</w:t>
      </w:r>
    </w:p>
    <w:p w14:paraId="60E9F430" w14:textId="77777777" w:rsidR="000C292C" w:rsidRPr="00AD3DB0" w:rsidRDefault="000C292C" w:rsidP="000C292C">
      <w:pPr>
        <w:ind w:firstLine="709"/>
        <w:contextualSpacing/>
        <w:jc w:val="both"/>
        <w:rPr>
          <w:bCs/>
          <w:lang w:eastAsia="en-US"/>
        </w:rPr>
      </w:pPr>
      <w:r w:rsidRPr="00AD3DB0">
        <w:rPr>
          <w:bCs/>
          <w:lang w:eastAsia="en-US"/>
        </w:rPr>
        <w:t xml:space="preserve">(1)Был белый утренний </w:t>
      </w:r>
      <w:r w:rsidRPr="00AD3DB0">
        <w:rPr>
          <w:b/>
          <w:u w:val="single"/>
          <w:lang w:eastAsia="en-US"/>
        </w:rPr>
        <w:t>час</w:t>
      </w:r>
      <w:r w:rsidRPr="00AD3DB0">
        <w:rPr>
          <w:bCs/>
          <w:lang w:eastAsia="en-US"/>
        </w:rPr>
        <w:t>; в огромном лесу стоял тонкий пар, полный странных видений. (2)Неизвестный охотник, только что покинувший свой костер, двигался […] реки; сквозь деревья сиял просвет ее воздушных пустот, но прилежный охотник не подходил к ним, рассматривая свежий след медведя, направляющийся к горам.</w:t>
      </w:r>
    </w:p>
    <w:p w14:paraId="0A49C1CA" w14:textId="77777777" w:rsidR="000C292C" w:rsidRPr="00AD3DB0" w:rsidRDefault="000C292C" w:rsidP="000C292C">
      <w:pPr>
        <w:ind w:firstLine="709"/>
        <w:contextualSpacing/>
        <w:jc w:val="both"/>
        <w:rPr>
          <w:bCs/>
          <w:lang w:eastAsia="en-US"/>
        </w:rPr>
      </w:pPr>
      <w:r w:rsidRPr="00AD3DB0">
        <w:rPr>
          <w:bCs/>
          <w:lang w:eastAsia="en-US"/>
        </w:rPr>
        <w:t xml:space="preserve">(3)Внезапный </w:t>
      </w:r>
      <w:r w:rsidRPr="00AD3DB0">
        <w:rPr>
          <w:b/>
          <w:u w:val="single"/>
          <w:lang w:eastAsia="en-US"/>
        </w:rPr>
        <w:t>звук</w:t>
      </w:r>
      <w:r w:rsidRPr="00AD3DB0">
        <w:rPr>
          <w:bCs/>
          <w:lang w:eastAsia="en-US"/>
        </w:rPr>
        <w:t xml:space="preserve"> пронесся среди деревьев с неожиданностью тревожной погони; это запел кларнет. (4)Музыкант, выйдя на палубу, сыграл отрывок мелодии, полной печального, протяжного повторения. (5)Звук дрожал, как голос, скрывающий горе; усилился, улыбнулся грустным переливом и оборвался. (6)Далекое эхо смутно напевало ту же мелодию.</w:t>
      </w:r>
    </w:p>
    <w:p w14:paraId="4A9C0885" w14:textId="77777777" w:rsidR="000C292C" w:rsidRPr="00AD3DB0" w:rsidRDefault="000C292C" w:rsidP="000C292C">
      <w:pPr>
        <w:ind w:firstLine="709"/>
        <w:contextualSpacing/>
        <w:jc w:val="both"/>
        <w:rPr>
          <w:bCs/>
          <w:lang w:eastAsia="en-US"/>
        </w:rPr>
      </w:pPr>
      <w:r w:rsidRPr="00AD3DB0">
        <w:rPr>
          <w:bCs/>
          <w:lang w:eastAsia="en-US"/>
        </w:rPr>
        <w:t xml:space="preserve">(7)Охотник, отметив след сломанной веткой, пробрался к воде. (8)Туман еще не рассеялся; в нем гасли очертания огромного корабля, медленно повертывающегося к устью реки. (9)Его свернутые паруса ожили, свисая фестонами, расправляясь и покрывая мачты бессильными </w:t>
      </w:r>
      <w:r w:rsidRPr="00AD3DB0">
        <w:rPr>
          <w:b/>
          <w:u w:val="single"/>
          <w:lang w:eastAsia="en-US"/>
        </w:rPr>
        <w:t>щитами</w:t>
      </w:r>
      <w:r w:rsidRPr="00AD3DB0">
        <w:rPr>
          <w:bCs/>
          <w:lang w:eastAsia="en-US"/>
        </w:rPr>
        <w:t xml:space="preserve"> огромных складок; слышались голоса и шаги. (10)Береговой ветер, пробуя дуть, лениво теребил паруса; наконец, тепло солнца произвело нужный </w:t>
      </w:r>
      <w:r w:rsidRPr="00AD3DB0">
        <w:rPr>
          <w:b/>
          <w:u w:val="single"/>
          <w:lang w:eastAsia="en-US"/>
        </w:rPr>
        <w:t>эффект;</w:t>
      </w:r>
      <w:r w:rsidRPr="00AD3DB0">
        <w:rPr>
          <w:bCs/>
          <w:lang w:eastAsia="en-US"/>
        </w:rPr>
        <w:t xml:space="preserve"> воздушный напор усилился, рассеял туман и вылился по реям в легкие алые</w:t>
      </w:r>
      <w:r w:rsidRPr="00AD3DB0">
        <w:rPr>
          <w:b/>
          <w:u w:val="single"/>
          <w:lang w:eastAsia="en-US"/>
        </w:rPr>
        <w:t xml:space="preserve"> формы</w:t>
      </w:r>
      <w:r w:rsidRPr="00AD3DB0">
        <w:rPr>
          <w:bCs/>
          <w:lang w:eastAsia="en-US"/>
        </w:rPr>
        <w:t>, полные роз. (11)Розовые тени скользили по белизне мачт и снастей, все было белым, кроме раскинутых, плавно двинутых парусов цвета глубокой радости. (А. Грин)</w:t>
      </w:r>
    </w:p>
    <w:p w14:paraId="5EFFC19D" w14:textId="77777777" w:rsidR="000C292C" w:rsidRPr="00AD3DB0" w:rsidRDefault="000C292C" w:rsidP="000C292C">
      <w:pPr>
        <w:contextualSpacing/>
        <w:jc w:val="both"/>
        <w:rPr>
          <w:bCs/>
          <w:lang w:eastAsia="en-US"/>
        </w:rPr>
      </w:pPr>
      <w:r w:rsidRPr="00AD3DB0">
        <w:rPr>
          <w:bCs/>
          <w:lang w:eastAsia="en-US"/>
        </w:rPr>
        <w:t>Ответ: вдоль.</w:t>
      </w:r>
    </w:p>
    <w:p w14:paraId="14B38213" w14:textId="77777777" w:rsidR="000C292C" w:rsidRPr="00AD3DB0" w:rsidRDefault="000C292C" w:rsidP="000C292C">
      <w:pPr>
        <w:contextualSpacing/>
        <w:jc w:val="both"/>
        <w:rPr>
          <w:bCs/>
          <w:lang w:eastAsia="en-US"/>
        </w:rPr>
      </w:pPr>
      <w:r w:rsidRPr="00AD3DB0">
        <w:rPr>
          <w:bCs/>
          <w:lang w:eastAsia="en-US"/>
        </w:rPr>
        <w:t>2.</w:t>
      </w:r>
      <w:r w:rsidRPr="00AD3DB0">
        <w:rPr>
          <w:kern w:val="2"/>
          <w:lang w:eastAsia="en-US"/>
          <w14:ligatures w14:val="standardContextual"/>
        </w:rPr>
        <w:t xml:space="preserve"> </w:t>
      </w:r>
      <w:r w:rsidRPr="00AD3DB0">
        <w:rPr>
          <w:bCs/>
          <w:lang w:eastAsia="en-US"/>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14:paraId="4591C4CE" w14:textId="77777777" w:rsidR="000C292C" w:rsidRPr="00AD3DB0" w:rsidRDefault="000C292C" w:rsidP="000C292C">
      <w:pPr>
        <w:contextualSpacing/>
        <w:jc w:val="both"/>
        <w:rPr>
          <w:bCs/>
          <w:lang w:eastAsia="en-US"/>
        </w:rPr>
      </w:pPr>
      <w:r w:rsidRPr="00AD3DB0">
        <w:rPr>
          <w:bCs/>
          <w:lang w:eastAsia="en-US"/>
        </w:rPr>
        <w:t>1)  ЧАС. Промежуток времени длительностью 60 минут. Лекция длилась ровно час.</w:t>
      </w:r>
    </w:p>
    <w:p w14:paraId="0437EBA1" w14:textId="77777777" w:rsidR="000C292C" w:rsidRPr="00AD3DB0" w:rsidRDefault="000C292C" w:rsidP="000C292C">
      <w:pPr>
        <w:contextualSpacing/>
        <w:jc w:val="both"/>
        <w:rPr>
          <w:bCs/>
          <w:lang w:eastAsia="en-US"/>
        </w:rPr>
      </w:pPr>
      <w:r w:rsidRPr="00AD3DB0">
        <w:rPr>
          <w:bCs/>
          <w:lang w:eastAsia="en-US"/>
        </w:rPr>
        <w:t>2)  ЗВУК. Членораздельный элемент человеческой произносимой речи. Глухие и звонкие звуки.</w:t>
      </w:r>
    </w:p>
    <w:p w14:paraId="70573C54" w14:textId="77777777" w:rsidR="000C292C" w:rsidRPr="00AD3DB0" w:rsidRDefault="000C292C" w:rsidP="000C292C">
      <w:pPr>
        <w:contextualSpacing/>
        <w:jc w:val="both"/>
        <w:rPr>
          <w:bCs/>
          <w:lang w:eastAsia="en-US"/>
        </w:rPr>
      </w:pPr>
      <w:r w:rsidRPr="00AD3DB0">
        <w:rPr>
          <w:bCs/>
          <w:lang w:eastAsia="en-US"/>
        </w:rPr>
        <w:t>3)  ЩИТ. Предмет старинного вооружения в виде округлой или прямоугольной плоскости для предохранения от ударов, стрел. Вернуться со щитом (перен.: победить).</w:t>
      </w:r>
    </w:p>
    <w:p w14:paraId="5DB24F3C" w14:textId="77777777" w:rsidR="000C292C" w:rsidRPr="00AD3DB0" w:rsidRDefault="000C292C" w:rsidP="000C292C">
      <w:pPr>
        <w:contextualSpacing/>
        <w:jc w:val="both"/>
        <w:rPr>
          <w:bCs/>
          <w:lang w:eastAsia="en-US"/>
        </w:rPr>
      </w:pPr>
      <w:r w:rsidRPr="00AD3DB0">
        <w:rPr>
          <w:bCs/>
          <w:lang w:eastAsia="en-US"/>
        </w:rPr>
        <w:t>4)  ЭФФЕКТ. Действие, производимое чем-нибудь, следствие чего-либо. Лекарство не дало эффекта.</w:t>
      </w:r>
    </w:p>
    <w:p w14:paraId="1C96A038" w14:textId="77777777" w:rsidR="000C292C" w:rsidRPr="00AD3DB0" w:rsidRDefault="000C292C" w:rsidP="000C292C">
      <w:pPr>
        <w:contextualSpacing/>
        <w:jc w:val="both"/>
        <w:rPr>
          <w:bCs/>
          <w:lang w:eastAsia="en-US"/>
        </w:rPr>
      </w:pPr>
      <w:r w:rsidRPr="00AD3DB0">
        <w:rPr>
          <w:bCs/>
          <w:lang w:eastAsia="en-US"/>
        </w:rPr>
        <w:t>5)  ФОРМА. Внешнее очертание, наружный вид предмета. Земля имеет форму шара. Прямоугольная форма.</w:t>
      </w:r>
    </w:p>
    <w:p w14:paraId="598D3BA4" w14:textId="77777777" w:rsidR="000C292C" w:rsidRPr="00AD3DB0" w:rsidRDefault="000C292C" w:rsidP="000C292C">
      <w:pPr>
        <w:contextualSpacing/>
        <w:jc w:val="both"/>
        <w:rPr>
          <w:bCs/>
          <w:lang w:eastAsia="en-US"/>
        </w:rPr>
      </w:pPr>
      <w:r w:rsidRPr="00AD3DB0">
        <w:rPr>
          <w:bCs/>
          <w:lang w:eastAsia="en-US"/>
        </w:rPr>
        <w:t>Ответ: 45.</w:t>
      </w:r>
    </w:p>
    <w:p w14:paraId="1A35DE5E" w14:textId="77777777" w:rsidR="000C292C" w:rsidRPr="00AD3DB0" w:rsidRDefault="000C292C" w:rsidP="000C292C">
      <w:pPr>
        <w:contextualSpacing/>
        <w:jc w:val="both"/>
        <w:rPr>
          <w:bCs/>
          <w:lang w:eastAsia="en-US"/>
        </w:rPr>
      </w:pPr>
      <w:r w:rsidRPr="00AD3DB0">
        <w:rPr>
          <w:bCs/>
          <w:lang w:eastAsia="en-US"/>
        </w:rPr>
        <w:t>3.</w:t>
      </w:r>
      <w:r w:rsidRPr="00AD3DB0">
        <w:rPr>
          <w:kern w:val="2"/>
          <w:lang w:eastAsia="en-US"/>
          <w14:ligatures w14:val="standardContextual"/>
        </w:rPr>
        <w:t xml:space="preserve"> </w:t>
      </w:r>
      <w:r w:rsidRPr="00AD3DB0">
        <w:rPr>
          <w:bCs/>
          <w:lang w:eastAsia="en-US"/>
        </w:rPr>
        <w:t>Укажите варианты ответов, в которых даны верные характеристики фрагмента текста. Запишите номера этих ответов.</w:t>
      </w:r>
    </w:p>
    <w:p w14:paraId="1FA0832F" w14:textId="77777777" w:rsidR="000C292C" w:rsidRPr="00AD3DB0" w:rsidRDefault="000C292C" w:rsidP="000C292C">
      <w:pPr>
        <w:contextualSpacing/>
        <w:jc w:val="both"/>
        <w:rPr>
          <w:bCs/>
          <w:lang w:eastAsia="en-US"/>
        </w:rPr>
      </w:pPr>
      <w:r w:rsidRPr="00AD3DB0">
        <w:rPr>
          <w:bCs/>
          <w:lang w:eastAsia="en-US"/>
        </w:rPr>
        <w:t>1)  В тексте отмечается речевая многозначность слова, проявляющаяся в использовании слов в переносном значении и тропов. Именно благодаря этому на первый план выходят эмоциональность и экспрессивность изображения.</w:t>
      </w:r>
    </w:p>
    <w:p w14:paraId="6BD55D0A" w14:textId="77777777" w:rsidR="000C292C" w:rsidRPr="00AD3DB0" w:rsidRDefault="000C292C" w:rsidP="000C292C">
      <w:pPr>
        <w:contextualSpacing/>
        <w:jc w:val="both"/>
        <w:rPr>
          <w:bCs/>
          <w:lang w:eastAsia="en-US"/>
        </w:rPr>
      </w:pPr>
      <w:r w:rsidRPr="00AD3DB0">
        <w:rPr>
          <w:bCs/>
          <w:lang w:eastAsia="en-US"/>
        </w:rPr>
        <w:t>2)  С точки зрения морфологии в тексте нельзя не заметить часто употребляемые имена прилагательные, многие из которых выступают в роли эпитетов: белый утренний час, тонкий пар и др.</w:t>
      </w:r>
    </w:p>
    <w:p w14:paraId="735F46F6" w14:textId="77777777" w:rsidR="000C292C" w:rsidRPr="00AD3DB0" w:rsidRDefault="000C292C" w:rsidP="000C292C">
      <w:pPr>
        <w:contextualSpacing/>
        <w:jc w:val="both"/>
        <w:rPr>
          <w:bCs/>
          <w:lang w:eastAsia="en-US"/>
        </w:rPr>
      </w:pPr>
      <w:r w:rsidRPr="00AD3DB0">
        <w:rPr>
          <w:bCs/>
          <w:lang w:eastAsia="en-US"/>
        </w:rPr>
        <w:t>3)  Синтаксический строй речи отражает поток образно-эмоциональных авторских впечатлений, поэтому здесь можно встретить разнообразие синтаксических структур: обособленные члены предложения, сложные предложения с разными видами связи.</w:t>
      </w:r>
    </w:p>
    <w:p w14:paraId="29322ECC" w14:textId="77777777" w:rsidR="000C292C" w:rsidRPr="00AD3DB0" w:rsidRDefault="000C292C" w:rsidP="000C292C">
      <w:pPr>
        <w:contextualSpacing/>
        <w:jc w:val="both"/>
        <w:rPr>
          <w:bCs/>
          <w:lang w:eastAsia="en-US"/>
        </w:rPr>
      </w:pPr>
      <w:r w:rsidRPr="00AD3DB0">
        <w:rPr>
          <w:bCs/>
          <w:lang w:eastAsia="en-US"/>
        </w:rPr>
        <w:t>4)  Изложение отличается достоверностью, точностью фактов, конкретностью, строгой обоснованностью.</w:t>
      </w:r>
    </w:p>
    <w:p w14:paraId="053A2373" w14:textId="77777777" w:rsidR="000C292C" w:rsidRPr="00AD3DB0" w:rsidRDefault="000C292C" w:rsidP="000C292C">
      <w:pPr>
        <w:contextualSpacing/>
        <w:jc w:val="both"/>
        <w:rPr>
          <w:bCs/>
          <w:lang w:eastAsia="en-US"/>
        </w:rPr>
      </w:pPr>
      <w:r w:rsidRPr="00AD3DB0">
        <w:rPr>
          <w:bCs/>
          <w:lang w:eastAsia="en-US"/>
        </w:rPr>
        <w:t>5)  Для текста характерны стремление к экономии речевых средств, спонтанность.</w:t>
      </w:r>
    </w:p>
    <w:p w14:paraId="226EB65D" w14:textId="77777777" w:rsidR="000C292C" w:rsidRPr="00AD3DB0" w:rsidRDefault="000C292C" w:rsidP="000C292C">
      <w:pPr>
        <w:contextualSpacing/>
        <w:jc w:val="both"/>
        <w:rPr>
          <w:bCs/>
          <w:lang w:eastAsia="en-US"/>
        </w:rPr>
      </w:pPr>
      <w:r w:rsidRPr="00AD3DB0">
        <w:rPr>
          <w:bCs/>
          <w:lang w:eastAsia="en-US"/>
        </w:rPr>
        <w:t>Ответ: 123.</w:t>
      </w:r>
    </w:p>
    <w:p w14:paraId="0C56E17C" w14:textId="77777777" w:rsidR="000C292C" w:rsidRPr="00AD3DB0" w:rsidRDefault="000C292C" w:rsidP="000C292C">
      <w:pPr>
        <w:spacing w:line="259" w:lineRule="auto"/>
        <w:rPr>
          <w:bCs/>
          <w:lang w:eastAsia="en-US"/>
        </w:rPr>
      </w:pPr>
      <w:r w:rsidRPr="00AD3DB0">
        <w:rPr>
          <w:bCs/>
          <w:lang w:eastAsia="en-US"/>
        </w:rPr>
        <w:t>4.Какие из перечисленных утверждений являются ВЕРНЫМИ? Укажите номера ответов.</w:t>
      </w:r>
    </w:p>
    <w:p w14:paraId="7C150166" w14:textId="77777777" w:rsidR="000C292C" w:rsidRPr="00AD3DB0" w:rsidRDefault="000C292C" w:rsidP="000C292C">
      <w:pPr>
        <w:spacing w:line="259" w:lineRule="auto"/>
        <w:rPr>
          <w:bCs/>
          <w:lang w:eastAsia="en-US"/>
        </w:rPr>
      </w:pPr>
      <w:r w:rsidRPr="00AD3DB0">
        <w:rPr>
          <w:bCs/>
          <w:lang w:eastAsia="en-US"/>
        </w:rPr>
        <w:lastRenderedPageBreak/>
        <w:t>1)</w:t>
      </w:r>
      <w:r w:rsidRPr="00AD3DB0">
        <w:rPr>
          <w:bCs/>
          <w:lang w:eastAsia="en-US"/>
        </w:rPr>
        <w:tab/>
        <w:t>Предложение 2 является следствием того, о чем говорится в предложении 1.</w:t>
      </w:r>
    </w:p>
    <w:p w14:paraId="4CE39E77" w14:textId="1D9AE6A0" w:rsidR="000C292C" w:rsidRPr="00AD3DB0" w:rsidRDefault="000C292C" w:rsidP="000C292C">
      <w:pPr>
        <w:spacing w:line="259" w:lineRule="auto"/>
        <w:rPr>
          <w:bCs/>
          <w:lang w:eastAsia="en-US"/>
        </w:rPr>
      </w:pPr>
      <w:r w:rsidRPr="00AD3DB0">
        <w:rPr>
          <w:bCs/>
          <w:lang w:eastAsia="en-US"/>
        </w:rPr>
        <w:t>2)</w:t>
      </w:r>
      <w:r w:rsidRPr="00AD3DB0">
        <w:rPr>
          <w:bCs/>
          <w:lang w:eastAsia="en-US"/>
        </w:rPr>
        <w:tab/>
        <w:t xml:space="preserve">Предложения 3-6 представляют собой повествование с элементами описания. </w:t>
      </w:r>
    </w:p>
    <w:p w14:paraId="5343112C" w14:textId="77777777" w:rsidR="000C292C" w:rsidRPr="00AD3DB0" w:rsidRDefault="000C292C" w:rsidP="000C292C">
      <w:pPr>
        <w:spacing w:line="259" w:lineRule="auto"/>
        <w:rPr>
          <w:bCs/>
          <w:lang w:eastAsia="en-US"/>
        </w:rPr>
      </w:pPr>
      <w:r w:rsidRPr="00AD3DB0">
        <w:rPr>
          <w:bCs/>
          <w:lang w:eastAsia="en-US"/>
        </w:rPr>
        <w:t>3)</w:t>
      </w:r>
      <w:r w:rsidRPr="00AD3DB0">
        <w:rPr>
          <w:bCs/>
          <w:lang w:eastAsia="en-US"/>
        </w:rPr>
        <w:tab/>
        <w:t xml:space="preserve">Предложение 4 указывает на причину того, о чем говорится в предложении 3. </w:t>
      </w:r>
    </w:p>
    <w:p w14:paraId="4EF6ABEF" w14:textId="5A8E4304" w:rsidR="000C292C" w:rsidRPr="00AD3DB0" w:rsidRDefault="000C292C" w:rsidP="000C292C">
      <w:pPr>
        <w:spacing w:line="259" w:lineRule="auto"/>
        <w:rPr>
          <w:bCs/>
          <w:lang w:eastAsia="en-US"/>
        </w:rPr>
      </w:pPr>
      <w:r w:rsidRPr="00AD3DB0">
        <w:rPr>
          <w:bCs/>
          <w:lang w:eastAsia="en-US"/>
        </w:rPr>
        <w:t>4)</w:t>
      </w:r>
      <w:r w:rsidRPr="00AD3DB0">
        <w:rPr>
          <w:bCs/>
          <w:lang w:eastAsia="en-US"/>
        </w:rPr>
        <w:tab/>
        <w:t>Предложения 7-11 представляют собой повествование с элементами описания.</w:t>
      </w:r>
    </w:p>
    <w:p w14:paraId="682EDFB1" w14:textId="77777777" w:rsidR="000C292C" w:rsidRPr="00AD3DB0" w:rsidRDefault="000C292C" w:rsidP="000C292C">
      <w:pPr>
        <w:spacing w:line="259" w:lineRule="auto"/>
        <w:rPr>
          <w:bCs/>
          <w:lang w:eastAsia="en-US"/>
        </w:rPr>
      </w:pPr>
      <w:r w:rsidRPr="00AD3DB0">
        <w:rPr>
          <w:bCs/>
          <w:lang w:eastAsia="en-US"/>
        </w:rPr>
        <w:t>5)</w:t>
      </w:r>
      <w:r w:rsidRPr="00AD3DB0">
        <w:rPr>
          <w:bCs/>
          <w:lang w:eastAsia="en-US"/>
        </w:rPr>
        <w:tab/>
        <w:t>В предложении 11 содержится вывод.</w:t>
      </w:r>
    </w:p>
    <w:p w14:paraId="69486A68" w14:textId="77777777" w:rsidR="000C292C" w:rsidRPr="00AD3DB0" w:rsidRDefault="000C292C" w:rsidP="000C292C">
      <w:pPr>
        <w:spacing w:line="259" w:lineRule="auto"/>
        <w:rPr>
          <w:bCs/>
          <w:lang w:eastAsia="en-US"/>
        </w:rPr>
      </w:pPr>
      <w:r w:rsidRPr="00AD3DB0">
        <w:rPr>
          <w:bCs/>
          <w:lang w:eastAsia="en-US"/>
        </w:rPr>
        <w:t>Ответ: 234</w:t>
      </w:r>
    </w:p>
    <w:p w14:paraId="1A270135" w14:textId="35287E8D" w:rsidR="000C292C" w:rsidRPr="00AD3DB0" w:rsidRDefault="000C292C" w:rsidP="000C292C">
      <w:pPr>
        <w:spacing w:line="259" w:lineRule="auto"/>
        <w:rPr>
          <w:bCs/>
          <w:lang w:eastAsia="en-US"/>
        </w:rPr>
      </w:pPr>
      <w:r w:rsidRPr="00AD3DB0">
        <w:rPr>
          <w:bCs/>
          <w:lang w:eastAsia="en-US"/>
        </w:rPr>
        <w:t>5.</w:t>
      </w:r>
      <w:r w:rsidRPr="00AD3DB0">
        <w:rPr>
          <w:kern w:val="2"/>
          <w:lang w:eastAsia="en-US"/>
          <w14:ligatures w14:val="standardContextual"/>
        </w:rPr>
        <w:t xml:space="preserve"> </w:t>
      </w:r>
      <w:r w:rsidRPr="00AD3DB0">
        <w:rPr>
          <w:bCs/>
          <w:lang w:eastAsia="en-US"/>
        </w:rPr>
        <w:t>Из предложения 4-6 выпишите синоним к слову «невнятно».</w:t>
      </w:r>
    </w:p>
    <w:p w14:paraId="65661788" w14:textId="77777777" w:rsidR="000C292C" w:rsidRPr="00AD3DB0" w:rsidRDefault="000C292C" w:rsidP="000C292C">
      <w:pPr>
        <w:spacing w:line="259" w:lineRule="auto"/>
        <w:rPr>
          <w:bCs/>
          <w:lang w:eastAsia="en-US"/>
        </w:rPr>
      </w:pPr>
      <w:r w:rsidRPr="00AD3DB0">
        <w:rPr>
          <w:bCs/>
          <w:lang w:eastAsia="en-US"/>
        </w:rPr>
        <w:t>Ответ: смутно</w:t>
      </w:r>
    </w:p>
    <w:p w14:paraId="18A1AEF9" w14:textId="32D12AA5" w:rsidR="000C292C" w:rsidRPr="00AD3DB0" w:rsidRDefault="000C292C" w:rsidP="000C292C">
      <w:pPr>
        <w:spacing w:line="259" w:lineRule="auto"/>
        <w:rPr>
          <w:bCs/>
          <w:lang w:eastAsia="en-US"/>
        </w:rPr>
      </w:pPr>
      <w:r w:rsidRPr="00AD3DB0">
        <w:rPr>
          <w:bCs/>
          <w:lang w:eastAsia="en-US"/>
        </w:rPr>
        <w:t>6. Среди предложений 7-11 найдите такое(-ие), которое(-ые) связано(-ы) с предыдущим при помощи однокоренных слов. Напишите номер(а) этого(-их) предложения(-ий).</w:t>
      </w:r>
    </w:p>
    <w:p w14:paraId="0DC255E2" w14:textId="77777777" w:rsidR="000C292C" w:rsidRPr="00AD3DB0" w:rsidRDefault="000C292C" w:rsidP="000C292C">
      <w:pPr>
        <w:spacing w:line="259" w:lineRule="auto"/>
        <w:rPr>
          <w:bCs/>
          <w:lang w:eastAsia="en-US"/>
        </w:rPr>
      </w:pPr>
      <w:r w:rsidRPr="00AD3DB0">
        <w:rPr>
          <w:bCs/>
          <w:lang w:eastAsia="en-US"/>
        </w:rPr>
        <w:t>Ответ:11</w:t>
      </w:r>
    </w:p>
    <w:p w14:paraId="1902C5BF" w14:textId="77777777" w:rsidR="000C292C" w:rsidRPr="00AD3DB0" w:rsidRDefault="000C292C" w:rsidP="000C292C">
      <w:pPr>
        <w:pStyle w:val="a4"/>
        <w:ind w:left="426"/>
        <w:jc w:val="both"/>
        <w:rPr>
          <w:rFonts w:ascii="Times New Roman" w:eastAsia="Times New Roman" w:hAnsi="Times New Roman"/>
          <w:bCs/>
          <w:iCs/>
          <w:sz w:val="24"/>
          <w:szCs w:val="24"/>
        </w:rPr>
      </w:pPr>
    </w:p>
    <w:p w14:paraId="1A68F10D" w14:textId="77777777" w:rsidR="000C292C" w:rsidRPr="00AD3DB0" w:rsidRDefault="000C292C" w:rsidP="000C292C">
      <w:pPr>
        <w:pStyle w:val="a4"/>
        <w:numPr>
          <w:ilvl w:val="0"/>
          <w:numId w:val="3"/>
        </w:numPr>
        <w:spacing w:after="0" w:line="240" w:lineRule="auto"/>
        <w:ind w:left="426" w:hanging="425"/>
        <w:jc w:val="both"/>
        <w:rPr>
          <w:rFonts w:ascii="Times New Roman" w:eastAsia="Times New Roman" w:hAnsi="Times New Roman"/>
          <w:b/>
          <w:i/>
          <w:iCs/>
          <w:sz w:val="24"/>
          <w:szCs w:val="24"/>
        </w:rPr>
      </w:pPr>
      <w:r w:rsidRPr="00AD3DB0">
        <w:rPr>
          <w:rFonts w:ascii="Times New Roman" w:eastAsia="Times New Roman" w:hAnsi="Times New Roman"/>
          <w:b/>
          <w:i/>
          <w:iCs/>
          <w:sz w:val="24"/>
          <w:szCs w:val="24"/>
        </w:rPr>
        <w:t>Администрациям образовательных организаций</w:t>
      </w:r>
    </w:p>
    <w:p w14:paraId="46F45032" w14:textId="77777777" w:rsidR="000C292C" w:rsidRPr="00AD3DB0" w:rsidRDefault="000C292C" w:rsidP="002E4423">
      <w:pPr>
        <w:pStyle w:val="a4"/>
        <w:ind w:left="0" w:firstLine="709"/>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Предусмотреть в планах ОО организацию работы по анализу результатов ЕГЭ по русскому языку в Республике Крым для  выявления «зон риска» и выбора мер адресной помощи педагогам; предложить меры адресной помощи учителям русского языка по устранению выявленных индивидуальных профессиональных (предметных и методических) затруднений, в том числе через обучение педагогов на курсах повышения квалификации, проведение семинаров и вебинаров.</w:t>
      </w:r>
    </w:p>
    <w:p w14:paraId="571D8378" w14:textId="77777777" w:rsidR="002E4423" w:rsidRPr="00AD3DB0" w:rsidRDefault="002E4423" w:rsidP="002E4423">
      <w:pPr>
        <w:pStyle w:val="a4"/>
        <w:ind w:left="0" w:firstLine="709"/>
        <w:jc w:val="both"/>
        <w:rPr>
          <w:rFonts w:ascii="Times New Roman" w:eastAsia="Times New Roman" w:hAnsi="Times New Roman"/>
          <w:bCs/>
          <w:iCs/>
          <w:sz w:val="24"/>
          <w:szCs w:val="24"/>
        </w:rPr>
      </w:pPr>
    </w:p>
    <w:p w14:paraId="25B56B27" w14:textId="77777777" w:rsidR="000C292C" w:rsidRPr="00AD3DB0" w:rsidRDefault="000C292C" w:rsidP="000C292C">
      <w:pPr>
        <w:pStyle w:val="a4"/>
        <w:numPr>
          <w:ilvl w:val="0"/>
          <w:numId w:val="3"/>
        </w:numPr>
        <w:spacing w:after="0" w:line="240" w:lineRule="auto"/>
        <w:ind w:left="426" w:hanging="425"/>
        <w:jc w:val="both"/>
        <w:rPr>
          <w:rFonts w:ascii="Times New Roman" w:eastAsia="Times New Roman" w:hAnsi="Times New Roman"/>
          <w:b/>
          <w:i/>
          <w:iCs/>
          <w:sz w:val="24"/>
          <w:szCs w:val="24"/>
        </w:rPr>
      </w:pPr>
      <w:r w:rsidRPr="00AD3DB0">
        <w:rPr>
          <w:rFonts w:ascii="Times New Roman" w:eastAsia="Times New Roman" w:hAnsi="Times New Roman"/>
          <w:b/>
          <w:i/>
          <w:iCs/>
          <w:sz w:val="24"/>
          <w:szCs w:val="24"/>
        </w:rPr>
        <w:t>ИПК / ИРО, иным организациям, реализующим программы профессионального развития учителей</w:t>
      </w:r>
    </w:p>
    <w:p w14:paraId="3BDC7A9B" w14:textId="77777777" w:rsidR="000C292C" w:rsidRPr="00AD3DB0" w:rsidRDefault="000C292C" w:rsidP="002E4423">
      <w:pPr>
        <w:pStyle w:val="a4"/>
        <w:ind w:left="0" w:firstLine="709"/>
        <w:jc w:val="both"/>
        <w:rPr>
          <w:rFonts w:ascii="Times New Roman" w:eastAsia="Times New Roman" w:hAnsi="Times New Roman"/>
          <w:bCs/>
          <w:iCs/>
          <w:sz w:val="24"/>
          <w:szCs w:val="24"/>
        </w:rPr>
      </w:pPr>
      <w:r w:rsidRPr="00AD3DB0">
        <w:rPr>
          <w:rFonts w:ascii="Times New Roman" w:eastAsia="Times New Roman" w:hAnsi="Times New Roman"/>
          <w:bCs/>
          <w:iCs/>
          <w:sz w:val="24"/>
          <w:szCs w:val="24"/>
        </w:rPr>
        <w:t>В качестве мер помощи педагогам – организовать: распространение эффективного опыта учителей, обучающиеся которых демонстрируют стабильно высокие результаты ЕГЭ по русскому языку; сетевое взаимодействие образовательных организаций районов при подготовке обучающихся к ЕГЭ по русскому языку.</w:t>
      </w:r>
    </w:p>
    <w:p w14:paraId="14585212" w14:textId="17455126" w:rsidR="000C292C" w:rsidRPr="00FD00EC" w:rsidRDefault="000C292C" w:rsidP="00274A68">
      <w:pPr>
        <w:pStyle w:val="3"/>
        <w:tabs>
          <w:tab w:val="left" w:pos="0"/>
        </w:tabs>
        <w:jc w:val="center"/>
        <w:rPr>
          <w:rFonts w:ascii="Times New Roman" w:hAnsi="Times New Roman"/>
          <w:b w:val="0"/>
          <w:bCs w:val="0"/>
          <w:szCs w:val="28"/>
        </w:rPr>
      </w:pPr>
      <w:r w:rsidRPr="00FD00EC">
        <w:rPr>
          <w:rFonts w:ascii="Times New Roman" w:hAnsi="Times New Roman"/>
          <w:szCs w:val="28"/>
        </w:rPr>
        <w:t>Рекомендуемые темы для обсуждения / обмена опытом на методических объединениях учителей-предметников, в том числе по трансляции эффективных педагогических практик ОО с наиболее высокими результатами</w:t>
      </w:r>
    </w:p>
    <w:p w14:paraId="1B513423" w14:textId="77777777" w:rsidR="000C292C" w:rsidRPr="00AD3DB0" w:rsidRDefault="000C292C" w:rsidP="002E4423">
      <w:pPr>
        <w:ind w:firstLine="709"/>
        <w:jc w:val="both"/>
      </w:pPr>
      <w:r w:rsidRPr="00AD3DB0">
        <w:t>На основе анализа результатов ЕГЭ 2025 г. в Республике Крым на методических объединениях учителей-предметников предлагаются темы для обсуждения:</w:t>
      </w:r>
    </w:p>
    <w:p w14:paraId="1549F404" w14:textId="411E7113" w:rsidR="000C292C" w:rsidRPr="00AD3DB0" w:rsidRDefault="000C292C" w:rsidP="002E4423">
      <w:pPr>
        <w:ind w:firstLine="709"/>
        <w:jc w:val="both"/>
      </w:pPr>
      <w:r w:rsidRPr="00AD3DB0">
        <w:t>1.</w:t>
      </w:r>
      <w:r w:rsidRPr="00AD3DB0">
        <w:tab/>
        <w:t>Совершенствование умений и навыков работы по комплексному анализу текста: проблема, структура, смысловые связи в тексте, орфографические и пунктуационные особенности.</w:t>
      </w:r>
    </w:p>
    <w:p w14:paraId="5122F400" w14:textId="77777777" w:rsidR="000C292C" w:rsidRPr="00AD3DB0" w:rsidRDefault="000C292C" w:rsidP="002E4423">
      <w:pPr>
        <w:ind w:firstLine="709"/>
        <w:jc w:val="both"/>
      </w:pPr>
      <w:r w:rsidRPr="00AD3DB0">
        <w:t>2.</w:t>
      </w:r>
      <w:r w:rsidRPr="00AD3DB0">
        <w:tab/>
        <w:t>Формирование навыков практического владения лексическим богатством русского языка, работа со словарями.</w:t>
      </w:r>
    </w:p>
    <w:p w14:paraId="44F786D5" w14:textId="724F73FD" w:rsidR="000C292C" w:rsidRPr="00AD3DB0" w:rsidRDefault="000C292C" w:rsidP="002E4423">
      <w:pPr>
        <w:ind w:firstLine="709"/>
        <w:jc w:val="both"/>
      </w:pPr>
      <w:r w:rsidRPr="00AD3DB0">
        <w:t>3.</w:t>
      </w:r>
      <w:r w:rsidRPr="00AD3DB0">
        <w:tab/>
        <w:t>Развитие метапредметных умений и навыков в процес</w:t>
      </w:r>
      <w:r w:rsidR="002E4423" w:rsidRPr="00AD3DB0">
        <w:t>с</w:t>
      </w:r>
      <w:r w:rsidRPr="00AD3DB0">
        <w:t>е подготовки к ЕГЭ по русскому языку.</w:t>
      </w:r>
    </w:p>
    <w:p w14:paraId="66FC6342" w14:textId="345CF704" w:rsidR="000C292C" w:rsidRPr="00AD3DB0" w:rsidRDefault="000C292C" w:rsidP="002E4423">
      <w:pPr>
        <w:ind w:firstLine="709"/>
        <w:jc w:val="both"/>
      </w:pPr>
      <w:r w:rsidRPr="00AD3DB0">
        <w:t>4.</w:t>
      </w:r>
      <w:r w:rsidRPr="00AD3DB0">
        <w:tab/>
        <w:t>Комплексная работа над стилистическим анализом текста</w:t>
      </w:r>
    </w:p>
    <w:p w14:paraId="7B78B88F" w14:textId="77777777" w:rsidR="000C292C" w:rsidRPr="00AD3DB0" w:rsidRDefault="000C292C" w:rsidP="002E4423">
      <w:pPr>
        <w:ind w:firstLine="709"/>
        <w:jc w:val="both"/>
      </w:pPr>
      <w:r w:rsidRPr="00AD3DB0">
        <w:t>5.</w:t>
      </w:r>
      <w:r w:rsidRPr="00AD3DB0">
        <w:tab/>
        <w:t>Приемы совершенствования орфографических навыков учащихся с учетом результатов ЕГЭ-2025.</w:t>
      </w:r>
    </w:p>
    <w:p w14:paraId="614D4121" w14:textId="77777777" w:rsidR="000C292C" w:rsidRPr="00AD3DB0" w:rsidRDefault="000C292C" w:rsidP="002E4423">
      <w:pPr>
        <w:ind w:firstLine="709"/>
        <w:jc w:val="both"/>
      </w:pPr>
      <w:r w:rsidRPr="00AD3DB0">
        <w:t>6.</w:t>
      </w:r>
      <w:r w:rsidRPr="00AD3DB0">
        <w:tab/>
        <w:t>Приемы совершенствования пунктуационных навыков учащихся с учетом результатов ЕГЭ-2025.</w:t>
      </w:r>
    </w:p>
    <w:p w14:paraId="6BC88081" w14:textId="1DF5A830" w:rsidR="000C292C" w:rsidRPr="00AD3DB0" w:rsidRDefault="000C292C" w:rsidP="002E4423">
      <w:pPr>
        <w:ind w:firstLine="709"/>
        <w:jc w:val="both"/>
      </w:pPr>
      <w:r w:rsidRPr="00AD3DB0">
        <w:t>7. Система работы над устранением грамматических и речевых ошибок.</w:t>
      </w:r>
    </w:p>
    <w:p w14:paraId="05F6B5D3" w14:textId="6D7D1304" w:rsidR="000C292C" w:rsidRDefault="000C292C" w:rsidP="002E4423">
      <w:pPr>
        <w:ind w:firstLine="709"/>
        <w:jc w:val="both"/>
      </w:pPr>
      <w:r w:rsidRPr="00AD3DB0">
        <w:t>8. Виды логических ошибок в ученических текстах, пути их устранения.</w:t>
      </w:r>
    </w:p>
    <w:p w14:paraId="0E459717" w14:textId="77777777" w:rsidR="00274A68" w:rsidRDefault="00274A68" w:rsidP="002E4423">
      <w:pPr>
        <w:ind w:firstLine="709"/>
        <w:jc w:val="both"/>
      </w:pPr>
    </w:p>
    <w:p w14:paraId="78D34CFE" w14:textId="77777777" w:rsidR="00274A68" w:rsidRDefault="00274A68">
      <w:pPr>
        <w:rPr>
          <w:rFonts w:eastAsia="SimSun"/>
          <w:b/>
          <w:bCs/>
          <w:sz w:val="28"/>
          <w:szCs w:val="28"/>
          <w:lang w:val="x-none"/>
        </w:rPr>
      </w:pPr>
      <w:r>
        <w:br w:type="page"/>
      </w:r>
    </w:p>
    <w:p w14:paraId="785417B6" w14:textId="3C7C5B5E" w:rsidR="00E612E8" w:rsidRPr="00A0471F" w:rsidRDefault="00E612E8" w:rsidP="00021D21">
      <w:pPr>
        <w:pStyle w:val="1"/>
        <w:rPr>
          <w:b w:val="0"/>
          <w:bCs w:val="0"/>
        </w:rPr>
      </w:pPr>
      <w:r w:rsidRPr="00A0471F">
        <w:lastRenderedPageBreak/>
        <w:t>МЕТОДИЧЕСКИЙ АНАЛИЗ РЕЗУЛЬТАТОВ ЕГЭ</w:t>
      </w:r>
      <w:r w:rsidRPr="00A0471F">
        <w:rPr>
          <w:lang w:val="ru-RU"/>
        </w:rPr>
        <w:t xml:space="preserve"> </w:t>
      </w:r>
      <w:r w:rsidRPr="00A0471F">
        <w:t xml:space="preserve">ПО </w:t>
      </w:r>
      <w:r>
        <w:t>МАТЕМАТИКЕ ПРОФИЛЬНОГО УРОВНЯ</w:t>
      </w:r>
      <w:r w:rsidRPr="00A0471F">
        <w:br/>
        <w:t>ХАРАКТЕРИСТИКА УЧАСТНИКОВ ЕГЭ</w:t>
      </w:r>
      <w:r w:rsidR="008F705A">
        <w:rPr>
          <w:b w:val="0"/>
          <w:bCs w:val="0"/>
          <w:lang w:val="ru-RU"/>
        </w:rPr>
        <w:t xml:space="preserve"> </w:t>
      </w:r>
      <w:r w:rsidRPr="00A0471F">
        <w:t xml:space="preserve">ПО </w:t>
      </w:r>
      <w:r>
        <w:rPr>
          <w:lang w:val="ru-RU"/>
        </w:rPr>
        <w:t>МАТЕМАТИКЕ ПРОФИЛЬНОГО УРОВНЯ</w:t>
      </w:r>
    </w:p>
    <w:p w14:paraId="4D1EA6F0" w14:textId="10A2FDF7" w:rsidR="00E612E8" w:rsidRPr="006128E0" w:rsidRDefault="00E612E8" w:rsidP="008F705A">
      <w:pPr>
        <w:pStyle w:val="3"/>
        <w:tabs>
          <w:tab w:val="left" w:pos="142"/>
        </w:tabs>
        <w:jc w:val="center"/>
        <w:rPr>
          <w:rFonts w:ascii="Times New Roman" w:hAnsi="Times New Roman"/>
        </w:rPr>
      </w:pPr>
      <w:r w:rsidRPr="006128E0">
        <w:rPr>
          <w:rFonts w:ascii="Times New Roman" w:hAnsi="Times New Roman"/>
        </w:rPr>
        <w:t>Количество участников ЕГЭ по учебному предмету (за 3</w:t>
      </w:r>
      <w:r w:rsidR="00021D21">
        <w:rPr>
          <w:rFonts w:ascii="Times New Roman" w:hAnsi="Times New Roman"/>
          <w:lang w:val="ru-RU"/>
        </w:rPr>
        <w:t xml:space="preserve"> </w:t>
      </w:r>
      <w:r w:rsidRPr="006128E0">
        <w:rPr>
          <w:rFonts w:ascii="Times New Roman" w:hAnsi="Times New Roman"/>
        </w:rPr>
        <w:t>года)</w:t>
      </w:r>
    </w:p>
    <w:p w14:paraId="2BF72EEA" w14:textId="67E031B6" w:rsidR="00E612E8" w:rsidRPr="006128E0" w:rsidRDefault="00E612E8" w:rsidP="008F705A">
      <w:pPr>
        <w:pStyle w:val="af9"/>
        <w:keepNext/>
        <w:spacing w:after="0"/>
        <w:ind w:left="927"/>
      </w:pPr>
      <w:r w:rsidRPr="006128E0">
        <w:t xml:space="preserve">Таблица </w:t>
      </w:r>
      <w:fldSimple w:instr=" SEQ Таблица \* ARABIC \s 1 ">
        <w:r w:rsidRPr="006128E0">
          <w:rPr>
            <w:noProof/>
          </w:rPr>
          <w:t>1</w:t>
        </w:r>
      </w:fldSimple>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93"/>
        <w:gridCol w:w="1795"/>
        <w:gridCol w:w="1793"/>
        <w:gridCol w:w="1795"/>
        <w:gridCol w:w="1793"/>
        <w:gridCol w:w="1793"/>
      </w:tblGrid>
      <w:tr w:rsidR="00E612E8" w:rsidRPr="006128E0" w14:paraId="7C22CEA3" w14:textId="77777777" w:rsidTr="0072534C">
        <w:trPr>
          <w:jc w:val="center"/>
        </w:trPr>
        <w:tc>
          <w:tcPr>
            <w:tcW w:w="1667" w:type="pct"/>
            <w:gridSpan w:val="2"/>
          </w:tcPr>
          <w:p w14:paraId="44CF85CC" w14:textId="77777777" w:rsidR="00E612E8" w:rsidRPr="006128E0" w:rsidRDefault="00E612E8" w:rsidP="00E96A31">
            <w:pPr>
              <w:tabs>
                <w:tab w:val="left" w:pos="10320"/>
              </w:tabs>
              <w:jc w:val="center"/>
              <w:rPr>
                <w:b/>
                <w:noProof/>
              </w:rPr>
            </w:pPr>
            <w:r w:rsidRPr="006128E0">
              <w:rPr>
                <w:b/>
                <w:noProof/>
              </w:rPr>
              <w:t>2023 г.</w:t>
            </w:r>
          </w:p>
        </w:tc>
        <w:tc>
          <w:tcPr>
            <w:tcW w:w="1667" w:type="pct"/>
            <w:gridSpan w:val="2"/>
          </w:tcPr>
          <w:p w14:paraId="684CC530" w14:textId="77777777" w:rsidR="00E612E8" w:rsidRPr="006128E0" w:rsidRDefault="00E612E8" w:rsidP="00E96A31">
            <w:pPr>
              <w:tabs>
                <w:tab w:val="left" w:pos="10320"/>
              </w:tabs>
              <w:jc w:val="center"/>
              <w:rPr>
                <w:b/>
                <w:noProof/>
              </w:rPr>
            </w:pPr>
            <w:r w:rsidRPr="006128E0">
              <w:rPr>
                <w:b/>
                <w:noProof/>
              </w:rPr>
              <w:t>2024 г.</w:t>
            </w:r>
          </w:p>
        </w:tc>
        <w:tc>
          <w:tcPr>
            <w:tcW w:w="1666" w:type="pct"/>
            <w:gridSpan w:val="2"/>
          </w:tcPr>
          <w:p w14:paraId="6435B9B9" w14:textId="77777777" w:rsidR="00E612E8" w:rsidRPr="006128E0" w:rsidRDefault="00E612E8" w:rsidP="00E96A31">
            <w:pPr>
              <w:tabs>
                <w:tab w:val="left" w:pos="10320"/>
              </w:tabs>
              <w:jc w:val="center"/>
              <w:rPr>
                <w:b/>
                <w:noProof/>
              </w:rPr>
            </w:pPr>
            <w:r w:rsidRPr="006128E0">
              <w:rPr>
                <w:b/>
                <w:noProof/>
              </w:rPr>
              <w:t>2025 г.</w:t>
            </w:r>
          </w:p>
        </w:tc>
      </w:tr>
      <w:tr w:rsidR="00E612E8" w:rsidRPr="006128E0" w14:paraId="1828B9BC" w14:textId="77777777" w:rsidTr="0072534C">
        <w:trPr>
          <w:jc w:val="center"/>
        </w:trPr>
        <w:tc>
          <w:tcPr>
            <w:tcW w:w="833" w:type="pct"/>
            <w:vAlign w:val="center"/>
          </w:tcPr>
          <w:p w14:paraId="5E5E3AA6" w14:textId="77777777" w:rsidR="00E612E8" w:rsidRPr="006128E0" w:rsidRDefault="00E612E8" w:rsidP="00E96A31">
            <w:pPr>
              <w:tabs>
                <w:tab w:val="left" w:pos="10320"/>
              </w:tabs>
              <w:jc w:val="center"/>
              <w:rPr>
                <w:b/>
                <w:bCs/>
                <w:noProof/>
              </w:rPr>
            </w:pPr>
            <w:r w:rsidRPr="006128E0">
              <w:rPr>
                <w:b/>
                <w:bCs/>
                <w:noProof/>
              </w:rPr>
              <w:t>чел.</w:t>
            </w:r>
          </w:p>
        </w:tc>
        <w:tc>
          <w:tcPr>
            <w:tcW w:w="834" w:type="pct"/>
            <w:vAlign w:val="center"/>
          </w:tcPr>
          <w:p w14:paraId="5FFCE0D3" w14:textId="77777777" w:rsidR="00E612E8" w:rsidRPr="006128E0" w:rsidRDefault="00E612E8" w:rsidP="00E96A31">
            <w:pPr>
              <w:tabs>
                <w:tab w:val="left" w:pos="10320"/>
              </w:tabs>
              <w:jc w:val="center"/>
              <w:rPr>
                <w:b/>
                <w:bCs/>
                <w:noProof/>
              </w:rPr>
            </w:pPr>
            <w:r w:rsidRPr="006128E0">
              <w:rPr>
                <w:b/>
                <w:bCs/>
                <w:noProof/>
              </w:rPr>
              <w:t>% от общего числа участников</w:t>
            </w:r>
          </w:p>
        </w:tc>
        <w:tc>
          <w:tcPr>
            <w:tcW w:w="833" w:type="pct"/>
            <w:vAlign w:val="center"/>
          </w:tcPr>
          <w:p w14:paraId="0349D56C" w14:textId="77777777" w:rsidR="00E612E8" w:rsidRPr="006128E0" w:rsidRDefault="00E612E8" w:rsidP="00E96A31">
            <w:pPr>
              <w:tabs>
                <w:tab w:val="left" w:pos="10320"/>
              </w:tabs>
              <w:jc w:val="center"/>
              <w:rPr>
                <w:b/>
                <w:bCs/>
                <w:noProof/>
              </w:rPr>
            </w:pPr>
            <w:r w:rsidRPr="006128E0">
              <w:rPr>
                <w:b/>
                <w:bCs/>
                <w:noProof/>
              </w:rPr>
              <w:t>чел.</w:t>
            </w:r>
          </w:p>
        </w:tc>
        <w:tc>
          <w:tcPr>
            <w:tcW w:w="834" w:type="pct"/>
            <w:vAlign w:val="center"/>
          </w:tcPr>
          <w:p w14:paraId="428D50BF" w14:textId="77777777" w:rsidR="00E612E8" w:rsidRPr="006128E0" w:rsidRDefault="00E612E8" w:rsidP="00E96A31">
            <w:pPr>
              <w:tabs>
                <w:tab w:val="left" w:pos="10320"/>
              </w:tabs>
              <w:jc w:val="center"/>
              <w:rPr>
                <w:b/>
                <w:bCs/>
                <w:noProof/>
              </w:rPr>
            </w:pPr>
            <w:r w:rsidRPr="006128E0">
              <w:rPr>
                <w:b/>
                <w:bCs/>
                <w:noProof/>
              </w:rPr>
              <w:t>% от общего числа участников</w:t>
            </w:r>
          </w:p>
        </w:tc>
        <w:tc>
          <w:tcPr>
            <w:tcW w:w="833" w:type="pct"/>
            <w:vAlign w:val="center"/>
          </w:tcPr>
          <w:p w14:paraId="425F984A" w14:textId="77777777" w:rsidR="00E612E8" w:rsidRPr="006128E0" w:rsidRDefault="00E612E8" w:rsidP="00E96A31">
            <w:pPr>
              <w:tabs>
                <w:tab w:val="left" w:pos="10320"/>
              </w:tabs>
              <w:jc w:val="center"/>
              <w:rPr>
                <w:b/>
                <w:bCs/>
                <w:noProof/>
              </w:rPr>
            </w:pPr>
            <w:r w:rsidRPr="006128E0">
              <w:rPr>
                <w:b/>
                <w:bCs/>
                <w:noProof/>
              </w:rPr>
              <w:t>чел.</w:t>
            </w:r>
          </w:p>
        </w:tc>
        <w:tc>
          <w:tcPr>
            <w:tcW w:w="834" w:type="pct"/>
            <w:vAlign w:val="center"/>
          </w:tcPr>
          <w:p w14:paraId="686224C0" w14:textId="77777777" w:rsidR="00E612E8" w:rsidRPr="006128E0" w:rsidRDefault="00E612E8" w:rsidP="00E96A31">
            <w:pPr>
              <w:tabs>
                <w:tab w:val="left" w:pos="10320"/>
              </w:tabs>
              <w:jc w:val="center"/>
              <w:rPr>
                <w:b/>
                <w:bCs/>
                <w:noProof/>
              </w:rPr>
            </w:pPr>
            <w:r w:rsidRPr="006128E0">
              <w:rPr>
                <w:b/>
                <w:bCs/>
                <w:noProof/>
              </w:rPr>
              <w:t>% от общего числа участников</w:t>
            </w:r>
          </w:p>
        </w:tc>
      </w:tr>
      <w:tr w:rsidR="00E612E8" w:rsidRPr="006128E0" w14:paraId="70D8BCDA" w14:textId="77777777" w:rsidTr="0072534C">
        <w:trPr>
          <w:jc w:val="center"/>
        </w:trPr>
        <w:tc>
          <w:tcPr>
            <w:tcW w:w="833" w:type="pct"/>
            <w:vAlign w:val="center"/>
          </w:tcPr>
          <w:p w14:paraId="6D6A2EEC" w14:textId="77777777" w:rsidR="00E612E8" w:rsidRPr="006128E0" w:rsidRDefault="00E612E8" w:rsidP="00E96A31">
            <w:pPr>
              <w:jc w:val="center"/>
              <w:rPr>
                <w:highlight w:val="yellow"/>
              </w:rPr>
            </w:pPr>
            <w:r w:rsidRPr="006128E0">
              <w:t>2354</w:t>
            </w:r>
          </w:p>
        </w:tc>
        <w:tc>
          <w:tcPr>
            <w:tcW w:w="834" w:type="pct"/>
            <w:vAlign w:val="center"/>
          </w:tcPr>
          <w:p w14:paraId="1D96F478" w14:textId="77777777" w:rsidR="00E612E8" w:rsidRPr="006128E0" w:rsidRDefault="00E612E8" w:rsidP="00E96A31">
            <w:pPr>
              <w:jc w:val="center"/>
              <w:rPr>
                <w:highlight w:val="yellow"/>
              </w:rPr>
            </w:pPr>
            <w:r w:rsidRPr="006128E0">
              <w:t>25,81%</w:t>
            </w:r>
          </w:p>
        </w:tc>
        <w:tc>
          <w:tcPr>
            <w:tcW w:w="833" w:type="pct"/>
            <w:vAlign w:val="center"/>
          </w:tcPr>
          <w:p w14:paraId="432D6640" w14:textId="77777777" w:rsidR="00E612E8" w:rsidRPr="006128E0" w:rsidRDefault="00E612E8" w:rsidP="00E96A31">
            <w:pPr>
              <w:jc w:val="center"/>
              <w:rPr>
                <w:highlight w:val="yellow"/>
              </w:rPr>
            </w:pPr>
            <w:r w:rsidRPr="006128E0">
              <w:t>2524</w:t>
            </w:r>
          </w:p>
        </w:tc>
        <w:tc>
          <w:tcPr>
            <w:tcW w:w="834" w:type="pct"/>
            <w:vAlign w:val="center"/>
          </w:tcPr>
          <w:p w14:paraId="3FB88A1B" w14:textId="77777777" w:rsidR="00E612E8" w:rsidRPr="006128E0" w:rsidRDefault="00E612E8" w:rsidP="00E96A31">
            <w:pPr>
              <w:jc w:val="center"/>
              <w:rPr>
                <w:highlight w:val="yellow"/>
              </w:rPr>
            </w:pPr>
            <w:r w:rsidRPr="006128E0">
              <w:t>27,61%</w:t>
            </w:r>
          </w:p>
        </w:tc>
        <w:tc>
          <w:tcPr>
            <w:tcW w:w="833" w:type="pct"/>
            <w:vAlign w:val="bottom"/>
          </w:tcPr>
          <w:p w14:paraId="2596F405" w14:textId="77777777" w:rsidR="00E612E8" w:rsidRPr="006128E0" w:rsidRDefault="00E612E8" w:rsidP="00E96A31">
            <w:pPr>
              <w:jc w:val="center"/>
            </w:pPr>
            <w:r w:rsidRPr="006128E0">
              <w:rPr>
                <w:color w:val="000000"/>
              </w:rPr>
              <w:t>2604</w:t>
            </w:r>
          </w:p>
        </w:tc>
        <w:tc>
          <w:tcPr>
            <w:tcW w:w="834" w:type="pct"/>
            <w:vAlign w:val="bottom"/>
          </w:tcPr>
          <w:p w14:paraId="2B1C1EDD" w14:textId="77777777" w:rsidR="00E612E8" w:rsidRPr="006128E0" w:rsidRDefault="00E612E8" w:rsidP="00E96A31">
            <w:pPr>
              <w:jc w:val="center"/>
            </w:pPr>
            <w:r w:rsidRPr="006128E0">
              <w:rPr>
                <w:color w:val="000000"/>
              </w:rPr>
              <w:t>31,90%</w:t>
            </w:r>
          </w:p>
        </w:tc>
      </w:tr>
    </w:tbl>
    <w:p w14:paraId="6B55B4C6" w14:textId="77777777" w:rsidR="00E612E8" w:rsidRPr="006128E0" w:rsidRDefault="00E612E8" w:rsidP="00021D21">
      <w:pPr>
        <w:pStyle w:val="3"/>
        <w:jc w:val="center"/>
        <w:rPr>
          <w:rFonts w:ascii="Times New Roman" w:hAnsi="Times New Roman"/>
        </w:rPr>
      </w:pPr>
      <w:r w:rsidRPr="006128E0">
        <w:rPr>
          <w:rFonts w:ascii="Times New Roman" w:hAnsi="Times New Roman"/>
        </w:rPr>
        <w:t xml:space="preserve">Количество участников ЕГЭ по </w:t>
      </w:r>
      <w:r w:rsidRPr="006128E0">
        <w:rPr>
          <w:rFonts w:ascii="Times New Roman" w:hAnsi="Times New Roman"/>
          <w:lang w:val="ru-RU"/>
        </w:rPr>
        <w:t>математике профильного уровня</w:t>
      </w:r>
      <w:r w:rsidRPr="006128E0">
        <w:rPr>
          <w:rFonts w:ascii="Times New Roman" w:hAnsi="Times New Roman"/>
        </w:rPr>
        <w:t xml:space="preserve"> по АТЕ </w:t>
      </w:r>
      <w:r w:rsidRPr="006128E0">
        <w:rPr>
          <w:rFonts w:ascii="Times New Roman" w:hAnsi="Times New Roman"/>
          <w:lang w:val="ru-RU"/>
        </w:rPr>
        <w:t>Республики Крым</w:t>
      </w:r>
    </w:p>
    <w:p w14:paraId="5205098A" w14:textId="2516F051" w:rsidR="00E612E8" w:rsidRPr="006128E0" w:rsidRDefault="00E612E8" w:rsidP="00021D21">
      <w:pPr>
        <w:pStyle w:val="af9"/>
        <w:keepNext/>
        <w:spacing w:after="0"/>
        <w:ind w:left="567"/>
      </w:pPr>
      <w:r w:rsidRPr="006128E0">
        <w:t>Таблица 2</w:t>
      </w:r>
    </w:p>
    <w:tbl>
      <w:tblPr>
        <w:tblW w:w="101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2983"/>
        <w:gridCol w:w="3296"/>
        <w:gridCol w:w="3296"/>
      </w:tblGrid>
      <w:tr w:rsidR="00E612E8" w:rsidRPr="006128E0" w14:paraId="407AB415" w14:textId="77777777" w:rsidTr="0072534C">
        <w:trPr>
          <w:jc w:val="center"/>
        </w:trPr>
        <w:tc>
          <w:tcPr>
            <w:tcW w:w="561" w:type="dxa"/>
            <w:vAlign w:val="center"/>
          </w:tcPr>
          <w:p w14:paraId="264BC57B" w14:textId="77777777" w:rsidR="00E612E8" w:rsidRPr="006128E0" w:rsidRDefault="00E612E8" w:rsidP="00E96A31">
            <w:pPr>
              <w:pStyle w:val="a4"/>
              <w:spacing w:after="0" w:line="240" w:lineRule="auto"/>
              <w:ind w:left="0"/>
              <w:jc w:val="center"/>
              <w:rPr>
                <w:rFonts w:ascii="Times New Roman" w:hAnsi="Times New Roman"/>
                <w:b/>
                <w:bCs/>
                <w:sz w:val="24"/>
                <w:szCs w:val="24"/>
              </w:rPr>
            </w:pPr>
            <w:r w:rsidRPr="006128E0">
              <w:rPr>
                <w:rFonts w:ascii="Times New Roman" w:hAnsi="Times New Roman"/>
                <w:b/>
                <w:bCs/>
                <w:sz w:val="24"/>
                <w:szCs w:val="24"/>
              </w:rPr>
              <w:t>№ п/п</w:t>
            </w:r>
          </w:p>
        </w:tc>
        <w:tc>
          <w:tcPr>
            <w:tcW w:w="2983" w:type="dxa"/>
            <w:vAlign w:val="center"/>
          </w:tcPr>
          <w:p w14:paraId="43E3CB10" w14:textId="77777777" w:rsidR="00E612E8" w:rsidRPr="006128E0" w:rsidRDefault="00E612E8" w:rsidP="00E96A31">
            <w:pPr>
              <w:pStyle w:val="a4"/>
              <w:spacing w:after="0" w:line="240" w:lineRule="auto"/>
              <w:ind w:left="0"/>
              <w:jc w:val="center"/>
              <w:rPr>
                <w:rFonts w:ascii="Times New Roman" w:hAnsi="Times New Roman"/>
                <w:b/>
                <w:bCs/>
                <w:sz w:val="24"/>
                <w:szCs w:val="24"/>
              </w:rPr>
            </w:pPr>
            <w:r w:rsidRPr="006128E0">
              <w:rPr>
                <w:rFonts w:ascii="Times New Roman" w:hAnsi="Times New Roman"/>
                <w:b/>
                <w:bCs/>
                <w:sz w:val="24"/>
                <w:szCs w:val="24"/>
              </w:rPr>
              <w:t>Наименование АТЕ</w:t>
            </w:r>
          </w:p>
        </w:tc>
        <w:tc>
          <w:tcPr>
            <w:tcW w:w="3296" w:type="dxa"/>
            <w:vAlign w:val="center"/>
          </w:tcPr>
          <w:p w14:paraId="14F1F450" w14:textId="77777777" w:rsidR="00E612E8" w:rsidRPr="006128E0" w:rsidRDefault="00E612E8" w:rsidP="00E96A31">
            <w:pPr>
              <w:pStyle w:val="a4"/>
              <w:spacing w:after="0" w:line="240" w:lineRule="auto"/>
              <w:ind w:left="0" w:hanging="108"/>
              <w:jc w:val="center"/>
              <w:rPr>
                <w:rFonts w:ascii="Times New Roman" w:hAnsi="Times New Roman"/>
                <w:b/>
                <w:bCs/>
                <w:sz w:val="24"/>
                <w:szCs w:val="24"/>
              </w:rPr>
            </w:pPr>
            <w:r w:rsidRPr="006128E0">
              <w:rPr>
                <w:rFonts w:ascii="Times New Roman" w:hAnsi="Times New Roman"/>
                <w:b/>
                <w:bCs/>
                <w:sz w:val="24"/>
                <w:szCs w:val="24"/>
              </w:rPr>
              <w:t>Количество участников ЕГЭ по учебному предмету</w:t>
            </w:r>
          </w:p>
        </w:tc>
        <w:tc>
          <w:tcPr>
            <w:tcW w:w="3296" w:type="dxa"/>
            <w:vAlign w:val="center"/>
          </w:tcPr>
          <w:p w14:paraId="21367030" w14:textId="77777777" w:rsidR="00E612E8" w:rsidRPr="006128E0" w:rsidRDefault="00E612E8" w:rsidP="00E96A31">
            <w:pPr>
              <w:pStyle w:val="a4"/>
              <w:spacing w:after="0" w:line="240" w:lineRule="auto"/>
              <w:ind w:left="0"/>
              <w:jc w:val="center"/>
              <w:rPr>
                <w:rFonts w:ascii="Times New Roman" w:hAnsi="Times New Roman"/>
                <w:b/>
                <w:bCs/>
                <w:sz w:val="24"/>
                <w:szCs w:val="24"/>
              </w:rPr>
            </w:pPr>
            <w:r w:rsidRPr="006128E0">
              <w:rPr>
                <w:rFonts w:ascii="Times New Roman" w:hAnsi="Times New Roman"/>
                <w:b/>
                <w:bCs/>
                <w:sz w:val="24"/>
                <w:szCs w:val="24"/>
              </w:rPr>
              <w:t>% от общего числа участников в регионе</w:t>
            </w:r>
          </w:p>
        </w:tc>
      </w:tr>
      <w:tr w:rsidR="00E612E8" w:rsidRPr="006128E0" w14:paraId="5B6C62CA" w14:textId="77777777" w:rsidTr="0072534C">
        <w:trPr>
          <w:jc w:val="center"/>
        </w:trPr>
        <w:tc>
          <w:tcPr>
            <w:tcW w:w="561" w:type="dxa"/>
          </w:tcPr>
          <w:p w14:paraId="3E5B70E1" w14:textId="77777777" w:rsidR="00E612E8" w:rsidRPr="006128E0" w:rsidRDefault="00E612E8" w:rsidP="00E96A31">
            <w:pPr>
              <w:tabs>
                <w:tab w:val="left" w:pos="10320"/>
              </w:tabs>
              <w:jc w:val="center"/>
              <w:rPr>
                <w:b/>
                <w:noProof/>
              </w:rPr>
            </w:pPr>
            <w:r w:rsidRPr="006128E0">
              <w:rPr>
                <w:b/>
                <w:noProof/>
              </w:rPr>
              <w:t>1</w:t>
            </w:r>
          </w:p>
        </w:tc>
        <w:tc>
          <w:tcPr>
            <w:tcW w:w="2983" w:type="dxa"/>
            <w:vAlign w:val="center"/>
          </w:tcPr>
          <w:p w14:paraId="55064D1E" w14:textId="77777777" w:rsidR="00E612E8" w:rsidRPr="006128E0" w:rsidRDefault="00E612E8" w:rsidP="00E96A31">
            <w:pPr>
              <w:pStyle w:val="a4"/>
              <w:spacing w:after="0" w:line="240" w:lineRule="auto"/>
              <w:ind w:left="0"/>
              <w:jc w:val="both"/>
              <w:rPr>
                <w:rFonts w:ascii="Times New Roman" w:hAnsi="Times New Roman"/>
                <w:sz w:val="24"/>
                <w:szCs w:val="24"/>
              </w:rPr>
            </w:pPr>
            <w:r w:rsidRPr="006128E0">
              <w:rPr>
                <w:rFonts w:ascii="Times New Roman" w:eastAsia="Times New Roman" w:hAnsi="Times New Roman"/>
                <w:sz w:val="24"/>
                <w:szCs w:val="24"/>
              </w:rPr>
              <w:t>Бахчисарайский район</w:t>
            </w:r>
          </w:p>
        </w:tc>
        <w:tc>
          <w:tcPr>
            <w:tcW w:w="3296" w:type="dxa"/>
            <w:vAlign w:val="center"/>
          </w:tcPr>
          <w:p w14:paraId="6DC94885"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84</w:t>
            </w:r>
          </w:p>
        </w:tc>
        <w:tc>
          <w:tcPr>
            <w:tcW w:w="3296" w:type="dxa"/>
            <w:vAlign w:val="center"/>
          </w:tcPr>
          <w:p w14:paraId="5DF0013D"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3,23%</w:t>
            </w:r>
          </w:p>
        </w:tc>
      </w:tr>
      <w:tr w:rsidR="00E612E8" w:rsidRPr="006128E0" w14:paraId="570B6246" w14:textId="77777777" w:rsidTr="0072534C">
        <w:trPr>
          <w:jc w:val="center"/>
        </w:trPr>
        <w:tc>
          <w:tcPr>
            <w:tcW w:w="561" w:type="dxa"/>
          </w:tcPr>
          <w:p w14:paraId="6816D338" w14:textId="77777777" w:rsidR="00E612E8" w:rsidRPr="006128E0" w:rsidRDefault="00E612E8" w:rsidP="00E96A31">
            <w:pPr>
              <w:tabs>
                <w:tab w:val="left" w:pos="10320"/>
              </w:tabs>
              <w:jc w:val="center"/>
              <w:rPr>
                <w:b/>
                <w:noProof/>
              </w:rPr>
            </w:pPr>
            <w:r w:rsidRPr="006128E0">
              <w:rPr>
                <w:b/>
                <w:noProof/>
              </w:rPr>
              <w:t>2</w:t>
            </w:r>
          </w:p>
        </w:tc>
        <w:tc>
          <w:tcPr>
            <w:tcW w:w="2983" w:type="dxa"/>
            <w:vAlign w:val="center"/>
          </w:tcPr>
          <w:p w14:paraId="4EB20481" w14:textId="77777777" w:rsidR="00E612E8" w:rsidRPr="006128E0" w:rsidRDefault="00E612E8" w:rsidP="00E96A31">
            <w:pPr>
              <w:pStyle w:val="a4"/>
              <w:spacing w:after="0" w:line="240" w:lineRule="auto"/>
              <w:ind w:left="0"/>
              <w:jc w:val="both"/>
              <w:rPr>
                <w:rFonts w:ascii="Times New Roman" w:hAnsi="Times New Roman"/>
                <w:sz w:val="24"/>
                <w:szCs w:val="24"/>
              </w:rPr>
            </w:pPr>
            <w:r w:rsidRPr="006128E0">
              <w:rPr>
                <w:rFonts w:ascii="Times New Roman" w:eastAsia="Times New Roman" w:hAnsi="Times New Roman"/>
                <w:sz w:val="24"/>
                <w:szCs w:val="24"/>
              </w:rPr>
              <w:t>Белогорский район</w:t>
            </w:r>
          </w:p>
        </w:tc>
        <w:tc>
          <w:tcPr>
            <w:tcW w:w="3296" w:type="dxa"/>
            <w:vAlign w:val="center"/>
          </w:tcPr>
          <w:p w14:paraId="1E6397B1"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37</w:t>
            </w:r>
          </w:p>
        </w:tc>
        <w:tc>
          <w:tcPr>
            <w:tcW w:w="3296" w:type="dxa"/>
            <w:vAlign w:val="center"/>
          </w:tcPr>
          <w:p w14:paraId="6DBF1812"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1,42%</w:t>
            </w:r>
          </w:p>
        </w:tc>
      </w:tr>
      <w:tr w:rsidR="00E612E8" w:rsidRPr="006128E0" w14:paraId="152048FF" w14:textId="77777777" w:rsidTr="0072534C">
        <w:trPr>
          <w:jc w:val="center"/>
        </w:trPr>
        <w:tc>
          <w:tcPr>
            <w:tcW w:w="561" w:type="dxa"/>
          </w:tcPr>
          <w:p w14:paraId="6AC5FB75" w14:textId="77777777" w:rsidR="00E612E8" w:rsidRPr="006128E0" w:rsidRDefault="00E612E8" w:rsidP="00E96A31">
            <w:pPr>
              <w:tabs>
                <w:tab w:val="left" w:pos="10320"/>
              </w:tabs>
              <w:jc w:val="center"/>
              <w:rPr>
                <w:b/>
                <w:noProof/>
              </w:rPr>
            </w:pPr>
            <w:r w:rsidRPr="006128E0">
              <w:rPr>
                <w:b/>
                <w:noProof/>
              </w:rPr>
              <w:t>3</w:t>
            </w:r>
          </w:p>
        </w:tc>
        <w:tc>
          <w:tcPr>
            <w:tcW w:w="2983" w:type="dxa"/>
            <w:vAlign w:val="center"/>
          </w:tcPr>
          <w:p w14:paraId="484CA426"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Джанкойский район</w:t>
            </w:r>
          </w:p>
        </w:tc>
        <w:tc>
          <w:tcPr>
            <w:tcW w:w="3296" w:type="dxa"/>
            <w:vAlign w:val="center"/>
          </w:tcPr>
          <w:p w14:paraId="3F422E54"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33</w:t>
            </w:r>
          </w:p>
        </w:tc>
        <w:tc>
          <w:tcPr>
            <w:tcW w:w="3296" w:type="dxa"/>
            <w:vAlign w:val="center"/>
          </w:tcPr>
          <w:p w14:paraId="68F83543"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1,27%</w:t>
            </w:r>
          </w:p>
        </w:tc>
      </w:tr>
      <w:tr w:rsidR="00E612E8" w:rsidRPr="006128E0" w14:paraId="29A115DF" w14:textId="77777777" w:rsidTr="0072534C">
        <w:trPr>
          <w:jc w:val="center"/>
        </w:trPr>
        <w:tc>
          <w:tcPr>
            <w:tcW w:w="561" w:type="dxa"/>
          </w:tcPr>
          <w:p w14:paraId="129D2991" w14:textId="77777777" w:rsidR="00E612E8" w:rsidRPr="006128E0" w:rsidRDefault="00E612E8" w:rsidP="00E96A31">
            <w:pPr>
              <w:tabs>
                <w:tab w:val="left" w:pos="10320"/>
              </w:tabs>
              <w:jc w:val="center"/>
              <w:rPr>
                <w:b/>
                <w:noProof/>
              </w:rPr>
            </w:pPr>
            <w:r w:rsidRPr="006128E0">
              <w:rPr>
                <w:b/>
                <w:noProof/>
              </w:rPr>
              <w:t>4</w:t>
            </w:r>
          </w:p>
        </w:tc>
        <w:tc>
          <w:tcPr>
            <w:tcW w:w="2983" w:type="dxa"/>
            <w:vAlign w:val="center"/>
          </w:tcPr>
          <w:p w14:paraId="32506BBB"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Кировский район</w:t>
            </w:r>
          </w:p>
        </w:tc>
        <w:tc>
          <w:tcPr>
            <w:tcW w:w="3296" w:type="dxa"/>
            <w:vAlign w:val="center"/>
          </w:tcPr>
          <w:p w14:paraId="5241A66C"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56</w:t>
            </w:r>
          </w:p>
        </w:tc>
        <w:tc>
          <w:tcPr>
            <w:tcW w:w="3296" w:type="dxa"/>
            <w:vAlign w:val="center"/>
          </w:tcPr>
          <w:p w14:paraId="3B9A4DA2"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2,15%</w:t>
            </w:r>
          </w:p>
        </w:tc>
      </w:tr>
      <w:tr w:rsidR="00E612E8" w:rsidRPr="006128E0" w14:paraId="314D65A4" w14:textId="77777777" w:rsidTr="0072534C">
        <w:trPr>
          <w:jc w:val="center"/>
        </w:trPr>
        <w:tc>
          <w:tcPr>
            <w:tcW w:w="561" w:type="dxa"/>
          </w:tcPr>
          <w:p w14:paraId="23D0D392" w14:textId="77777777" w:rsidR="00E612E8" w:rsidRPr="006128E0" w:rsidRDefault="00E612E8" w:rsidP="00E96A31">
            <w:pPr>
              <w:tabs>
                <w:tab w:val="left" w:pos="10320"/>
              </w:tabs>
              <w:jc w:val="center"/>
              <w:rPr>
                <w:b/>
                <w:noProof/>
              </w:rPr>
            </w:pPr>
            <w:r w:rsidRPr="006128E0">
              <w:rPr>
                <w:b/>
                <w:noProof/>
              </w:rPr>
              <w:t>5</w:t>
            </w:r>
          </w:p>
        </w:tc>
        <w:tc>
          <w:tcPr>
            <w:tcW w:w="2983" w:type="dxa"/>
            <w:vAlign w:val="center"/>
          </w:tcPr>
          <w:p w14:paraId="1D514D6D"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Красногвардейский район</w:t>
            </w:r>
          </w:p>
        </w:tc>
        <w:tc>
          <w:tcPr>
            <w:tcW w:w="3296" w:type="dxa"/>
            <w:vAlign w:val="center"/>
          </w:tcPr>
          <w:p w14:paraId="531409B7"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61</w:t>
            </w:r>
          </w:p>
        </w:tc>
        <w:tc>
          <w:tcPr>
            <w:tcW w:w="3296" w:type="dxa"/>
            <w:vAlign w:val="center"/>
          </w:tcPr>
          <w:p w14:paraId="42C59762"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2,34%</w:t>
            </w:r>
          </w:p>
        </w:tc>
      </w:tr>
      <w:tr w:rsidR="00E612E8" w:rsidRPr="006128E0" w14:paraId="55AEE855" w14:textId="77777777" w:rsidTr="0072534C">
        <w:trPr>
          <w:jc w:val="center"/>
        </w:trPr>
        <w:tc>
          <w:tcPr>
            <w:tcW w:w="561" w:type="dxa"/>
          </w:tcPr>
          <w:p w14:paraId="014112A8" w14:textId="77777777" w:rsidR="00E612E8" w:rsidRPr="006128E0" w:rsidRDefault="00E612E8" w:rsidP="00E96A31">
            <w:pPr>
              <w:tabs>
                <w:tab w:val="left" w:pos="10320"/>
              </w:tabs>
              <w:jc w:val="center"/>
              <w:rPr>
                <w:b/>
                <w:noProof/>
              </w:rPr>
            </w:pPr>
            <w:r w:rsidRPr="006128E0">
              <w:rPr>
                <w:b/>
                <w:noProof/>
              </w:rPr>
              <w:t>6</w:t>
            </w:r>
          </w:p>
        </w:tc>
        <w:tc>
          <w:tcPr>
            <w:tcW w:w="2983" w:type="dxa"/>
            <w:vAlign w:val="center"/>
          </w:tcPr>
          <w:p w14:paraId="387574D9"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Красноперекопский район</w:t>
            </w:r>
          </w:p>
        </w:tc>
        <w:tc>
          <w:tcPr>
            <w:tcW w:w="3296" w:type="dxa"/>
            <w:vAlign w:val="center"/>
          </w:tcPr>
          <w:p w14:paraId="0D107D0E"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8</w:t>
            </w:r>
          </w:p>
        </w:tc>
        <w:tc>
          <w:tcPr>
            <w:tcW w:w="3296" w:type="dxa"/>
            <w:vAlign w:val="center"/>
          </w:tcPr>
          <w:p w14:paraId="4C9A4752"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0,31%</w:t>
            </w:r>
          </w:p>
        </w:tc>
      </w:tr>
      <w:tr w:rsidR="00E612E8" w:rsidRPr="006128E0" w14:paraId="786D27E9" w14:textId="77777777" w:rsidTr="0072534C">
        <w:trPr>
          <w:jc w:val="center"/>
        </w:trPr>
        <w:tc>
          <w:tcPr>
            <w:tcW w:w="561" w:type="dxa"/>
          </w:tcPr>
          <w:p w14:paraId="3213F306" w14:textId="77777777" w:rsidR="00E612E8" w:rsidRPr="006128E0" w:rsidRDefault="00E612E8" w:rsidP="00E96A31">
            <w:pPr>
              <w:tabs>
                <w:tab w:val="left" w:pos="10320"/>
              </w:tabs>
              <w:jc w:val="center"/>
              <w:rPr>
                <w:b/>
                <w:noProof/>
              </w:rPr>
            </w:pPr>
            <w:r w:rsidRPr="006128E0">
              <w:rPr>
                <w:b/>
                <w:noProof/>
              </w:rPr>
              <w:t>7</w:t>
            </w:r>
          </w:p>
        </w:tc>
        <w:tc>
          <w:tcPr>
            <w:tcW w:w="2983" w:type="dxa"/>
            <w:vAlign w:val="center"/>
          </w:tcPr>
          <w:p w14:paraId="425F0778"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Ленинский район</w:t>
            </w:r>
          </w:p>
        </w:tc>
        <w:tc>
          <w:tcPr>
            <w:tcW w:w="3296" w:type="dxa"/>
            <w:vAlign w:val="center"/>
          </w:tcPr>
          <w:p w14:paraId="52AE5BB6"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54</w:t>
            </w:r>
          </w:p>
        </w:tc>
        <w:tc>
          <w:tcPr>
            <w:tcW w:w="3296" w:type="dxa"/>
            <w:vAlign w:val="center"/>
          </w:tcPr>
          <w:p w14:paraId="06013C26"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2,07%</w:t>
            </w:r>
          </w:p>
        </w:tc>
      </w:tr>
      <w:tr w:rsidR="00E612E8" w:rsidRPr="006128E0" w14:paraId="7AF1198E" w14:textId="77777777" w:rsidTr="0072534C">
        <w:trPr>
          <w:jc w:val="center"/>
        </w:trPr>
        <w:tc>
          <w:tcPr>
            <w:tcW w:w="561" w:type="dxa"/>
          </w:tcPr>
          <w:p w14:paraId="0EA118FF" w14:textId="77777777" w:rsidR="00E612E8" w:rsidRPr="006128E0" w:rsidRDefault="00E612E8" w:rsidP="00E96A31">
            <w:pPr>
              <w:tabs>
                <w:tab w:val="left" w:pos="10320"/>
              </w:tabs>
              <w:jc w:val="center"/>
              <w:rPr>
                <w:b/>
                <w:noProof/>
              </w:rPr>
            </w:pPr>
            <w:r w:rsidRPr="006128E0">
              <w:rPr>
                <w:b/>
                <w:noProof/>
              </w:rPr>
              <w:t>8</w:t>
            </w:r>
          </w:p>
        </w:tc>
        <w:tc>
          <w:tcPr>
            <w:tcW w:w="2983" w:type="dxa"/>
            <w:vAlign w:val="center"/>
          </w:tcPr>
          <w:p w14:paraId="5548B225"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Нижнегорский район</w:t>
            </w:r>
          </w:p>
        </w:tc>
        <w:tc>
          <w:tcPr>
            <w:tcW w:w="3296" w:type="dxa"/>
            <w:vAlign w:val="center"/>
          </w:tcPr>
          <w:p w14:paraId="60E72888"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31</w:t>
            </w:r>
          </w:p>
        </w:tc>
        <w:tc>
          <w:tcPr>
            <w:tcW w:w="3296" w:type="dxa"/>
            <w:vAlign w:val="center"/>
          </w:tcPr>
          <w:p w14:paraId="1F0AC33F"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1,19%</w:t>
            </w:r>
          </w:p>
        </w:tc>
      </w:tr>
      <w:tr w:rsidR="00E612E8" w:rsidRPr="006128E0" w14:paraId="198A999A" w14:textId="77777777" w:rsidTr="0072534C">
        <w:trPr>
          <w:jc w:val="center"/>
        </w:trPr>
        <w:tc>
          <w:tcPr>
            <w:tcW w:w="561" w:type="dxa"/>
          </w:tcPr>
          <w:p w14:paraId="0E6E5C58" w14:textId="77777777" w:rsidR="00E612E8" w:rsidRPr="006128E0" w:rsidRDefault="00E612E8" w:rsidP="00E96A31">
            <w:pPr>
              <w:tabs>
                <w:tab w:val="left" w:pos="10320"/>
              </w:tabs>
              <w:jc w:val="center"/>
              <w:rPr>
                <w:b/>
                <w:noProof/>
              </w:rPr>
            </w:pPr>
            <w:r w:rsidRPr="006128E0">
              <w:rPr>
                <w:b/>
                <w:noProof/>
              </w:rPr>
              <w:t>9</w:t>
            </w:r>
          </w:p>
        </w:tc>
        <w:tc>
          <w:tcPr>
            <w:tcW w:w="2983" w:type="dxa"/>
            <w:vAlign w:val="center"/>
          </w:tcPr>
          <w:p w14:paraId="3AD943E8"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Первомайский район</w:t>
            </w:r>
          </w:p>
        </w:tc>
        <w:tc>
          <w:tcPr>
            <w:tcW w:w="3296" w:type="dxa"/>
            <w:vAlign w:val="center"/>
          </w:tcPr>
          <w:p w14:paraId="3C0EEE01"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12</w:t>
            </w:r>
          </w:p>
        </w:tc>
        <w:tc>
          <w:tcPr>
            <w:tcW w:w="3296" w:type="dxa"/>
            <w:vAlign w:val="center"/>
          </w:tcPr>
          <w:p w14:paraId="23CD6439"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0,46%</w:t>
            </w:r>
          </w:p>
        </w:tc>
      </w:tr>
      <w:tr w:rsidR="00E612E8" w:rsidRPr="006128E0" w14:paraId="107DAE42" w14:textId="77777777" w:rsidTr="0072534C">
        <w:trPr>
          <w:jc w:val="center"/>
        </w:trPr>
        <w:tc>
          <w:tcPr>
            <w:tcW w:w="561" w:type="dxa"/>
          </w:tcPr>
          <w:p w14:paraId="753379F1" w14:textId="77777777" w:rsidR="00E612E8" w:rsidRPr="006128E0" w:rsidRDefault="00E612E8" w:rsidP="00E96A31">
            <w:pPr>
              <w:tabs>
                <w:tab w:val="left" w:pos="10320"/>
              </w:tabs>
              <w:jc w:val="center"/>
              <w:rPr>
                <w:b/>
                <w:noProof/>
              </w:rPr>
            </w:pPr>
            <w:r w:rsidRPr="006128E0">
              <w:rPr>
                <w:b/>
                <w:noProof/>
              </w:rPr>
              <w:t>10</w:t>
            </w:r>
          </w:p>
        </w:tc>
        <w:tc>
          <w:tcPr>
            <w:tcW w:w="2983" w:type="dxa"/>
            <w:vAlign w:val="center"/>
          </w:tcPr>
          <w:p w14:paraId="52D9F9F3"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Раздольненский район</w:t>
            </w:r>
          </w:p>
        </w:tc>
        <w:tc>
          <w:tcPr>
            <w:tcW w:w="3296" w:type="dxa"/>
            <w:vAlign w:val="center"/>
          </w:tcPr>
          <w:p w14:paraId="0F56D298"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22</w:t>
            </w:r>
          </w:p>
        </w:tc>
        <w:tc>
          <w:tcPr>
            <w:tcW w:w="3296" w:type="dxa"/>
            <w:vAlign w:val="center"/>
          </w:tcPr>
          <w:p w14:paraId="10D9D99A"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0,84%</w:t>
            </w:r>
          </w:p>
        </w:tc>
      </w:tr>
      <w:tr w:rsidR="00E612E8" w:rsidRPr="006128E0" w14:paraId="6CFF48B8" w14:textId="77777777" w:rsidTr="0072534C">
        <w:trPr>
          <w:jc w:val="center"/>
        </w:trPr>
        <w:tc>
          <w:tcPr>
            <w:tcW w:w="561" w:type="dxa"/>
          </w:tcPr>
          <w:p w14:paraId="4092CE20" w14:textId="77777777" w:rsidR="00E612E8" w:rsidRPr="006128E0" w:rsidRDefault="00E612E8" w:rsidP="00E96A31">
            <w:pPr>
              <w:tabs>
                <w:tab w:val="left" w:pos="10320"/>
              </w:tabs>
              <w:jc w:val="center"/>
              <w:rPr>
                <w:b/>
                <w:noProof/>
              </w:rPr>
            </w:pPr>
            <w:r w:rsidRPr="006128E0">
              <w:rPr>
                <w:b/>
                <w:noProof/>
              </w:rPr>
              <w:t>11</w:t>
            </w:r>
          </w:p>
        </w:tc>
        <w:tc>
          <w:tcPr>
            <w:tcW w:w="2983" w:type="dxa"/>
            <w:vAlign w:val="center"/>
          </w:tcPr>
          <w:p w14:paraId="5AFA8BA6"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Сакский район</w:t>
            </w:r>
          </w:p>
        </w:tc>
        <w:tc>
          <w:tcPr>
            <w:tcW w:w="3296" w:type="dxa"/>
            <w:vAlign w:val="center"/>
          </w:tcPr>
          <w:p w14:paraId="58CC39F7"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47</w:t>
            </w:r>
          </w:p>
        </w:tc>
        <w:tc>
          <w:tcPr>
            <w:tcW w:w="3296" w:type="dxa"/>
            <w:vAlign w:val="center"/>
          </w:tcPr>
          <w:p w14:paraId="2DD8B0B1"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1,80%</w:t>
            </w:r>
          </w:p>
        </w:tc>
      </w:tr>
      <w:tr w:rsidR="00E612E8" w:rsidRPr="006128E0" w14:paraId="64CC06CC" w14:textId="77777777" w:rsidTr="0072534C">
        <w:trPr>
          <w:jc w:val="center"/>
        </w:trPr>
        <w:tc>
          <w:tcPr>
            <w:tcW w:w="561" w:type="dxa"/>
          </w:tcPr>
          <w:p w14:paraId="1895B38E" w14:textId="77777777" w:rsidR="00E612E8" w:rsidRPr="006128E0" w:rsidRDefault="00E612E8" w:rsidP="00E96A31">
            <w:pPr>
              <w:tabs>
                <w:tab w:val="left" w:pos="10320"/>
              </w:tabs>
              <w:jc w:val="center"/>
              <w:rPr>
                <w:b/>
                <w:noProof/>
              </w:rPr>
            </w:pPr>
            <w:r w:rsidRPr="006128E0">
              <w:rPr>
                <w:b/>
                <w:noProof/>
              </w:rPr>
              <w:t>12</w:t>
            </w:r>
          </w:p>
        </w:tc>
        <w:tc>
          <w:tcPr>
            <w:tcW w:w="2983" w:type="dxa"/>
            <w:vAlign w:val="center"/>
          </w:tcPr>
          <w:p w14:paraId="42161A0A"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Симферопольский район</w:t>
            </w:r>
          </w:p>
        </w:tc>
        <w:tc>
          <w:tcPr>
            <w:tcW w:w="3296" w:type="dxa"/>
            <w:vAlign w:val="center"/>
          </w:tcPr>
          <w:p w14:paraId="64F1C819"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184</w:t>
            </w:r>
          </w:p>
        </w:tc>
        <w:tc>
          <w:tcPr>
            <w:tcW w:w="3296" w:type="dxa"/>
            <w:vAlign w:val="center"/>
          </w:tcPr>
          <w:p w14:paraId="2A965873"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7,07%</w:t>
            </w:r>
          </w:p>
        </w:tc>
      </w:tr>
      <w:tr w:rsidR="00E612E8" w:rsidRPr="006128E0" w14:paraId="2EC14817" w14:textId="77777777" w:rsidTr="0072534C">
        <w:trPr>
          <w:trHeight w:val="176"/>
          <w:jc w:val="center"/>
        </w:trPr>
        <w:tc>
          <w:tcPr>
            <w:tcW w:w="561" w:type="dxa"/>
          </w:tcPr>
          <w:p w14:paraId="022DA3D8" w14:textId="77777777" w:rsidR="00E612E8" w:rsidRPr="006128E0" w:rsidRDefault="00E612E8" w:rsidP="00E96A31">
            <w:pPr>
              <w:tabs>
                <w:tab w:val="left" w:pos="10320"/>
              </w:tabs>
              <w:jc w:val="center"/>
              <w:rPr>
                <w:b/>
                <w:noProof/>
              </w:rPr>
            </w:pPr>
            <w:r w:rsidRPr="006128E0">
              <w:rPr>
                <w:b/>
                <w:noProof/>
              </w:rPr>
              <w:t>13</w:t>
            </w:r>
          </w:p>
        </w:tc>
        <w:tc>
          <w:tcPr>
            <w:tcW w:w="2983" w:type="dxa"/>
            <w:vAlign w:val="center"/>
          </w:tcPr>
          <w:p w14:paraId="2BF33FE1"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Советский район</w:t>
            </w:r>
          </w:p>
        </w:tc>
        <w:tc>
          <w:tcPr>
            <w:tcW w:w="3296" w:type="dxa"/>
            <w:vAlign w:val="center"/>
          </w:tcPr>
          <w:p w14:paraId="2DE66D3D"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17</w:t>
            </w:r>
          </w:p>
        </w:tc>
        <w:tc>
          <w:tcPr>
            <w:tcW w:w="3296" w:type="dxa"/>
            <w:vAlign w:val="center"/>
          </w:tcPr>
          <w:p w14:paraId="7BF9871C"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0,65%</w:t>
            </w:r>
          </w:p>
        </w:tc>
      </w:tr>
      <w:tr w:rsidR="00E612E8" w:rsidRPr="006128E0" w14:paraId="24F8351D" w14:textId="77777777" w:rsidTr="0072534C">
        <w:trPr>
          <w:jc w:val="center"/>
        </w:trPr>
        <w:tc>
          <w:tcPr>
            <w:tcW w:w="561" w:type="dxa"/>
          </w:tcPr>
          <w:p w14:paraId="47F76B34" w14:textId="77777777" w:rsidR="00E612E8" w:rsidRPr="006128E0" w:rsidRDefault="00E612E8" w:rsidP="00E96A31">
            <w:pPr>
              <w:tabs>
                <w:tab w:val="left" w:pos="10320"/>
              </w:tabs>
              <w:jc w:val="center"/>
              <w:rPr>
                <w:b/>
                <w:noProof/>
              </w:rPr>
            </w:pPr>
            <w:r w:rsidRPr="006128E0">
              <w:rPr>
                <w:b/>
                <w:noProof/>
              </w:rPr>
              <w:t>14</w:t>
            </w:r>
          </w:p>
        </w:tc>
        <w:tc>
          <w:tcPr>
            <w:tcW w:w="2983" w:type="dxa"/>
            <w:vAlign w:val="center"/>
          </w:tcPr>
          <w:p w14:paraId="79D8835A"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Черноморский район</w:t>
            </w:r>
          </w:p>
        </w:tc>
        <w:tc>
          <w:tcPr>
            <w:tcW w:w="3296" w:type="dxa"/>
            <w:vAlign w:val="center"/>
          </w:tcPr>
          <w:p w14:paraId="02340F42"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28</w:t>
            </w:r>
          </w:p>
        </w:tc>
        <w:tc>
          <w:tcPr>
            <w:tcW w:w="3296" w:type="dxa"/>
            <w:vAlign w:val="center"/>
          </w:tcPr>
          <w:p w14:paraId="2239F852"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1,08%</w:t>
            </w:r>
          </w:p>
        </w:tc>
      </w:tr>
      <w:tr w:rsidR="00E612E8" w:rsidRPr="006128E0" w14:paraId="2384EE7B" w14:textId="77777777" w:rsidTr="0072534C">
        <w:trPr>
          <w:jc w:val="center"/>
        </w:trPr>
        <w:tc>
          <w:tcPr>
            <w:tcW w:w="561" w:type="dxa"/>
          </w:tcPr>
          <w:p w14:paraId="611A636A" w14:textId="77777777" w:rsidR="00E612E8" w:rsidRPr="006128E0" w:rsidRDefault="00E612E8" w:rsidP="00E96A31">
            <w:pPr>
              <w:tabs>
                <w:tab w:val="left" w:pos="10320"/>
              </w:tabs>
              <w:jc w:val="center"/>
              <w:rPr>
                <w:b/>
                <w:noProof/>
              </w:rPr>
            </w:pPr>
            <w:r w:rsidRPr="006128E0">
              <w:rPr>
                <w:b/>
                <w:noProof/>
              </w:rPr>
              <w:t>15</w:t>
            </w:r>
          </w:p>
        </w:tc>
        <w:tc>
          <w:tcPr>
            <w:tcW w:w="2983" w:type="dxa"/>
            <w:vAlign w:val="center"/>
          </w:tcPr>
          <w:p w14:paraId="4C64B718"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Алушта</w:t>
            </w:r>
          </w:p>
        </w:tc>
        <w:tc>
          <w:tcPr>
            <w:tcW w:w="3296" w:type="dxa"/>
            <w:vAlign w:val="center"/>
          </w:tcPr>
          <w:p w14:paraId="4ED0E889"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100</w:t>
            </w:r>
          </w:p>
        </w:tc>
        <w:tc>
          <w:tcPr>
            <w:tcW w:w="3296" w:type="dxa"/>
            <w:vAlign w:val="center"/>
          </w:tcPr>
          <w:p w14:paraId="3F75C149"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3,84%</w:t>
            </w:r>
          </w:p>
        </w:tc>
      </w:tr>
      <w:tr w:rsidR="00E612E8" w:rsidRPr="006128E0" w14:paraId="53C8894A" w14:textId="77777777" w:rsidTr="0072534C">
        <w:trPr>
          <w:jc w:val="center"/>
        </w:trPr>
        <w:tc>
          <w:tcPr>
            <w:tcW w:w="561" w:type="dxa"/>
          </w:tcPr>
          <w:p w14:paraId="3DBD99CF" w14:textId="77777777" w:rsidR="00E612E8" w:rsidRPr="006128E0" w:rsidRDefault="00E612E8" w:rsidP="00E96A31">
            <w:pPr>
              <w:tabs>
                <w:tab w:val="left" w:pos="10320"/>
              </w:tabs>
              <w:jc w:val="center"/>
              <w:rPr>
                <w:b/>
                <w:noProof/>
              </w:rPr>
            </w:pPr>
            <w:r w:rsidRPr="006128E0">
              <w:rPr>
                <w:b/>
                <w:noProof/>
              </w:rPr>
              <w:t>16</w:t>
            </w:r>
          </w:p>
        </w:tc>
        <w:tc>
          <w:tcPr>
            <w:tcW w:w="2983" w:type="dxa"/>
            <w:vAlign w:val="center"/>
          </w:tcPr>
          <w:p w14:paraId="2DC26BB9"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Армянск</w:t>
            </w:r>
          </w:p>
        </w:tc>
        <w:tc>
          <w:tcPr>
            <w:tcW w:w="3296" w:type="dxa"/>
            <w:vAlign w:val="center"/>
          </w:tcPr>
          <w:p w14:paraId="16AB63AA"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17</w:t>
            </w:r>
          </w:p>
        </w:tc>
        <w:tc>
          <w:tcPr>
            <w:tcW w:w="3296" w:type="dxa"/>
            <w:vAlign w:val="center"/>
          </w:tcPr>
          <w:p w14:paraId="481B20DD"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0,65%</w:t>
            </w:r>
          </w:p>
        </w:tc>
      </w:tr>
      <w:tr w:rsidR="00E612E8" w:rsidRPr="006128E0" w14:paraId="44708B28" w14:textId="77777777" w:rsidTr="0072534C">
        <w:trPr>
          <w:jc w:val="center"/>
        </w:trPr>
        <w:tc>
          <w:tcPr>
            <w:tcW w:w="561" w:type="dxa"/>
          </w:tcPr>
          <w:p w14:paraId="4F47AEE7" w14:textId="77777777" w:rsidR="00E612E8" w:rsidRPr="006128E0" w:rsidRDefault="00E612E8" w:rsidP="00E96A31">
            <w:pPr>
              <w:tabs>
                <w:tab w:val="left" w:pos="10320"/>
              </w:tabs>
              <w:jc w:val="center"/>
              <w:rPr>
                <w:b/>
                <w:noProof/>
              </w:rPr>
            </w:pPr>
            <w:r w:rsidRPr="006128E0">
              <w:rPr>
                <w:b/>
                <w:noProof/>
              </w:rPr>
              <w:t>17</w:t>
            </w:r>
          </w:p>
        </w:tc>
        <w:tc>
          <w:tcPr>
            <w:tcW w:w="2983" w:type="dxa"/>
            <w:vAlign w:val="center"/>
          </w:tcPr>
          <w:p w14:paraId="0C0DB7A7"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Джанкой</w:t>
            </w:r>
          </w:p>
        </w:tc>
        <w:tc>
          <w:tcPr>
            <w:tcW w:w="3296" w:type="dxa"/>
            <w:vAlign w:val="center"/>
          </w:tcPr>
          <w:p w14:paraId="054B2C15"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39</w:t>
            </w:r>
          </w:p>
        </w:tc>
        <w:tc>
          <w:tcPr>
            <w:tcW w:w="3296" w:type="dxa"/>
            <w:vAlign w:val="center"/>
          </w:tcPr>
          <w:p w14:paraId="2FE6CDC3"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1,50%</w:t>
            </w:r>
          </w:p>
        </w:tc>
      </w:tr>
      <w:tr w:rsidR="00E612E8" w:rsidRPr="006128E0" w14:paraId="039938C0" w14:textId="77777777" w:rsidTr="0072534C">
        <w:trPr>
          <w:jc w:val="center"/>
        </w:trPr>
        <w:tc>
          <w:tcPr>
            <w:tcW w:w="561" w:type="dxa"/>
          </w:tcPr>
          <w:p w14:paraId="2C9744CA" w14:textId="77777777" w:rsidR="00E612E8" w:rsidRPr="006128E0" w:rsidRDefault="00E612E8" w:rsidP="00E96A31">
            <w:pPr>
              <w:tabs>
                <w:tab w:val="left" w:pos="10320"/>
              </w:tabs>
              <w:jc w:val="center"/>
              <w:rPr>
                <w:b/>
                <w:noProof/>
              </w:rPr>
            </w:pPr>
            <w:r w:rsidRPr="006128E0">
              <w:rPr>
                <w:b/>
                <w:noProof/>
              </w:rPr>
              <w:t>18</w:t>
            </w:r>
          </w:p>
        </w:tc>
        <w:tc>
          <w:tcPr>
            <w:tcW w:w="2983" w:type="dxa"/>
            <w:vAlign w:val="center"/>
          </w:tcPr>
          <w:p w14:paraId="4236C942"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Евпатория</w:t>
            </w:r>
          </w:p>
        </w:tc>
        <w:tc>
          <w:tcPr>
            <w:tcW w:w="3296" w:type="dxa"/>
            <w:vAlign w:val="center"/>
          </w:tcPr>
          <w:p w14:paraId="4AD3B494"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175</w:t>
            </w:r>
          </w:p>
        </w:tc>
        <w:tc>
          <w:tcPr>
            <w:tcW w:w="3296" w:type="dxa"/>
            <w:vAlign w:val="center"/>
          </w:tcPr>
          <w:p w14:paraId="36C3762C"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6,72%</w:t>
            </w:r>
          </w:p>
        </w:tc>
      </w:tr>
      <w:tr w:rsidR="00E612E8" w:rsidRPr="006128E0" w14:paraId="024B502A" w14:textId="77777777" w:rsidTr="0072534C">
        <w:trPr>
          <w:jc w:val="center"/>
        </w:trPr>
        <w:tc>
          <w:tcPr>
            <w:tcW w:w="561" w:type="dxa"/>
          </w:tcPr>
          <w:p w14:paraId="2822CB29" w14:textId="77777777" w:rsidR="00E612E8" w:rsidRPr="006128E0" w:rsidRDefault="00E612E8" w:rsidP="00E96A31">
            <w:pPr>
              <w:tabs>
                <w:tab w:val="left" w:pos="10320"/>
              </w:tabs>
              <w:jc w:val="center"/>
              <w:rPr>
                <w:b/>
                <w:noProof/>
              </w:rPr>
            </w:pPr>
            <w:r w:rsidRPr="006128E0">
              <w:rPr>
                <w:b/>
                <w:noProof/>
              </w:rPr>
              <w:t>19</w:t>
            </w:r>
          </w:p>
        </w:tc>
        <w:tc>
          <w:tcPr>
            <w:tcW w:w="2983" w:type="dxa"/>
            <w:vAlign w:val="center"/>
          </w:tcPr>
          <w:p w14:paraId="59D89A37"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Керчь</w:t>
            </w:r>
          </w:p>
        </w:tc>
        <w:tc>
          <w:tcPr>
            <w:tcW w:w="3296" w:type="dxa"/>
            <w:vAlign w:val="center"/>
          </w:tcPr>
          <w:p w14:paraId="65A12444"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231</w:t>
            </w:r>
          </w:p>
        </w:tc>
        <w:tc>
          <w:tcPr>
            <w:tcW w:w="3296" w:type="dxa"/>
            <w:vAlign w:val="center"/>
          </w:tcPr>
          <w:p w14:paraId="71F9414E"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8,87%</w:t>
            </w:r>
          </w:p>
        </w:tc>
      </w:tr>
      <w:tr w:rsidR="00E612E8" w:rsidRPr="006128E0" w14:paraId="397DE6A9" w14:textId="77777777" w:rsidTr="0072534C">
        <w:trPr>
          <w:jc w:val="center"/>
        </w:trPr>
        <w:tc>
          <w:tcPr>
            <w:tcW w:w="561" w:type="dxa"/>
          </w:tcPr>
          <w:p w14:paraId="1E4F146E" w14:textId="77777777" w:rsidR="00E612E8" w:rsidRPr="006128E0" w:rsidRDefault="00E612E8" w:rsidP="00E96A31">
            <w:pPr>
              <w:tabs>
                <w:tab w:val="left" w:pos="10320"/>
              </w:tabs>
              <w:jc w:val="center"/>
              <w:rPr>
                <w:b/>
                <w:noProof/>
              </w:rPr>
            </w:pPr>
            <w:r w:rsidRPr="006128E0">
              <w:rPr>
                <w:b/>
                <w:noProof/>
              </w:rPr>
              <w:t>20</w:t>
            </w:r>
          </w:p>
        </w:tc>
        <w:tc>
          <w:tcPr>
            <w:tcW w:w="2983" w:type="dxa"/>
            <w:vAlign w:val="center"/>
          </w:tcPr>
          <w:p w14:paraId="5ACF8A24"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Красноперекопск</w:t>
            </w:r>
          </w:p>
        </w:tc>
        <w:tc>
          <w:tcPr>
            <w:tcW w:w="3296" w:type="dxa"/>
            <w:vAlign w:val="center"/>
          </w:tcPr>
          <w:p w14:paraId="66F3712D"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49</w:t>
            </w:r>
          </w:p>
        </w:tc>
        <w:tc>
          <w:tcPr>
            <w:tcW w:w="3296" w:type="dxa"/>
            <w:vAlign w:val="center"/>
          </w:tcPr>
          <w:p w14:paraId="2449ACFB"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1,88%</w:t>
            </w:r>
          </w:p>
        </w:tc>
      </w:tr>
      <w:tr w:rsidR="00E612E8" w:rsidRPr="006128E0" w14:paraId="1F993A00" w14:textId="77777777" w:rsidTr="0072534C">
        <w:trPr>
          <w:jc w:val="center"/>
        </w:trPr>
        <w:tc>
          <w:tcPr>
            <w:tcW w:w="561" w:type="dxa"/>
          </w:tcPr>
          <w:p w14:paraId="2E06B431" w14:textId="77777777" w:rsidR="00E612E8" w:rsidRPr="006128E0" w:rsidRDefault="00E612E8" w:rsidP="00E96A31">
            <w:pPr>
              <w:tabs>
                <w:tab w:val="left" w:pos="10320"/>
              </w:tabs>
              <w:jc w:val="center"/>
              <w:rPr>
                <w:b/>
                <w:noProof/>
              </w:rPr>
            </w:pPr>
            <w:r w:rsidRPr="006128E0">
              <w:rPr>
                <w:b/>
                <w:noProof/>
              </w:rPr>
              <w:t>21</w:t>
            </w:r>
          </w:p>
        </w:tc>
        <w:tc>
          <w:tcPr>
            <w:tcW w:w="2983" w:type="dxa"/>
            <w:vAlign w:val="center"/>
          </w:tcPr>
          <w:p w14:paraId="523B8AA0"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Саки</w:t>
            </w:r>
          </w:p>
        </w:tc>
        <w:tc>
          <w:tcPr>
            <w:tcW w:w="3296" w:type="dxa"/>
            <w:vAlign w:val="center"/>
          </w:tcPr>
          <w:p w14:paraId="5141F943"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47</w:t>
            </w:r>
          </w:p>
        </w:tc>
        <w:tc>
          <w:tcPr>
            <w:tcW w:w="3296" w:type="dxa"/>
            <w:vAlign w:val="center"/>
          </w:tcPr>
          <w:p w14:paraId="6B0450B6"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1,80%</w:t>
            </w:r>
          </w:p>
        </w:tc>
      </w:tr>
      <w:tr w:rsidR="00E612E8" w:rsidRPr="006128E0" w14:paraId="571323A7" w14:textId="77777777" w:rsidTr="0072534C">
        <w:trPr>
          <w:jc w:val="center"/>
        </w:trPr>
        <w:tc>
          <w:tcPr>
            <w:tcW w:w="561" w:type="dxa"/>
          </w:tcPr>
          <w:p w14:paraId="5452CA6C" w14:textId="77777777" w:rsidR="00E612E8" w:rsidRPr="006128E0" w:rsidRDefault="00E612E8" w:rsidP="00E96A31">
            <w:pPr>
              <w:tabs>
                <w:tab w:val="left" w:pos="10320"/>
              </w:tabs>
              <w:jc w:val="center"/>
              <w:rPr>
                <w:b/>
                <w:noProof/>
              </w:rPr>
            </w:pPr>
            <w:r w:rsidRPr="006128E0">
              <w:rPr>
                <w:b/>
                <w:noProof/>
              </w:rPr>
              <w:t>22</w:t>
            </w:r>
          </w:p>
        </w:tc>
        <w:tc>
          <w:tcPr>
            <w:tcW w:w="2983" w:type="dxa"/>
            <w:vAlign w:val="center"/>
          </w:tcPr>
          <w:p w14:paraId="072C6276"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Симферополь</w:t>
            </w:r>
          </w:p>
        </w:tc>
        <w:tc>
          <w:tcPr>
            <w:tcW w:w="3296" w:type="dxa"/>
            <w:vAlign w:val="center"/>
          </w:tcPr>
          <w:p w14:paraId="4CC9F872"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820</w:t>
            </w:r>
          </w:p>
        </w:tc>
        <w:tc>
          <w:tcPr>
            <w:tcW w:w="3296" w:type="dxa"/>
            <w:vAlign w:val="center"/>
          </w:tcPr>
          <w:p w14:paraId="7B4D145D"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31,49%</w:t>
            </w:r>
          </w:p>
        </w:tc>
      </w:tr>
      <w:tr w:rsidR="00E612E8" w:rsidRPr="006128E0" w14:paraId="06D2BFFF" w14:textId="77777777" w:rsidTr="0072534C">
        <w:trPr>
          <w:jc w:val="center"/>
        </w:trPr>
        <w:tc>
          <w:tcPr>
            <w:tcW w:w="561" w:type="dxa"/>
          </w:tcPr>
          <w:p w14:paraId="144B9EDA" w14:textId="77777777" w:rsidR="00E612E8" w:rsidRPr="006128E0" w:rsidRDefault="00E612E8" w:rsidP="00E96A31">
            <w:pPr>
              <w:tabs>
                <w:tab w:val="left" w:pos="10320"/>
              </w:tabs>
              <w:jc w:val="center"/>
              <w:rPr>
                <w:b/>
                <w:noProof/>
              </w:rPr>
            </w:pPr>
            <w:r w:rsidRPr="006128E0">
              <w:rPr>
                <w:b/>
                <w:noProof/>
              </w:rPr>
              <w:t>23</w:t>
            </w:r>
          </w:p>
        </w:tc>
        <w:tc>
          <w:tcPr>
            <w:tcW w:w="2983" w:type="dxa"/>
            <w:vAlign w:val="center"/>
          </w:tcPr>
          <w:p w14:paraId="3419DB3A"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Судак</w:t>
            </w:r>
          </w:p>
        </w:tc>
        <w:tc>
          <w:tcPr>
            <w:tcW w:w="3296" w:type="dxa"/>
            <w:vAlign w:val="center"/>
          </w:tcPr>
          <w:p w14:paraId="5EFC053A"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49</w:t>
            </w:r>
          </w:p>
        </w:tc>
        <w:tc>
          <w:tcPr>
            <w:tcW w:w="3296" w:type="dxa"/>
            <w:vAlign w:val="center"/>
          </w:tcPr>
          <w:p w14:paraId="05617504"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1,88%</w:t>
            </w:r>
          </w:p>
        </w:tc>
      </w:tr>
      <w:tr w:rsidR="00E612E8" w:rsidRPr="006128E0" w14:paraId="493C857C" w14:textId="77777777" w:rsidTr="0072534C">
        <w:trPr>
          <w:jc w:val="center"/>
        </w:trPr>
        <w:tc>
          <w:tcPr>
            <w:tcW w:w="561" w:type="dxa"/>
          </w:tcPr>
          <w:p w14:paraId="5E1C4D30" w14:textId="77777777" w:rsidR="00E612E8" w:rsidRPr="006128E0" w:rsidRDefault="00E612E8" w:rsidP="00E96A31">
            <w:pPr>
              <w:tabs>
                <w:tab w:val="left" w:pos="10320"/>
              </w:tabs>
              <w:jc w:val="center"/>
              <w:rPr>
                <w:b/>
                <w:noProof/>
              </w:rPr>
            </w:pPr>
            <w:r w:rsidRPr="006128E0">
              <w:rPr>
                <w:b/>
                <w:noProof/>
              </w:rPr>
              <w:t>24</w:t>
            </w:r>
          </w:p>
        </w:tc>
        <w:tc>
          <w:tcPr>
            <w:tcW w:w="2983" w:type="dxa"/>
            <w:vAlign w:val="center"/>
          </w:tcPr>
          <w:p w14:paraId="7ECA0313"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Феодосия</w:t>
            </w:r>
          </w:p>
        </w:tc>
        <w:tc>
          <w:tcPr>
            <w:tcW w:w="3296" w:type="dxa"/>
            <w:vAlign w:val="center"/>
          </w:tcPr>
          <w:p w14:paraId="26E4EB89"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179</w:t>
            </w:r>
          </w:p>
        </w:tc>
        <w:tc>
          <w:tcPr>
            <w:tcW w:w="3296" w:type="dxa"/>
            <w:vAlign w:val="center"/>
          </w:tcPr>
          <w:p w14:paraId="372CB585"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6,87%</w:t>
            </w:r>
          </w:p>
        </w:tc>
      </w:tr>
      <w:tr w:rsidR="00E612E8" w:rsidRPr="006128E0" w14:paraId="24BD809F" w14:textId="77777777" w:rsidTr="0072534C">
        <w:trPr>
          <w:jc w:val="center"/>
        </w:trPr>
        <w:tc>
          <w:tcPr>
            <w:tcW w:w="561" w:type="dxa"/>
          </w:tcPr>
          <w:p w14:paraId="31D9BB8B" w14:textId="77777777" w:rsidR="00E612E8" w:rsidRPr="006128E0" w:rsidRDefault="00E612E8" w:rsidP="00E96A31">
            <w:pPr>
              <w:tabs>
                <w:tab w:val="left" w:pos="10320"/>
              </w:tabs>
              <w:jc w:val="center"/>
              <w:rPr>
                <w:b/>
                <w:noProof/>
              </w:rPr>
            </w:pPr>
            <w:r w:rsidRPr="006128E0">
              <w:rPr>
                <w:b/>
                <w:noProof/>
              </w:rPr>
              <w:t>25</w:t>
            </w:r>
          </w:p>
        </w:tc>
        <w:tc>
          <w:tcPr>
            <w:tcW w:w="2983" w:type="dxa"/>
            <w:vAlign w:val="center"/>
          </w:tcPr>
          <w:p w14:paraId="08FC80A4" w14:textId="77777777" w:rsidR="00E612E8" w:rsidRPr="006128E0" w:rsidRDefault="00E612E8" w:rsidP="00E96A31">
            <w:pPr>
              <w:pStyle w:val="a4"/>
              <w:spacing w:after="0" w:line="240" w:lineRule="auto"/>
              <w:ind w:left="0"/>
              <w:jc w:val="both"/>
              <w:rPr>
                <w:rFonts w:ascii="Times New Roman" w:eastAsia="Times New Roman" w:hAnsi="Times New Roman"/>
                <w:sz w:val="24"/>
                <w:szCs w:val="24"/>
              </w:rPr>
            </w:pPr>
            <w:r w:rsidRPr="006128E0">
              <w:rPr>
                <w:rFonts w:ascii="Times New Roman" w:eastAsia="Times New Roman" w:hAnsi="Times New Roman"/>
                <w:sz w:val="24"/>
                <w:szCs w:val="24"/>
              </w:rPr>
              <w:t>Ялта</w:t>
            </w:r>
          </w:p>
        </w:tc>
        <w:tc>
          <w:tcPr>
            <w:tcW w:w="3296" w:type="dxa"/>
            <w:vAlign w:val="center"/>
          </w:tcPr>
          <w:p w14:paraId="59DFCF72"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224</w:t>
            </w:r>
          </w:p>
        </w:tc>
        <w:tc>
          <w:tcPr>
            <w:tcW w:w="3296" w:type="dxa"/>
            <w:vAlign w:val="center"/>
          </w:tcPr>
          <w:p w14:paraId="7A262745" w14:textId="77777777" w:rsidR="00E612E8" w:rsidRPr="006128E0" w:rsidRDefault="00E612E8" w:rsidP="00E96A31">
            <w:pPr>
              <w:pStyle w:val="a4"/>
              <w:spacing w:after="0" w:line="240" w:lineRule="auto"/>
              <w:ind w:left="0"/>
              <w:jc w:val="center"/>
              <w:rPr>
                <w:rFonts w:ascii="Times New Roman" w:hAnsi="Times New Roman"/>
                <w:sz w:val="24"/>
                <w:szCs w:val="24"/>
              </w:rPr>
            </w:pPr>
            <w:r w:rsidRPr="006128E0">
              <w:rPr>
                <w:rFonts w:ascii="Times New Roman" w:hAnsi="Times New Roman"/>
                <w:color w:val="000000"/>
                <w:sz w:val="24"/>
                <w:szCs w:val="24"/>
              </w:rPr>
              <w:t>8,60%</w:t>
            </w:r>
          </w:p>
        </w:tc>
      </w:tr>
    </w:tbl>
    <w:p w14:paraId="68473F5B" w14:textId="77777777" w:rsidR="00021D21" w:rsidRDefault="00021D21" w:rsidP="00E612E8">
      <w:pPr>
        <w:pStyle w:val="2"/>
        <w:jc w:val="center"/>
        <w:rPr>
          <w:rFonts w:ascii="Times New Roman" w:hAnsi="Times New Roman"/>
          <w:b/>
          <w:bCs/>
          <w:color w:val="auto"/>
          <w:sz w:val="28"/>
          <w:szCs w:val="28"/>
          <w:lang w:val="ru-RU"/>
        </w:rPr>
      </w:pPr>
    </w:p>
    <w:p w14:paraId="445F00F7" w14:textId="77777777" w:rsidR="00546E76" w:rsidRPr="0024207A" w:rsidRDefault="00546E76" w:rsidP="0072534C">
      <w:pPr>
        <w:pStyle w:val="afd"/>
        <w:shd w:val="clear" w:color="auto" w:fill="FFFFFF"/>
        <w:ind w:firstLine="709"/>
        <w:jc w:val="both"/>
        <w:rPr>
          <w:rFonts w:ascii="Times New Roman" w:hAnsi="Times New Roman"/>
          <w:sz w:val="24"/>
          <w:szCs w:val="24"/>
        </w:rPr>
      </w:pPr>
      <w:r w:rsidRPr="0024207A">
        <w:rPr>
          <w:rFonts w:ascii="Times New Roman" w:hAnsi="Times New Roman"/>
          <w:sz w:val="24"/>
          <w:szCs w:val="24"/>
        </w:rPr>
        <w:t xml:space="preserve">Анализ результатов ЕГЭ по физике проведен по результатам участников основного дня, без учета результатов резервных дней основного периода. </w:t>
      </w:r>
    </w:p>
    <w:p w14:paraId="0BB4EC42" w14:textId="77777777" w:rsidR="00546E76" w:rsidRPr="0024207A" w:rsidRDefault="00546E76" w:rsidP="0072534C">
      <w:pPr>
        <w:pStyle w:val="afd"/>
        <w:shd w:val="clear" w:color="auto" w:fill="FFFFFF"/>
        <w:ind w:firstLine="709"/>
        <w:jc w:val="both"/>
        <w:rPr>
          <w:rFonts w:ascii="Times New Roman" w:hAnsi="Times New Roman"/>
          <w:sz w:val="24"/>
          <w:szCs w:val="24"/>
        </w:rPr>
      </w:pPr>
      <w:r w:rsidRPr="0024207A">
        <w:rPr>
          <w:rFonts w:ascii="Times New Roman" w:hAnsi="Times New Roman"/>
          <w:sz w:val="24"/>
          <w:szCs w:val="24"/>
        </w:rPr>
        <w:t xml:space="preserve">В 2025 году в ЕГЭ по физике приняли участие 630 человек. Количественный показатель текущего года </w:t>
      </w:r>
      <w:r>
        <w:rPr>
          <w:rFonts w:ascii="Times New Roman" w:hAnsi="Times New Roman"/>
          <w:sz w:val="24"/>
          <w:szCs w:val="24"/>
        </w:rPr>
        <w:t xml:space="preserve">(630 участников) </w:t>
      </w:r>
      <w:r w:rsidRPr="0024207A">
        <w:rPr>
          <w:rFonts w:ascii="Times New Roman" w:hAnsi="Times New Roman"/>
          <w:sz w:val="24"/>
          <w:szCs w:val="24"/>
        </w:rPr>
        <w:t>снизился по сравнению с аналогичным</w:t>
      </w:r>
      <w:r>
        <w:rPr>
          <w:rFonts w:ascii="Times New Roman" w:hAnsi="Times New Roman"/>
          <w:sz w:val="24"/>
          <w:szCs w:val="24"/>
        </w:rPr>
        <w:t>и</w:t>
      </w:r>
      <w:r w:rsidRPr="0024207A">
        <w:rPr>
          <w:rFonts w:ascii="Times New Roman" w:hAnsi="Times New Roman"/>
          <w:sz w:val="24"/>
          <w:szCs w:val="24"/>
        </w:rPr>
        <w:t xml:space="preserve"> период</w:t>
      </w:r>
      <w:r>
        <w:rPr>
          <w:rFonts w:ascii="Times New Roman" w:hAnsi="Times New Roman"/>
          <w:sz w:val="24"/>
          <w:szCs w:val="24"/>
        </w:rPr>
        <w:t>ами</w:t>
      </w:r>
      <w:r w:rsidRPr="0024207A">
        <w:rPr>
          <w:rFonts w:ascii="Times New Roman" w:hAnsi="Times New Roman"/>
          <w:sz w:val="24"/>
          <w:szCs w:val="24"/>
        </w:rPr>
        <w:t xml:space="preserve"> предыдущ</w:t>
      </w:r>
      <w:r>
        <w:rPr>
          <w:rFonts w:ascii="Times New Roman" w:hAnsi="Times New Roman"/>
          <w:sz w:val="24"/>
          <w:szCs w:val="24"/>
        </w:rPr>
        <w:t>их</w:t>
      </w:r>
      <w:r w:rsidRPr="0024207A">
        <w:rPr>
          <w:rFonts w:ascii="Times New Roman" w:hAnsi="Times New Roman"/>
          <w:sz w:val="24"/>
          <w:szCs w:val="24"/>
        </w:rPr>
        <w:t xml:space="preserve"> </w:t>
      </w:r>
      <w:r>
        <w:rPr>
          <w:rFonts w:ascii="Times New Roman" w:hAnsi="Times New Roman"/>
          <w:sz w:val="24"/>
          <w:szCs w:val="24"/>
        </w:rPr>
        <w:t>лет</w:t>
      </w:r>
      <w:r w:rsidRPr="0024207A">
        <w:rPr>
          <w:rFonts w:ascii="Times New Roman" w:hAnsi="Times New Roman"/>
          <w:sz w:val="24"/>
          <w:szCs w:val="24"/>
        </w:rPr>
        <w:t xml:space="preserve"> (</w:t>
      </w:r>
      <w:r>
        <w:rPr>
          <w:rFonts w:ascii="Times New Roman" w:hAnsi="Times New Roman"/>
          <w:sz w:val="24"/>
          <w:szCs w:val="24"/>
        </w:rPr>
        <w:t xml:space="preserve">2023 год – 645 участников, </w:t>
      </w:r>
      <w:r w:rsidRPr="0024207A">
        <w:rPr>
          <w:rFonts w:ascii="Times New Roman" w:hAnsi="Times New Roman"/>
          <w:sz w:val="24"/>
          <w:szCs w:val="24"/>
        </w:rPr>
        <w:t>2024</w:t>
      </w:r>
      <w:r>
        <w:rPr>
          <w:rFonts w:ascii="Times New Roman" w:hAnsi="Times New Roman"/>
          <w:sz w:val="24"/>
          <w:szCs w:val="24"/>
        </w:rPr>
        <w:t xml:space="preserve"> - </w:t>
      </w:r>
      <w:r w:rsidRPr="0024207A">
        <w:rPr>
          <w:rFonts w:ascii="Times New Roman" w:hAnsi="Times New Roman"/>
          <w:sz w:val="24"/>
          <w:szCs w:val="24"/>
        </w:rPr>
        <w:t>688), но наблюдается динамика в сторону увеличения доли участников экзамена</w:t>
      </w:r>
      <w:r>
        <w:rPr>
          <w:rFonts w:ascii="Times New Roman" w:hAnsi="Times New Roman"/>
          <w:sz w:val="24"/>
          <w:szCs w:val="24"/>
        </w:rPr>
        <w:t xml:space="preserve"> </w:t>
      </w:r>
      <w:r w:rsidRPr="0024207A">
        <w:rPr>
          <w:rFonts w:ascii="Times New Roman" w:hAnsi="Times New Roman"/>
          <w:sz w:val="24"/>
          <w:szCs w:val="24"/>
        </w:rPr>
        <w:t>от общего количества участников</w:t>
      </w:r>
      <w:r>
        <w:rPr>
          <w:rFonts w:ascii="Times New Roman" w:hAnsi="Times New Roman"/>
          <w:sz w:val="24"/>
          <w:szCs w:val="24"/>
        </w:rPr>
        <w:t xml:space="preserve"> на 0,2%</w:t>
      </w:r>
      <w:r w:rsidRPr="0024207A">
        <w:rPr>
          <w:rFonts w:ascii="Times New Roman" w:hAnsi="Times New Roman"/>
          <w:sz w:val="24"/>
          <w:szCs w:val="24"/>
        </w:rPr>
        <w:t xml:space="preserve">. </w:t>
      </w:r>
    </w:p>
    <w:p w14:paraId="36D8625D" w14:textId="77777777" w:rsidR="00546E76" w:rsidRPr="004A5248" w:rsidRDefault="00546E76" w:rsidP="0072534C">
      <w:pPr>
        <w:pStyle w:val="aff8"/>
        <w:spacing w:after="0"/>
        <w:ind w:left="0" w:firstLine="709"/>
        <w:jc w:val="both"/>
      </w:pPr>
      <w:r w:rsidRPr="004A5248">
        <w:lastRenderedPageBreak/>
        <w:t>Распределение участников по гендерному признаку претерпело незначительные изменения в сторону увеличения участников среди девушек – 105 человек, что составляет 16,67% (рост на 3,3% по сравнению с прошлым годом). Количественное соотношение фиксируется на уровне одного к пяти (525 участников из числа юношей) и подтверждает сложившуюся тенденцию преоблада</w:t>
      </w:r>
      <w:r>
        <w:t>ния</w:t>
      </w:r>
      <w:r w:rsidRPr="004A5248">
        <w:t xml:space="preserve"> юношей к</w:t>
      </w:r>
      <w:r>
        <w:t>ак более заинтересованных в</w:t>
      </w:r>
      <w:r w:rsidRPr="004A5248">
        <w:t xml:space="preserve"> технически</w:t>
      </w:r>
      <w:r>
        <w:t>х</w:t>
      </w:r>
      <w:r w:rsidRPr="004A5248">
        <w:t xml:space="preserve"> специальностя</w:t>
      </w:r>
      <w:r>
        <w:t>х</w:t>
      </w:r>
      <w:r w:rsidRPr="004A5248">
        <w:t xml:space="preserve"> и точных дисциплин</w:t>
      </w:r>
      <w:r>
        <w:t>ах</w:t>
      </w:r>
      <w:r w:rsidRPr="004A5248">
        <w:t xml:space="preserve">. </w:t>
      </w:r>
    </w:p>
    <w:p w14:paraId="26426114" w14:textId="77777777" w:rsidR="00546E76" w:rsidRDefault="00546E76" w:rsidP="0072534C">
      <w:pPr>
        <w:ind w:firstLine="709"/>
        <w:jc w:val="both"/>
      </w:pPr>
      <w:r w:rsidRPr="000C3ED6">
        <w:t>В целом, стабильным в регионе остается соотношение участников ЕГЭ по категориям. Традиционно, абсолютное большинство участников ЕГЭ по физике – выпускники текущего года, обучающиеся по программам среднего общего образования – 624 человека (</w:t>
      </w:r>
      <w:r w:rsidRPr="000C3ED6">
        <w:rPr>
          <w:color w:val="000000"/>
        </w:rPr>
        <w:t>99,05%</w:t>
      </w:r>
      <w:r>
        <w:rPr>
          <w:color w:val="000000"/>
        </w:rPr>
        <w:t xml:space="preserve"> </w:t>
      </w:r>
      <w:r w:rsidRPr="000C3ED6">
        <w:t>от общего числа участников), в 2024 году – 683 человека из 688 (</w:t>
      </w:r>
      <w:r w:rsidRPr="000C3ED6">
        <w:rPr>
          <w:color w:val="000000"/>
        </w:rPr>
        <w:t xml:space="preserve">99,27% </w:t>
      </w:r>
      <w:r w:rsidRPr="000C3ED6">
        <w:t>от общего числа участников), в 2023 – 642 человека из 645 (99,53%</w:t>
      </w:r>
      <w:r>
        <w:t xml:space="preserve"> </w:t>
      </w:r>
      <w:r w:rsidRPr="000C3ED6">
        <w:t xml:space="preserve">от общего числа). Также, в ЕГЭ по физике приняли участие 6 выпускников текущего года, обучающихся по программам среднего </w:t>
      </w:r>
      <w:r w:rsidRPr="00AD7589">
        <w:t xml:space="preserve">профессионального образования (0,95% от общего числа), в прошлом году таких участников было 5, в 2023 – 3. </w:t>
      </w:r>
    </w:p>
    <w:p w14:paraId="5B930731" w14:textId="77777777" w:rsidR="00546E76" w:rsidRPr="00500201" w:rsidRDefault="00546E76" w:rsidP="0072534C">
      <w:pPr>
        <w:ind w:firstLine="709"/>
        <w:jc w:val="both"/>
      </w:pPr>
      <w:r w:rsidRPr="00500201">
        <w:t>Доля участников ЕГЭ по типам ОО практически сохраняет пропорциональное соотношение прошлых лет: наибольшее количество участников – выпускники СОШ – 445 человек (</w:t>
      </w:r>
      <w:r w:rsidRPr="00AD7589">
        <w:t>70,63%</w:t>
      </w:r>
      <w:r w:rsidRPr="00500201">
        <w:t>), в 2024 – 430 человек (62,5%), в 2023 – 424 человека (65,73%). Показатель участников в обозначенной категории стабильно растет (увеличение на 5% за последние три года). Выпускники лицеев и гимназий приняли участие в экзамене по физике в 2025 года в количестве 158 человек (</w:t>
      </w:r>
      <w:r w:rsidRPr="00AD7589">
        <w:t>25,08%)</w:t>
      </w:r>
      <w:r w:rsidRPr="00500201">
        <w:t>, в 2024 году – 193 человек</w:t>
      </w:r>
      <w:r>
        <w:t>а</w:t>
      </w:r>
      <w:r w:rsidRPr="00500201">
        <w:t xml:space="preserve"> (</w:t>
      </w:r>
      <w:r w:rsidRPr="00AD7589">
        <w:t>28,05%</w:t>
      </w:r>
      <w:r w:rsidRPr="00500201">
        <w:t>), 2023 – 156 человек (</w:t>
      </w:r>
      <w:r w:rsidRPr="00AD7589">
        <w:t>24,19%</w:t>
      </w:r>
      <w:r w:rsidRPr="00500201">
        <w:t>). В течени</w:t>
      </w:r>
      <w:r>
        <w:t>е</w:t>
      </w:r>
      <w:r w:rsidRPr="00500201">
        <w:t xml:space="preserve"> последних трех лет выросла доля участников экзамена из числа выпускников УВК с 2,17% в 2023 году до 3,33% в 2025 году (2025г. - 21 участник, 2024г. – 15 участников, 2023г. – 14 участников). В отличи</w:t>
      </w:r>
      <w:r>
        <w:t>е</w:t>
      </w:r>
      <w:r w:rsidRPr="00500201">
        <w:t xml:space="preserve"> от результатов прошлых лет, в 2025 году выпускники интернатов-лицеев, интернатов-гимназий и школ-интернатов не принимали участие в экзамене. </w:t>
      </w:r>
    </w:p>
    <w:p w14:paraId="6D0F57B8" w14:textId="3287D538" w:rsidR="00546E76" w:rsidRDefault="00546E76" w:rsidP="0072534C">
      <w:pPr>
        <w:ind w:firstLine="709"/>
        <w:jc w:val="both"/>
      </w:pPr>
      <w:r w:rsidRPr="00D36D39">
        <w:t xml:space="preserve">Количество участников экзамена в разрезе АТЕ находится в определенной зависимости от численности населения конкретного муниципального образования. Традиционно наибольшую долю участников ЕГЭ по физике составляют выпускники образовательных организаций городов Симферополя – </w:t>
      </w:r>
      <w:r w:rsidRPr="00D36D39">
        <w:rPr>
          <w:color w:val="000000"/>
        </w:rPr>
        <w:t>25,40%</w:t>
      </w:r>
      <w:r w:rsidRPr="00D36D39">
        <w:t xml:space="preserve"> (160 человек), Керчи – </w:t>
      </w:r>
      <w:r w:rsidRPr="00D36D39">
        <w:rPr>
          <w:color w:val="000000"/>
        </w:rPr>
        <w:t>15,40%</w:t>
      </w:r>
      <w:r w:rsidRPr="00D36D39">
        <w:t xml:space="preserve"> (97 человек), Алушты – </w:t>
      </w:r>
      <w:r w:rsidRPr="00D36D39">
        <w:rPr>
          <w:color w:val="000000"/>
        </w:rPr>
        <w:t>7,46%</w:t>
      </w:r>
      <w:r w:rsidRPr="00D36D39">
        <w:t xml:space="preserve"> (47человек). В</w:t>
      </w:r>
      <w:r>
        <w:t xml:space="preserve"> тройку муниципальных образований с самым</w:t>
      </w:r>
      <w:r w:rsidRPr="00054255">
        <w:t xml:space="preserve"> </w:t>
      </w:r>
      <w:r>
        <w:t>низким количественным показателем вошли Первомайский район – 1 участник (0,16%), Белогорский район – 2 участника (0,32%), г. Армянск - 2 участника (0,32%).</w:t>
      </w:r>
    </w:p>
    <w:p w14:paraId="31A4EAF1" w14:textId="77777777" w:rsidR="00546E76" w:rsidRPr="00546E76" w:rsidRDefault="00546E76" w:rsidP="0072534C">
      <w:pPr>
        <w:ind w:firstLine="709"/>
        <w:jc w:val="both"/>
      </w:pPr>
    </w:p>
    <w:p w14:paraId="508C47FA" w14:textId="409326E0" w:rsidR="00E612E8" w:rsidRPr="00A0471F" w:rsidRDefault="00E612E8" w:rsidP="00E612E8">
      <w:pPr>
        <w:pStyle w:val="2"/>
        <w:jc w:val="center"/>
        <w:rPr>
          <w:rFonts w:ascii="Times New Roman" w:hAnsi="Times New Roman"/>
          <w:b/>
          <w:bCs/>
          <w:sz w:val="28"/>
          <w:szCs w:val="28"/>
        </w:rPr>
      </w:pPr>
      <w:r w:rsidRPr="00A0471F">
        <w:rPr>
          <w:rFonts w:ascii="Times New Roman" w:hAnsi="Times New Roman"/>
          <w:b/>
          <w:bCs/>
          <w:color w:val="auto"/>
          <w:sz w:val="28"/>
          <w:szCs w:val="28"/>
        </w:rPr>
        <w:t xml:space="preserve">ОСНОВНЫЕ РЕЗУЛЬТАТЫ ЕГЭ ПО </w:t>
      </w:r>
      <w:r>
        <w:rPr>
          <w:rFonts w:ascii="Times New Roman" w:hAnsi="Times New Roman"/>
          <w:b/>
          <w:bCs/>
          <w:color w:val="auto"/>
          <w:sz w:val="28"/>
          <w:szCs w:val="28"/>
          <w:lang w:val="ru-RU"/>
        </w:rPr>
        <w:t>МАТЕМАТИКЕ ПРОФИЛЬНОГО УРОВНЯ</w:t>
      </w:r>
    </w:p>
    <w:p w14:paraId="3CB66A3D" w14:textId="09C9EE48" w:rsidR="00E612E8" w:rsidRPr="001F4597" w:rsidRDefault="00021D21" w:rsidP="00021D21">
      <w:r>
        <w:t>Д</w:t>
      </w:r>
      <w:r w:rsidR="00E612E8" w:rsidRPr="001F4597">
        <w:t>иаграмма распределения тестовых баллов участников ЕГЭ по предмету в 2025 г</w:t>
      </w:r>
      <w:r w:rsidR="00E612E8">
        <w:t>оду</w:t>
      </w:r>
      <w:r w:rsidR="00E612E8" w:rsidRPr="001F4597">
        <w:br/>
      </w:r>
    </w:p>
    <w:p w14:paraId="3D167942" w14:textId="77777777" w:rsidR="00E612E8" w:rsidRPr="00A0471F" w:rsidRDefault="00E612E8" w:rsidP="00E612E8">
      <w:r>
        <w:rPr>
          <w:noProof/>
        </w:rPr>
        <w:drawing>
          <wp:inline distT="0" distB="0" distL="0" distR="0" wp14:anchorId="0E3B0355" wp14:editId="1C128FA2">
            <wp:extent cx="6535420" cy="2381250"/>
            <wp:effectExtent l="0" t="0" r="0" b="0"/>
            <wp:docPr id="1869908555" name="Диаграмма 1">
              <a:extLst xmlns:a="http://schemas.openxmlformats.org/drawingml/2006/main">
                <a:ext uri="{FF2B5EF4-FFF2-40B4-BE49-F238E27FC236}">
                  <a16:creationId xmlns:a16="http://schemas.microsoft.com/office/drawing/2014/main" id="{546C4F8F-6678-DA6C-DA64-281BB85D2D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392A353" w14:textId="77777777" w:rsidR="00F96552" w:rsidRDefault="00F96552" w:rsidP="00021D21">
      <w:pPr>
        <w:pStyle w:val="af9"/>
        <w:keepNext/>
        <w:spacing w:after="0"/>
        <w:ind w:left="567"/>
      </w:pPr>
    </w:p>
    <w:p w14:paraId="243DD2B7" w14:textId="3CCBDAB8" w:rsidR="00E612E8" w:rsidRPr="00A0471F" w:rsidRDefault="00E612E8" w:rsidP="00021D21">
      <w:pPr>
        <w:pStyle w:val="af9"/>
        <w:keepNext/>
        <w:spacing w:after="0"/>
        <w:ind w:left="567"/>
      </w:pPr>
      <w:r w:rsidRPr="00A0471F">
        <w:t xml:space="preserve">Таблица </w:t>
      </w:r>
      <w:r w:rsidR="00021D21">
        <w:t>3</w:t>
      </w:r>
    </w:p>
    <w:tbl>
      <w:tblPr>
        <w:tblW w:w="103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2977"/>
        <w:gridCol w:w="2249"/>
        <w:gridCol w:w="2249"/>
        <w:gridCol w:w="2249"/>
        <w:gridCol w:w="13"/>
      </w:tblGrid>
      <w:tr w:rsidR="00E612E8" w:rsidRPr="00A0471F" w14:paraId="25BCDA38" w14:textId="77777777" w:rsidTr="0072534C">
        <w:trPr>
          <w:cantSplit/>
          <w:trHeight w:val="264"/>
          <w:tblHeader/>
          <w:jc w:val="center"/>
        </w:trPr>
        <w:tc>
          <w:tcPr>
            <w:tcW w:w="567" w:type="dxa"/>
            <w:vMerge w:val="restart"/>
          </w:tcPr>
          <w:p w14:paraId="72C98959" w14:textId="77777777" w:rsidR="00E612E8" w:rsidRPr="00A0471F" w:rsidRDefault="00E612E8" w:rsidP="00E96A31">
            <w:pPr>
              <w:contextualSpacing/>
              <w:jc w:val="center"/>
              <w:rPr>
                <w:rFonts w:eastAsia="MS Mincho"/>
                <w:b/>
                <w:bCs/>
              </w:rPr>
            </w:pPr>
            <w:r w:rsidRPr="00A0471F">
              <w:rPr>
                <w:rFonts w:eastAsia="MS Mincho"/>
                <w:b/>
                <w:bCs/>
              </w:rPr>
              <w:t>№ п/п</w:t>
            </w:r>
          </w:p>
        </w:tc>
        <w:tc>
          <w:tcPr>
            <w:tcW w:w="2977" w:type="dxa"/>
            <w:vMerge w:val="restart"/>
            <w:vAlign w:val="center"/>
          </w:tcPr>
          <w:p w14:paraId="38A7177D" w14:textId="77777777" w:rsidR="00E612E8" w:rsidRPr="00A0471F" w:rsidRDefault="00E612E8" w:rsidP="00E96A31">
            <w:pPr>
              <w:contextualSpacing/>
              <w:rPr>
                <w:rFonts w:eastAsia="MS Mincho"/>
                <w:b/>
                <w:bCs/>
              </w:rPr>
            </w:pPr>
            <w:r w:rsidRPr="00A0471F">
              <w:rPr>
                <w:rFonts w:eastAsia="MS Mincho"/>
                <w:b/>
                <w:bCs/>
              </w:rPr>
              <w:t>Участников, набравших балл</w:t>
            </w:r>
          </w:p>
        </w:tc>
        <w:tc>
          <w:tcPr>
            <w:tcW w:w="6760" w:type="dxa"/>
            <w:gridSpan w:val="4"/>
          </w:tcPr>
          <w:p w14:paraId="7D3CEF7F" w14:textId="77777777" w:rsidR="00E612E8" w:rsidRPr="00A0471F" w:rsidRDefault="00E612E8" w:rsidP="00E96A31">
            <w:pPr>
              <w:contextualSpacing/>
              <w:jc w:val="center"/>
              <w:rPr>
                <w:rFonts w:eastAsia="MS Mincho"/>
                <w:b/>
                <w:bCs/>
              </w:rPr>
            </w:pPr>
            <w:r w:rsidRPr="00A0471F">
              <w:rPr>
                <w:rFonts w:eastAsia="MS Mincho"/>
                <w:b/>
                <w:bCs/>
              </w:rPr>
              <w:t>Год проведения ГИА</w:t>
            </w:r>
          </w:p>
        </w:tc>
      </w:tr>
      <w:tr w:rsidR="00E612E8" w:rsidRPr="00A0471F" w14:paraId="5F76E16C" w14:textId="77777777" w:rsidTr="0072534C">
        <w:trPr>
          <w:gridAfter w:val="1"/>
          <w:wAfter w:w="13" w:type="dxa"/>
          <w:cantSplit/>
          <w:trHeight w:val="155"/>
          <w:tblHeader/>
          <w:jc w:val="center"/>
        </w:trPr>
        <w:tc>
          <w:tcPr>
            <w:tcW w:w="567" w:type="dxa"/>
            <w:vMerge/>
          </w:tcPr>
          <w:p w14:paraId="590C4C37" w14:textId="77777777" w:rsidR="00E612E8" w:rsidRPr="00A0471F" w:rsidRDefault="00E612E8" w:rsidP="00E96A31">
            <w:pPr>
              <w:contextualSpacing/>
              <w:jc w:val="center"/>
              <w:rPr>
                <w:rFonts w:eastAsia="MS Mincho"/>
                <w:b/>
                <w:bCs/>
              </w:rPr>
            </w:pPr>
          </w:p>
        </w:tc>
        <w:tc>
          <w:tcPr>
            <w:tcW w:w="2977" w:type="dxa"/>
            <w:vMerge/>
            <w:vAlign w:val="center"/>
          </w:tcPr>
          <w:p w14:paraId="47D4CAD3" w14:textId="77777777" w:rsidR="00E612E8" w:rsidRPr="00A0471F" w:rsidRDefault="00E612E8" w:rsidP="00E96A31">
            <w:pPr>
              <w:contextualSpacing/>
              <w:rPr>
                <w:rFonts w:eastAsia="MS Mincho"/>
                <w:b/>
                <w:bCs/>
              </w:rPr>
            </w:pPr>
          </w:p>
        </w:tc>
        <w:tc>
          <w:tcPr>
            <w:tcW w:w="2249" w:type="dxa"/>
            <w:vAlign w:val="center"/>
          </w:tcPr>
          <w:p w14:paraId="4975C942" w14:textId="77777777" w:rsidR="00E612E8" w:rsidRPr="00A0471F" w:rsidRDefault="00E612E8" w:rsidP="00E96A31">
            <w:pPr>
              <w:contextualSpacing/>
              <w:jc w:val="center"/>
              <w:rPr>
                <w:rFonts w:eastAsia="MS Mincho"/>
                <w:b/>
                <w:bCs/>
              </w:rPr>
            </w:pPr>
            <w:r w:rsidRPr="00A0471F">
              <w:rPr>
                <w:rFonts w:eastAsia="MS Mincho"/>
                <w:b/>
                <w:bCs/>
              </w:rPr>
              <w:t>2023 г.</w:t>
            </w:r>
          </w:p>
        </w:tc>
        <w:tc>
          <w:tcPr>
            <w:tcW w:w="2249" w:type="dxa"/>
            <w:vAlign w:val="center"/>
          </w:tcPr>
          <w:p w14:paraId="46B6C331" w14:textId="77777777" w:rsidR="00E612E8" w:rsidRPr="00A0471F" w:rsidRDefault="00E612E8" w:rsidP="00E96A31">
            <w:pPr>
              <w:contextualSpacing/>
              <w:jc w:val="center"/>
              <w:rPr>
                <w:rFonts w:eastAsia="MS Mincho"/>
                <w:b/>
                <w:bCs/>
              </w:rPr>
            </w:pPr>
            <w:r w:rsidRPr="00A0471F">
              <w:rPr>
                <w:rFonts w:eastAsia="MS Mincho"/>
                <w:b/>
                <w:bCs/>
              </w:rPr>
              <w:t>2024 г.</w:t>
            </w:r>
          </w:p>
        </w:tc>
        <w:tc>
          <w:tcPr>
            <w:tcW w:w="2249" w:type="dxa"/>
            <w:vAlign w:val="center"/>
          </w:tcPr>
          <w:p w14:paraId="6C6AFCF3" w14:textId="77777777" w:rsidR="00E612E8" w:rsidRPr="00A0471F" w:rsidRDefault="00E612E8" w:rsidP="00E96A31">
            <w:pPr>
              <w:contextualSpacing/>
              <w:jc w:val="center"/>
              <w:rPr>
                <w:rFonts w:eastAsia="MS Mincho"/>
                <w:b/>
                <w:bCs/>
              </w:rPr>
            </w:pPr>
            <w:r w:rsidRPr="00A0471F">
              <w:rPr>
                <w:rFonts w:eastAsia="MS Mincho"/>
                <w:b/>
                <w:bCs/>
              </w:rPr>
              <w:t>2025 г.</w:t>
            </w:r>
          </w:p>
        </w:tc>
      </w:tr>
      <w:tr w:rsidR="00E612E8" w:rsidRPr="00A0471F" w14:paraId="363A4513" w14:textId="77777777" w:rsidTr="0072534C">
        <w:trPr>
          <w:gridAfter w:val="1"/>
          <w:wAfter w:w="13" w:type="dxa"/>
          <w:cantSplit/>
          <w:trHeight w:val="349"/>
          <w:jc w:val="center"/>
        </w:trPr>
        <w:tc>
          <w:tcPr>
            <w:tcW w:w="567" w:type="dxa"/>
            <w:vAlign w:val="center"/>
          </w:tcPr>
          <w:p w14:paraId="6EB2E2D8" w14:textId="77777777" w:rsidR="00E612E8" w:rsidRPr="00A0471F" w:rsidRDefault="00E612E8" w:rsidP="00E96A31">
            <w:pPr>
              <w:contextualSpacing/>
              <w:jc w:val="center"/>
              <w:rPr>
                <w:rFonts w:eastAsia="MS Mincho"/>
                <w:b/>
                <w:bCs/>
              </w:rPr>
            </w:pPr>
            <w:r w:rsidRPr="00A0471F">
              <w:rPr>
                <w:rFonts w:eastAsia="MS Mincho"/>
                <w:b/>
                <w:bCs/>
              </w:rPr>
              <w:t>1</w:t>
            </w:r>
          </w:p>
        </w:tc>
        <w:tc>
          <w:tcPr>
            <w:tcW w:w="2977" w:type="dxa"/>
            <w:vAlign w:val="center"/>
          </w:tcPr>
          <w:p w14:paraId="5FB566E9" w14:textId="77777777" w:rsidR="00E612E8" w:rsidRPr="00A0471F" w:rsidRDefault="00E612E8" w:rsidP="00E96A31">
            <w:pPr>
              <w:contextualSpacing/>
              <w:rPr>
                <w:rFonts w:eastAsia="MS Mincho"/>
              </w:rPr>
            </w:pPr>
            <w:r w:rsidRPr="00A0471F">
              <w:rPr>
                <w:rFonts w:eastAsia="MS Mincho"/>
              </w:rPr>
              <w:t>ниже минимального балла, %</w:t>
            </w:r>
          </w:p>
        </w:tc>
        <w:tc>
          <w:tcPr>
            <w:tcW w:w="2249" w:type="dxa"/>
            <w:vAlign w:val="center"/>
          </w:tcPr>
          <w:p w14:paraId="4D39EEF5" w14:textId="77777777" w:rsidR="00E612E8" w:rsidRPr="005174CC" w:rsidRDefault="00E612E8" w:rsidP="00E96A31">
            <w:pPr>
              <w:contextualSpacing/>
              <w:jc w:val="center"/>
              <w:rPr>
                <w:rFonts w:eastAsia="MS Mincho"/>
                <w:highlight w:val="yellow"/>
              </w:rPr>
            </w:pPr>
            <w:r w:rsidRPr="008355AF">
              <w:rPr>
                <w:color w:val="000000"/>
              </w:rPr>
              <w:t>13,68%</w:t>
            </w:r>
          </w:p>
        </w:tc>
        <w:tc>
          <w:tcPr>
            <w:tcW w:w="2249" w:type="dxa"/>
            <w:vAlign w:val="center"/>
          </w:tcPr>
          <w:p w14:paraId="4290FF93" w14:textId="77777777" w:rsidR="00E612E8" w:rsidRPr="005174CC" w:rsidRDefault="00E612E8" w:rsidP="00E96A31">
            <w:pPr>
              <w:contextualSpacing/>
              <w:jc w:val="center"/>
              <w:rPr>
                <w:rFonts w:eastAsia="MS Mincho"/>
                <w:highlight w:val="yellow"/>
              </w:rPr>
            </w:pPr>
            <w:r>
              <w:rPr>
                <w:color w:val="000000"/>
              </w:rPr>
              <w:t>9,59%</w:t>
            </w:r>
          </w:p>
        </w:tc>
        <w:tc>
          <w:tcPr>
            <w:tcW w:w="2249" w:type="dxa"/>
            <w:vAlign w:val="center"/>
          </w:tcPr>
          <w:p w14:paraId="4FA98AAF" w14:textId="77777777" w:rsidR="00E612E8" w:rsidRPr="00973E01" w:rsidRDefault="00E612E8" w:rsidP="00E96A31">
            <w:pPr>
              <w:contextualSpacing/>
              <w:jc w:val="center"/>
              <w:rPr>
                <w:rFonts w:eastAsia="MS Mincho"/>
              </w:rPr>
            </w:pPr>
            <w:r w:rsidRPr="00973E01">
              <w:rPr>
                <w:color w:val="000000"/>
              </w:rPr>
              <w:t>8,76%</w:t>
            </w:r>
          </w:p>
        </w:tc>
      </w:tr>
      <w:tr w:rsidR="00E612E8" w:rsidRPr="00A0471F" w14:paraId="7D83E048" w14:textId="77777777" w:rsidTr="0072534C">
        <w:trPr>
          <w:gridAfter w:val="1"/>
          <w:wAfter w:w="13" w:type="dxa"/>
          <w:cantSplit/>
          <w:trHeight w:val="349"/>
          <w:jc w:val="center"/>
        </w:trPr>
        <w:tc>
          <w:tcPr>
            <w:tcW w:w="567" w:type="dxa"/>
            <w:vAlign w:val="center"/>
          </w:tcPr>
          <w:p w14:paraId="7478BA26" w14:textId="77777777" w:rsidR="00E612E8" w:rsidRPr="00A0471F" w:rsidRDefault="00E612E8" w:rsidP="00E96A31">
            <w:pPr>
              <w:contextualSpacing/>
              <w:jc w:val="center"/>
              <w:rPr>
                <w:rFonts w:eastAsia="MS Mincho"/>
                <w:b/>
                <w:bCs/>
              </w:rPr>
            </w:pPr>
            <w:r w:rsidRPr="00A0471F">
              <w:rPr>
                <w:rFonts w:eastAsia="MS Mincho"/>
                <w:b/>
                <w:bCs/>
              </w:rPr>
              <w:t>2</w:t>
            </w:r>
          </w:p>
        </w:tc>
        <w:tc>
          <w:tcPr>
            <w:tcW w:w="2977" w:type="dxa"/>
            <w:vAlign w:val="center"/>
          </w:tcPr>
          <w:p w14:paraId="568A323F" w14:textId="77777777" w:rsidR="00E612E8" w:rsidRPr="00A0471F" w:rsidRDefault="00E612E8" w:rsidP="00E96A31">
            <w:pPr>
              <w:contextualSpacing/>
              <w:rPr>
                <w:rFonts w:eastAsia="MS Mincho"/>
              </w:rPr>
            </w:pPr>
            <w:r w:rsidRPr="00A0471F">
              <w:rPr>
                <w:rFonts w:eastAsia="MS Mincho"/>
              </w:rPr>
              <w:t>от минимального балла до 60 баллов, %</w:t>
            </w:r>
          </w:p>
        </w:tc>
        <w:tc>
          <w:tcPr>
            <w:tcW w:w="2249" w:type="dxa"/>
            <w:vAlign w:val="center"/>
          </w:tcPr>
          <w:p w14:paraId="0EB69134" w14:textId="77777777" w:rsidR="00E612E8" w:rsidRPr="005174CC" w:rsidRDefault="00E612E8" w:rsidP="00E96A31">
            <w:pPr>
              <w:contextualSpacing/>
              <w:jc w:val="center"/>
              <w:rPr>
                <w:rFonts w:eastAsia="MS Mincho"/>
                <w:highlight w:val="yellow"/>
              </w:rPr>
            </w:pPr>
            <w:r w:rsidRPr="008355AF">
              <w:rPr>
                <w:color w:val="000000"/>
              </w:rPr>
              <w:t>43,29%</w:t>
            </w:r>
          </w:p>
        </w:tc>
        <w:tc>
          <w:tcPr>
            <w:tcW w:w="2249" w:type="dxa"/>
            <w:vAlign w:val="center"/>
          </w:tcPr>
          <w:p w14:paraId="0CED241A" w14:textId="77777777" w:rsidR="00E612E8" w:rsidRPr="005174CC" w:rsidRDefault="00E612E8" w:rsidP="00E96A31">
            <w:pPr>
              <w:contextualSpacing/>
              <w:jc w:val="center"/>
              <w:rPr>
                <w:rFonts w:eastAsia="MS Mincho"/>
                <w:highlight w:val="yellow"/>
              </w:rPr>
            </w:pPr>
            <w:r>
              <w:rPr>
                <w:color w:val="000000"/>
              </w:rPr>
              <w:t>37,08%</w:t>
            </w:r>
          </w:p>
        </w:tc>
        <w:tc>
          <w:tcPr>
            <w:tcW w:w="2249" w:type="dxa"/>
            <w:vAlign w:val="center"/>
          </w:tcPr>
          <w:p w14:paraId="008EB35E" w14:textId="77777777" w:rsidR="00E612E8" w:rsidRPr="00973E01" w:rsidRDefault="00E612E8" w:rsidP="00E96A31">
            <w:pPr>
              <w:contextualSpacing/>
              <w:jc w:val="center"/>
              <w:rPr>
                <w:rFonts w:eastAsia="MS Mincho"/>
              </w:rPr>
            </w:pPr>
            <w:r w:rsidRPr="00973E01">
              <w:rPr>
                <w:color w:val="000000"/>
              </w:rPr>
              <w:t>40,94%</w:t>
            </w:r>
          </w:p>
        </w:tc>
      </w:tr>
      <w:tr w:rsidR="00E612E8" w:rsidRPr="00A0471F" w:rsidDel="00407E4A" w14:paraId="6D1A26A4" w14:textId="77777777" w:rsidTr="0072534C">
        <w:trPr>
          <w:gridAfter w:val="1"/>
          <w:wAfter w:w="13" w:type="dxa"/>
          <w:cantSplit/>
          <w:trHeight w:val="354"/>
          <w:jc w:val="center"/>
        </w:trPr>
        <w:tc>
          <w:tcPr>
            <w:tcW w:w="567" w:type="dxa"/>
            <w:vAlign w:val="center"/>
          </w:tcPr>
          <w:p w14:paraId="474020C5" w14:textId="77777777" w:rsidR="00E612E8" w:rsidRPr="00A0471F" w:rsidRDefault="00E612E8" w:rsidP="00E96A31">
            <w:pPr>
              <w:contextualSpacing/>
              <w:jc w:val="center"/>
              <w:rPr>
                <w:rFonts w:eastAsia="MS Mincho"/>
                <w:b/>
                <w:bCs/>
              </w:rPr>
            </w:pPr>
            <w:r w:rsidRPr="00A0471F">
              <w:rPr>
                <w:rFonts w:eastAsia="MS Mincho"/>
                <w:b/>
                <w:bCs/>
              </w:rPr>
              <w:lastRenderedPageBreak/>
              <w:t>3</w:t>
            </w:r>
          </w:p>
        </w:tc>
        <w:tc>
          <w:tcPr>
            <w:tcW w:w="2977" w:type="dxa"/>
            <w:vAlign w:val="center"/>
          </w:tcPr>
          <w:p w14:paraId="0235F944" w14:textId="77777777" w:rsidR="00E612E8" w:rsidRPr="00A0471F" w:rsidDel="00407E4A" w:rsidRDefault="00E612E8" w:rsidP="00E96A31">
            <w:pPr>
              <w:contextualSpacing/>
              <w:rPr>
                <w:rFonts w:eastAsia="MS Mincho"/>
              </w:rPr>
            </w:pPr>
            <w:r w:rsidRPr="00A0471F">
              <w:rPr>
                <w:rFonts w:eastAsia="MS Mincho"/>
              </w:rPr>
              <w:t>от 61 до 80 баллов, %</w:t>
            </w:r>
          </w:p>
        </w:tc>
        <w:tc>
          <w:tcPr>
            <w:tcW w:w="2249" w:type="dxa"/>
            <w:vAlign w:val="center"/>
          </w:tcPr>
          <w:p w14:paraId="6BA8550E" w14:textId="77777777" w:rsidR="00E612E8" w:rsidRPr="005174CC" w:rsidDel="00407E4A" w:rsidRDefault="00E612E8" w:rsidP="00E96A31">
            <w:pPr>
              <w:contextualSpacing/>
              <w:jc w:val="center"/>
              <w:rPr>
                <w:rFonts w:eastAsia="MS Mincho"/>
                <w:highlight w:val="yellow"/>
              </w:rPr>
            </w:pPr>
            <w:r w:rsidRPr="008355AF">
              <w:rPr>
                <w:color w:val="000000"/>
              </w:rPr>
              <w:t>39,08%</w:t>
            </w:r>
          </w:p>
        </w:tc>
        <w:tc>
          <w:tcPr>
            <w:tcW w:w="2249" w:type="dxa"/>
            <w:vAlign w:val="center"/>
          </w:tcPr>
          <w:p w14:paraId="33D3F280" w14:textId="77777777" w:rsidR="00E612E8" w:rsidRPr="005174CC" w:rsidDel="00407E4A" w:rsidRDefault="00E612E8" w:rsidP="00E96A31">
            <w:pPr>
              <w:contextualSpacing/>
              <w:jc w:val="center"/>
              <w:rPr>
                <w:rFonts w:eastAsia="MS Mincho"/>
                <w:highlight w:val="yellow"/>
              </w:rPr>
            </w:pPr>
            <w:r>
              <w:rPr>
                <w:color w:val="000000"/>
              </w:rPr>
              <w:t>38,71%</w:t>
            </w:r>
          </w:p>
        </w:tc>
        <w:tc>
          <w:tcPr>
            <w:tcW w:w="2249" w:type="dxa"/>
            <w:vAlign w:val="center"/>
          </w:tcPr>
          <w:p w14:paraId="650ADF01" w14:textId="77777777" w:rsidR="00E612E8" w:rsidRPr="00973E01" w:rsidDel="00407E4A" w:rsidRDefault="00E612E8" w:rsidP="00E96A31">
            <w:pPr>
              <w:contextualSpacing/>
              <w:jc w:val="center"/>
              <w:rPr>
                <w:rFonts w:eastAsia="MS Mincho"/>
              </w:rPr>
            </w:pPr>
            <w:r w:rsidRPr="00973E01">
              <w:rPr>
                <w:color w:val="000000"/>
              </w:rPr>
              <w:t>43,97%</w:t>
            </w:r>
          </w:p>
        </w:tc>
      </w:tr>
      <w:tr w:rsidR="00E612E8" w:rsidRPr="00A0471F" w14:paraId="7FF6589E" w14:textId="77777777" w:rsidTr="0072534C">
        <w:trPr>
          <w:gridAfter w:val="1"/>
          <w:wAfter w:w="13" w:type="dxa"/>
          <w:cantSplit/>
          <w:trHeight w:val="338"/>
          <w:jc w:val="center"/>
        </w:trPr>
        <w:tc>
          <w:tcPr>
            <w:tcW w:w="567" w:type="dxa"/>
            <w:vAlign w:val="center"/>
          </w:tcPr>
          <w:p w14:paraId="1F495665" w14:textId="77777777" w:rsidR="00E612E8" w:rsidRPr="00A0471F" w:rsidRDefault="00E612E8" w:rsidP="00E96A31">
            <w:pPr>
              <w:contextualSpacing/>
              <w:jc w:val="center"/>
              <w:rPr>
                <w:rFonts w:eastAsia="MS Mincho"/>
                <w:b/>
                <w:bCs/>
              </w:rPr>
            </w:pPr>
            <w:r w:rsidRPr="00A0471F">
              <w:rPr>
                <w:rFonts w:eastAsia="MS Mincho"/>
                <w:b/>
                <w:bCs/>
              </w:rPr>
              <w:t>4</w:t>
            </w:r>
          </w:p>
        </w:tc>
        <w:tc>
          <w:tcPr>
            <w:tcW w:w="2977" w:type="dxa"/>
            <w:vAlign w:val="center"/>
          </w:tcPr>
          <w:p w14:paraId="5B841B0F" w14:textId="77777777" w:rsidR="00E612E8" w:rsidRPr="00A0471F" w:rsidRDefault="00E612E8" w:rsidP="00E96A31">
            <w:pPr>
              <w:contextualSpacing/>
              <w:rPr>
                <w:rFonts w:eastAsia="MS Mincho"/>
              </w:rPr>
            </w:pPr>
            <w:r w:rsidRPr="00A0471F">
              <w:rPr>
                <w:rFonts w:eastAsia="MS Mincho"/>
              </w:rPr>
              <w:t>от 81 до 100 баллов, %</w:t>
            </w:r>
          </w:p>
        </w:tc>
        <w:tc>
          <w:tcPr>
            <w:tcW w:w="2249" w:type="dxa"/>
            <w:vAlign w:val="center"/>
          </w:tcPr>
          <w:p w14:paraId="760EFB64" w14:textId="77777777" w:rsidR="00E612E8" w:rsidRPr="005174CC" w:rsidRDefault="00E612E8" w:rsidP="00E96A31">
            <w:pPr>
              <w:contextualSpacing/>
              <w:jc w:val="center"/>
              <w:rPr>
                <w:rFonts w:eastAsia="MS Mincho"/>
                <w:highlight w:val="yellow"/>
              </w:rPr>
            </w:pPr>
            <w:r w:rsidRPr="008355AF">
              <w:rPr>
                <w:rFonts w:eastAsia="MS Mincho"/>
              </w:rPr>
              <w:t>3,95%</w:t>
            </w:r>
          </w:p>
        </w:tc>
        <w:tc>
          <w:tcPr>
            <w:tcW w:w="2249" w:type="dxa"/>
            <w:vAlign w:val="center"/>
          </w:tcPr>
          <w:p w14:paraId="37CF2F94" w14:textId="77777777" w:rsidR="00E612E8" w:rsidRPr="005174CC" w:rsidRDefault="00E612E8" w:rsidP="00E96A31">
            <w:pPr>
              <w:contextualSpacing/>
              <w:jc w:val="center"/>
              <w:rPr>
                <w:rFonts w:eastAsia="MS Mincho"/>
                <w:highlight w:val="yellow"/>
              </w:rPr>
            </w:pPr>
            <w:r>
              <w:rPr>
                <w:color w:val="000000"/>
              </w:rPr>
              <w:t>14,62%</w:t>
            </w:r>
          </w:p>
        </w:tc>
        <w:tc>
          <w:tcPr>
            <w:tcW w:w="2249" w:type="dxa"/>
            <w:vAlign w:val="center"/>
          </w:tcPr>
          <w:p w14:paraId="22610B2C" w14:textId="77777777" w:rsidR="00E612E8" w:rsidRPr="00973E01" w:rsidRDefault="00E612E8" w:rsidP="00E96A31">
            <w:pPr>
              <w:contextualSpacing/>
              <w:jc w:val="center"/>
              <w:rPr>
                <w:rFonts w:eastAsia="MS Mincho"/>
              </w:rPr>
            </w:pPr>
            <w:r w:rsidRPr="00973E01">
              <w:rPr>
                <w:color w:val="000000"/>
              </w:rPr>
              <w:t>6,34%</w:t>
            </w:r>
          </w:p>
        </w:tc>
      </w:tr>
      <w:tr w:rsidR="00E612E8" w:rsidRPr="00A0471F" w14:paraId="63A0E254" w14:textId="77777777" w:rsidTr="0072534C">
        <w:trPr>
          <w:gridAfter w:val="1"/>
          <w:wAfter w:w="13" w:type="dxa"/>
          <w:cantSplit/>
          <w:trHeight w:val="338"/>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28B2AA19" w14:textId="77777777" w:rsidR="00E612E8" w:rsidRPr="00A0471F" w:rsidRDefault="00E612E8" w:rsidP="00E96A31">
            <w:pPr>
              <w:contextualSpacing/>
              <w:jc w:val="center"/>
              <w:rPr>
                <w:rFonts w:eastAsia="MS Mincho"/>
                <w:b/>
                <w:bCs/>
              </w:rPr>
            </w:pPr>
            <w:r w:rsidRPr="00A0471F">
              <w:rPr>
                <w:rFonts w:eastAsia="MS Mincho"/>
                <w:b/>
                <w:bCs/>
              </w:rPr>
              <w:t>5</w:t>
            </w:r>
          </w:p>
        </w:tc>
        <w:tc>
          <w:tcPr>
            <w:tcW w:w="2977" w:type="dxa"/>
            <w:tcBorders>
              <w:top w:val="single" w:sz="4" w:space="0" w:color="000000"/>
              <w:left w:val="single" w:sz="4" w:space="0" w:color="000000"/>
              <w:bottom w:val="single" w:sz="4" w:space="0" w:color="000000"/>
              <w:right w:val="single" w:sz="4" w:space="0" w:color="000000"/>
            </w:tcBorders>
            <w:vAlign w:val="center"/>
          </w:tcPr>
          <w:p w14:paraId="69344EEE" w14:textId="77777777" w:rsidR="00E612E8" w:rsidRPr="00A0471F" w:rsidRDefault="00E612E8" w:rsidP="00E96A31">
            <w:pPr>
              <w:contextualSpacing/>
              <w:rPr>
                <w:rFonts w:eastAsia="MS Mincho"/>
              </w:rPr>
            </w:pPr>
            <w:r w:rsidRPr="00A0471F">
              <w:rPr>
                <w:rFonts w:eastAsia="MS Mincho"/>
              </w:rPr>
              <w:t>Средний тестовый балл</w:t>
            </w:r>
          </w:p>
        </w:tc>
        <w:tc>
          <w:tcPr>
            <w:tcW w:w="2249" w:type="dxa"/>
            <w:tcBorders>
              <w:top w:val="single" w:sz="4" w:space="0" w:color="000000"/>
              <w:left w:val="single" w:sz="4" w:space="0" w:color="000000"/>
              <w:bottom w:val="single" w:sz="4" w:space="0" w:color="000000"/>
              <w:right w:val="single" w:sz="4" w:space="0" w:color="000000"/>
            </w:tcBorders>
            <w:vAlign w:val="center"/>
          </w:tcPr>
          <w:p w14:paraId="16C4F61A" w14:textId="77777777" w:rsidR="00E612E8" w:rsidRPr="005174CC" w:rsidRDefault="00E612E8" w:rsidP="00E96A31">
            <w:pPr>
              <w:contextualSpacing/>
              <w:jc w:val="center"/>
              <w:rPr>
                <w:rFonts w:eastAsia="MS Mincho"/>
                <w:b/>
                <w:bCs/>
                <w:highlight w:val="yellow"/>
              </w:rPr>
            </w:pPr>
            <w:r w:rsidRPr="008355AF">
              <w:rPr>
                <w:b/>
                <w:bCs/>
                <w:color w:val="000000"/>
              </w:rPr>
              <w:t>51,6</w:t>
            </w:r>
          </w:p>
        </w:tc>
        <w:tc>
          <w:tcPr>
            <w:tcW w:w="2249" w:type="dxa"/>
            <w:tcBorders>
              <w:top w:val="single" w:sz="4" w:space="0" w:color="000000"/>
              <w:left w:val="single" w:sz="4" w:space="0" w:color="000000"/>
              <w:bottom w:val="single" w:sz="4" w:space="0" w:color="000000"/>
              <w:right w:val="single" w:sz="4" w:space="0" w:color="000000"/>
            </w:tcBorders>
            <w:vAlign w:val="center"/>
          </w:tcPr>
          <w:p w14:paraId="1D21FDAB" w14:textId="77777777" w:rsidR="00E612E8" w:rsidRPr="005174CC" w:rsidRDefault="00E612E8" w:rsidP="00E96A31">
            <w:pPr>
              <w:contextualSpacing/>
              <w:jc w:val="center"/>
              <w:rPr>
                <w:rFonts w:eastAsia="MS Mincho"/>
                <w:b/>
                <w:bCs/>
                <w:highlight w:val="yellow"/>
              </w:rPr>
            </w:pPr>
            <w:r w:rsidRPr="00455D7F">
              <w:rPr>
                <w:b/>
                <w:bCs/>
                <w:color w:val="000000"/>
              </w:rPr>
              <w:t>58,6</w:t>
            </w:r>
          </w:p>
        </w:tc>
        <w:tc>
          <w:tcPr>
            <w:tcW w:w="2249" w:type="dxa"/>
            <w:tcBorders>
              <w:top w:val="single" w:sz="4" w:space="0" w:color="000000"/>
              <w:left w:val="single" w:sz="4" w:space="0" w:color="000000"/>
              <w:bottom w:val="single" w:sz="4" w:space="0" w:color="000000"/>
              <w:right w:val="single" w:sz="4" w:space="0" w:color="000000"/>
            </w:tcBorders>
            <w:vAlign w:val="center"/>
          </w:tcPr>
          <w:p w14:paraId="3C0D41C4" w14:textId="77777777" w:rsidR="00E612E8" w:rsidRPr="00973E01" w:rsidRDefault="00E612E8" w:rsidP="00E96A31">
            <w:pPr>
              <w:contextualSpacing/>
              <w:jc w:val="center"/>
              <w:rPr>
                <w:rFonts w:eastAsia="MS Mincho"/>
              </w:rPr>
            </w:pPr>
            <w:r w:rsidRPr="00973E01">
              <w:rPr>
                <w:b/>
                <w:bCs/>
                <w:color w:val="000000"/>
              </w:rPr>
              <w:t>56,9</w:t>
            </w:r>
          </w:p>
        </w:tc>
      </w:tr>
    </w:tbl>
    <w:p w14:paraId="7B7E6311" w14:textId="77777777" w:rsidR="00E612E8" w:rsidRPr="00A0471F" w:rsidRDefault="00E612E8" w:rsidP="00E612E8">
      <w:pPr>
        <w:tabs>
          <w:tab w:val="left" w:pos="709"/>
        </w:tabs>
        <w:jc w:val="both"/>
      </w:pPr>
    </w:p>
    <w:p w14:paraId="3AAB7332" w14:textId="77777777" w:rsidR="00E612E8" w:rsidRPr="00A0471F" w:rsidRDefault="00E612E8" w:rsidP="00F96552">
      <w:pPr>
        <w:pStyle w:val="3"/>
        <w:tabs>
          <w:tab w:val="left" w:pos="142"/>
        </w:tabs>
        <w:jc w:val="center"/>
        <w:rPr>
          <w:rFonts w:ascii="Times New Roman" w:hAnsi="Times New Roman"/>
        </w:rPr>
      </w:pPr>
      <w:r w:rsidRPr="00A0471F">
        <w:rPr>
          <w:rFonts w:ascii="Times New Roman" w:hAnsi="Times New Roman"/>
        </w:rPr>
        <w:t xml:space="preserve">Результаты </w:t>
      </w:r>
      <w:r w:rsidRPr="00A0471F">
        <w:rPr>
          <w:rFonts w:ascii="Times New Roman" w:hAnsi="Times New Roman"/>
          <w:lang w:val="ru-RU"/>
        </w:rPr>
        <w:t xml:space="preserve">ЕГЭ по </w:t>
      </w:r>
      <w:r>
        <w:rPr>
          <w:rFonts w:ascii="Times New Roman" w:hAnsi="Times New Roman"/>
          <w:lang w:val="ru-RU"/>
        </w:rPr>
        <w:t>математике профильного уровня</w:t>
      </w:r>
      <w:r w:rsidRPr="00A0471F">
        <w:rPr>
          <w:rFonts w:ascii="Times New Roman" w:hAnsi="Times New Roman"/>
          <w:lang w:val="ru-RU"/>
        </w:rPr>
        <w:t xml:space="preserve"> </w:t>
      </w:r>
      <w:r w:rsidRPr="00A0471F">
        <w:rPr>
          <w:rFonts w:ascii="Times New Roman" w:hAnsi="Times New Roman"/>
        </w:rPr>
        <w:t>по группам участников экзамена с различным уровнем подготовки</w:t>
      </w:r>
    </w:p>
    <w:p w14:paraId="5E6F0DEB" w14:textId="4D6247D8" w:rsidR="00E612E8" w:rsidRPr="00A0471F" w:rsidRDefault="00F96552" w:rsidP="00F96552">
      <w:pPr>
        <w:pStyle w:val="3"/>
        <w:rPr>
          <w:rFonts w:ascii="Times New Roman" w:hAnsi="Times New Roman"/>
        </w:rPr>
      </w:pPr>
      <w:r>
        <w:rPr>
          <w:rFonts w:ascii="Times New Roman" w:hAnsi="Times New Roman"/>
          <w:lang w:val="ru-RU"/>
        </w:rPr>
        <w:t xml:space="preserve">- </w:t>
      </w:r>
      <w:r w:rsidR="00E612E8" w:rsidRPr="00A0471F">
        <w:rPr>
          <w:rFonts w:ascii="Times New Roman" w:hAnsi="Times New Roman"/>
        </w:rPr>
        <w:t xml:space="preserve">в разрезе категорий участников ЕГЭ </w:t>
      </w:r>
    </w:p>
    <w:p w14:paraId="6575D885" w14:textId="2A58F0C1" w:rsidR="00E612E8" w:rsidRPr="00A0471F" w:rsidRDefault="00E612E8" w:rsidP="00F96552">
      <w:pPr>
        <w:pStyle w:val="af9"/>
        <w:keepNext/>
        <w:spacing w:after="0"/>
        <w:ind w:left="567"/>
      </w:pPr>
      <w:r w:rsidRPr="00A0471F">
        <w:t xml:space="preserve">Таблица </w:t>
      </w:r>
      <w:r w:rsidR="00F96552">
        <w:t>4</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1445"/>
        <w:gridCol w:w="1446"/>
        <w:gridCol w:w="1446"/>
        <w:gridCol w:w="1446"/>
        <w:gridCol w:w="1446"/>
      </w:tblGrid>
      <w:tr w:rsidR="00E612E8" w:rsidRPr="00A0471F" w14:paraId="3D9ACE43" w14:textId="77777777" w:rsidTr="0072534C">
        <w:trPr>
          <w:cantSplit/>
          <w:trHeight w:val="307"/>
          <w:tblHeader/>
          <w:jc w:val="center"/>
        </w:trPr>
        <w:tc>
          <w:tcPr>
            <w:tcW w:w="567" w:type="dxa"/>
            <w:vMerge w:val="restart"/>
            <w:vAlign w:val="center"/>
          </w:tcPr>
          <w:p w14:paraId="7500529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552" w:type="dxa"/>
            <w:vMerge w:val="restart"/>
            <w:vAlign w:val="center"/>
          </w:tcPr>
          <w:p w14:paraId="286D306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Категории участников</w:t>
            </w:r>
          </w:p>
        </w:tc>
        <w:tc>
          <w:tcPr>
            <w:tcW w:w="7229" w:type="dxa"/>
            <w:gridSpan w:val="5"/>
            <w:vAlign w:val="center"/>
          </w:tcPr>
          <w:p w14:paraId="7FE63561"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у которых полученный тестовый балл</w:t>
            </w:r>
          </w:p>
        </w:tc>
      </w:tr>
      <w:tr w:rsidR="00E612E8" w:rsidRPr="00A0471F" w14:paraId="58EA14D6" w14:textId="77777777" w:rsidTr="0072534C">
        <w:trPr>
          <w:cantSplit/>
          <w:trHeight w:val="549"/>
          <w:tblHeader/>
          <w:jc w:val="center"/>
        </w:trPr>
        <w:tc>
          <w:tcPr>
            <w:tcW w:w="567" w:type="dxa"/>
            <w:vMerge/>
            <w:vAlign w:val="center"/>
          </w:tcPr>
          <w:p w14:paraId="76E7BC46"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2552" w:type="dxa"/>
            <w:vMerge/>
            <w:vAlign w:val="center"/>
          </w:tcPr>
          <w:p w14:paraId="332EC4C3" w14:textId="77777777" w:rsidR="00E612E8" w:rsidRPr="00A0471F" w:rsidRDefault="00E612E8" w:rsidP="00E96A31">
            <w:pPr>
              <w:pStyle w:val="a4"/>
              <w:spacing w:after="0" w:line="240" w:lineRule="auto"/>
              <w:ind w:left="0"/>
              <w:rPr>
                <w:rFonts w:ascii="Times New Roman" w:hAnsi="Times New Roman"/>
                <w:sz w:val="24"/>
                <w:szCs w:val="24"/>
              </w:rPr>
            </w:pPr>
          </w:p>
        </w:tc>
        <w:tc>
          <w:tcPr>
            <w:tcW w:w="1445" w:type="dxa"/>
            <w:vAlign w:val="center"/>
          </w:tcPr>
          <w:p w14:paraId="243F4615" w14:textId="77777777" w:rsidR="00E612E8" w:rsidRPr="00A0471F" w:rsidRDefault="00E612E8" w:rsidP="00E96A31">
            <w:pPr>
              <w:pStyle w:val="a4"/>
              <w:spacing w:after="0" w:line="240" w:lineRule="auto"/>
              <w:ind w:left="0"/>
              <w:jc w:val="center"/>
              <w:rPr>
                <w:rFonts w:ascii="Times New Roman" w:hAnsi="Times New Roman"/>
                <w:sz w:val="24"/>
                <w:szCs w:val="24"/>
              </w:rPr>
            </w:pPr>
            <w:r w:rsidRPr="00A0471F">
              <w:rPr>
                <w:rFonts w:ascii="Times New Roman" w:hAnsi="Times New Roman"/>
                <w:b/>
                <w:bCs/>
                <w:sz w:val="24"/>
                <w:szCs w:val="24"/>
              </w:rPr>
              <w:t>Всего участников</w:t>
            </w:r>
          </w:p>
        </w:tc>
        <w:tc>
          <w:tcPr>
            <w:tcW w:w="1446" w:type="dxa"/>
            <w:vAlign w:val="center"/>
          </w:tcPr>
          <w:p w14:paraId="2A7053EB"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446" w:type="dxa"/>
            <w:vAlign w:val="center"/>
          </w:tcPr>
          <w:p w14:paraId="3250325E"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446" w:type="dxa"/>
            <w:vAlign w:val="center"/>
          </w:tcPr>
          <w:p w14:paraId="49A90B60"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446" w:type="dxa"/>
            <w:vAlign w:val="center"/>
          </w:tcPr>
          <w:p w14:paraId="752649CC"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E612E8" w:rsidRPr="00A0471F" w14:paraId="19EA6800" w14:textId="77777777" w:rsidTr="0072534C">
        <w:trPr>
          <w:cantSplit/>
          <w:jc w:val="center"/>
        </w:trPr>
        <w:tc>
          <w:tcPr>
            <w:tcW w:w="567" w:type="dxa"/>
            <w:vAlign w:val="center"/>
          </w:tcPr>
          <w:p w14:paraId="272E4E27"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552" w:type="dxa"/>
            <w:vAlign w:val="center"/>
          </w:tcPr>
          <w:p w14:paraId="36790409" w14:textId="77777777" w:rsidR="00E612E8" w:rsidRPr="00A0471F" w:rsidRDefault="00E612E8"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обучающиеся по программам СОО</w:t>
            </w:r>
          </w:p>
        </w:tc>
        <w:tc>
          <w:tcPr>
            <w:tcW w:w="1445" w:type="dxa"/>
            <w:vAlign w:val="center"/>
          </w:tcPr>
          <w:p w14:paraId="5B9CAD40" w14:textId="77777777" w:rsidR="00E612E8" w:rsidRPr="00847BBF" w:rsidRDefault="00E612E8" w:rsidP="00E96A31">
            <w:pPr>
              <w:pStyle w:val="a4"/>
              <w:spacing w:after="0" w:line="240" w:lineRule="auto"/>
              <w:ind w:left="0"/>
              <w:jc w:val="center"/>
              <w:rPr>
                <w:rFonts w:ascii="Times New Roman" w:hAnsi="Times New Roman"/>
                <w:b/>
                <w:sz w:val="24"/>
                <w:szCs w:val="24"/>
              </w:rPr>
            </w:pPr>
            <w:r w:rsidRPr="00847BBF">
              <w:rPr>
                <w:rFonts w:ascii="Times New Roman" w:hAnsi="Times New Roman"/>
                <w:color w:val="000000"/>
                <w:sz w:val="24"/>
                <w:szCs w:val="24"/>
              </w:rPr>
              <w:t>2585</w:t>
            </w:r>
          </w:p>
        </w:tc>
        <w:tc>
          <w:tcPr>
            <w:tcW w:w="1446" w:type="dxa"/>
            <w:vAlign w:val="bottom"/>
          </w:tcPr>
          <w:p w14:paraId="24AF643E"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color w:val="000000"/>
                <w:sz w:val="24"/>
                <w:szCs w:val="24"/>
              </w:rPr>
              <w:t>8,55%</w:t>
            </w:r>
          </w:p>
        </w:tc>
        <w:tc>
          <w:tcPr>
            <w:tcW w:w="1446" w:type="dxa"/>
            <w:vAlign w:val="bottom"/>
          </w:tcPr>
          <w:p w14:paraId="77A558E4"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color w:val="000000"/>
                <w:sz w:val="24"/>
                <w:szCs w:val="24"/>
              </w:rPr>
              <w:t>40,89%</w:t>
            </w:r>
          </w:p>
        </w:tc>
        <w:tc>
          <w:tcPr>
            <w:tcW w:w="1446" w:type="dxa"/>
            <w:vAlign w:val="bottom"/>
          </w:tcPr>
          <w:p w14:paraId="1D500FC7"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color w:val="000000"/>
                <w:sz w:val="24"/>
                <w:szCs w:val="24"/>
              </w:rPr>
              <w:t>44,22%</w:t>
            </w:r>
          </w:p>
        </w:tc>
        <w:tc>
          <w:tcPr>
            <w:tcW w:w="1446" w:type="dxa"/>
            <w:vAlign w:val="bottom"/>
          </w:tcPr>
          <w:p w14:paraId="2379FCF7"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color w:val="000000"/>
                <w:sz w:val="24"/>
                <w:szCs w:val="24"/>
              </w:rPr>
              <w:t>6,34%</w:t>
            </w:r>
          </w:p>
        </w:tc>
      </w:tr>
      <w:tr w:rsidR="00E612E8" w:rsidRPr="00A0471F" w14:paraId="65AD7F7D" w14:textId="77777777" w:rsidTr="0072534C">
        <w:trPr>
          <w:cantSplit/>
          <w:jc w:val="center"/>
        </w:trPr>
        <w:tc>
          <w:tcPr>
            <w:tcW w:w="567" w:type="dxa"/>
            <w:vAlign w:val="center"/>
          </w:tcPr>
          <w:p w14:paraId="50A47A6D"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552" w:type="dxa"/>
            <w:vAlign w:val="center"/>
          </w:tcPr>
          <w:p w14:paraId="50F98ACD" w14:textId="77777777" w:rsidR="00E612E8" w:rsidRPr="00A0471F" w:rsidRDefault="00E612E8"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ВТГ, обучающиеся по программам СПО</w:t>
            </w:r>
          </w:p>
        </w:tc>
        <w:tc>
          <w:tcPr>
            <w:tcW w:w="1445" w:type="dxa"/>
            <w:vAlign w:val="center"/>
          </w:tcPr>
          <w:p w14:paraId="104EC732" w14:textId="77777777" w:rsidR="00E612E8" w:rsidRPr="00847BBF" w:rsidRDefault="00E612E8" w:rsidP="00E96A31">
            <w:pPr>
              <w:pStyle w:val="a4"/>
              <w:spacing w:after="0" w:line="240" w:lineRule="auto"/>
              <w:ind w:left="0"/>
              <w:jc w:val="center"/>
              <w:rPr>
                <w:rFonts w:ascii="Times New Roman" w:hAnsi="Times New Roman"/>
                <w:b/>
                <w:sz w:val="24"/>
                <w:szCs w:val="24"/>
              </w:rPr>
            </w:pPr>
            <w:r w:rsidRPr="00847BBF">
              <w:rPr>
                <w:rFonts w:ascii="Times New Roman" w:hAnsi="Times New Roman"/>
                <w:color w:val="000000"/>
                <w:sz w:val="24"/>
                <w:szCs w:val="24"/>
              </w:rPr>
              <w:t>19</w:t>
            </w:r>
          </w:p>
        </w:tc>
        <w:tc>
          <w:tcPr>
            <w:tcW w:w="1446" w:type="dxa"/>
            <w:vAlign w:val="bottom"/>
          </w:tcPr>
          <w:p w14:paraId="393C9225"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color w:val="000000"/>
                <w:sz w:val="24"/>
                <w:szCs w:val="24"/>
              </w:rPr>
              <w:t>36,84%</w:t>
            </w:r>
          </w:p>
        </w:tc>
        <w:tc>
          <w:tcPr>
            <w:tcW w:w="1446" w:type="dxa"/>
            <w:vAlign w:val="bottom"/>
          </w:tcPr>
          <w:p w14:paraId="63BF6C22"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color w:val="000000"/>
                <w:sz w:val="24"/>
                <w:szCs w:val="24"/>
              </w:rPr>
              <w:t>47,37%</w:t>
            </w:r>
          </w:p>
        </w:tc>
        <w:tc>
          <w:tcPr>
            <w:tcW w:w="1446" w:type="dxa"/>
            <w:vAlign w:val="bottom"/>
          </w:tcPr>
          <w:p w14:paraId="41A43443"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color w:val="000000"/>
                <w:sz w:val="24"/>
                <w:szCs w:val="24"/>
              </w:rPr>
              <w:t>10,53%</w:t>
            </w:r>
          </w:p>
        </w:tc>
        <w:tc>
          <w:tcPr>
            <w:tcW w:w="1446" w:type="dxa"/>
            <w:vAlign w:val="bottom"/>
          </w:tcPr>
          <w:p w14:paraId="5375B4FF"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color w:val="000000"/>
                <w:sz w:val="24"/>
                <w:szCs w:val="24"/>
              </w:rPr>
              <w:t>5,26%</w:t>
            </w:r>
          </w:p>
        </w:tc>
      </w:tr>
      <w:tr w:rsidR="00E612E8" w:rsidRPr="00A0471F" w14:paraId="7108F3E0" w14:textId="77777777" w:rsidTr="0072534C">
        <w:trPr>
          <w:cantSplit/>
          <w:jc w:val="center"/>
        </w:trPr>
        <w:tc>
          <w:tcPr>
            <w:tcW w:w="567" w:type="dxa"/>
            <w:vAlign w:val="center"/>
          </w:tcPr>
          <w:p w14:paraId="4C00CAFB"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552" w:type="dxa"/>
            <w:vAlign w:val="center"/>
          </w:tcPr>
          <w:p w14:paraId="5577E097" w14:textId="77777777" w:rsidR="00E612E8" w:rsidRPr="00A0471F" w:rsidRDefault="00E612E8"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ВПЛ</w:t>
            </w:r>
          </w:p>
        </w:tc>
        <w:tc>
          <w:tcPr>
            <w:tcW w:w="1445" w:type="dxa"/>
            <w:vAlign w:val="center"/>
          </w:tcPr>
          <w:p w14:paraId="72EFDFC9" w14:textId="77777777" w:rsidR="00E612E8" w:rsidRPr="00847BBF" w:rsidRDefault="00E612E8" w:rsidP="00E96A31">
            <w:pPr>
              <w:pStyle w:val="a4"/>
              <w:spacing w:after="0" w:line="240" w:lineRule="auto"/>
              <w:ind w:left="0"/>
              <w:jc w:val="center"/>
              <w:rPr>
                <w:rFonts w:ascii="Times New Roman" w:hAnsi="Times New Roman"/>
                <w:b/>
                <w:sz w:val="24"/>
                <w:szCs w:val="24"/>
              </w:rPr>
            </w:pPr>
            <w:r w:rsidRPr="00847BBF">
              <w:rPr>
                <w:rFonts w:ascii="Times New Roman" w:hAnsi="Times New Roman"/>
                <w:b/>
                <w:sz w:val="24"/>
                <w:szCs w:val="24"/>
              </w:rPr>
              <w:t>-</w:t>
            </w:r>
          </w:p>
        </w:tc>
        <w:tc>
          <w:tcPr>
            <w:tcW w:w="1446" w:type="dxa"/>
            <w:vAlign w:val="center"/>
          </w:tcPr>
          <w:p w14:paraId="7769278A"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b/>
                <w:bCs/>
                <w:sz w:val="24"/>
                <w:szCs w:val="24"/>
              </w:rPr>
              <w:t>-</w:t>
            </w:r>
          </w:p>
        </w:tc>
        <w:tc>
          <w:tcPr>
            <w:tcW w:w="1446" w:type="dxa"/>
            <w:vAlign w:val="center"/>
          </w:tcPr>
          <w:p w14:paraId="181ECD59"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b/>
                <w:bCs/>
                <w:sz w:val="24"/>
                <w:szCs w:val="24"/>
              </w:rPr>
              <w:t>-</w:t>
            </w:r>
          </w:p>
        </w:tc>
        <w:tc>
          <w:tcPr>
            <w:tcW w:w="1446" w:type="dxa"/>
            <w:vAlign w:val="center"/>
          </w:tcPr>
          <w:p w14:paraId="70B89EAE"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b/>
                <w:bCs/>
                <w:sz w:val="24"/>
                <w:szCs w:val="24"/>
              </w:rPr>
              <w:t>-</w:t>
            </w:r>
          </w:p>
        </w:tc>
        <w:tc>
          <w:tcPr>
            <w:tcW w:w="1446" w:type="dxa"/>
            <w:vAlign w:val="center"/>
          </w:tcPr>
          <w:p w14:paraId="75AC60C2"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b/>
                <w:bCs/>
                <w:sz w:val="24"/>
                <w:szCs w:val="24"/>
              </w:rPr>
              <w:t>-</w:t>
            </w:r>
          </w:p>
        </w:tc>
      </w:tr>
      <w:tr w:rsidR="00E612E8" w:rsidRPr="00A0471F" w14:paraId="1645409B" w14:textId="77777777" w:rsidTr="0072534C">
        <w:trPr>
          <w:cantSplit/>
          <w:jc w:val="center"/>
        </w:trPr>
        <w:tc>
          <w:tcPr>
            <w:tcW w:w="567" w:type="dxa"/>
            <w:vAlign w:val="center"/>
          </w:tcPr>
          <w:p w14:paraId="7F80CCE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552" w:type="dxa"/>
            <w:vAlign w:val="center"/>
          </w:tcPr>
          <w:p w14:paraId="0B410BB1" w14:textId="77777777" w:rsidR="00E612E8" w:rsidRPr="00A0471F" w:rsidRDefault="00E612E8"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с ОВЗ из числа обучающихся по программам СОО</w:t>
            </w:r>
          </w:p>
        </w:tc>
        <w:tc>
          <w:tcPr>
            <w:tcW w:w="1445" w:type="dxa"/>
            <w:vAlign w:val="center"/>
          </w:tcPr>
          <w:p w14:paraId="596A3614" w14:textId="77777777" w:rsidR="00E612E8" w:rsidRPr="00847BBF" w:rsidRDefault="00E612E8" w:rsidP="00E96A31">
            <w:pPr>
              <w:pStyle w:val="a4"/>
              <w:spacing w:after="0" w:line="240" w:lineRule="auto"/>
              <w:ind w:left="0"/>
              <w:jc w:val="center"/>
              <w:rPr>
                <w:rFonts w:ascii="Times New Roman" w:hAnsi="Times New Roman"/>
                <w:b/>
                <w:sz w:val="24"/>
                <w:szCs w:val="24"/>
              </w:rPr>
            </w:pPr>
            <w:r w:rsidRPr="00847BBF">
              <w:rPr>
                <w:rFonts w:ascii="Times New Roman" w:hAnsi="Times New Roman"/>
                <w:color w:val="000000"/>
                <w:sz w:val="24"/>
                <w:szCs w:val="24"/>
              </w:rPr>
              <w:t>21</w:t>
            </w:r>
          </w:p>
        </w:tc>
        <w:tc>
          <w:tcPr>
            <w:tcW w:w="1446" w:type="dxa"/>
            <w:vAlign w:val="center"/>
          </w:tcPr>
          <w:p w14:paraId="5AA9809F"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color w:val="000000"/>
                <w:sz w:val="24"/>
                <w:szCs w:val="24"/>
              </w:rPr>
              <w:t>38,10%</w:t>
            </w:r>
          </w:p>
        </w:tc>
        <w:tc>
          <w:tcPr>
            <w:tcW w:w="1446" w:type="dxa"/>
            <w:vAlign w:val="center"/>
          </w:tcPr>
          <w:p w14:paraId="33B8280F"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color w:val="000000"/>
                <w:sz w:val="24"/>
                <w:szCs w:val="24"/>
              </w:rPr>
              <w:t>57,14%</w:t>
            </w:r>
          </w:p>
        </w:tc>
        <w:tc>
          <w:tcPr>
            <w:tcW w:w="1446" w:type="dxa"/>
            <w:vAlign w:val="center"/>
          </w:tcPr>
          <w:p w14:paraId="3AE58830"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color w:val="000000"/>
                <w:sz w:val="24"/>
                <w:szCs w:val="24"/>
              </w:rPr>
              <w:t>4,76%</w:t>
            </w:r>
          </w:p>
        </w:tc>
        <w:tc>
          <w:tcPr>
            <w:tcW w:w="1446" w:type="dxa"/>
            <w:vAlign w:val="center"/>
          </w:tcPr>
          <w:p w14:paraId="12A670E2" w14:textId="77777777" w:rsidR="00E612E8" w:rsidRPr="00847BBF" w:rsidRDefault="00E612E8" w:rsidP="00E96A31">
            <w:pPr>
              <w:pStyle w:val="a4"/>
              <w:spacing w:after="0" w:line="240" w:lineRule="auto"/>
              <w:ind w:left="0"/>
              <w:jc w:val="center"/>
              <w:rPr>
                <w:rFonts w:ascii="Times New Roman" w:hAnsi="Times New Roman"/>
                <w:b/>
                <w:bCs/>
                <w:sz w:val="24"/>
                <w:szCs w:val="24"/>
              </w:rPr>
            </w:pPr>
            <w:r w:rsidRPr="00847BBF">
              <w:rPr>
                <w:rFonts w:ascii="Times New Roman" w:hAnsi="Times New Roman"/>
                <w:color w:val="000000"/>
                <w:sz w:val="24"/>
                <w:szCs w:val="24"/>
              </w:rPr>
              <w:t>0,00%</w:t>
            </w:r>
          </w:p>
        </w:tc>
      </w:tr>
    </w:tbl>
    <w:p w14:paraId="79CC3E1E" w14:textId="77777777" w:rsidR="00E612E8" w:rsidRPr="00A0471F" w:rsidRDefault="00E612E8" w:rsidP="00E612E8">
      <w:pPr>
        <w:rPr>
          <w:sz w:val="20"/>
        </w:rPr>
      </w:pPr>
    </w:p>
    <w:p w14:paraId="2B77ED80" w14:textId="04117B81" w:rsidR="00E612E8" w:rsidRPr="00A0471F" w:rsidRDefault="00F96552" w:rsidP="00F96552">
      <w:pPr>
        <w:pStyle w:val="3"/>
        <w:rPr>
          <w:rFonts w:ascii="Times New Roman" w:hAnsi="Times New Roman"/>
        </w:rPr>
      </w:pPr>
      <w:r>
        <w:rPr>
          <w:rFonts w:ascii="Times New Roman" w:hAnsi="Times New Roman"/>
          <w:lang w:val="ru-RU"/>
        </w:rPr>
        <w:t xml:space="preserve">- </w:t>
      </w:r>
      <w:r w:rsidR="00E612E8" w:rsidRPr="00A0471F">
        <w:rPr>
          <w:rFonts w:ascii="Times New Roman" w:hAnsi="Times New Roman"/>
        </w:rPr>
        <w:t>в разрезе типа ОО</w:t>
      </w:r>
      <w:r w:rsidR="00E612E8" w:rsidRPr="00A0471F">
        <w:rPr>
          <w:rFonts w:ascii="Times New Roman" w:hAnsi="Times New Roman"/>
          <w:sz w:val="24"/>
          <w:vertAlign w:val="superscript"/>
        </w:rPr>
        <w:t xml:space="preserve"> </w:t>
      </w:r>
    </w:p>
    <w:p w14:paraId="32DF10DB" w14:textId="1B9B386B" w:rsidR="00E612E8" w:rsidRPr="00A0471F" w:rsidRDefault="00E612E8" w:rsidP="00F96552">
      <w:pPr>
        <w:pStyle w:val="af9"/>
        <w:keepNext/>
        <w:spacing w:after="0"/>
        <w:ind w:left="567"/>
      </w:pPr>
      <w:r w:rsidRPr="00A0471F">
        <w:t xml:space="preserve">Таблица </w:t>
      </w:r>
      <w:r w:rsidR="00F96552">
        <w:t>5</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439"/>
        <w:gridCol w:w="1559"/>
        <w:gridCol w:w="1382"/>
        <w:gridCol w:w="1382"/>
        <w:gridCol w:w="1382"/>
        <w:gridCol w:w="1382"/>
      </w:tblGrid>
      <w:tr w:rsidR="00E612E8" w:rsidRPr="00A0471F" w14:paraId="5AAA3721" w14:textId="77777777" w:rsidTr="0072534C">
        <w:trPr>
          <w:cantSplit/>
          <w:tblHeader/>
          <w:jc w:val="center"/>
        </w:trPr>
        <w:tc>
          <w:tcPr>
            <w:tcW w:w="680" w:type="dxa"/>
            <w:vMerge w:val="restart"/>
            <w:vAlign w:val="center"/>
          </w:tcPr>
          <w:p w14:paraId="329674BB"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439" w:type="dxa"/>
            <w:vMerge w:val="restart"/>
            <w:vAlign w:val="center"/>
          </w:tcPr>
          <w:p w14:paraId="5108F53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Тип ОО</w:t>
            </w:r>
          </w:p>
        </w:tc>
        <w:tc>
          <w:tcPr>
            <w:tcW w:w="1559" w:type="dxa"/>
            <w:vMerge w:val="restart"/>
            <w:vAlign w:val="center"/>
          </w:tcPr>
          <w:p w14:paraId="5FB4EDB0"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528" w:type="dxa"/>
            <w:gridSpan w:val="4"/>
            <w:vAlign w:val="center"/>
          </w:tcPr>
          <w:p w14:paraId="3B0F728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E612E8" w:rsidRPr="00A0471F" w14:paraId="57C53CB8" w14:textId="77777777" w:rsidTr="0072534C">
        <w:trPr>
          <w:cantSplit/>
          <w:trHeight w:val="601"/>
          <w:tblHeader/>
          <w:jc w:val="center"/>
        </w:trPr>
        <w:tc>
          <w:tcPr>
            <w:tcW w:w="680" w:type="dxa"/>
            <w:vMerge/>
            <w:vAlign w:val="center"/>
          </w:tcPr>
          <w:p w14:paraId="4F11D7C3"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2439" w:type="dxa"/>
            <w:vMerge/>
            <w:vAlign w:val="center"/>
          </w:tcPr>
          <w:p w14:paraId="7A8F2775"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559" w:type="dxa"/>
            <w:vMerge/>
          </w:tcPr>
          <w:p w14:paraId="60E9A89D"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382" w:type="dxa"/>
            <w:vAlign w:val="center"/>
          </w:tcPr>
          <w:p w14:paraId="7EF68BA3"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382" w:type="dxa"/>
            <w:vAlign w:val="center"/>
          </w:tcPr>
          <w:p w14:paraId="5357EF0A"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до 60 баллов</w:t>
            </w:r>
          </w:p>
        </w:tc>
        <w:tc>
          <w:tcPr>
            <w:tcW w:w="1382" w:type="dxa"/>
            <w:vAlign w:val="center"/>
          </w:tcPr>
          <w:p w14:paraId="6F7A322A"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82" w:type="dxa"/>
            <w:vAlign w:val="center"/>
          </w:tcPr>
          <w:p w14:paraId="3DE365CD"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E612E8" w:rsidRPr="00A0471F" w14:paraId="25536F76" w14:textId="77777777" w:rsidTr="0072534C">
        <w:trPr>
          <w:cantSplit/>
          <w:tblHeader/>
          <w:jc w:val="center"/>
        </w:trPr>
        <w:tc>
          <w:tcPr>
            <w:tcW w:w="680" w:type="dxa"/>
            <w:vAlign w:val="center"/>
          </w:tcPr>
          <w:p w14:paraId="44B7311D"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439" w:type="dxa"/>
            <w:vAlign w:val="center"/>
          </w:tcPr>
          <w:p w14:paraId="42E4104F" w14:textId="77777777" w:rsidR="00E612E8" w:rsidRPr="00A0471F" w:rsidRDefault="00E612E8"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Интернаты-лицеи, интернаты-гимназии</w:t>
            </w:r>
          </w:p>
        </w:tc>
        <w:tc>
          <w:tcPr>
            <w:tcW w:w="1559" w:type="dxa"/>
            <w:vAlign w:val="center"/>
          </w:tcPr>
          <w:p w14:paraId="42527A52"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b/>
                <w:bCs/>
                <w:color w:val="000000"/>
                <w:sz w:val="24"/>
                <w:szCs w:val="24"/>
              </w:rPr>
              <w:t>4</w:t>
            </w:r>
          </w:p>
        </w:tc>
        <w:tc>
          <w:tcPr>
            <w:tcW w:w="1382" w:type="dxa"/>
            <w:vAlign w:val="bottom"/>
          </w:tcPr>
          <w:p w14:paraId="712B6A89"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0,00%</w:t>
            </w:r>
          </w:p>
        </w:tc>
        <w:tc>
          <w:tcPr>
            <w:tcW w:w="1382" w:type="dxa"/>
            <w:vAlign w:val="bottom"/>
          </w:tcPr>
          <w:p w14:paraId="29A3064D"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25,00%</w:t>
            </w:r>
          </w:p>
        </w:tc>
        <w:tc>
          <w:tcPr>
            <w:tcW w:w="1382" w:type="dxa"/>
            <w:vAlign w:val="bottom"/>
          </w:tcPr>
          <w:p w14:paraId="6E358D9D"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25,00%</w:t>
            </w:r>
          </w:p>
        </w:tc>
        <w:tc>
          <w:tcPr>
            <w:tcW w:w="1382" w:type="dxa"/>
            <w:vAlign w:val="bottom"/>
          </w:tcPr>
          <w:p w14:paraId="1786B17B"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50,00%</w:t>
            </w:r>
          </w:p>
        </w:tc>
      </w:tr>
      <w:tr w:rsidR="00E612E8" w:rsidRPr="00A0471F" w14:paraId="4B02DC67" w14:textId="77777777" w:rsidTr="0072534C">
        <w:trPr>
          <w:cantSplit/>
          <w:tblHeader/>
          <w:jc w:val="center"/>
        </w:trPr>
        <w:tc>
          <w:tcPr>
            <w:tcW w:w="680" w:type="dxa"/>
            <w:vAlign w:val="center"/>
          </w:tcPr>
          <w:p w14:paraId="0CE7C90D"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439" w:type="dxa"/>
          </w:tcPr>
          <w:p w14:paraId="3318C0A1" w14:textId="77777777" w:rsidR="00E612E8" w:rsidRPr="00A0471F" w:rsidRDefault="00E612E8" w:rsidP="00E96A31">
            <w:pPr>
              <w:pStyle w:val="a4"/>
              <w:spacing w:after="0" w:line="240" w:lineRule="auto"/>
              <w:ind w:left="0"/>
              <w:jc w:val="both"/>
              <w:rPr>
                <w:rFonts w:ascii="Times New Roman" w:hAnsi="Times New Roman"/>
                <w:b/>
                <w:sz w:val="24"/>
                <w:szCs w:val="24"/>
              </w:rPr>
            </w:pPr>
            <w:r w:rsidRPr="00A0471F">
              <w:rPr>
                <w:rFonts w:ascii="Times New Roman" w:hAnsi="Times New Roman"/>
                <w:sz w:val="24"/>
                <w:szCs w:val="24"/>
              </w:rPr>
              <w:t>Колледжи, СПО</w:t>
            </w:r>
          </w:p>
        </w:tc>
        <w:tc>
          <w:tcPr>
            <w:tcW w:w="1559" w:type="dxa"/>
            <w:vAlign w:val="center"/>
          </w:tcPr>
          <w:p w14:paraId="57A2B036"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b/>
                <w:bCs/>
                <w:color w:val="000000"/>
                <w:sz w:val="24"/>
                <w:szCs w:val="24"/>
              </w:rPr>
              <w:t>19</w:t>
            </w:r>
          </w:p>
        </w:tc>
        <w:tc>
          <w:tcPr>
            <w:tcW w:w="1382" w:type="dxa"/>
            <w:vAlign w:val="bottom"/>
          </w:tcPr>
          <w:p w14:paraId="174EEBA6"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36,84%</w:t>
            </w:r>
          </w:p>
        </w:tc>
        <w:tc>
          <w:tcPr>
            <w:tcW w:w="1382" w:type="dxa"/>
            <w:vAlign w:val="bottom"/>
          </w:tcPr>
          <w:p w14:paraId="49B30596"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47,37%</w:t>
            </w:r>
          </w:p>
        </w:tc>
        <w:tc>
          <w:tcPr>
            <w:tcW w:w="1382" w:type="dxa"/>
            <w:vAlign w:val="bottom"/>
          </w:tcPr>
          <w:p w14:paraId="73EA33DD"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10,53%</w:t>
            </w:r>
          </w:p>
        </w:tc>
        <w:tc>
          <w:tcPr>
            <w:tcW w:w="1382" w:type="dxa"/>
            <w:vAlign w:val="bottom"/>
          </w:tcPr>
          <w:p w14:paraId="7AD4A675"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5,26%</w:t>
            </w:r>
          </w:p>
        </w:tc>
      </w:tr>
      <w:tr w:rsidR="00E612E8" w:rsidRPr="00A0471F" w14:paraId="168D69D1" w14:textId="77777777" w:rsidTr="0072534C">
        <w:trPr>
          <w:cantSplit/>
          <w:tblHeader/>
          <w:jc w:val="center"/>
        </w:trPr>
        <w:tc>
          <w:tcPr>
            <w:tcW w:w="680" w:type="dxa"/>
            <w:vAlign w:val="center"/>
          </w:tcPr>
          <w:p w14:paraId="47CE25A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439" w:type="dxa"/>
          </w:tcPr>
          <w:p w14:paraId="4A88118C" w14:textId="77777777" w:rsidR="00E612E8" w:rsidRPr="00A0471F" w:rsidRDefault="00E612E8"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Лицеи, гимназии</w:t>
            </w:r>
          </w:p>
        </w:tc>
        <w:tc>
          <w:tcPr>
            <w:tcW w:w="1559" w:type="dxa"/>
            <w:vAlign w:val="center"/>
          </w:tcPr>
          <w:p w14:paraId="61160E6F"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b/>
                <w:bCs/>
                <w:color w:val="000000"/>
                <w:sz w:val="24"/>
                <w:szCs w:val="24"/>
              </w:rPr>
              <w:t>726</w:t>
            </w:r>
          </w:p>
        </w:tc>
        <w:tc>
          <w:tcPr>
            <w:tcW w:w="1382" w:type="dxa"/>
            <w:vAlign w:val="bottom"/>
          </w:tcPr>
          <w:p w14:paraId="2634ABB7"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5,51%</w:t>
            </w:r>
          </w:p>
        </w:tc>
        <w:tc>
          <w:tcPr>
            <w:tcW w:w="1382" w:type="dxa"/>
            <w:vAlign w:val="bottom"/>
          </w:tcPr>
          <w:p w14:paraId="4DAC5AD4"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33,06%</w:t>
            </w:r>
          </w:p>
        </w:tc>
        <w:tc>
          <w:tcPr>
            <w:tcW w:w="1382" w:type="dxa"/>
            <w:vAlign w:val="bottom"/>
          </w:tcPr>
          <w:p w14:paraId="68255E90"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51,93%</w:t>
            </w:r>
          </w:p>
        </w:tc>
        <w:tc>
          <w:tcPr>
            <w:tcW w:w="1382" w:type="dxa"/>
            <w:vAlign w:val="bottom"/>
          </w:tcPr>
          <w:p w14:paraId="7CA9BB8F"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9,50%</w:t>
            </w:r>
          </w:p>
        </w:tc>
      </w:tr>
      <w:tr w:rsidR="00E612E8" w:rsidRPr="00A0471F" w14:paraId="4FDE3829" w14:textId="77777777" w:rsidTr="0072534C">
        <w:trPr>
          <w:cantSplit/>
          <w:tblHeader/>
          <w:jc w:val="center"/>
        </w:trPr>
        <w:tc>
          <w:tcPr>
            <w:tcW w:w="680" w:type="dxa"/>
            <w:vAlign w:val="center"/>
          </w:tcPr>
          <w:p w14:paraId="4A213CF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439" w:type="dxa"/>
          </w:tcPr>
          <w:p w14:paraId="782D6304"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МУК</w:t>
            </w:r>
          </w:p>
        </w:tc>
        <w:tc>
          <w:tcPr>
            <w:tcW w:w="1559" w:type="dxa"/>
          </w:tcPr>
          <w:p w14:paraId="003C77A2"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sz w:val="24"/>
                <w:szCs w:val="24"/>
              </w:rPr>
              <w:t>-</w:t>
            </w:r>
          </w:p>
        </w:tc>
        <w:tc>
          <w:tcPr>
            <w:tcW w:w="1382" w:type="dxa"/>
            <w:vAlign w:val="center"/>
          </w:tcPr>
          <w:p w14:paraId="2AC639F9"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sz w:val="24"/>
                <w:szCs w:val="24"/>
              </w:rPr>
              <w:t>-</w:t>
            </w:r>
          </w:p>
        </w:tc>
        <w:tc>
          <w:tcPr>
            <w:tcW w:w="1382" w:type="dxa"/>
            <w:vAlign w:val="center"/>
          </w:tcPr>
          <w:p w14:paraId="11AAE12D"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sz w:val="24"/>
                <w:szCs w:val="24"/>
              </w:rPr>
              <w:t>-</w:t>
            </w:r>
          </w:p>
        </w:tc>
        <w:tc>
          <w:tcPr>
            <w:tcW w:w="1382" w:type="dxa"/>
            <w:vAlign w:val="center"/>
          </w:tcPr>
          <w:p w14:paraId="638D236F"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sz w:val="24"/>
                <w:szCs w:val="24"/>
              </w:rPr>
              <w:t>-</w:t>
            </w:r>
          </w:p>
        </w:tc>
        <w:tc>
          <w:tcPr>
            <w:tcW w:w="1382" w:type="dxa"/>
            <w:vAlign w:val="center"/>
          </w:tcPr>
          <w:p w14:paraId="389539FC"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sz w:val="24"/>
                <w:szCs w:val="24"/>
              </w:rPr>
              <w:t>-</w:t>
            </w:r>
          </w:p>
        </w:tc>
      </w:tr>
      <w:tr w:rsidR="00E612E8" w:rsidRPr="00A0471F" w14:paraId="10C8EF73" w14:textId="77777777" w:rsidTr="0072534C">
        <w:trPr>
          <w:cantSplit/>
          <w:tblHeader/>
          <w:jc w:val="center"/>
        </w:trPr>
        <w:tc>
          <w:tcPr>
            <w:tcW w:w="680" w:type="dxa"/>
            <w:vAlign w:val="center"/>
          </w:tcPr>
          <w:p w14:paraId="1B1D5EE7"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439" w:type="dxa"/>
          </w:tcPr>
          <w:p w14:paraId="50CE8DDF" w14:textId="77777777" w:rsidR="00E612E8" w:rsidRPr="00A0471F" w:rsidRDefault="00E612E8"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СОШ</w:t>
            </w:r>
          </w:p>
        </w:tc>
        <w:tc>
          <w:tcPr>
            <w:tcW w:w="1559" w:type="dxa"/>
            <w:vAlign w:val="center"/>
          </w:tcPr>
          <w:p w14:paraId="1F258891"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b/>
                <w:bCs/>
                <w:color w:val="000000"/>
                <w:sz w:val="24"/>
                <w:szCs w:val="24"/>
              </w:rPr>
              <w:t>1787</w:t>
            </w:r>
          </w:p>
        </w:tc>
        <w:tc>
          <w:tcPr>
            <w:tcW w:w="1382" w:type="dxa"/>
            <w:vAlign w:val="bottom"/>
          </w:tcPr>
          <w:p w14:paraId="7DF4F35F"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10,02%</w:t>
            </w:r>
          </w:p>
        </w:tc>
        <w:tc>
          <w:tcPr>
            <w:tcW w:w="1382" w:type="dxa"/>
            <w:vAlign w:val="bottom"/>
          </w:tcPr>
          <w:p w14:paraId="39297567"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44,32%</w:t>
            </w:r>
          </w:p>
        </w:tc>
        <w:tc>
          <w:tcPr>
            <w:tcW w:w="1382" w:type="dxa"/>
            <w:vAlign w:val="bottom"/>
          </w:tcPr>
          <w:p w14:paraId="0689CDDB"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41,19%</w:t>
            </w:r>
          </w:p>
        </w:tc>
        <w:tc>
          <w:tcPr>
            <w:tcW w:w="1382" w:type="dxa"/>
            <w:vAlign w:val="bottom"/>
          </w:tcPr>
          <w:p w14:paraId="6FAB1170"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4,48%</w:t>
            </w:r>
          </w:p>
        </w:tc>
      </w:tr>
      <w:tr w:rsidR="00E612E8" w:rsidRPr="00A0471F" w14:paraId="40044333" w14:textId="77777777" w:rsidTr="0072534C">
        <w:trPr>
          <w:cantSplit/>
          <w:tblHeader/>
          <w:jc w:val="center"/>
        </w:trPr>
        <w:tc>
          <w:tcPr>
            <w:tcW w:w="680" w:type="dxa"/>
            <w:vAlign w:val="center"/>
          </w:tcPr>
          <w:p w14:paraId="0796C8B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439" w:type="dxa"/>
          </w:tcPr>
          <w:p w14:paraId="3E9E3E2A"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УВК</w:t>
            </w:r>
          </w:p>
        </w:tc>
        <w:tc>
          <w:tcPr>
            <w:tcW w:w="1559" w:type="dxa"/>
            <w:vAlign w:val="center"/>
          </w:tcPr>
          <w:p w14:paraId="57C3A181"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b/>
                <w:bCs/>
                <w:color w:val="000000"/>
                <w:sz w:val="24"/>
                <w:szCs w:val="24"/>
              </w:rPr>
              <w:t>63</w:t>
            </w:r>
          </w:p>
        </w:tc>
        <w:tc>
          <w:tcPr>
            <w:tcW w:w="1382" w:type="dxa"/>
            <w:vAlign w:val="bottom"/>
          </w:tcPr>
          <w:p w14:paraId="0717C050"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3,17%</w:t>
            </w:r>
          </w:p>
        </w:tc>
        <w:tc>
          <w:tcPr>
            <w:tcW w:w="1382" w:type="dxa"/>
            <w:vAlign w:val="bottom"/>
          </w:tcPr>
          <w:p w14:paraId="35396680"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34,92%</w:t>
            </w:r>
          </w:p>
        </w:tc>
        <w:tc>
          <w:tcPr>
            <w:tcW w:w="1382" w:type="dxa"/>
            <w:vAlign w:val="bottom"/>
          </w:tcPr>
          <w:p w14:paraId="761E0122"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41,27%</w:t>
            </w:r>
          </w:p>
        </w:tc>
        <w:tc>
          <w:tcPr>
            <w:tcW w:w="1382" w:type="dxa"/>
            <w:vAlign w:val="bottom"/>
          </w:tcPr>
          <w:p w14:paraId="781E5DE0"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20,63%</w:t>
            </w:r>
          </w:p>
        </w:tc>
      </w:tr>
      <w:tr w:rsidR="00E612E8" w:rsidRPr="00A0471F" w14:paraId="77E55DB8" w14:textId="77777777" w:rsidTr="0072534C">
        <w:trPr>
          <w:cantSplit/>
          <w:tblHeader/>
          <w:jc w:val="center"/>
        </w:trPr>
        <w:tc>
          <w:tcPr>
            <w:tcW w:w="680" w:type="dxa"/>
            <w:vAlign w:val="center"/>
          </w:tcPr>
          <w:p w14:paraId="7E92D9D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439" w:type="dxa"/>
          </w:tcPr>
          <w:p w14:paraId="62BCC10F"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Школы-интернаты</w:t>
            </w:r>
          </w:p>
        </w:tc>
        <w:tc>
          <w:tcPr>
            <w:tcW w:w="1559" w:type="dxa"/>
            <w:vAlign w:val="center"/>
          </w:tcPr>
          <w:p w14:paraId="7E474B44"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b/>
                <w:bCs/>
                <w:color w:val="000000"/>
                <w:sz w:val="24"/>
                <w:szCs w:val="24"/>
              </w:rPr>
              <w:t>5</w:t>
            </w:r>
          </w:p>
        </w:tc>
        <w:tc>
          <w:tcPr>
            <w:tcW w:w="1382" w:type="dxa"/>
            <w:vAlign w:val="bottom"/>
          </w:tcPr>
          <w:p w14:paraId="101F6259"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0,00%</w:t>
            </w:r>
          </w:p>
        </w:tc>
        <w:tc>
          <w:tcPr>
            <w:tcW w:w="1382" w:type="dxa"/>
            <w:vAlign w:val="bottom"/>
          </w:tcPr>
          <w:p w14:paraId="1F0CA083"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40,00%</w:t>
            </w:r>
          </w:p>
        </w:tc>
        <w:tc>
          <w:tcPr>
            <w:tcW w:w="1382" w:type="dxa"/>
            <w:vAlign w:val="bottom"/>
          </w:tcPr>
          <w:p w14:paraId="42769390"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60,00%</w:t>
            </w:r>
          </w:p>
        </w:tc>
        <w:tc>
          <w:tcPr>
            <w:tcW w:w="1382" w:type="dxa"/>
            <w:vAlign w:val="bottom"/>
          </w:tcPr>
          <w:p w14:paraId="5A07CA36" w14:textId="77777777" w:rsidR="00E612E8" w:rsidRPr="0044516B" w:rsidRDefault="00E612E8" w:rsidP="00E96A31">
            <w:pPr>
              <w:pStyle w:val="a4"/>
              <w:spacing w:after="0" w:line="240" w:lineRule="auto"/>
              <w:ind w:left="0"/>
              <w:jc w:val="center"/>
              <w:rPr>
                <w:rFonts w:ascii="Times New Roman" w:hAnsi="Times New Roman"/>
                <w:sz w:val="24"/>
                <w:szCs w:val="24"/>
              </w:rPr>
            </w:pPr>
            <w:r w:rsidRPr="0044516B">
              <w:rPr>
                <w:rFonts w:ascii="Times New Roman" w:hAnsi="Times New Roman"/>
                <w:color w:val="000000"/>
                <w:sz w:val="24"/>
                <w:szCs w:val="24"/>
              </w:rPr>
              <w:t>0,00%</w:t>
            </w:r>
          </w:p>
        </w:tc>
      </w:tr>
    </w:tbl>
    <w:p w14:paraId="35494F76" w14:textId="77777777" w:rsidR="00E612E8" w:rsidRPr="00A0471F" w:rsidRDefault="00E612E8" w:rsidP="00E612E8">
      <w:pPr>
        <w:rPr>
          <w:sz w:val="20"/>
        </w:rPr>
      </w:pPr>
    </w:p>
    <w:p w14:paraId="1CFD8432" w14:textId="27A416EF" w:rsidR="00E612E8" w:rsidRPr="00A0471F" w:rsidRDefault="00F96552" w:rsidP="00F96552">
      <w:pPr>
        <w:pStyle w:val="3"/>
        <w:rPr>
          <w:rFonts w:ascii="Times New Roman" w:hAnsi="Times New Roman"/>
        </w:rPr>
      </w:pPr>
      <w:r>
        <w:rPr>
          <w:rFonts w:ascii="Times New Roman" w:hAnsi="Times New Roman"/>
          <w:lang w:val="ru-RU"/>
        </w:rPr>
        <w:lastRenderedPageBreak/>
        <w:t xml:space="preserve">- </w:t>
      </w:r>
      <w:r w:rsidR="00E612E8" w:rsidRPr="00A0471F">
        <w:rPr>
          <w:rFonts w:ascii="Times New Roman" w:hAnsi="Times New Roman"/>
        </w:rPr>
        <w:t>в сравнении по АТЕ</w:t>
      </w:r>
    </w:p>
    <w:p w14:paraId="44C53F57" w14:textId="13C4AE5F" w:rsidR="00E612E8" w:rsidRPr="00A0471F" w:rsidRDefault="00E612E8" w:rsidP="00F96552">
      <w:pPr>
        <w:pStyle w:val="af9"/>
        <w:keepNext/>
        <w:spacing w:after="0"/>
        <w:ind w:left="567"/>
      </w:pPr>
      <w:r w:rsidRPr="00A0471F">
        <w:t xml:space="preserve">Таблица </w:t>
      </w:r>
      <w:r w:rsidR="00F96552">
        <w:t>6</w:t>
      </w:r>
    </w:p>
    <w:tbl>
      <w:tblPr>
        <w:tblW w:w="10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1134"/>
        <w:gridCol w:w="1506"/>
        <w:gridCol w:w="1506"/>
        <w:gridCol w:w="1506"/>
        <w:gridCol w:w="1507"/>
      </w:tblGrid>
      <w:tr w:rsidR="00E612E8" w:rsidRPr="00A0471F" w14:paraId="0A02C29E" w14:textId="77777777" w:rsidTr="0072534C">
        <w:trPr>
          <w:cantSplit/>
          <w:trHeight w:val="629"/>
          <w:tblHeader/>
          <w:jc w:val="center"/>
        </w:trPr>
        <w:tc>
          <w:tcPr>
            <w:tcW w:w="567" w:type="dxa"/>
            <w:vMerge w:val="restart"/>
            <w:vAlign w:val="center"/>
          </w:tcPr>
          <w:p w14:paraId="5E1BC9E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552" w:type="dxa"/>
            <w:vMerge w:val="restart"/>
            <w:vAlign w:val="center"/>
          </w:tcPr>
          <w:p w14:paraId="6B1D0F22" w14:textId="77777777" w:rsidR="00E612E8" w:rsidRPr="002C2185" w:rsidRDefault="00E612E8" w:rsidP="00E96A31">
            <w:pPr>
              <w:pStyle w:val="a4"/>
              <w:spacing w:after="0" w:line="240" w:lineRule="auto"/>
              <w:ind w:left="0"/>
              <w:jc w:val="center"/>
              <w:rPr>
                <w:rFonts w:ascii="Times New Roman" w:hAnsi="Times New Roman"/>
                <w:b/>
                <w:bCs/>
                <w:sz w:val="24"/>
                <w:szCs w:val="24"/>
              </w:rPr>
            </w:pPr>
            <w:r w:rsidRPr="002C2185">
              <w:rPr>
                <w:rFonts w:ascii="Times New Roman" w:hAnsi="Times New Roman"/>
                <w:b/>
                <w:bCs/>
                <w:sz w:val="24"/>
                <w:szCs w:val="24"/>
              </w:rPr>
              <w:t>Наименование АТЕ</w:t>
            </w:r>
          </w:p>
        </w:tc>
        <w:tc>
          <w:tcPr>
            <w:tcW w:w="1134" w:type="dxa"/>
            <w:vMerge w:val="restart"/>
            <w:vAlign w:val="center"/>
          </w:tcPr>
          <w:p w14:paraId="54DA8D5A" w14:textId="77777777" w:rsidR="00E612E8" w:rsidRPr="002C2185" w:rsidRDefault="00E612E8" w:rsidP="00E96A31">
            <w:pPr>
              <w:pStyle w:val="a4"/>
              <w:spacing w:after="0" w:line="240" w:lineRule="auto"/>
              <w:ind w:left="0"/>
              <w:jc w:val="center"/>
              <w:rPr>
                <w:rFonts w:ascii="Times New Roman" w:hAnsi="Times New Roman"/>
                <w:b/>
                <w:bCs/>
                <w:sz w:val="24"/>
                <w:szCs w:val="24"/>
              </w:rPr>
            </w:pPr>
            <w:r w:rsidRPr="002C2185">
              <w:rPr>
                <w:rFonts w:ascii="Times New Roman" w:hAnsi="Times New Roman"/>
                <w:b/>
                <w:bCs/>
                <w:sz w:val="24"/>
                <w:szCs w:val="24"/>
              </w:rPr>
              <w:t>Количество участников, чел.</w:t>
            </w:r>
          </w:p>
        </w:tc>
        <w:tc>
          <w:tcPr>
            <w:tcW w:w="6025" w:type="dxa"/>
            <w:gridSpan w:val="4"/>
            <w:vAlign w:val="center"/>
          </w:tcPr>
          <w:p w14:paraId="5F6D953A" w14:textId="77777777" w:rsidR="00E612E8" w:rsidRPr="002C2185" w:rsidRDefault="00E612E8" w:rsidP="00E96A31">
            <w:pPr>
              <w:pStyle w:val="a4"/>
              <w:spacing w:after="0" w:line="240" w:lineRule="auto"/>
              <w:ind w:left="0"/>
              <w:jc w:val="center"/>
              <w:rPr>
                <w:rFonts w:ascii="Times New Roman" w:hAnsi="Times New Roman"/>
                <w:b/>
                <w:bCs/>
                <w:sz w:val="24"/>
                <w:szCs w:val="24"/>
              </w:rPr>
            </w:pPr>
            <w:r w:rsidRPr="002C2185">
              <w:rPr>
                <w:rFonts w:ascii="Times New Roman" w:hAnsi="Times New Roman"/>
                <w:b/>
                <w:bCs/>
                <w:sz w:val="24"/>
                <w:szCs w:val="24"/>
              </w:rPr>
              <w:t>Доля участников, получивших тестовый балл</w:t>
            </w:r>
          </w:p>
        </w:tc>
      </w:tr>
      <w:tr w:rsidR="00E612E8" w:rsidRPr="00A0471F" w14:paraId="276DF3E7" w14:textId="77777777" w:rsidTr="0072534C">
        <w:trPr>
          <w:cantSplit/>
          <w:trHeight w:val="633"/>
          <w:tblHeader/>
          <w:jc w:val="center"/>
        </w:trPr>
        <w:tc>
          <w:tcPr>
            <w:tcW w:w="567" w:type="dxa"/>
            <w:vMerge/>
            <w:vAlign w:val="center"/>
          </w:tcPr>
          <w:p w14:paraId="26F0D422"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2552" w:type="dxa"/>
            <w:vMerge/>
            <w:vAlign w:val="center"/>
          </w:tcPr>
          <w:p w14:paraId="0006E0B1" w14:textId="77777777" w:rsidR="00E612E8" w:rsidRPr="002C2185" w:rsidRDefault="00E612E8" w:rsidP="00E96A31">
            <w:pPr>
              <w:pStyle w:val="a4"/>
              <w:spacing w:after="0" w:line="240" w:lineRule="auto"/>
              <w:ind w:left="0"/>
              <w:jc w:val="center"/>
              <w:rPr>
                <w:rFonts w:ascii="Times New Roman" w:hAnsi="Times New Roman"/>
                <w:b/>
                <w:bCs/>
                <w:sz w:val="24"/>
                <w:szCs w:val="24"/>
              </w:rPr>
            </w:pPr>
          </w:p>
        </w:tc>
        <w:tc>
          <w:tcPr>
            <w:tcW w:w="1134" w:type="dxa"/>
            <w:vMerge/>
            <w:vAlign w:val="center"/>
          </w:tcPr>
          <w:p w14:paraId="22E68C97" w14:textId="77777777" w:rsidR="00E612E8" w:rsidRPr="002C2185" w:rsidRDefault="00E612E8" w:rsidP="00E96A31">
            <w:pPr>
              <w:pStyle w:val="a4"/>
              <w:spacing w:after="0" w:line="240" w:lineRule="auto"/>
              <w:ind w:left="0"/>
              <w:jc w:val="center"/>
              <w:rPr>
                <w:rFonts w:ascii="Times New Roman" w:hAnsi="Times New Roman"/>
                <w:b/>
                <w:bCs/>
                <w:sz w:val="24"/>
                <w:szCs w:val="24"/>
              </w:rPr>
            </w:pPr>
          </w:p>
        </w:tc>
        <w:tc>
          <w:tcPr>
            <w:tcW w:w="1506" w:type="dxa"/>
            <w:vAlign w:val="center"/>
          </w:tcPr>
          <w:p w14:paraId="01AC4FBB" w14:textId="77777777" w:rsidR="00E612E8" w:rsidRPr="002C2185" w:rsidRDefault="00E612E8" w:rsidP="00E96A31">
            <w:pPr>
              <w:pStyle w:val="a4"/>
              <w:spacing w:after="0" w:line="240" w:lineRule="auto"/>
              <w:ind w:left="0"/>
              <w:jc w:val="center"/>
              <w:rPr>
                <w:rFonts w:ascii="Times New Roman" w:hAnsi="Times New Roman"/>
                <w:b/>
                <w:bCs/>
                <w:sz w:val="24"/>
                <w:szCs w:val="24"/>
              </w:rPr>
            </w:pPr>
            <w:r w:rsidRPr="002C2185">
              <w:rPr>
                <w:rFonts w:ascii="Times New Roman" w:hAnsi="Times New Roman"/>
                <w:b/>
                <w:bCs/>
                <w:sz w:val="24"/>
                <w:szCs w:val="24"/>
              </w:rPr>
              <w:t>ниже минимального</w:t>
            </w:r>
          </w:p>
        </w:tc>
        <w:tc>
          <w:tcPr>
            <w:tcW w:w="1506" w:type="dxa"/>
            <w:vAlign w:val="center"/>
          </w:tcPr>
          <w:p w14:paraId="4A7B7600" w14:textId="77777777" w:rsidR="00E612E8" w:rsidRPr="002C2185" w:rsidRDefault="00E612E8" w:rsidP="00E96A31">
            <w:pPr>
              <w:pStyle w:val="a4"/>
              <w:spacing w:after="0" w:line="240" w:lineRule="auto"/>
              <w:ind w:left="0"/>
              <w:jc w:val="center"/>
              <w:rPr>
                <w:rFonts w:ascii="Times New Roman" w:hAnsi="Times New Roman"/>
                <w:b/>
                <w:bCs/>
                <w:sz w:val="24"/>
                <w:szCs w:val="24"/>
              </w:rPr>
            </w:pPr>
            <w:r w:rsidRPr="002C2185">
              <w:rPr>
                <w:rFonts w:ascii="Times New Roman" w:hAnsi="Times New Roman"/>
                <w:b/>
                <w:bCs/>
                <w:sz w:val="24"/>
                <w:szCs w:val="24"/>
              </w:rPr>
              <w:t>от минимального до 60 баллов</w:t>
            </w:r>
          </w:p>
        </w:tc>
        <w:tc>
          <w:tcPr>
            <w:tcW w:w="1506" w:type="dxa"/>
            <w:vAlign w:val="center"/>
          </w:tcPr>
          <w:p w14:paraId="7D6AB943" w14:textId="77777777" w:rsidR="00E612E8" w:rsidRPr="002C2185" w:rsidRDefault="00E612E8" w:rsidP="00E96A31">
            <w:pPr>
              <w:pStyle w:val="a4"/>
              <w:spacing w:after="0" w:line="240" w:lineRule="auto"/>
              <w:ind w:left="0"/>
              <w:jc w:val="center"/>
              <w:rPr>
                <w:rFonts w:ascii="Times New Roman" w:hAnsi="Times New Roman"/>
                <w:b/>
                <w:bCs/>
                <w:sz w:val="24"/>
                <w:szCs w:val="24"/>
              </w:rPr>
            </w:pPr>
            <w:r w:rsidRPr="002C2185">
              <w:rPr>
                <w:rFonts w:ascii="Times New Roman" w:hAnsi="Times New Roman"/>
                <w:b/>
                <w:bCs/>
                <w:sz w:val="24"/>
                <w:szCs w:val="24"/>
              </w:rPr>
              <w:t>от 61 до 80 баллов</w:t>
            </w:r>
          </w:p>
        </w:tc>
        <w:tc>
          <w:tcPr>
            <w:tcW w:w="1507" w:type="dxa"/>
            <w:vAlign w:val="center"/>
          </w:tcPr>
          <w:p w14:paraId="02523954" w14:textId="77777777" w:rsidR="00E612E8" w:rsidRPr="002C2185" w:rsidRDefault="00E612E8" w:rsidP="00E96A31">
            <w:pPr>
              <w:pStyle w:val="a4"/>
              <w:spacing w:after="0" w:line="240" w:lineRule="auto"/>
              <w:ind w:left="0"/>
              <w:jc w:val="center"/>
              <w:rPr>
                <w:rFonts w:ascii="Times New Roman" w:hAnsi="Times New Roman"/>
                <w:b/>
                <w:bCs/>
                <w:sz w:val="24"/>
                <w:szCs w:val="24"/>
              </w:rPr>
            </w:pPr>
            <w:r w:rsidRPr="002C2185">
              <w:rPr>
                <w:rFonts w:ascii="Times New Roman" w:hAnsi="Times New Roman"/>
                <w:b/>
                <w:bCs/>
                <w:sz w:val="24"/>
                <w:szCs w:val="24"/>
              </w:rPr>
              <w:t>от 81 до 100 баллов</w:t>
            </w:r>
          </w:p>
        </w:tc>
      </w:tr>
      <w:tr w:rsidR="00E612E8" w:rsidRPr="00A0471F" w14:paraId="7C7ADEDF" w14:textId="77777777" w:rsidTr="0072534C">
        <w:trPr>
          <w:cantSplit/>
          <w:trHeight w:val="20"/>
          <w:jc w:val="center"/>
        </w:trPr>
        <w:tc>
          <w:tcPr>
            <w:tcW w:w="567" w:type="dxa"/>
          </w:tcPr>
          <w:p w14:paraId="4032BB17"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552" w:type="dxa"/>
            <w:vAlign w:val="center"/>
          </w:tcPr>
          <w:p w14:paraId="7540277C" w14:textId="77777777" w:rsidR="00E612E8" w:rsidRPr="002C2185" w:rsidRDefault="00E612E8" w:rsidP="00E96A31">
            <w:pPr>
              <w:pStyle w:val="a4"/>
              <w:spacing w:after="0" w:line="240" w:lineRule="auto"/>
              <w:ind w:left="0"/>
              <w:jc w:val="both"/>
              <w:rPr>
                <w:rFonts w:ascii="Times New Roman" w:hAnsi="Times New Roman"/>
                <w:sz w:val="24"/>
                <w:szCs w:val="24"/>
              </w:rPr>
            </w:pPr>
            <w:r w:rsidRPr="002C2185">
              <w:rPr>
                <w:rFonts w:ascii="Times New Roman" w:eastAsia="Times New Roman" w:hAnsi="Times New Roman"/>
                <w:sz w:val="24"/>
                <w:szCs w:val="24"/>
              </w:rPr>
              <w:t>Бахчисарайский район</w:t>
            </w:r>
          </w:p>
        </w:tc>
        <w:tc>
          <w:tcPr>
            <w:tcW w:w="1134" w:type="dxa"/>
            <w:vAlign w:val="center"/>
          </w:tcPr>
          <w:p w14:paraId="3937C0D9"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b/>
                <w:bCs/>
                <w:color w:val="000000"/>
                <w:sz w:val="24"/>
                <w:szCs w:val="24"/>
              </w:rPr>
              <w:t>84</w:t>
            </w:r>
          </w:p>
        </w:tc>
        <w:tc>
          <w:tcPr>
            <w:tcW w:w="1506" w:type="dxa"/>
            <w:vAlign w:val="bottom"/>
          </w:tcPr>
          <w:p w14:paraId="2AEE27F7"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11,90%</w:t>
            </w:r>
          </w:p>
        </w:tc>
        <w:tc>
          <w:tcPr>
            <w:tcW w:w="1506" w:type="dxa"/>
            <w:vAlign w:val="bottom"/>
          </w:tcPr>
          <w:p w14:paraId="0D7FEE20"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54,76%</w:t>
            </w:r>
          </w:p>
        </w:tc>
        <w:tc>
          <w:tcPr>
            <w:tcW w:w="1506" w:type="dxa"/>
            <w:vAlign w:val="bottom"/>
          </w:tcPr>
          <w:p w14:paraId="7FDEE85C"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26,19%</w:t>
            </w:r>
          </w:p>
        </w:tc>
        <w:tc>
          <w:tcPr>
            <w:tcW w:w="1507" w:type="dxa"/>
            <w:vAlign w:val="bottom"/>
          </w:tcPr>
          <w:p w14:paraId="25850E1B"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7,14%</w:t>
            </w:r>
          </w:p>
        </w:tc>
      </w:tr>
      <w:tr w:rsidR="00E612E8" w:rsidRPr="00A0471F" w14:paraId="670C6848" w14:textId="77777777" w:rsidTr="0072534C">
        <w:trPr>
          <w:cantSplit/>
          <w:trHeight w:val="243"/>
          <w:jc w:val="center"/>
        </w:trPr>
        <w:tc>
          <w:tcPr>
            <w:tcW w:w="567" w:type="dxa"/>
          </w:tcPr>
          <w:p w14:paraId="10C512A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552" w:type="dxa"/>
            <w:vAlign w:val="center"/>
          </w:tcPr>
          <w:p w14:paraId="7368DA58" w14:textId="77777777" w:rsidR="00E612E8" w:rsidRPr="002C2185" w:rsidRDefault="00E612E8" w:rsidP="00E96A31">
            <w:pPr>
              <w:pStyle w:val="a4"/>
              <w:spacing w:after="0" w:line="240" w:lineRule="auto"/>
              <w:ind w:left="0"/>
              <w:jc w:val="both"/>
              <w:rPr>
                <w:rFonts w:ascii="Times New Roman" w:hAnsi="Times New Roman"/>
                <w:sz w:val="24"/>
                <w:szCs w:val="24"/>
              </w:rPr>
            </w:pPr>
            <w:r w:rsidRPr="002C2185">
              <w:rPr>
                <w:rFonts w:ascii="Times New Roman" w:eastAsia="Times New Roman" w:hAnsi="Times New Roman"/>
                <w:sz w:val="24"/>
                <w:szCs w:val="24"/>
              </w:rPr>
              <w:t>Белогорский район</w:t>
            </w:r>
          </w:p>
        </w:tc>
        <w:tc>
          <w:tcPr>
            <w:tcW w:w="1134" w:type="dxa"/>
            <w:vAlign w:val="center"/>
          </w:tcPr>
          <w:p w14:paraId="188D47B9"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b/>
                <w:bCs/>
                <w:color w:val="000000"/>
                <w:sz w:val="24"/>
                <w:szCs w:val="24"/>
              </w:rPr>
              <w:t>37</w:t>
            </w:r>
          </w:p>
        </w:tc>
        <w:tc>
          <w:tcPr>
            <w:tcW w:w="1506" w:type="dxa"/>
            <w:vAlign w:val="bottom"/>
          </w:tcPr>
          <w:p w14:paraId="7F055174"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8,11%</w:t>
            </w:r>
          </w:p>
        </w:tc>
        <w:tc>
          <w:tcPr>
            <w:tcW w:w="1506" w:type="dxa"/>
            <w:vAlign w:val="bottom"/>
          </w:tcPr>
          <w:p w14:paraId="0A12D9C3"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51,35%</w:t>
            </w:r>
          </w:p>
        </w:tc>
        <w:tc>
          <w:tcPr>
            <w:tcW w:w="1506" w:type="dxa"/>
            <w:vAlign w:val="bottom"/>
          </w:tcPr>
          <w:p w14:paraId="1038C2D1"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35,14%</w:t>
            </w:r>
          </w:p>
        </w:tc>
        <w:tc>
          <w:tcPr>
            <w:tcW w:w="1507" w:type="dxa"/>
            <w:vAlign w:val="bottom"/>
          </w:tcPr>
          <w:p w14:paraId="6C968F82"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5,41%</w:t>
            </w:r>
          </w:p>
        </w:tc>
      </w:tr>
      <w:tr w:rsidR="00E612E8" w:rsidRPr="00A0471F" w14:paraId="5BDB82FF" w14:textId="77777777" w:rsidTr="0072534C">
        <w:trPr>
          <w:cantSplit/>
          <w:trHeight w:val="243"/>
          <w:jc w:val="center"/>
        </w:trPr>
        <w:tc>
          <w:tcPr>
            <w:tcW w:w="567" w:type="dxa"/>
          </w:tcPr>
          <w:p w14:paraId="62098E50"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552" w:type="dxa"/>
            <w:vAlign w:val="center"/>
          </w:tcPr>
          <w:p w14:paraId="23A56C14" w14:textId="77777777" w:rsidR="00E612E8" w:rsidRPr="002C2185" w:rsidRDefault="00E612E8" w:rsidP="00E96A31">
            <w:pPr>
              <w:pStyle w:val="a4"/>
              <w:spacing w:after="0" w:line="240" w:lineRule="auto"/>
              <w:ind w:left="0"/>
              <w:jc w:val="both"/>
              <w:rPr>
                <w:rFonts w:ascii="Times New Roman" w:eastAsia="Times New Roman" w:hAnsi="Times New Roman"/>
                <w:sz w:val="24"/>
                <w:szCs w:val="24"/>
              </w:rPr>
            </w:pPr>
            <w:r w:rsidRPr="002C2185">
              <w:rPr>
                <w:rFonts w:ascii="Times New Roman" w:eastAsia="Times New Roman" w:hAnsi="Times New Roman"/>
                <w:sz w:val="24"/>
                <w:szCs w:val="24"/>
              </w:rPr>
              <w:t>Джанкойский район</w:t>
            </w:r>
          </w:p>
        </w:tc>
        <w:tc>
          <w:tcPr>
            <w:tcW w:w="1134" w:type="dxa"/>
            <w:vAlign w:val="center"/>
          </w:tcPr>
          <w:p w14:paraId="1C300D04"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b/>
                <w:bCs/>
                <w:color w:val="000000"/>
                <w:sz w:val="24"/>
                <w:szCs w:val="24"/>
              </w:rPr>
              <w:t>33</w:t>
            </w:r>
          </w:p>
        </w:tc>
        <w:tc>
          <w:tcPr>
            <w:tcW w:w="1506" w:type="dxa"/>
            <w:vAlign w:val="bottom"/>
          </w:tcPr>
          <w:p w14:paraId="7A700C72"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15,15%</w:t>
            </w:r>
          </w:p>
        </w:tc>
        <w:tc>
          <w:tcPr>
            <w:tcW w:w="1506" w:type="dxa"/>
            <w:vAlign w:val="bottom"/>
          </w:tcPr>
          <w:p w14:paraId="379A61E2"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54,55%</w:t>
            </w:r>
          </w:p>
        </w:tc>
        <w:tc>
          <w:tcPr>
            <w:tcW w:w="1506" w:type="dxa"/>
            <w:vAlign w:val="bottom"/>
          </w:tcPr>
          <w:p w14:paraId="38A9E74E"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24,24%</w:t>
            </w:r>
          </w:p>
        </w:tc>
        <w:tc>
          <w:tcPr>
            <w:tcW w:w="1507" w:type="dxa"/>
            <w:vAlign w:val="bottom"/>
          </w:tcPr>
          <w:p w14:paraId="691B6AC2"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6,06%</w:t>
            </w:r>
          </w:p>
        </w:tc>
      </w:tr>
      <w:tr w:rsidR="00E612E8" w:rsidRPr="00A0471F" w14:paraId="45703D91" w14:textId="77777777" w:rsidTr="0072534C">
        <w:trPr>
          <w:cantSplit/>
          <w:trHeight w:val="243"/>
          <w:jc w:val="center"/>
        </w:trPr>
        <w:tc>
          <w:tcPr>
            <w:tcW w:w="567" w:type="dxa"/>
          </w:tcPr>
          <w:p w14:paraId="0F3D4768"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552" w:type="dxa"/>
            <w:vAlign w:val="center"/>
          </w:tcPr>
          <w:p w14:paraId="3CE9214C" w14:textId="77777777" w:rsidR="00E612E8" w:rsidRPr="002C2185" w:rsidRDefault="00E612E8" w:rsidP="00E96A31">
            <w:pPr>
              <w:pStyle w:val="a4"/>
              <w:spacing w:after="0" w:line="240" w:lineRule="auto"/>
              <w:ind w:left="0"/>
              <w:jc w:val="both"/>
              <w:rPr>
                <w:rFonts w:ascii="Times New Roman" w:eastAsia="Times New Roman" w:hAnsi="Times New Roman"/>
                <w:sz w:val="24"/>
                <w:szCs w:val="24"/>
              </w:rPr>
            </w:pPr>
            <w:r w:rsidRPr="002C2185">
              <w:rPr>
                <w:rFonts w:ascii="Times New Roman" w:eastAsia="Times New Roman" w:hAnsi="Times New Roman"/>
                <w:sz w:val="24"/>
                <w:szCs w:val="24"/>
              </w:rPr>
              <w:t>Кировский район</w:t>
            </w:r>
          </w:p>
        </w:tc>
        <w:tc>
          <w:tcPr>
            <w:tcW w:w="1134" w:type="dxa"/>
            <w:vAlign w:val="center"/>
          </w:tcPr>
          <w:p w14:paraId="56AF2325"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b/>
                <w:bCs/>
                <w:color w:val="000000"/>
                <w:sz w:val="24"/>
                <w:szCs w:val="24"/>
              </w:rPr>
              <w:t>56</w:t>
            </w:r>
          </w:p>
        </w:tc>
        <w:tc>
          <w:tcPr>
            <w:tcW w:w="1506" w:type="dxa"/>
            <w:vAlign w:val="bottom"/>
          </w:tcPr>
          <w:p w14:paraId="17E427AC"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10,71%</w:t>
            </w:r>
          </w:p>
        </w:tc>
        <w:tc>
          <w:tcPr>
            <w:tcW w:w="1506" w:type="dxa"/>
            <w:vAlign w:val="bottom"/>
          </w:tcPr>
          <w:p w14:paraId="26D2B42C"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51,79%</w:t>
            </w:r>
          </w:p>
        </w:tc>
        <w:tc>
          <w:tcPr>
            <w:tcW w:w="1506" w:type="dxa"/>
            <w:vAlign w:val="bottom"/>
          </w:tcPr>
          <w:p w14:paraId="7C56C8C8"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35,71%</w:t>
            </w:r>
          </w:p>
        </w:tc>
        <w:tc>
          <w:tcPr>
            <w:tcW w:w="1507" w:type="dxa"/>
            <w:vAlign w:val="bottom"/>
          </w:tcPr>
          <w:p w14:paraId="2861A7D4"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1,79%</w:t>
            </w:r>
          </w:p>
        </w:tc>
      </w:tr>
      <w:tr w:rsidR="00E612E8" w:rsidRPr="00A0471F" w14:paraId="2F367C8D" w14:textId="77777777" w:rsidTr="0072534C">
        <w:trPr>
          <w:cantSplit/>
          <w:trHeight w:val="243"/>
          <w:jc w:val="center"/>
        </w:trPr>
        <w:tc>
          <w:tcPr>
            <w:tcW w:w="567" w:type="dxa"/>
          </w:tcPr>
          <w:p w14:paraId="7DF6BD70"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552" w:type="dxa"/>
            <w:vAlign w:val="center"/>
          </w:tcPr>
          <w:p w14:paraId="7DCE62C0" w14:textId="77777777" w:rsidR="00E612E8" w:rsidRPr="002C2185" w:rsidRDefault="00E612E8" w:rsidP="00E96A31">
            <w:pPr>
              <w:pStyle w:val="a4"/>
              <w:spacing w:after="0" w:line="240" w:lineRule="auto"/>
              <w:ind w:left="0"/>
              <w:jc w:val="both"/>
              <w:rPr>
                <w:rFonts w:ascii="Times New Roman" w:eastAsia="Times New Roman" w:hAnsi="Times New Roman"/>
                <w:sz w:val="24"/>
                <w:szCs w:val="24"/>
              </w:rPr>
            </w:pPr>
            <w:r w:rsidRPr="002C2185">
              <w:rPr>
                <w:rFonts w:ascii="Times New Roman" w:eastAsia="Times New Roman" w:hAnsi="Times New Roman"/>
                <w:sz w:val="24"/>
                <w:szCs w:val="24"/>
              </w:rPr>
              <w:t>Красногвардейский район</w:t>
            </w:r>
          </w:p>
        </w:tc>
        <w:tc>
          <w:tcPr>
            <w:tcW w:w="1134" w:type="dxa"/>
            <w:vAlign w:val="center"/>
          </w:tcPr>
          <w:p w14:paraId="71AF63B2"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b/>
                <w:bCs/>
                <w:color w:val="000000"/>
                <w:sz w:val="24"/>
                <w:szCs w:val="24"/>
              </w:rPr>
              <w:t>61</w:t>
            </w:r>
          </w:p>
        </w:tc>
        <w:tc>
          <w:tcPr>
            <w:tcW w:w="1506" w:type="dxa"/>
            <w:vAlign w:val="bottom"/>
          </w:tcPr>
          <w:p w14:paraId="70909EEB"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11,48%</w:t>
            </w:r>
          </w:p>
        </w:tc>
        <w:tc>
          <w:tcPr>
            <w:tcW w:w="1506" w:type="dxa"/>
            <w:vAlign w:val="bottom"/>
          </w:tcPr>
          <w:p w14:paraId="772D95ED"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31,15%</w:t>
            </w:r>
          </w:p>
        </w:tc>
        <w:tc>
          <w:tcPr>
            <w:tcW w:w="1506" w:type="dxa"/>
            <w:vAlign w:val="bottom"/>
          </w:tcPr>
          <w:p w14:paraId="2ADDAF58"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49,18%</w:t>
            </w:r>
          </w:p>
        </w:tc>
        <w:tc>
          <w:tcPr>
            <w:tcW w:w="1507" w:type="dxa"/>
            <w:vAlign w:val="bottom"/>
          </w:tcPr>
          <w:p w14:paraId="159C7B65"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8,20%</w:t>
            </w:r>
          </w:p>
        </w:tc>
      </w:tr>
      <w:tr w:rsidR="00E612E8" w:rsidRPr="00A0471F" w14:paraId="2EE891B8" w14:textId="77777777" w:rsidTr="0072534C">
        <w:trPr>
          <w:cantSplit/>
          <w:trHeight w:val="243"/>
          <w:jc w:val="center"/>
        </w:trPr>
        <w:tc>
          <w:tcPr>
            <w:tcW w:w="567" w:type="dxa"/>
          </w:tcPr>
          <w:p w14:paraId="5855032A"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552" w:type="dxa"/>
            <w:vAlign w:val="center"/>
          </w:tcPr>
          <w:p w14:paraId="50674935" w14:textId="77777777" w:rsidR="00E612E8" w:rsidRPr="002C2185" w:rsidRDefault="00E612E8" w:rsidP="00E96A31">
            <w:pPr>
              <w:pStyle w:val="a4"/>
              <w:spacing w:after="0" w:line="240" w:lineRule="auto"/>
              <w:ind w:left="0"/>
              <w:jc w:val="both"/>
              <w:rPr>
                <w:rFonts w:ascii="Times New Roman" w:eastAsia="Times New Roman" w:hAnsi="Times New Roman"/>
                <w:sz w:val="24"/>
                <w:szCs w:val="24"/>
              </w:rPr>
            </w:pPr>
            <w:r w:rsidRPr="002C2185">
              <w:rPr>
                <w:rFonts w:ascii="Times New Roman" w:eastAsia="Times New Roman" w:hAnsi="Times New Roman"/>
                <w:sz w:val="24"/>
                <w:szCs w:val="24"/>
              </w:rPr>
              <w:t>Красноперекопский район</w:t>
            </w:r>
          </w:p>
        </w:tc>
        <w:tc>
          <w:tcPr>
            <w:tcW w:w="1134" w:type="dxa"/>
            <w:vAlign w:val="center"/>
          </w:tcPr>
          <w:p w14:paraId="25706620"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b/>
                <w:bCs/>
                <w:color w:val="000000"/>
                <w:sz w:val="24"/>
                <w:szCs w:val="24"/>
              </w:rPr>
              <w:t>8</w:t>
            </w:r>
          </w:p>
        </w:tc>
        <w:tc>
          <w:tcPr>
            <w:tcW w:w="1506" w:type="dxa"/>
            <w:vAlign w:val="bottom"/>
          </w:tcPr>
          <w:p w14:paraId="640A945E"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0,00%</w:t>
            </w:r>
          </w:p>
        </w:tc>
        <w:tc>
          <w:tcPr>
            <w:tcW w:w="1506" w:type="dxa"/>
            <w:vAlign w:val="bottom"/>
          </w:tcPr>
          <w:p w14:paraId="04EAC394"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50,00%</w:t>
            </w:r>
          </w:p>
        </w:tc>
        <w:tc>
          <w:tcPr>
            <w:tcW w:w="1506" w:type="dxa"/>
            <w:vAlign w:val="bottom"/>
          </w:tcPr>
          <w:p w14:paraId="3D5DA7AF"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37,50%</w:t>
            </w:r>
          </w:p>
        </w:tc>
        <w:tc>
          <w:tcPr>
            <w:tcW w:w="1507" w:type="dxa"/>
            <w:vAlign w:val="bottom"/>
          </w:tcPr>
          <w:p w14:paraId="4CF6B0C7"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12,50%</w:t>
            </w:r>
          </w:p>
        </w:tc>
      </w:tr>
      <w:tr w:rsidR="00E612E8" w:rsidRPr="00A0471F" w14:paraId="5D72DFE8" w14:textId="77777777" w:rsidTr="0072534C">
        <w:trPr>
          <w:cantSplit/>
          <w:trHeight w:val="243"/>
          <w:jc w:val="center"/>
        </w:trPr>
        <w:tc>
          <w:tcPr>
            <w:tcW w:w="567" w:type="dxa"/>
          </w:tcPr>
          <w:p w14:paraId="2B2B0800"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552" w:type="dxa"/>
            <w:vAlign w:val="center"/>
          </w:tcPr>
          <w:p w14:paraId="2CDEBEC5" w14:textId="77777777" w:rsidR="00E612E8" w:rsidRPr="002C2185" w:rsidRDefault="00E612E8" w:rsidP="00E96A31">
            <w:pPr>
              <w:pStyle w:val="a4"/>
              <w:spacing w:after="0" w:line="240" w:lineRule="auto"/>
              <w:ind w:left="0"/>
              <w:jc w:val="both"/>
              <w:rPr>
                <w:rFonts w:ascii="Times New Roman" w:eastAsia="Times New Roman" w:hAnsi="Times New Roman"/>
                <w:sz w:val="24"/>
                <w:szCs w:val="24"/>
              </w:rPr>
            </w:pPr>
            <w:r w:rsidRPr="002C2185">
              <w:rPr>
                <w:rFonts w:ascii="Times New Roman" w:eastAsia="Times New Roman" w:hAnsi="Times New Roman"/>
                <w:sz w:val="24"/>
                <w:szCs w:val="24"/>
              </w:rPr>
              <w:t>Ленинский район</w:t>
            </w:r>
          </w:p>
        </w:tc>
        <w:tc>
          <w:tcPr>
            <w:tcW w:w="1134" w:type="dxa"/>
            <w:vAlign w:val="center"/>
          </w:tcPr>
          <w:p w14:paraId="78494C14"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b/>
                <w:bCs/>
                <w:color w:val="000000"/>
                <w:sz w:val="24"/>
                <w:szCs w:val="24"/>
              </w:rPr>
              <w:t>54</w:t>
            </w:r>
          </w:p>
        </w:tc>
        <w:tc>
          <w:tcPr>
            <w:tcW w:w="1506" w:type="dxa"/>
            <w:vAlign w:val="bottom"/>
          </w:tcPr>
          <w:p w14:paraId="2EF8842B"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9,26%</w:t>
            </w:r>
          </w:p>
        </w:tc>
        <w:tc>
          <w:tcPr>
            <w:tcW w:w="1506" w:type="dxa"/>
            <w:vAlign w:val="bottom"/>
          </w:tcPr>
          <w:p w14:paraId="0EF3247D"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50,00%</w:t>
            </w:r>
          </w:p>
        </w:tc>
        <w:tc>
          <w:tcPr>
            <w:tcW w:w="1506" w:type="dxa"/>
            <w:vAlign w:val="bottom"/>
          </w:tcPr>
          <w:p w14:paraId="20CB9219"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38,89%</w:t>
            </w:r>
          </w:p>
        </w:tc>
        <w:tc>
          <w:tcPr>
            <w:tcW w:w="1507" w:type="dxa"/>
            <w:vAlign w:val="bottom"/>
          </w:tcPr>
          <w:p w14:paraId="3CB095E2"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1,85%</w:t>
            </w:r>
          </w:p>
        </w:tc>
      </w:tr>
      <w:tr w:rsidR="00E612E8" w:rsidRPr="00A0471F" w14:paraId="0ED90731" w14:textId="77777777" w:rsidTr="0072534C">
        <w:trPr>
          <w:cantSplit/>
          <w:trHeight w:val="243"/>
          <w:jc w:val="center"/>
        </w:trPr>
        <w:tc>
          <w:tcPr>
            <w:tcW w:w="567" w:type="dxa"/>
          </w:tcPr>
          <w:p w14:paraId="1B04BB3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8</w:t>
            </w:r>
          </w:p>
        </w:tc>
        <w:tc>
          <w:tcPr>
            <w:tcW w:w="2552" w:type="dxa"/>
            <w:vAlign w:val="center"/>
          </w:tcPr>
          <w:p w14:paraId="1F8E46EE" w14:textId="77777777" w:rsidR="00E612E8" w:rsidRPr="002C2185" w:rsidRDefault="00E612E8" w:rsidP="00E96A31">
            <w:pPr>
              <w:pStyle w:val="a4"/>
              <w:spacing w:after="0" w:line="240" w:lineRule="auto"/>
              <w:ind w:left="0"/>
              <w:jc w:val="both"/>
              <w:rPr>
                <w:rFonts w:ascii="Times New Roman" w:eastAsia="Times New Roman" w:hAnsi="Times New Roman"/>
                <w:sz w:val="24"/>
                <w:szCs w:val="24"/>
              </w:rPr>
            </w:pPr>
            <w:r w:rsidRPr="002C2185">
              <w:rPr>
                <w:rFonts w:ascii="Times New Roman" w:eastAsia="Times New Roman" w:hAnsi="Times New Roman"/>
                <w:sz w:val="24"/>
                <w:szCs w:val="24"/>
              </w:rPr>
              <w:t>Нижнегорский район</w:t>
            </w:r>
          </w:p>
        </w:tc>
        <w:tc>
          <w:tcPr>
            <w:tcW w:w="1134" w:type="dxa"/>
            <w:vAlign w:val="center"/>
          </w:tcPr>
          <w:p w14:paraId="3043E32A"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b/>
                <w:bCs/>
                <w:color w:val="000000"/>
                <w:sz w:val="24"/>
                <w:szCs w:val="24"/>
              </w:rPr>
              <w:t>31</w:t>
            </w:r>
          </w:p>
        </w:tc>
        <w:tc>
          <w:tcPr>
            <w:tcW w:w="1506" w:type="dxa"/>
            <w:vAlign w:val="bottom"/>
          </w:tcPr>
          <w:p w14:paraId="376E9FC5"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3,23%</w:t>
            </w:r>
          </w:p>
        </w:tc>
        <w:tc>
          <w:tcPr>
            <w:tcW w:w="1506" w:type="dxa"/>
            <w:vAlign w:val="bottom"/>
          </w:tcPr>
          <w:p w14:paraId="29F4166B"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45,16%</w:t>
            </w:r>
          </w:p>
        </w:tc>
        <w:tc>
          <w:tcPr>
            <w:tcW w:w="1506" w:type="dxa"/>
            <w:vAlign w:val="bottom"/>
          </w:tcPr>
          <w:p w14:paraId="140CD626"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48,39%</w:t>
            </w:r>
          </w:p>
        </w:tc>
        <w:tc>
          <w:tcPr>
            <w:tcW w:w="1507" w:type="dxa"/>
            <w:vAlign w:val="bottom"/>
          </w:tcPr>
          <w:p w14:paraId="4B802A06"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3,23%</w:t>
            </w:r>
          </w:p>
        </w:tc>
      </w:tr>
      <w:tr w:rsidR="00E612E8" w:rsidRPr="00A0471F" w14:paraId="3E00319F" w14:textId="77777777" w:rsidTr="0072534C">
        <w:trPr>
          <w:cantSplit/>
          <w:trHeight w:val="243"/>
          <w:jc w:val="center"/>
        </w:trPr>
        <w:tc>
          <w:tcPr>
            <w:tcW w:w="567" w:type="dxa"/>
          </w:tcPr>
          <w:p w14:paraId="36F5A291"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9</w:t>
            </w:r>
          </w:p>
        </w:tc>
        <w:tc>
          <w:tcPr>
            <w:tcW w:w="2552" w:type="dxa"/>
            <w:vAlign w:val="center"/>
          </w:tcPr>
          <w:p w14:paraId="086A5E42" w14:textId="77777777" w:rsidR="00E612E8" w:rsidRPr="002C2185" w:rsidRDefault="00E612E8" w:rsidP="00E96A31">
            <w:pPr>
              <w:pStyle w:val="a4"/>
              <w:spacing w:after="0" w:line="240" w:lineRule="auto"/>
              <w:ind w:left="0"/>
              <w:jc w:val="both"/>
              <w:rPr>
                <w:rFonts w:ascii="Times New Roman" w:eastAsia="Times New Roman" w:hAnsi="Times New Roman"/>
                <w:sz w:val="24"/>
                <w:szCs w:val="24"/>
              </w:rPr>
            </w:pPr>
            <w:r w:rsidRPr="002C2185">
              <w:rPr>
                <w:rFonts w:ascii="Times New Roman" w:eastAsia="Times New Roman" w:hAnsi="Times New Roman"/>
                <w:sz w:val="24"/>
                <w:szCs w:val="24"/>
              </w:rPr>
              <w:t>Первомайский район</w:t>
            </w:r>
          </w:p>
        </w:tc>
        <w:tc>
          <w:tcPr>
            <w:tcW w:w="1134" w:type="dxa"/>
            <w:vAlign w:val="center"/>
          </w:tcPr>
          <w:p w14:paraId="73AECBB0"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b/>
                <w:bCs/>
                <w:color w:val="000000"/>
                <w:sz w:val="24"/>
                <w:szCs w:val="24"/>
              </w:rPr>
              <w:t>12</w:t>
            </w:r>
          </w:p>
        </w:tc>
        <w:tc>
          <w:tcPr>
            <w:tcW w:w="1506" w:type="dxa"/>
            <w:vAlign w:val="bottom"/>
          </w:tcPr>
          <w:p w14:paraId="13C9043E"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33,33%</w:t>
            </w:r>
          </w:p>
        </w:tc>
        <w:tc>
          <w:tcPr>
            <w:tcW w:w="1506" w:type="dxa"/>
            <w:vAlign w:val="bottom"/>
          </w:tcPr>
          <w:p w14:paraId="21B4882E"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33,33%</w:t>
            </w:r>
          </w:p>
        </w:tc>
        <w:tc>
          <w:tcPr>
            <w:tcW w:w="1506" w:type="dxa"/>
            <w:vAlign w:val="bottom"/>
          </w:tcPr>
          <w:p w14:paraId="25D91565"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33,33%</w:t>
            </w:r>
          </w:p>
        </w:tc>
        <w:tc>
          <w:tcPr>
            <w:tcW w:w="1507" w:type="dxa"/>
            <w:vAlign w:val="bottom"/>
          </w:tcPr>
          <w:p w14:paraId="14167E83"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0,00%</w:t>
            </w:r>
          </w:p>
        </w:tc>
      </w:tr>
      <w:tr w:rsidR="00E612E8" w:rsidRPr="00A0471F" w14:paraId="20155344" w14:textId="77777777" w:rsidTr="0072534C">
        <w:trPr>
          <w:cantSplit/>
          <w:trHeight w:val="243"/>
          <w:jc w:val="center"/>
        </w:trPr>
        <w:tc>
          <w:tcPr>
            <w:tcW w:w="567" w:type="dxa"/>
          </w:tcPr>
          <w:p w14:paraId="287C65E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10</w:t>
            </w:r>
          </w:p>
        </w:tc>
        <w:tc>
          <w:tcPr>
            <w:tcW w:w="2552" w:type="dxa"/>
            <w:vAlign w:val="center"/>
          </w:tcPr>
          <w:p w14:paraId="475EDB50" w14:textId="77777777" w:rsidR="00E612E8" w:rsidRPr="002C2185" w:rsidRDefault="00E612E8" w:rsidP="00E96A31">
            <w:pPr>
              <w:pStyle w:val="a4"/>
              <w:spacing w:after="0" w:line="240" w:lineRule="auto"/>
              <w:ind w:left="0"/>
              <w:jc w:val="both"/>
              <w:rPr>
                <w:rFonts w:ascii="Times New Roman" w:eastAsia="Times New Roman" w:hAnsi="Times New Roman"/>
                <w:sz w:val="24"/>
                <w:szCs w:val="24"/>
              </w:rPr>
            </w:pPr>
            <w:r w:rsidRPr="002C2185">
              <w:rPr>
                <w:rFonts w:ascii="Times New Roman" w:eastAsia="Times New Roman" w:hAnsi="Times New Roman"/>
                <w:sz w:val="24"/>
                <w:szCs w:val="24"/>
              </w:rPr>
              <w:t>Раздольненский район</w:t>
            </w:r>
          </w:p>
        </w:tc>
        <w:tc>
          <w:tcPr>
            <w:tcW w:w="1134" w:type="dxa"/>
            <w:vAlign w:val="center"/>
          </w:tcPr>
          <w:p w14:paraId="1D1057F8"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b/>
                <w:bCs/>
                <w:color w:val="000000"/>
                <w:sz w:val="24"/>
                <w:szCs w:val="24"/>
              </w:rPr>
              <w:t>22</w:t>
            </w:r>
          </w:p>
        </w:tc>
        <w:tc>
          <w:tcPr>
            <w:tcW w:w="1506" w:type="dxa"/>
            <w:vAlign w:val="bottom"/>
          </w:tcPr>
          <w:p w14:paraId="170B78A6"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13,64%</w:t>
            </w:r>
          </w:p>
        </w:tc>
        <w:tc>
          <w:tcPr>
            <w:tcW w:w="1506" w:type="dxa"/>
            <w:vAlign w:val="bottom"/>
          </w:tcPr>
          <w:p w14:paraId="2E202A95"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40,91%</w:t>
            </w:r>
          </w:p>
        </w:tc>
        <w:tc>
          <w:tcPr>
            <w:tcW w:w="1506" w:type="dxa"/>
            <w:vAlign w:val="bottom"/>
          </w:tcPr>
          <w:p w14:paraId="230E6B66"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45,45%</w:t>
            </w:r>
          </w:p>
        </w:tc>
        <w:tc>
          <w:tcPr>
            <w:tcW w:w="1507" w:type="dxa"/>
            <w:vAlign w:val="bottom"/>
          </w:tcPr>
          <w:p w14:paraId="7B3AF6A7"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0,00%</w:t>
            </w:r>
          </w:p>
        </w:tc>
      </w:tr>
      <w:tr w:rsidR="00E612E8" w:rsidRPr="00A0471F" w14:paraId="6EA7EFFE" w14:textId="77777777" w:rsidTr="0072534C">
        <w:trPr>
          <w:cantSplit/>
          <w:trHeight w:val="243"/>
          <w:jc w:val="center"/>
        </w:trPr>
        <w:tc>
          <w:tcPr>
            <w:tcW w:w="567" w:type="dxa"/>
          </w:tcPr>
          <w:p w14:paraId="6D280F1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11</w:t>
            </w:r>
          </w:p>
        </w:tc>
        <w:tc>
          <w:tcPr>
            <w:tcW w:w="2552" w:type="dxa"/>
            <w:vAlign w:val="center"/>
          </w:tcPr>
          <w:p w14:paraId="34D72EA9" w14:textId="77777777" w:rsidR="00E612E8" w:rsidRPr="002C2185" w:rsidRDefault="00E612E8" w:rsidP="00E96A31">
            <w:pPr>
              <w:pStyle w:val="a4"/>
              <w:spacing w:after="0" w:line="240" w:lineRule="auto"/>
              <w:ind w:left="0"/>
              <w:jc w:val="both"/>
              <w:rPr>
                <w:rFonts w:ascii="Times New Roman" w:eastAsia="Times New Roman" w:hAnsi="Times New Roman"/>
                <w:sz w:val="24"/>
                <w:szCs w:val="24"/>
              </w:rPr>
            </w:pPr>
            <w:r w:rsidRPr="002C2185">
              <w:rPr>
                <w:rFonts w:ascii="Times New Roman" w:eastAsia="Times New Roman" w:hAnsi="Times New Roman"/>
                <w:sz w:val="24"/>
                <w:szCs w:val="24"/>
              </w:rPr>
              <w:t>Сакский район</w:t>
            </w:r>
          </w:p>
        </w:tc>
        <w:tc>
          <w:tcPr>
            <w:tcW w:w="1134" w:type="dxa"/>
            <w:vAlign w:val="center"/>
          </w:tcPr>
          <w:p w14:paraId="3E25CC75"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b/>
                <w:bCs/>
                <w:color w:val="000000"/>
                <w:sz w:val="24"/>
                <w:szCs w:val="24"/>
              </w:rPr>
              <w:t>47</w:t>
            </w:r>
          </w:p>
        </w:tc>
        <w:tc>
          <w:tcPr>
            <w:tcW w:w="1506" w:type="dxa"/>
            <w:vAlign w:val="bottom"/>
          </w:tcPr>
          <w:p w14:paraId="4B216DC9"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17,02%</w:t>
            </w:r>
          </w:p>
        </w:tc>
        <w:tc>
          <w:tcPr>
            <w:tcW w:w="1506" w:type="dxa"/>
            <w:vAlign w:val="bottom"/>
          </w:tcPr>
          <w:p w14:paraId="5C7D8438"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38,30%</w:t>
            </w:r>
          </w:p>
        </w:tc>
        <w:tc>
          <w:tcPr>
            <w:tcW w:w="1506" w:type="dxa"/>
            <w:vAlign w:val="bottom"/>
          </w:tcPr>
          <w:p w14:paraId="56464E21"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36,17%</w:t>
            </w:r>
          </w:p>
        </w:tc>
        <w:tc>
          <w:tcPr>
            <w:tcW w:w="1507" w:type="dxa"/>
            <w:vAlign w:val="bottom"/>
          </w:tcPr>
          <w:p w14:paraId="62303681"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8,51%</w:t>
            </w:r>
          </w:p>
        </w:tc>
      </w:tr>
      <w:tr w:rsidR="00E612E8" w:rsidRPr="00A0471F" w14:paraId="3B6AC057" w14:textId="77777777" w:rsidTr="0072534C">
        <w:trPr>
          <w:cantSplit/>
          <w:trHeight w:val="243"/>
          <w:jc w:val="center"/>
        </w:trPr>
        <w:tc>
          <w:tcPr>
            <w:tcW w:w="567" w:type="dxa"/>
          </w:tcPr>
          <w:p w14:paraId="3BAECA27"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12</w:t>
            </w:r>
          </w:p>
        </w:tc>
        <w:tc>
          <w:tcPr>
            <w:tcW w:w="2552" w:type="dxa"/>
            <w:vAlign w:val="center"/>
          </w:tcPr>
          <w:p w14:paraId="3B8DFCC8" w14:textId="77777777" w:rsidR="00E612E8" w:rsidRPr="002C2185" w:rsidRDefault="00E612E8" w:rsidP="00E96A31">
            <w:pPr>
              <w:pStyle w:val="a4"/>
              <w:spacing w:after="0" w:line="240" w:lineRule="auto"/>
              <w:ind w:left="0"/>
              <w:jc w:val="both"/>
              <w:rPr>
                <w:rFonts w:ascii="Times New Roman" w:eastAsia="Times New Roman" w:hAnsi="Times New Roman"/>
                <w:sz w:val="24"/>
                <w:szCs w:val="24"/>
              </w:rPr>
            </w:pPr>
            <w:r w:rsidRPr="002C2185">
              <w:rPr>
                <w:rFonts w:ascii="Times New Roman" w:eastAsia="Times New Roman" w:hAnsi="Times New Roman"/>
                <w:sz w:val="24"/>
                <w:szCs w:val="24"/>
              </w:rPr>
              <w:t>Симферопольский район</w:t>
            </w:r>
          </w:p>
        </w:tc>
        <w:tc>
          <w:tcPr>
            <w:tcW w:w="1134" w:type="dxa"/>
            <w:vAlign w:val="center"/>
          </w:tcPr>
          <w:p w14:paraId="51274A7D"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b/>
                <w:bCs/>
                <w:color w:val="000000"/>
                <w:sz w:val="24"/>
                <w:szCs w:val="24"/>
              </w:rPr>
              <w:t>184</w:t>
            </w:r>
          </w:p>
        </w:tc>
        <w:tc>
          <w:tcPr>
            <w:tcW w:w="1506" w:type="dxa"/>
            <w:vAlign w:val="bottom"/>
          </w:tcPr>
          <w:p w14:paraId="6B618256"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10,87%</w:t>
            </w:r>
          </w:p>
        </w:tc>
        <w:tc>
          <w:tcPr>
            <w:tcW w:w="1506" w:type="dxa"/>
            <w:vAlign w:val="bottom"/>
          </w:tcPr>
          <w:p w14:paraId="16D210C9"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50,00%</w:t>
            </w:r>
          </w:p>
        </w:tc>
        <w:tc>
          <w:tcPr>
            <w:tcW w:w="1506" w:type="dxa"/>
            <w:vAlign w:val="bottom"/>
          </w:tcPr>
          <w:p w14:paraId="13DAA618"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36,96%</w:t>
            </w:r>
          </w:p>
        </w:tc>
        <w:tc>
          <w:tcPr>
            <w:tcW w:w="1507" w:type="dxa"/>
            <w:vAlign w:val="bottom"/>
          </w:tcPr>
          <w:p w14:paraId="4622AD9A" w14:textId="77777777" w:rsidR="00E612E8" w:rsidRPr="002C2185" w:rsidRDefault="00E612E8" w:rsidP="00E96A31">
            <w:pPr>
              <w:pStyle w:val="a4"/>
              <w:spacing w:after="0" w:line="240" w:lineRule="auto"/>
              <w:ind w:left="0"/>
              <w:jc w:val="center"/>
              <w:rPr>
                <w:rFonts w:ascii="Times New Roman" w:hAnsi="Times New Roman"/>
                <w:sz w:val="24"/>
                <w:szCs w:val="24"/>
              </w:rPr>
            </w:pPr>
            <w:r w:rsidRPr="002C2185">
              <w:rPr>
                <w:rFonts w:ascii="Times New Roman" w:hAnsi="Times New Roman"/>
                <w:color w:val="000000"/>
                <w:sz w:val="24"/>
                <w:szCs w:val="24"/>
              </w:rPr>
              <w:t>2,17%</w:t>
            </w:r>
          </w:p>
        </w:tc>
      </w:tr>
      <w:tr w:rsidR="00E612E8" w:rsidRPr="00A0471F" w14:paraId="0A61C65D" w14:textId="77777777" w:rsidTr="0072534C">
        <w:trPr>
          <w:cantSplit/>
          <w:trHeight w:val="243"/>
          <w:jc w:val="center"/>
        </w:trPr>
        <w:tc>
          <w:tcPr>
            <w:tcW w:w="567" w:type="dxa"/>
          </w:tcPr>
          <w:p w14:paraId="0961A9D1"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13</w:t>
            </w:r>
          </w:p>
        </w:tc>
        <w:tc>
          <w:tcPr>
            <w:tcW w:w="2552" w:type="dxa"/>
            <w:vAlign w:val="center"/>
          </w:tcPr>
          <w:p w14:paraId="02BC7319"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1134" w:type="dxa"/>
            <w:vAlign w:val="center"/>
          </w:tcPr>
          <w:p w14:paraId="12983417"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b/>
                <w:bCs/>
                <w:color w:val="000000"/>
                <w:sz w:val="24"/>
                <w:szCs w:val="24"/>
              </w:rPr>
              <w:t>17</w:t>
            </w:r>
          </w:p>
        </w:tc>
        <w:tc>
          <w:tcPr>
            <w:tcW w:w="1506" w:type="dxa"/>
            <w:vAlign w:val="bottom"/>
          </w:tcPr>
          <w:p w14:paraId="74131E10"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17,65%</w:t>
            </w:r>
          </w:p>
        </w:tc>
        <w:tc>
          <w:tcPr>
            <w:tcW w:w="1506" w:type="dxa"/>
            <w:vAlign w:val="bottom"/>
          </w:tcPr>
          <w:p w14:paraId="1C753623"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35,29%</w:t>
            </w:r>
          </w:p>
        </w:tc>
        <w:tc>
          <w:tcPr>
            <w:tcW w:w="1506" w:type="dxa"/>
            <w:vAlign w:val="bottom"/>
          </w:tcPr>
          <w:p w14:paraId="57AAACF6"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41,18%</w:t>
            </w:r>
          </w:p>
        </w:tc>
        <w:tc>
          <w:tcPr>
            <w:tcW w:w="1507" w:type="dxa"/>
            <w:vAlign w:val="bottom"/>
          </w:tcPr>
          <w:p w14:paraId="49BA47D0"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5,88%</w:t>
            </w:r>
          </w:p>
        </w:tc>
      </w:tr>
      <w:tr w:rsidR="00E612E8" w:rsidRPr="00A0471F" w14:paraId="36D62308" w14:textId="77777777" w:rsidTr="0072534C">
        <w:trPr>
          <w:cantSplit/>
          <w:trHeight w:val="243"/>
          <w:jc w:val="center"/>
        </w:trPr>
        <w:tc>
          <w:tcPr>
            <w:tcW w:w="567" w:type="dxa"/>
          </w:tcPr>
          <w:p w14:paraId="6403A26B"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14</w:t>
            </w:r>
          </w:p>
        </w:tc>
        <w:tc>
          <w:tcPr>
            <w:tcW w:w="2552" w:type="dxa"/>
            <w:vAlign w:val="center"/>
          </w:tcPr>
          <w:p w14:paraId="7A7ACB65"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1134" w:type="dxa"/>
            <w:vAlign w:val="center"/>
          </w:tcPr>
          <w:p w14:paraId="53D9CA71"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b/>
                <w:bCs/>
                <w:color w:val="000000"/>
                <w:sz w:val="24"/>
                <w:szCs w:val="24"/>
              </w:rPr>
              <w:t>28</w:t>
            </w:r>
          </w:p>
        </w:tc>
        <w:tc>
          <w:tcPr>
            <w:tcW w:w="1506" w:type="dxa"/>
            <w:vAlign w:val="bottom"/>
          </w:tcPr>
          <w:p w14:paraId="6538287D"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21,43%</w:t>
            </w:r>
          </w:p>
        </w:tc>
        <w:tc>
          <w:tcPr>
            <w:tcW w:w="1506" w:type="dxa"/>
            <w:vAlign w:val="bottom"/>
          </w:tcPr>
          <w:p w14:paraId="367642A4"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50,00%</w:t>
            </w:r>
          </w:p>
        </w:tc>
        <w:tc>
          <w:tcPr>
            <w:tcW w:w="1506" w:type="dxa"/>
            <w:vAlign w:val="bottom"/>
          </w:tcPr>
          <w:p w14:paraId="71E75163"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21,43%</w:t>
            </w:r>
          </w:p>
        </w:tc>
        <w:tc>
          <w:tcPr>
            <w:tcW w:w="1507" w:type="dxa"/>
            <w:vAlign w:val="bottom"/>
          </w:tcPr>
          <w:p w14:paraId="522A2B90"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7,14%</w:t>
            </w:r>
          </w:p>
        </w:tc>
      </w:tr>
      <w:tr w:rsidR="00E612E8" w:rsidRPr="00A0471F" w14:paraId="77D3E2B2" w14:textId="77777777" w:rsidTr="0072534C">
        <w:trPr>
          <w:cantSplit/>
          <w:trHeight w:val="243"/>
          <w:jc w:val="center"/>
        </w:trPr>
        <w:tc>
          <w:tcPr>
            <w:tcW w:w="567" w:type="dxa"/>
          </w:tcPr>
          <w:p w14:paraId="500ABD1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15</w:t>
            </w:r>
          </w:p>
        </w:tc>
        <w:tc>
          <w:tcPr>
            <w:tcW w:w="2552" w:type="dxa"/>
            <w:vAlign w:val="center"/>
          </w:tcPr>
          <w:p w14:paraId="47047392"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1134" w:type="dxa"/>
            <w:vAlign w:val="center"/>
          </w:tcPr>
          <w:p w14:paraId="10D27093"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b/>
                <w:bCs/>
                <w:color w:val="000000"/>
                <w:sz w:val="24"/>
                <w:szCs w:val="24"/>
              </w:rPr>
              <w:t>100</w:t>
            </w:r>
          </w:p>
        </w:tc>
        <w:tc>
          <w:tcPr>
            <w:tcW w:w="1506" w:type="dxa"/>
            <w:vAlign w:val="bottom"/>
          </w:tcPr>
          <w:p w14:paraId="74356448"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12,00%</w:t>
            </w:r>
          </w:p>
        </w:tc>
        <w:tc>
          <w:tcPr>
            <w:tcW w:w="1506" w:type="dxa"/>
            <w:vAlign w:val="bottom"/>
          </w:tcPr>
          <w:p w14:paraId="3F5516CB"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53,00%</w:t>
            </w:r>
          </w:p>
        </w:tc>
        <w:tc>
          <w:tcPr>
            <w:tcW w:w="1506" w:type="dxa"/>
            <w:vAlign w:val="bottom"/>
          </w:tcPr>
          <w:p w14:paraId="3E582E4E"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32,00%</w:t>
            </w:r>
          </w:p>
        </w:tc>
        <w:tc>
          <w:tcPr>
            <w:tcW w:w="1507" w:type="dxa"/>
            <w:vAlign w:val="bottom"/>
          </w:tcPr>
          <w:p w14:paraId="57F547E4"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3,00%</w:t>
            </w:r>
          </w:p>
        </w:tc>
      </w:tr>
      <w:tr w:rsidR="00E612E8" w:rsidRPr="00A0471F" w14:paraId="2259565B" w14:textId="77777777" w:rsidTr="0072534C">
        <w:trPr>
          <w:cantSplit/>
          <w:trHeight w:val="243"/>
          <w:jc w:val="center"/>
        </w:trPr>
        <w:tc>
          <w:tcPr>
            <w:tcW w:w="567" w:type="dxa"/>
          </w:tcPr>
          <w:p w14:paraId="16ACC3F2"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16</w:t>
            </w:r>
          </w:p>
        </w:tc>
        <w:tc>
          <w:tcPr>
            <w:tcW w:w="2552" w:type="dxa"/>
            <w:vAlign w:val="center"/>
          </w:tcPr>
          <w:p w14:paraId="7CE5E95C"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1134" w:type="dxa"/>
            <w:vAlign w:val="center"/>
          </w:tcPr>
          <w:p w14:paraId="1B367572"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b/>
                <w:bCs/>
                <w:color w:val="000000"/>
                <w:sz w:val="24"/>
                <w:szCs w:val="24"/>
              </w:rPr>
              <w:t>17</w:t>
            </w:r>
          </w:p>
        </w:tc>
        <w:tc>
          <w:tcPr>
            <w:tcW w:w="1506" w:type="dxa"/>
            <w:vAlign w:val="bottom"/>
          </w:tcPr>
          <w:p w14:paraId="1344562E"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0,00%</w:t>
            </w:r>
          </w:p>
        </w:tc>
        <w:tc>
          <w:tcPr>
            <w:tcW w:w="1506" w:type="dxa"/>
            <w:vAlign w:val="bottom"/>
          </w:tcPr>
          <w:p w14:paraId="3FAAEC4A"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41,18%</w:t>
            </w:r>
          </w:p>
        </w:tc>
        <w:tc>
          <w:tcPr>
            <w:tcW w:w="1506" w:type="dxa"/>
            <w:vAlign w:val="bottom"/>
          </w:tcPr>
          <w:p w14:paraId="1B37BAF6"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58,82%</w:t>
            </w:r>
          </w:p>
        </w:tc>
        <w:tc>
          <w:tcPr>
            <w:tcW w:w="1507" w:type="dxa"/>
            <w:vAlign w:val="bottom"/>
          </w:tcPr>
          <w:p w14:paraId="440C2E4F"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0,00%</w:t>
            </w:r>
          </w:p>
        </w:tc>
      </w:tr>
      <w:tr w:rsidR="00E612E8" w:rsidRPr="00A0471F" w14:paraId="4463ACC1" w14:textId="77777777" w:rsidTr="0072534C">
        <w:trPr>
          <w:cantSplit/>
          <w:trHeight w:val="243"/>
          <w:jc w:val="center"/>
        </w:trPr>
        <w:tc>
          <w:tcPr>
            <w:tcW w:w="567" w:type="dxa"/>
          </w:tcPr>
          <w:p w14:paraId="5852A9BD"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17</w:t>
            </w:r>
          </w:p>
        </w:tc>
        <w:tc>
          <w:tcPr>
            <w:tcW w:w="2552" w:type="dxa"/>
            <w:vAlign w:val="center"/>
          </w:tcPr>
          <w:p w14:paraId="764698D7"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1134" w:type="dxa"/>
            <w:vAlign w:val="center"/>
          </w:tcPr>
          <w:p w14:paraId="0D626080"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b/>
                <w:bCs/>
                <w:color w:val="000000"/>
                <w:sz w:val="24"/>
                <w:szCs w:val="24"/>
              </w:rPr>
              <w:t>39</w:t>
            </w:r>
          </w:p>
        </w:tc>
        <w:tc>
          <w:tcPr>
            <w:tcW w:w="1506" w:type="dxa"/>
            <w:vAlign w:val="bottom"/>
          </w:tcPr>
          <w:p w14:paraId="121CD3A9"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5,13%</w:t>
            </w:r>
          </w:p>
        </w:tc>
        <w:tc>
          <w:tcPr>
            <w:tcW w:w="1506" w:type="dxa"/>
            <w:vAlign w:val="bottom"/>
          </w:tcPr>
          <w:p w14:paraId="76F0C6F8"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38,46%</w:t>
            </w:r>
          </w:p>
        </w:tc>
        <w:tc>
          <w:tcPr>
            <w:tcW w:w="1506" w:type="dxa"/>
            <w:vAlign w:val="bottom"/>
          </w:tcPr>
          <w:p w14:paraId="0E0E0A5D"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51,28%</w:t>
            </w:r>
          </w:p>
        </w:tc>
        <w:tc>
          <w:tcPr>
            <w:tcW w:w="1507" w:type="dxa"/>
            <w:vAlign w:val="bottom"/>
          </w:tcPr>
          <w:p w14:paraId="4BB04569"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5,13%</w:t>
            </w:r>
          </w:p>
        </w:tc>
      </w:tr>
      <w:tr w:rsidR="00E612E8" w:rsidRPr="00A0471F" w14:paraId="6B288757" w14:textId="77777777" w:rsidTr="0072534C">
        <w:trPr>
          <w:cantSplit/>
          <w:trHeight w:val="243"/>
          <w:jc w:val="center"/>
        </w:trPr>
        <w:tc>
          <w:tcPr>
            <w:tcW w:w="567" w:type="dxa"/>
          </w:tcPr>
          <w:p w14:paraId="3EE7394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18</w:t>
            </w:r>
          </w:p>
        </w:tc>
        <w:tc>
          <w:tcPr>
            <w:tcW w:w="2552" w:type="dxa"/>
            <w:vAlign w:val="center"/>
          </w:tcPr>
          <w:p w14:paraId="478C8E50"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1134" w:type="dxa"/>
            <w:vAlign w:val="center"/>
          </w:tcPr>
          <w:p w14:paraId="763C7E22"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b/>
                <w:bCs/>
                <w:color w:val="000000"/>
                <w:sz w:val="24"/>
                <w:szCs w:val="24"/>
              </w:rPr>
              <w:t>175</w:t>
            </w:r>
          </w:p>
        </w:tc>
        <w:tc>
          <w:tcPr>
            <w:tcW w:w="1506" w:type="dxa"/>
            <w:vAlign w:val="bottom"/>
          </w:tcPr>
          <w:p w14:paraId="09BFCDD9"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6,86%</w:t>
            </w:r>
          </w:p>
        </w:tc>
        <w:tc>
          <w:tcPr>
            <w:tcW w:w="1506" w:type="dxa"/>
            <w:vAlign w:val="bottom"/>
          </w:tcPr>
          <w:p w14:paraId="1E48BC1A"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29,71%</w:t>
            </w:r>
          </w:p>
        </w:tc>
        <w:tc>
          <w:tcPr>
            <w:tcW w:w="1506" w:type="dxa"/>
            <w:vAlign w:val="bottom"/>
          </w:tcPr>
          <w:p w14:paraId="6764E2BF"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54,86%</w:t>
            </w:r>
          </w:p>
        </w:tc>
        <w:tc>
          <w:tcPr>
            <w:tcW w:w="1507" w:type="dxa"/>
            <w:vAlign w:val="bottom"/>
          </w:tcPr>
          <w:p w14:paraId="245BA729"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8,57%</w:t>
            </w:r>
          </w:p>
        </w:tc>
      </w:tr>
      <w:tr w:rsidR="00E612E8" w:rsidRPr="00A0471F" w14:paraId="38012ED0" w14:textId="77777777" w:rsidTr="0072534C">
        <w:trPr>
          <w:cantSplit/>
          <w:trHeight w:val="243"/>
          <w:jc w:val="center"/>
        </w:trPr>
        <w:tc>
          <w:tcPr>
            <w:tcW w:w="567" w:type="dxa"/>
          </w:tcPr>
          <w:p w14:paraId="0CDCFE5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19</w:t>
            </w:r>
          </w:p>
        </w:tc>
        <w:tc>
          <w:tcPr>
            <w:tcW w:w="2552" w:type="dxa"/>
            <w:vAlign w:val="center"/>
          </w:tcPr>
          <w:p w14:paraId="1515C1BF"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1134" w:type="dxa"/>
            <w:vAlign w:val="center"/>
          </w:tcPr>
          <w:p w14:paraId="7EB67F12"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b/>
                <w:bCs/>
                <w:color w:val="000000"/>
                <w:sz w:val="24"/>
                <w:szCs w:val="24"/>
              </w:rPr>
              <w:t>231</w:t>
            </w:r>
          </w:p>
        </w:tc>
        <w:tc>
          <w:tcPr>
            <w:tcW w:w="1506" w:type="dxa"/>
            <w:vAlign w:val="bottom"/>
          </w:tcPr>
          <w:p w14:paraId="3A35C8B4"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7,36%</w:t>
            </w:r>
          </w:p>
        </w:tc>
        <w:tc>
          <w:tcPr>
            <w:tcW w:w="1506" w:type="dxa"/>
            <w:vAlign w:val="bottom"/>
          </w:tcPr>
          <w:p w14:paraId="3C618246"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33,33%</w:t>
            </w:r>
          </w:p>
        </w:tc>
        <w:tc>
          <w:tcPr>
            <w:tcW w:w="1506" w:type="dxa"/>
            <w:vAlign w:val="bottom"/>
          </w:tcPr>
          <w:p w14:paraId="03CF8BF4"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52,38%</w:t>
            </w:r>
          </w:p>
        </w:tc>
        <w:tc>
          <w:tcPr>
            <w:tcW w:w="1507" w:type="dxa"/>
            <w:vAlign w:val="bottom"/>
          </w:tcPr>
          <w:p w14:paraId="4C38BEEC"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6,93%</w:t>
            </w:r>
          </w:p>
        </w:tc>
      </w:tr>
      <w:tr w:rsidR="00E612E8" w:rsidRPr="00A0471F" w14:paraId="442AB59F" w14:textId="77777777" w:rsidTr="0072534C">
        <w:trPr>
          <w:cantSplit/>
          <w:trHeight w:val="243"/>
          <w:jc w:val="center"/>
        </w:trPr>
        <w:tc>
          <w:tcPr>
            <w:tcW w:w="567" w:type="dxa"/>
          </w:tcPr>
          <w:p w14:paraId="206DBB8E"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20</w:t>
            </w:r>
          </w:p>
        </w:tc>
        <w:tc>
          <w:tcPr>
            <w:tcW w:w="2552" w:type="dxa"/>
            <w:vAlign w:val="center"/>
          </w:tcPr>
          <w:p w14:paraId="2CC0EFD5"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1134" w:type="dxa"/>
            <w:vAlign w:val="center"/>
          </w:tcPr>
          <w:p w14:paraId="00BD8F88"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b/>
                <w:bCs/>
                <w:color w:val="000000"/>
                <w:sz w:val="24"/>
                <w:szCs w:val="24"/>
              </w:rPr>
              <w:t>49</w:t>
            </w:r>
          </w:p>
        </w:tc>
        <w:tc>
          <w:tcPr>
            <w:tcW w:w="1506" w:type="dxa"/>
            <w:vAlign w:val="bottom"/>
          </w:tcPr>
          <w:p w14:paraId="0337FD05"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2,04%</w:t>
            </w:r>
          </w:p>
        </w:tc>
        <w:tc>
          <w:tcPr>
            <w:tcW w:w="1506" w:type="dxa"/>
            <w:vAlign w:val="bottom"/>
          </w:tcPr>
          <w:p w14:paraId="15F26D88"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40,82%</w:t>
            </w:r>
          </w:p>
        </w:tc>
        <w:tc>
          <w:tcPr>
            <w:tcW w:w="1506" w:type="dxa"/>
            <w:vAlign w:val="bottom"/>
          </w:tcPr>
          <w:p w14:paraId="1060A8AD"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53,06%</w:t>
            </w:r>
          </w:p>
        </w:tc>
        <w:tc>
          <w:tcPr>
            <w:tcW w:w="1507" w:type="dxa"/>
            <w:vAlign w:val="bottom"/>
          </w:tcPr>
          <w:p w14:paraId="6733AAC2"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4,08%</w:t>
            </w:r>
          </w:p>
        </w:tc>
      </w:tr>
      <w:tr w:rsidR="00E612E8" w:rsidRPr="00A0471F" w14:paraId="6927FB4B" w14:textId="77777777" w:rsidTr="0072534C">
        <w:trPr>
          <w:cantSplit/>
          <w:trHeight w:val="243"/>
          <w:jc w:val="center"/>
        </w:trPr>
        <w:tc>
          <w:tcPr>
            <w:tcW w:w="567" w:type="dxa"/>
          </w:tcPr>
          <w:p w14:paraId="35866E87"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21</w:t>
            </w:r>
          </w:p>
        </w:tc>
        <w:tc>
          <w:tcPr>
            <w:tcW w:w="2552" w:type="dxa"/>
            <w:vAlign w:val="center"/>
          </w:tcPr>
          <w:p w14:paraId="014AFBC0"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1134" w:type="dxa"/>
            <w:vAlign w:val="center"/>
          </w:tcPr>
          <w:p w14:paraId="34A8ABE6"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b/>
                <w:bCs/>
                <w:color w:val="000000"/>
                <w:sz w:val="24"/>
                <w:szCs w:val="24"/>
              </w:rPr>
              <w:t>47</w:t>
            </w:r>
          </w:p>
        </w:tc>
        <w:tc>
          <w:tcPr>
            <w:tcW w:w="1506" w:type="dxa"/>
            <w:vAlign w:val="bottom"/>
          </w:tcPr>
          <w:p w14:paraId="45D76468"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6,38%</w:t>
            </w:r>
          </w:p>
        </w:tc>
        <w:tc>
          <w:tcPr>
            <w:tcW w:w="1506" w:type="dxa"/>
            <w:vAlign w:val="bottom"/>
          </w:tcPr>
          <w:p w14:paraId="7333C48E"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59,57%</w:t>
            </w:r>
          </w:p>
        </w:tc>
        <w:tc>
          <w:tcPr>
            <w:tcW w:w="1506" w:type="dxa"/>
            <w:vAlign w:val="bottom"/>
          </w:tcPr>
          <w:p w14:paraId="24086AC8"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34,04%</w:t>
            </w:r>
          </w:p>
        </w:tc>
        <w:tc>
          <w:tcPr>
            <w:tcW w:w="1507" w:type="dxa"/>
            <w:vAlign w:val="bottom"/>
          </w:tcPr>
          <w:p w14:paraId="71F54369"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0,00%</w:t>
            </w:r>
          </w:p>
        </w:tc>
      </w:tr>
      <w:tr w:rsidR="00E612E8" w:rsidRPr="00A0471F" w14:paraId="6B263C23" w14:textId="77777777" w:rsidTr="0072534C">
        <w:trPr>
          <w:cantSplit/>
          <w:trHeight w:val="243"/>
          <w:jc w:val="center"/>
        </w:trPr>
        <w:tc>
          <w:tcPr>
            <w:tcW w:w="567" w:type="dxa"/>
          </w:tcPr>
          <w:p w14:paraId="3DE058AB"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22</w:t>
            </w:r>
          </w:p>
        </w:tc>
        <w:tc>
          <w:tcPr>
            <w:tcW w:w="2552" w:type="dxa"/>
            <w:vAlign w:val="center"/>
          </w:tcPr>
          <w:p w14:paraId="62B66B97"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1134" w:type="dxa"/>
            <w:vAlign w:val="center"/>
          </w:tcPr>
          <w:p w14:paraId="0B4A6709"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b/>
                <w:bCs/>
                <w:color w:val="000000"/>
                <w:sz w:val="24"/>
                <w:szCs w:val="24"/>
              </w:rPr>
              <w:t>820</w:t>
            </w:r>
          </w:p>
        </w:tc>
        <w:tc>
          <w:tcPr>
            <w:tcW w:w="1506" w:type="dxa"/>
            <w:vAlign w:val="bottom"/>
          </w:tcPr>
          <w:p w14:paraId="405F7C51"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5,85%</w:t>
            </w:r>
          </w:p>
        </w:tc>
        <w:tc>
          <w:tcPr>
            <w:tcW w:w="1506" w:type="dxa"/>
            <w:vAlign w:val="bottom"/>
          </w:tcPr>
          <w:p w14:paraId="2A31042C"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36,10%</w:t>
            </w:r>
          </w:p>
        </w:tc>
        <w:tc>
          <w:tcPr>
            <w:tcW w:w="1506" w:type="dxa"/>
            <w:vAlign w:val="bottom"/>
          </w:tcPr>
          <w:p w14:paraId="3579D02C"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48,78%</w:t>
            </w:r>
          </w:p>
        </w:tc>
        <w:tc>
          <w:tcPr>
            <w:tcW w:w="1507" w:type="dxa"/>
            <w:vAlign w:val="bottom"/>
          </w:tcPr>
          <w:p w14:paraId="1D33E6B4"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9,27%</w:t>
            </w:r>
          </w:p>
        </w:tc>
      </w:tr>
      <w:tr w:rsidR="00E612E8" w:rsidRPr="00A0471F" w14:paraId="76C1D6D9" w14:textId="77777777" w:rsidTr="0072534C">
        <w:trPr>
          <w:cantSplit/>
          <w:trHeight w:val="243"/>
          <w:jc w:val="center"/>
        </w:trPr>
        <w:tc>
          <w:tcPr>
            <w:tcW w:w="567" w:type="dxa"/>
          </w:tcPr>
          <w:p w14:paraId="34DE061F"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23</w:t>
            </w:r>
          </w:p>
        </w:tc>
        <w:tc>
          <w:tcPr>
            <w:tcW w:w="2552" w:type="dxa"/>
            <w:vAlign w:val="center"/>
          </w:tcPr>
          <w:p w14:paraId="449DB365"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1134" w:type="dxa"/>
            <w:vAlign w:val="center"/>
          </w:tcPr>
          <w:p w14:paraId="70F80540"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b/>
                <w:bCs/>
                <w:color w:val="000000"/>
                <w:sz w:val="24"/>
                <w:szCs w:val="24"/>
              </w:rPr>
              <w:t>49</w:t>
            </w:r>
          </w:p>
        </w:tc>
        <w:tc>
          <w:tcPr>
            <w:tcW w:w="1506" w:type="dxa"/>
            <w:vAlign w:val="bottom"/>
          </w:tcPr>
          <w:p w14:paraId="75EE671A"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20,41%</w:t>
            </w:r>
          </w:p>
        </w:tc>
        <w:tc>
          <w:tcPr>
            <w:tcW w:w="1506" w:type="dxa"/>
            <w:vAlign w:val="bottom"/>
          </w:tcPr>
          <w:p w14:paraId="55F63E37"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48,98%</w:t>
            </w:r>
          </w:p>
        </w:tc>
        <w:tc>
          <w:tcPr>
            <w:tcW w:w="1506" w:type="dxa"/>
            <w:vAlign w:val="bottom"/>
          </w:tcPr>
          <w:p w14:paraId="62BDA1DD"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28,57%</w:t>
            </w:r>
          </w:p>
        </w:tc>
        <w:tc>
          <w:tcPr>
            <w:tcW w:w="1507" w:type="dxa"/>
            <w:vAlign w:val="bottom"/>
          </w:tcPr>
          <w:p w14:paraId="1FF78BFB"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2,04%</w:t>
            </w:r>
          </w:p>
        </w:tc>
      </w:tr>
      <w:tr w:rsidR="00E612E8" w:rsidRPr="00A0471F" w14:paraId="66E5A29C" w14:textId="77777777" w:rsidTr="0072534C">
        <w:trPr>
          <w:cantSplit/>
          <w:trHeight w:val="243"/>
          <w:jc w:val="center"/>
        </w:trPr>
        <w:tc>
          <w:tcPr>
            <w:tcW w:w="567" w:type="dxa"/>
          </w:tcPr>
          <w:p w14:paraId="055C4BA8"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24</w:t>
            </w:r>
          </w:p>
        </w:tc>
        <w:tc>
          <w:tcPr>
            <w:tcW w:w="2552" w:type="dxa"/>
            <w:vAlign w:val="center"/>
          </w:tcPr>
          <w:p w14:paraId="40CF1338"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1134" w:type="dxa"/>
            <w:vAlign w:val="center"/>
          </w:tcPr>
          <w:p w14:paraId="6321251B"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b/>
                <w:bCs/>
                <w:color w:val="000000"/>
                <w:sz w:val="24"/>
                <w:szCs w:val="24"/>
              </w:rPr>
              <w:t>179</w:t>
            </w:r>
          </w:p>
        </w:tc>
        <w:tc>
          <w:tcPr>
            <w:tcW w:w="1506" w:type="dxa"/>
            <w:vAlign w:val="bottom"/>
          </w:tcPr>
          <w:p w14:paraId="09996DE1"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7,82%</w:t>
            </w:r>
          </w:p>
        </w:tc>
        <w:tc>
          <w:tcPr>
            <w:tcW w:w="1506" w:type="dxa"/>
            <w:vAlign w:val="bottom"/>
          </w:tcPr>
          <w:p w14:paraId="5E1907E2"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44,13%</w:t>
            </w:r>
          </w:p>
        </w:tc>
        <w:tc>
          <w:tcPr>
            <w:tcW w:w="1506" w:type="dxa"/>
            <w:vAlign w:val="bottom"/>
          </w:tcPr>
          <w:p w14:paraId="01505D52"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45,25%</w:t>
            </w:r>
          </w:p>
        </w:tc>
        <w:tc>
          <w:tcPr>
            <w:tcW w:w="1507" w:type="dxa"/>
            <w:vAlign w:val="bottom"/>
          </w:tcPr>
          <w:p w14:paraId="0318BBB4"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2,79%</w:t>
            </w:r>
          </w:p>
        </w:tc>
      </w:tr>
      <w:tr w:rsidR="00E612E8" w:rsidRPr="00A0471F" w14:paraId="685A0533" w14:textId="77777777" w:rsidTr="0072534C">
        <w:trPr>
          <w:cantSplit/>
          <w:trHeight w:val="243"/>
          <w:jc w:val="center"/>
        </w:trPr>
        <w:tc>
          <w:tcPr>
            <w:tcW w:w="567" w:type="dxa"/>
          </w:tcPr>
          <w:p w14:paraId="129C252F"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25</w:t>
            </w:r>
          </w:p>
        </w:tc>
        <w:tc>
          <w:tcPr>
            <w:tcW w:w="2552" w:type="dxa"/>
            <w:vAlign w:val="center"/>
          </w:tcPr>
          <w:p w14:paraId="0B4B3386"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1134" w:type="dxa"/>
            <w:vAlign w:val="center"/>
          </w:tcPr>
          <w:p w14:paraId="5F045F0A"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b/>
                <w:bCs/>
                <w:color w:val="000000"/>
                <w:sz w:val="24"/>
                <w:szCs w:val="24"/>
              </w:rPr>
              <w:t>224</w:t>
            </w:r>
          </w:p>
        </w:tc>
        <w:tc>
          <w:tcPr>
            <w:tcW w:w="1506" w:type="dxa"/>
            <w:vAlign w:val="bottom"/>
          </w:tcPr>
          <w:p w14:paraId="45BEE7C9"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12,50%</w:t>
            </w:r>
          </w:p>
        </w:tc>
        <w:tc>
          <w:tcPr>
            <w:tcW w:w="1506" w:type="dxa"/>
            <w:vAlign w:val="bottom"/>
          </w:tcPr>
          <w:p w14:paraId="47CEEC1A"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42,86%</w:t>
            </w:r>
          </w:p>
        </w:tc>
        <w:tc>
          <w:tcPr>
            <w:tcW w:w="1506" w:type="dxa"/>
            <w:vAlign w:val="bottom"/>
          </w:tcPr>
          <w:p w14:paraId="6844725E"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37,95%</w:t>
            </w:r>
          </w:p>
        </w:tc>
        <w:tc>
          <w:tcPr>
            <w:tcW w:w="1507" w:type="dxa"/>
            <w:vAlign w:val="bottom"/>
          </w:tcPr>
          <w:p w14:paraId="24E46095" w14:textId="77777777" w:rsidR="00E612E8" w:rsidRPr="0081601E" w:rsidRDefault="00E612E8" w:rsidP="00E96A31">
            <w:pPr>
              <w:pStyle w:val="a4"/>
              <w:spacing w:after="0" w:line="240" w:lineRule="auto"/>
              <w:ind w:left="0"/>
              <w:jc w:val="center"/>
              <w:rPr>
                <w:rFonts w:ascii="Times New Roman" w:hAnsi="Times New Roman"/>
                <w:sz w:val="24"/>
                <w:szCs w:val="24"/>
              </w:rPr>
            </w:pPr>
            <w:r w:rsidRPr="0081601E">
              <w:rPr>
                <w:rFonts w:ascii="Times New Roman" w:hAnsi="Times New Roman"/>
                <w:color w:val="000000"/>
                <w:sz w:val="24"/>
                <w:szCs w:val="24"/>
              </w:rPr>
              <w:t>6,70%</w:t>
            </w:r>
          </w:p>
        </w:tc>
      </w:tr>
    </w:tbl>
    <w:p w14:paraId="608663E5" w14:textId="77777777" w:rsidR="00E612E8" w:rsidRPr="00A0471F" w:rsidRDefault="00E612E8" w:rsidP="00FD00EC"/>
    <w:p w14:paraId="5C6099B8" w14:textId="77777777" w:rsidR="00E612E8" w:rsidRPr="00B518F8" w:rsidRDefault="00E612E8" w:rsidP="002C2185">
      <w:pPr>
        <w:pStyle w:val="3"/>
        <w:jc w:val="center"/>
        <w:rPr>
          <w:rFonts w:ascii="Times New Roman" w:hAnsi="Times New Roman"/>
          <w:lang w:val="ru-RU"/>
        </w:rPr>
      </w:pPr>
      <w:r w:rsidRPr="00B518F8">
        <w:rPr>
          <w:rFonts w:ascii="Times New Roman" w:hAnsi="Times New Roman"/>
        </w:rPr>
        <w:t xml:space="preserve">Перечень ОО, продемонстрировавших наиболее высокие результаты ЕГЭ по </w:t>
      </w:r>
      <w:r w:rsidRPr="00B518F8">
        <w:rPr>
          <w:rFonts w:ascii="Times New Roman" w:hAnsi="Times New Roman"/>
          <w:lang w:val="ru-RU"/>
        </w:rPr>
        <w:t>математике профильного уровня</w:t>
      </w:r>
    </w:p>
    <w:p w14:paraId="7AD06F8B" w14:textId="6539A486" w:rsidR="00E612E8" w:rsidRPr="00A0471F" w:rsidRDefault="00E612E8" w:rsidP="002C2185">
      <w:pPr>
        <w:pStyle w:val="af9"/>
        <w:keepNext/>
        <w:spacing w:after="0"/>
        <w:ind w:left="567"/>
      </w:pPr>
      <w:r w:rsidRPr="00A0471F">
        <w:t xml:space="preserve">Таблица </w:t>
      </w:r>
      <w:r w:rsidR="002C2185">
        <w:t>7</w:t>
      </w:r>
      <w:fldSimple w:instr=" SEQ Таблица \* ARABIC \s 1 "/>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134"/>
        <w:gridCol w:w="1240"/>
        <w:gridCol w:w="1240"/>
        <w:gridCol w:w="1240"/>
        <w:gridCol w:w="1241"/>
      </w:tblGrid>
      <w:tr w:rsidR="00E612E8" w:rsidRPr="00A0471F" w14:paraId="4985FF10" w14:textId="77777777" w:rsidTr="0072534C">
        <w:trPr>
          <w:cantSplit/>
          <w:trHeight w:val="565"/>
          <w:tblHeader/>
          <w:jc w:val="center"/>
        </w:trPr>
        <w:tc>
          <w:tcPr>
            <w:tcW w:w="567" w:type="dxa"/>
            <w:vMerge w:val="restart"/>
            <w:vAlign w:val="center"/>
          </w:tcPr>
          <w:p w14:paraId="2954136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544" w:type="dxa"/>
            <w:vMerge w:val="restart"/>
            <w:vAlign w:val="center"/>
          </w:tcPr>
          <w:p w14:paraId="1978DE4A"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134" w:type="dxa"/>
            <w:vMerge w:val="restart"/>
            <w:vAlign w:val="center"/>
          </w:tcPr>
          <w:p w14:paraId="4CF47321"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4961" w:type="dxa"/>
            <w:gridSpan w:val="4"/>
            <w:vAlign w:val="center"/>
          </w:tcPr>
          <w:p w14:paraId="58F1A64F"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xml:space="preserve">Доля ВТГ, получивших тестовый балл </w:t>
            </w:r>
          </w:p>
        </w:tc>
      </w:tr>
      <w:tr w:rsidR="00E612E8" w:rsidRPr="00A0471F" w14:paraId="189891CD" w14:textId="77777777" w:rsidTr="0072534C">
        <w:trPr>
          <w:cantSplit/>
          <w:tblHeader/>
          <w:jc w:val="center"/>
        </w:trPr>
        <w:tc>
          <w:tcPr>
            <w:tcW w:w="567" w:type="dxa"/>
            <w:vMerge/>
            <w:vAlign w:val="center"/>
          </w:tcPr>
          <w:p w14:paraId="3496E4E7" w14:textId="77777777" w:rsidR="00E612E8" w:rsidRPr="00A0471F" w:rsidRDefault="00E612E8" w:rsidP="00E96A31">
            <w:pPr>
              <w:pStyle w:val="a4"/>
              <w:spacing w:after="0" w:line="240" w:lineRule="auto"/>
              <w:ind w:left="0"/>
              <w:jc w:val="center"/>
              <w:rPr>
                <w:rFonts w:ascii="Times New Roman" w:eastAsia="Times New Roman" w:hAnsi="Times New Roman"/>
                <w:sz w:val="24"/>
                <w:szCs w:val="24"/>
                <w:lang w:eastAsia="ru-RU"/>
              </w:rPr>
            </w:pPr>
          </w:p>
        </w:tc>
        <w:tc>
          <w:tcPr>
            <w:tcW w:w="3544" w:type="dxa"/>
            <w:vMerge/>
            <w:vAlign w:val="center"/>
          </w:tcPr>
          <w:p w14:paraId="1BD82E76"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134" w:type="dxa"/>
            <w:vMerge/>
            <w:vAlign w:val="center"/>
          </w:tcPr>
          <w:p w14:paraId="4F7B35B7"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240" w:type="dxa"/>
            <w:vAlign w:val="center"/>
          </w:tcPr>
          <w:p w14:paraId="44C886F2"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c>
          <w:tcPr>
            <w:tcW w:w="1240" w:type="dxa"/>
            <w:vAlign w:val="center"/>
          </w:tcPr>
          <w:p w14:paraId="5BEDC71B"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240" w:type="dxa"/>
            <w:vAlign w:val="center"/>
          </w:tcPr>
          <w:p w14:paraId="4BFC44CE"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241" w:type="dxa"/>
            <w:vAlign w:val="center"/>
          </w:tcPr>
          <w:p w14:paraId="27E85F31"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r>
      <w:tr w:rsidR="00E612E8" w:rsidRPr="00A0471F" w14:paraId="26C55794" w14:textId="77777777" w:rsidTr="0072534C">
        <w:trPr>
          <w:cantSplit/>
          <w:trHeight w:val="224"/>
          <w:jc w:val="center"/>
        </w:trPr>
        <w:tc>
          <w:tcPr>
            <w:tcW w:w="567" w:type="dxa"/>
            <w:vAlign w:val="center"/>
          </w:tcPr>
          <w:p w14:paraId="301E256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544" w:type="dxa"/>
            <w:vAlign w:val="center"/>
          </w:tcPr>
          <w:p w14:paraId="0F8D1E7C" w14:textId="77777777" w:rsidR="00E612E8" w:rsidRPr="003F71C1" w:rsidRDefault="00E612E8" w:rsidP="00E96A31">
            <w:pPr>
              <w:pStyle w:val="a4"/>
              <w:spacing w:after="0" w:line="240" w:lineRule="auto"/>
              <w:ind w:left="0"/>
              <w:contextualSpacing w:val="0"/>
              <w:rPr>
                <w:rFonts w:ascii="Times New Roman" w:hAnsi="Times New Roman"/>
              </w:rPr>
            </w:pPr>
            <w:r w:rsidRPr="003F71C1">
              <w:rPr>
                <w:rFonts w:ascii="Times New Roman" w:hAnsi="Times New Roman"/>
                <w:color w:val="000000"/>
              </w:rPr>
              <w:t>МБОУ «Симферопольская академическая гимназия» города Симферополя</w:t>
            </w:r>
          </w:p>
        </w:tc>
        <w:tc>
          <w:tcPr>
            <w:tcW w:w="1134" w:type="dxa"/>
            <w:vAlign w:val="center"/>
          </w:tcPr>
          <w:p w14:paraId="33D73485"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37</w:t>
            </w:r>
          </w:p>
        </w:tc>
        <w:tc>
          <w:tcPr>
            <w:tcW w:w="1240" w:type="dxa"/>
            <w:vAlign w:val="center"/>
          </w:tcPr>
          <w:p w14:paraId="62069201"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32,43%</w:t>
            </w:r>
          </w:p>
        </w:tc>
        <w:tc>
          <w:tcPr>
            <w:tcW w:w="1240" w:type="dxa"/>
            <w:vAlign w:val="center"/>
          </w:tcPr>
          <w:p w14:paraId="311C1957"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59,46%</w:t>
            </w:r>
          </w:p>
        </w:tc>
        <w:tc>
          <w:tcPr>
            <w:tcW w:w="1240" w:type="dxa"/>
            <w:vAlign w:val="center"/>
          </w:tcPr>
          <w:p w14:paraId="1E04E471"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8,11%</w:t>
            </w:r>
          </w:p>
        </w:tc>
        <w:tc>
          <w:tcPr>
            <w:tcW w:w="1241" w:type="dxa"/>
            <w:vAlign w:val="center"/>
          </w:tcPr>
          <w:p w14:paraId="3CBC819E"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03A392F5" w14:textId="77777777" w:rsidTr="0072534C">
        <w:trPr>
          <w:cantSplit/>
          <w:jc w:val="center"/>
        </w:trPr>
        <w:tc>
          <w:tcPr>
            <w:tcW w:w="567" w:type="dxa"/>
            <w:vAlign w:val="center"/>
          </w:tcPr>
          <w:p w14:paraId="7BBD7FAF"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lastRenderedPageBreak/>
              <w:t>2</w:t>
            </w:r>
          </w:p>
        </w:tc>
        <w:tc>
          <w:tcPr>
            <w:tcW w:w="3544" w:type="dxa"/>
            <w:vAlign w:val="center"/>
          </w:tcPr>
          <w:p w14:paraId="2FD8623F" w14:textId="77777777" w:rsidR="00E612E8" w:rsidRPr="003F71C1" w:rsidRDefault="00E612E8" w:rsidP="00E96A31">
            <w:pPr>
              <w:pStyle w:val="a4"/>
              <w:spacing w:after="0" w:line="240" w:lineRule="auto"/>
              <w:ind w:left="0"/>
              <w:contextualSpacing w:val="0"/>
              <w:rPr>
                <w:rFonts w:ascii="Times New Roman" w:hAnsi="Times New Roman"/>
              </w:rPr>
            </w:pPr>
            <w:r w:rsidRPr="003F71C1">
              <w:rPr>
                <w:rFonts w:ascii="Times New Roman" w:hAnsi="Times New Roman"/>
                <w:color w:val="000000"/>
              </w:rPr>
              <w:t>МБОУ «Средняя общеобразовательная школа № 18 им. И.И. Богатыря» города Симферополя</w:t>
            </w:r>
          </w:p>
        </w:tc>
        <w:tc>
          <w:tcPr>
            <w:tcW w:w="1134" w:type="dxa"/>
            <w:vAlign w:val="center"/>
          </w:tcPr>
          <w:p w14:paraId="1B3DE687"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21</w:t>
            </w:r>
          </w:p>
        </w:tc>
        <w:tc>
          <w:tcPr>
            <w:tcW w:w="1240" w:type="dxa"/>
            <w:vAlign w:val="center"/>
          </w:tcPr>
          <w:p w14:paraId="30C18224"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28,57%</w:t>
            </w:r>
          </w:p>
        </w:tc>
        <w:tc>
          <w:tcPr>
            <w:tcW w:w="1240" w:type="dxa"/>
            <w:vAlign w:val="center"/>
          </w:tcPr>
          <w:p w14:paraId="0AAA624B"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57,14%</w:t>
            </w:r>
          </w:p>
        </w:tc>
        <w:tc>
          <w:tcPr>
            <w:tcW w:w="1240" w:type="dxa"/>
            <w:vAlign w:val="center"/>
          </w:tcPr>
          <w:p w14:paraId="45898819"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14,29%</w:t>
            </w:r>
          </w:p>
        </w:tc>
        <w:tc>
          <w:tcPr>
            <w:tcW w:w="1241" w:type="dxa"/>
            <w:vAlign w:val="center"/>
          </w:tcPr>
          <w:p w14:paraId="48371168"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318DA081" w14:textId="77777777" w:rsidTr="0072534C">
        <w:trPr>
          <w:cantSplit/>
          <w:jc w:val="center"/>
        </w:trPr>
        <w:tc>
          <w:tcPr>
            <w:tcW w:w="567" w:type="dxa"/>
            <w:vAlign w:val="center"/>
          </w:tcPr>
          <w:p w14:paraId="3549821E"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3544" w:type="dxa"/>
            <w:vAlign w:val="center"/>
          </w:tcPr>
          <w:p w14:paraId="60118CD1" w14:textId="77777777" w:rsidR="00E612E8" w:rsidRPr="003F71C1" w:rsidRDefault="00E612E8" w:rsidP="00E96A31">
            <w:pPr>
              <w:pStyle w:val="a4"/>
              <w:spacing w:after="0" w:line="240" w:lineRule="auto"/>
              <w:ind w:left="0"/>
              <w:contextualSpacing w:val="0"/>
              <w:rPr>
                <w:rFonts w:ascii="Times New Roman" w:hAnsi="Times New Roman"/>
              </w:rPr>
            </w:pPr>
            <w:r w:rsidRPr="003F71C1">
              <w:rPr>
                <w:rFonts w:ascii="Times New Roman" w:hAnsi="Times New Roman"/>
                <w:color w:val="000000"/>
              </w:rPr>
              <w:t>МБОУ «Средняя общеобразовательная школа № 40 имени Героя Советского Союза В.А. Скугаря» города Симферополя</w:t>
            </w:r>
          </w:p>
        </w:tc>
        <w:tc>
          <w:tcPr>
            <w:tcW w:w="1134" w:type="dxa"/>
            <w:vAlign w:val="center"/>
          </w:tcPr>
          <w:p w14:paraId="1C54188D"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23</w:t>
            </w:r>
          </w:p>
        </w:tc>
        <w:tc>
          <w:tcPr>
            <w:tcW w:w="1240" w:type="dxa"/>
            <w:vAlign w:val="center"/>
          </w:tcPr>
          <w:p w14:paraId="613E9EE7"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21,74%</w:t>
            </w:r>
          </w:p>
        </w:tc>
        <w:tc>
          <w:tcPr>
            <w:tcW w:w="1240" w:type="dxa"/>
            <w:vAlign w:val="center"/>
          </w:tcPr>
          <w:p w14:paraId="3A630146"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69,57%</w:t>
            </w:r>
          </w:p>
        </w:tc>
        <w:tc>
          <w:tcPr>
            <w:tcW w:w="1240" w:type="dxa"/>
            <w:vAlign w:val="center"/>
          </w:tcPr>
          <w:p w14:paraId="0334AFDA"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8,70%</w:t>
            </w:r>
          </w:p>
        </w:tc>
        <w:tc>
          <w:tcPr>
            <w:tcW w:w="1241" w:type="dxa"/>
            <w:vAlign w:val="center"/>
          </w:tcPr>
          <w:p w14:paraId="174AF45F"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0B4D962C" w14:textId="77777777" w:rsidTr="0072534C">
        <w:trPr>
          <w:cantSplit/>
          <w:jc w:val="center"/>
        </w:trPr>
        <w:tc>
          <w:tcPr>
            <w:tcW w:w="567" w:type="dxa"/>
            <w:vAlign w:val="center"/>
          </w:tcPr>
          <w:p w14:paraId="215343FD"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3544" w:type="dxa"/>
            <w:vAlign w:val="center"/>
          </w:tcPr>
          <w:p w14:paraId="1264138F" w14:textId="77777777" w:rsidR="00E612E8" w:rsidRPr="003F71C1" w:rsidRDefault="00E612E8" w:rsidP="00E96A31">
            <w:pPr>
              <w:pStyle w:val="a4"/>
              <w:spacing w:after="0" w:line="240" w:lineRule="auto"/>
              <w:ind w:left="0"/>
              <w:contextualSpacing w:val="0"/>
              <w:rPr>
                <w:rFonts w:ascii="Times New Roman" w:hAnsi="Times New Roman"/>
              </w:rPr>
            </w:pPr>
            <w:r w:rsidRPr="003F71C1">
              <w:rPr>
                <w:rFonts w:ascii="Times New Roman" w:hAnsi="Times New Roman"/>
                <w:color w:val="000000"/>
              </w:rPr>
              <w:t>МБОУ «Средняя общеобразовательная школа № 15 им. А.П. Шеплякова» города Симферополя</w:t>
            </w:r>
          </w:p>
        </w:tc>
        <w:tc>
          <w:tcPr>
            <w:tcW w:w="1134" w:type="dxa"/>
            <w:vAlign w:val="center"/>
          </w:tcPr>
          <w:p w14:paraId="244F15D7"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11</w:t>
            </w:r>
          </w:p>
        </w:tc>
        <w:tc>
          <w:tcPr>
            <w:tcW w:w="1240" w:type="dxa"/>
            <w:vAlign w:val="center"/>
          </w:tcPr>
          <w:p w14:paraId="09059820"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18,18%</w:t>
            </w:r>
          </w:p>
        </w:tc>
        <w:tc>
          <w:tcPr>
            <w:tcW w:w="1240" w:type="dxa"/>
            <w:vAlign w:val="center"/>
          </w:tcPr>
          <w:p w14:paraId="36A9ADE3"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45,45%</w:t>
            </w:r>
          </w:p>
        </w:tc>
        <w:tc>
          <w:tcPr>
            <w:tcW w:w="1240" w:type="dxa"/>
            <w:vAlign w:val="center"/>
          </w:tcPr>
          <w:p w14:paraId="2680A207"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36,36%</w:t>
            </w:r>
          </w:p>
        </w:tc>
        <w:tc>
          <w:tcPr>
            <w:tcW w:w="1241" w:type="dxa"/>
            <w:vAlign w:val="center"/>
          </w:tcPr>
          <w:p w14:paraId="2FD4A1BD"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70C6C615" w14:textId="77777777" w:rsidTr="0072534C">
        <w:trPr>
          <w:cantSplit/>
          <w:jc w:val="center"/>
        </w:trPr>
        <w:tc>
          <w:tcPr>
            <w:tcW w:w="567" w:type="dxa"/>
            <w:vAlign w:val="center"/>
          </w:tcPr>
          <w:p w14:paraId="3A86C68A"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3544" w:type="dxa"/>
            <w:vAlign w:val="center"/>
          </w:tcPr>
          <w:p w14:paraId="5F7B6A95" w14:textId="77777777" w:rsidR="00E612E8" w:rsidRPr="003F71C1" w:rsidRDefault="00E612E8" w:rsidP="00E96A31">
            <w:pPr>
              <w:pStyle w:val="a4"/>
              <w:spacing w:after="0" w:line="240" w:lineRule="auto"/>
              <w:ind w:left="0"/>
              <w:contextualSpacing w:val="0"/>
              <w:rPr>
                <w:rFonts w:ascii="Times New Roman" w:hAnsi="Times New Roman"/>
              </w:rPr>
            </w:pPr>
            <w:r w:rsidRPr="003F71C1">
              <w:rPr>
                <w:rFonts w:ascii="Times New Roman" w:hAnsi="Times New Roman"/>
                <w:color w:val="000000"/>
              </w:rPr>
              <w:t>МБОУ «Ялтинская средняя школа № 7 им. Нади Лисановой» города Ялты</w:t>
            </w:r>
          </w:p>
        </w:tc>
        <w:tc>
          <w:tcPr>
            <w:tcW w:w="1134" w:type="dxa"/>
            <w:vAlign w:val="center"/>
          </w:tcPr>
          <w:p w14:paraId="1CB4B6CA"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12</w:t>
            </w:r>
          </w:p>
        </w:tc>
        <w:tc>
          <w:tcPr>
            <w:tcW w:w="1240" w:type="dxa"/>
            <w:vAlign w:val="center"/>
          </w:tcPr>
          <w:p w14:paraId="5BD522FF"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16,67%</w:t>
            </w:r>
          </w:p>
        </w:tc>
        <w:tc>
          <w:tcPr>
            <w:tcW w:w="1240" w:type="dxa"/>
            <w:vAlign w:val="center"/>
          </w:tcPr>
          <w:p w14:paraId="1AAC72A5"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41,67%</w:t>
            </w:r>
          </w:p>
        </w:tc>
        <w:tc>
          <w:tcPr>
            <w:tcW w:w="1240" w:type="dxa"/>
            <w:vAlign w:val="center"/>
          </w:tcPr>
          <w:p w14:paraId="64B6EDE5"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41,67%</w:t>
            </w:r>
          </w:p>
        </w:tc>
        <w:tc>
          <w:tcPr>
            <w:tcW w:w="1241" w:type="dxa"/>
            <w:vAlign w:val="center"/>
          </w:tcPr>
          <w:p w14:paraId="58D14EBE"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0ED084B8" w14:textId="77777777" w:rsidTr="0072534C">
        <w:trPr>
          <w:cantSplit/>
          <w:jc w:val="center"/>
        </w:trPr>
        <w:tc>
          <w:tcPr>
            <w:tcW w:w="567" w:type="dxa"/>
            <w:vAlign w:val="center"/>
          </w:tcPr>
          <w:p w14:paraId="14AA058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3544" w:type="dxa"/>
            <w:vAlign w:val="center"/>
          </w:tcPr>
          <w:p w14:paraId="59A29CC0" w14:textId="77777777" w:rsidR="00E612E8" w:rsidRPr="003F71C1" w:rsidRDefault="00E612E8" w:rsidP="00E96A31">
            <w:pPr>
              <w:pStyle w:val="a4"/>
              <w:spacing w:after="0" w:line="240" w:lineRule="auto"/>
              <w:ind w:left="0"/>
              <w:contextualSpacing w:val="0"/>
              <w:rPr>
                <w:rFonts w:ascii="Times New Roman" w:hAnsi="Times New Roman"/>
              </w:rPr>
            </w:pPr>
            <w:r w:rsidRPr="003F71C1">
              <w:rPr>
                <w:rFonts w:ascii="Times New Roman" w:hAnsi="Times New Roman"/>
                <w:color w:val="000000"/>
              </w:rPr>
              <w:t>МБОУ города Керчи «Школа-гимназия № 1 имени Героя Советского Союза Е.И. Деминой»</w:t>
            </w:r>
          </w:p>
        </w:tc>
        <w:tc>
          <w:tcPr>
            <w:tcW w:w="1134" w:type="dxa"/>
            <w:vAlign w:val="center"/>
          </w:tcPr>
          <w:p w14:paraId="4E645EFF"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25</w:t>
            </w:r>
          </w:p>
        </w:tc>
        <w:tc>
          <w:tcPr>
            <w:tcW w:w="1240" w:type="dxa"/>
            <w:vAlign w:val="center"/>
          </w:tcPr>
          <w:p w14:paraId="7B9D3007"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16,00%</w:t>
            </w:r>
          </w:p>
        </w:tc>
        <w:tc>
          <w:tcPr>
            <w:tcW w:w="1240" w:type="dxa"/>
            <w:vAlign w:val="center"/>
          </w:tcPr>
          <w:p w14:paraId="5848831D"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76,00%</w:t>
            </w:r>
          </w:p>
        </w:tc>
        <w:tc>
          <w:tcPr>
            <w:tcW w:w="1240" w:type="dxa"/>
            <w:vAlign w:val="center"/>
          </w:tcPr>
          <w:p w14:paraId="70DAD210"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8,00%</w:t>
            </w:r>
          </w:p>
        </w:tc>
        <w:tc>
          <w:tcPr>
            <w:tcW w:w="1241" w:type="dxa"/>
            <w:vAlign w:val="center"/>
          </w:tcPr>
          <w:p w14:paraId="15B9AA8C"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40EA666D" w14:textId="77777777" w:rsidTr="0072534C">
        <w:trPr>
          <w:cantSplit/>
          <w:jc w:val="center"/>
        </w:trPr>
        <w:tc>
          <w:tcPr>
            <w:tcW w:w="567" w:type="dxa"/>
            <w:vAlign w:val="center"/>
          </w:tcPr>
          <w:p w14:paraId="708041B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3544" w:type="dxa"/>
            <w:vAlign w:val="center"/>
          </w:tcPr>
          <w:p w14:paraId="0366C0A9" w14:textId="77777777" w:rsidR="00E612E8" w:rsidRPr="003F71C1" w:rsidRDefault="00E612E8" w:rsidP="00E96A31">
            <w:pPr>
              <w:pStyle w:val="a4"/>
              <w:spacing w:after="0" w:line="240" w:lineRule="auto"/>
              <w:ind w:left="0"/>
              <w:contextualSpacing w:val="0"/>
              <w:rPr>
                <w:rFonts w:ascii="Times New Roman" w:hAnsi="Times New Roman"/>
              </w:rPr>
            </w:pPr>
            <w:r w:rsidRPr="003F71C1">
              <w:rPr>
                <w:rFonts w:ascii="Times New Roman" w:hAnsi="Times New Roman"/>
                <w:color w:val="000000"/>
              </w:rPr>
              <w:t>ГБОУ РК «Керченский учебно-воспитательный комплекс-интернат-лицей искусств»</w:t>
            </w:r>
          </w:p>
        </w:tc>
        <w:tc>
          <w:tcPr>
            <w:tcW w:w="1134" w:type="dxa"/>
            <w:vAlign w:val="center"/>
          </w:tcPr>
          <w:p w14:paraId="17F9D483"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13</w:t>
            </w:r>
          </w:p>
        </w:tc>
        <w:tc>
          <w:tcPr>
            <w:tcW w:w="1240" w:type="dxa"/>
            <w:vAlign w:val="center"/>
          </w:tcPr>
          <w:p w14:paraId="665A5325"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15,38%</w:t>
            </w:r>
          </w:p>
        </w:tc>
        <w:tc>
          <w:tcPr>
            <w:tcW w:w="1240" w:type="dxa"/>
            <w:vAlign w:val="center"/>
          </w:tcPr>
          <w:p w14:paraId="32349D11"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84,62%</w:t>
            </w:r>
          </w:p>
        </w:tc>
        <w:tc>
          <w:tcPr>
            <w:tcW w:w="1240" w:type="dxa"/>
            <w:vAlign w:val="center"/>
          </w:tcPr>
          <w:p w14:paraId="277A5ADC"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c>
          <w:tcPr>
            <w:tcW w:w="1241" w:type="dxa"/>
            <w:vAlign w:val="center"/>
          </w:tcPr>
          <w:p w14:paraId="1BFC80EB"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6B73B5A3" w14:textId="77777777" w:rsidTr="0072534C">
        <w:trPr>
          <w:cantSplit/>
          <w:jc w:val="center"/>
        </w:trPr>
        <w:tc>
          <w:tcPr>
            <w:tcW w:w="567" w:type="dxa"/>
            <w:vAlign w:val="center"/>
          </w:tcPr>
          <w:p w14:paraId="7B684021" w14:textId="77777777" w:rsidR="00E612E8" w:rsidRPr="00A0471F" w:rsidRDefault="00E612E8"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8</w:t>
            </w:r>
          </w:p>
        </w:tc>
        <w:tc>
          <w:tcPr>
            <w:tcW w:w="3544" w:type="dxa"/>
            <w:vAlign w:val="center"/>
          </w:tcPr>
          <w:p w14:paraId="69713EB4" w14:textId="77777777" w:rsidR="00E612E8" w:rsidRPr="003F71C1" w:rsidRDefault="00E612E8" w:rsidP="00E96A31">
            <w:pPr>
              <w:pStyle w:val="a4"/>
              <w:spacing w:after="0" w:line="240" w:lineRule="auto"/>
              <w:ind w:left="0"/>
              <w:contextualSpacing w:val="0"/>
              <w:rPr>
                <w:rFonts w:ascii="Times New Roman" w:hAnsi="Times New Roman"/>
              </w:rPr>
            </w:pPr>
            <w:r w:rsidRPr="003F71C1">
              <w:rPr>
                <w:rFonts w:ascii="Times New Roman" w:hAnsi="Times New Roman"/>
                <w:color w:val="000000"/>
              </w:rPr>
              <w:t>МБОУ «Средняя общеобразовательная школа № 4 имени маршала Ф.И. Толбухина» города Симферополя</w:t>
            </w:r>
          </w:p>
        </w:tc>
        <w:tc>
          <w:tcPr>
            <w:tcW w:w="1134" w:type="dxa"/>
            <w:vAlign w:val="center"/>
          </w:tcPr>
          <w:p w14:paraId="387F5E07"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20</w:t>
            </w:r>
          </w:p>
        </w:tc>
        <w:tc>
          <w:tcPr>
            <w:tcW w:w="1240" w:type="dxa"/>
            <w:vAlign w:val="center"/>
          </w:tcPr>
          <w:p w14:paraId="0946F5D5"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15,00%</w:t>
            </w:r>
          </w:p>
        </w:tc>
        <w:tc>
          <w:tcPr>
            <w:tcW w:w="1240" w:type="dxa"/>
            <w:vAlign w:val="center"/>
          </w:tcPr>
          <w:p w14:paraId="0251A434"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50,00%</w:t>
            </w:r>
          </w:p>
        </w:tc>
        <w:tc>
          <w:tcPr>
            <w:tcW w:w="1240" w:type="dxa"/>
            <w:vAlign w:val="center"/>
          </w:tcPr>
          <w:p w14:paraId="11151EBC"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35,00%</w:t>
            </w:r>
          </w:p>
        </w:tc>
        <w:tc>
          <w:tcPr>
            <w:tcW w:w="1241" w:type="dxa"/>
            <w:vAlign w:val="center"/>
          </w:tcPr>
          <w:p w14:paraId="7248BC7B"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3A2B6C6B" w14:textId="77777777" w:rsidTr="0072534C">
        <w:trPr>
          <w:cantSplit/>
          <w:jc w:val="center"/>
        </w:trPr>
        <w:tc>
          <w:tcPr>
            <w:tcW w:w="567" w:type="dxa"/>
            <w:vAlign w:val="center"/>
          </w:tcPr>
          <w:p w14:paraId="510C3144" w14:textId="77777777" w:rsidR="00E612E8" w:rsidRDefault="00E612E8"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9</w:t>
            </w:r>
          </w:p>
        </w:tc>
        <w:tc>
          <w:tcPr>
            <w:tcW w:w="3544" w:type="dxa"/>
            <w:vAlign w:val="center"/>
          </w:tcPr>
          <w:p w14:paraId="5BCACBB4" w14:textId="77777777" w:rsidR="00E612E8" w:rsidRPr="003F71C1" w:rsidRDefault="00E612E8" w:rsidP="00E96A31">
            <w:pPr>
              <w:pStyle w:val="a4"/>
              <w:spacing w:after="0" w:line="240" w:lineRule="auto"/>
              <w:ind w:left="0"/>
              <w:contextualSpacing w:val="0"/>
              <w:rPr>
                <w:rFonts w:ascii="Times New Roman" w:hAnsi="Times New Roman"/>
              </w:rPr>
            </w:pPr>
            <w:r w:rsidRPr="003F71C1">
              <w:rPr>
                <w:rFonts w:ascii="Times New Roman" w:hAnsi="Times New Roman"/>
                <w:color w:val="000000"/>
              </w:rPr>
              <w:t>МБОУ «Таврическая школа-гимназия № 20 имени Святителя Луки Крымского» города Симферополя</w:t>
            </w:r>
          </w:p>
        </w:tc>
        <w:tc>
          <w:tcPr>
            <w:tcW w:w="1134" w:type="dxa"/>
            <w:vAlign w:val="center"/>
          </w:tcPr>
          <w:p w14:paraId="0DF5959B"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16</w:t>
            </w:r>
          </w:p>
        </w:tc>
        <w:tc>
          <w:tcPr>
            <w:tcW w:w="1240" w:type="dxa"/>
            <w:vAlign w:val="center"/>
          </w:tcPr>
          <w:p w14:paraId="21790D4A"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12,50%</w:t>
            </w:r>
          </w:p>
        </w:tc>
        <w:tc>
          <w:tcPr>
            <w:tcW w:w="1240" w:type="dxa"/>
            <w:vAlign w:val="center"/>
          </w:tcPr>
          <w:p w14:paraId="3BFF8947"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56,25%</w:t>
            </w:r>
          </w:p>
        </w:tc>
        <w:tc>
          <w:tcPr>
            <w:tcW w:w="1240" w:type="dxa"/>
            <w:vAlign w:val="center"/>
          </w:tcPr>
          <w:p w14:paraId="554247E0"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31,25%</w:t>
            </w:r>
          </w:p>
        </w:tc>
        <w:tc>
          <w:tcPr>
            <w:tcW w:w="1241" w:type="dxa"/>
            <w:vAlign w:val="center"/>
          </w:tcPr>
          <w:p w14:paraId="6ACC4978"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1B5A68A3" w14:textId="77777777" w:rsidTr="0072534C">
        <w:trPr>
          <w:cantSplit/>
          <w:jc w:val="center"/>
        </w:trPr>
        <w:tc>
          <w:tcPr>
            <w:tcW w:w="567" w:type="dxa"/>
            <w:vAlign w:val="center"/>
          </w:tcPr>
          <w:p w14:paraId="2EEB0709" w14:textId="77777777" w:rsidR="00E612E8" w:rsidRDefault="00E612E8"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10</w:t>
            </w:r>
          </w:p>
        </w:tc>
        <w:tc>
          <w:tcPr>
            <w:tcW w:w="3544" w:type="dxa"/>
            <w:vAlign w:val="center"/>
          </w:tcPr>
          <w:p w14:paraId="0979A6A9" w14:textId="77777777" w:rsidR="00E612E8" w:rsidRPr="003F71C1" w:rsidRDefault="00E612E8" w:rsidP="00E96A31">
            <w:pPr>
              <w:pStyle w:val="a4"/>
              <w:spacing w:after="0" w:line="240" w:lineRule="auto"/>
              <w:ind w:left="0"/>
              <w:contextualSpacing w:val="0"/>
              <w:rPr>
                <w:rFonts w:ascii="Times New Roman" w:hAnsi="Times New Roman"/>
              </w:rPr>
            </w:pPr>
            <w:r w:rsidRPr="003F71C1">
              <w:rPr>
                <w:rFonts w:ascii="Times New Roman" w:hAnsi="Times New Roman"/>
                <w:color w:val="000000"/>
              </w:rPr>
              <w:t xml:space="preserve">МБОУ «Школа-лицей № 17 </w:t>
            </w:r>
            <w:r>
              <w:rPr>
                <w:rFonts w:ascii="Times New Roman" w:hAnsi="Times New Roman"/>
                <w:color w:val="000000"/>
              </w:rPr>
              <w:br/>
            </w:r>
            <w:r w:rsidRPr="003F71C1">
              <w:rPr>
                <w:rFonts w:ascii="Times New Roman" w:hAnsi="Times New Roman"/>
                <w:color w:val="000000"/>
              </w:rPr>
              <w:t>им. А.С. Кузнецова» города Симферополя</w:t>
            </w:r>
          </w:p>
        </w:tc>
        <w:tc>
          <w:tcPr>
            <w:tcW w:w="1134" w:type="dxa"/>
            <w:vAlign w:val="center"/>
          </w:tcPr>
          <w:p w14:paraId="1AFB5253"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25</w:t>
            </w:r>
          </w:p>
        </w:tc>
        <w:tc>
          <w:tcPr>
            <w:tcW w:w="1240" w:type="dxa"/>
            <w:vAlign w:val="center"/>
          </w:tcPr>
          <w:p w14:paraId="36920515"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12,00%</w:t>
            </w:r>
          </w:p>
        </w:tc>
        <w:tc>
          <w:tcPr>
            <w:tcW w:w="1240" w:type="dxa"/>
            <w:vAlign w:val="center"/>
          </w:tcPr>
          <w:p w14:paraId="1AD9C2AF"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44,00%</w:t>
            </w:r>
          </w:p>
        </w:tc>
        <w:tc>
          <w:tcPr>
            <w:tcW w:w="1240" w:type="dxa"/>
            <w:vAlign w:val="center"/>
          </w:tcPr>
          <w:p w14:paraId="2F0E7510"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44,00%</w:t>
            </w:r>
          </w:p>
        </w:tc>
        <w:tc>
          <w:tcPr>
            <w:tcW w:w="1241" w:type="dxa"/>
            <w:vAlign w:val="center"/>
          </w:tcPr>
          <w:p w14:paraId="58ADB736"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03637022" w14:textId="77777777" w:rsidTr="0072534C">
        <w:trPr>
          <w:cantSplit/>
          <w:trHeight w:val="476"/>
          <w:jc w:val="center"/>
        </w:trPr>
        <w:tc>
          <w:tcPr>
            <w:tcW w:w="567" w:type="dxa"/>
            <w:vAlign w:val="center"/>
          </w:tcPr>
          <w:p w14:paraId="766CFCC5" w14:textId="77777777" w:rsidR="00E612E8" w:rsidRDefault="00E612E8"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11</w:t>
            </w:r>
          </w:p>
        </w:tc>
        <w:tc>
          <w:tcPr>
            <w:tcW w:w="3544" w:type="dxa"/>
            <w:vAlign w:val="center"/>
          </w:tcPr>
          <w:p w14:paraId="4E29FD50" w14:textId="77777777" w:rsidR="00E612E8" w:rsidRPr="003F71C1" w:rsidRDefault="00E612E8" w:rsidP="00E96A31">
            <w:pPr>
              <w:pStyle w:val="a4"/>
              <w:spacing w:after="0" w:line="240" w:lineRule="auto"/>
              <w:ind w:left="0"/>
              <w:contextualSpacing w:val="0"/>
              <w:rPr>
                <w:rFonts w:ascii="Times New Roman" w:hAnsi="Times New Roman"/>
              </w:rPr>
            </w:pPr>
            <w:r w:rsidRPr="003F71C1">
              <w:rPr>
                <w:rFonts w:ascii="Times New Roman" w:hAnsi="Times New Roman"/>
                <w:color w:val="000000"/>
              </w:rPr>
              <w:t xml:space="preserve">ЧОУ </w:t>
            </w:r>
            <w:r>
              <w:rPr>
                <w:rFonts w:ascii="Times New Roman" w:hAnsi="Times New Roman"/>
                <w:color w:val="000000"/>
              </w:rPr>
              <w:t>«</w:t>
            </w:r>
            <w:r w:rsidRPr="003F71C1">
              <w:rPr>
                <w:rFonts w:ascii="Times New Roman" w:hAnsi="Times New Roman"/>
                <w:color w:val="000000"/>
              </w:rPr>
              <w:t>Школа Воронцова</w:t>
            </w:r>
            <w:r>
              <w:rPr>
                <w:rFonts w:ascii="Times New Roman" w:hAnsi="Times New Roman"/>
                <w:color w:val="000000"/>
              </w:rPr>
              <w:t>»</w:t>
            </w:r>
          </w:p>
        </w:tc>
        <w:tc>
          <w:tcPr>
            <w:tcW w:w="1134" w:type="dxa"/>
            <w:vAlign w:val="center"/>
          </w:tcPr>
          <w:p w14:paraId="3BE7C7B2"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26</w:t>
            </w:r>
          </w:p>
        </w:tc>
        <w:tc>
          <w:tcPr>
            <w:tcW w:w="1240" w:type="dxa"/>
            <w:vAlign w:val="center"/>
          </w:tcPr>
          <w:p w14:paraId="45E4C524"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11,54%</w:t>
            </w:r>
          </w:p>
        </w:tc>
        <w:tc>
          <w:tcPr>
            <w:tcW w:w="1240" w:type="dxa"/>
            <w:vAlign w:val="center"/>
          </w:tcPr>
          <w:p w14:paraId="746BC8DF"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61,54%</w:t>
            </w:r>
          </w:p>
        </w:tc>
        <w:tc>
          <w:tcPr>
            <w:tcW w:w="1240" w:type="dxa"/>
            <w:vAlign w:val="center"/>
          </w:tcPr>
          <w:p w14:paraId="66060833"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26,92%</w:t>
            </w:r>
          </w:p>
        </w:tc>
        <w:tc>
          <w:tcPr>
            <w:tcW w:w="1241" w:type="dxa"/>
            <w:vAlign w:val="center"/>
          </w:tcPr>
          <w:p w14:paraId="107569AB"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308A457E" w14:textId="77777777" w:rsidTr="0072534C">
        <w:trPr>
          <w:cantSplit/>
          <w:trHeight w:val="479"/>
          <w:jc w:val="center"/>
        </w:trPr>
        <w:tc>
          <w:tcPr>
            <w:tcW w:w="567" w:type="dxa"/>
            <w:vAlign w:val="center"/>
          </w:tcPr>
          <w:p w14:paraId="18D185DF" w14:textId="77777777" w:rsidR="00E612E8" w:rsidRDefault="00E612E8"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12</w:t>
            </w:r>
          </w:p>
        </w:tc>
        <w:tc>
          <w:tcPr>
            <w:tcW w:w="3544" w:type="dxa"/>
            <w:vAlign w:val="center"/>
          </w:tcPr>
          <w:p w14:paraId="3909745C" w14:textId="77777777" w:rsidR="00E612E8" w:rsidRPr="003F71C1" w:rsidRDefault="00E612E8" w:rsidP="00E96A31">
            <w:pPr>
              <w:pStyle w:val="a4"/>
              <w:spacing w:after="0" w:line="240" w:lineRule="auto"/>
              <w:ind w:left="0"/>
              <w:contextualSpacing w:val="0"/>
              <w:rPr>
                <w:rFonts w:ascii="Times New Roman" w:hAnsi="Times New Roman"/>
              </w:rPr>
            </w:pPr>
            <w:r w:rsidRPr="003F71C1">
              <w:rPr>
                <w:rFonts w:ascii="Times New Roman" w:hAnsi="Times New Roman"/>
                <w:color w:val="000000"/>
              </w:rPr>
              <w:t xml:space="preserve">МОУ </w:t>
            </w:r>
            <w:r>
              <w:rPr>
                <w:rFonts w:ascii="Times New Roman" w:hAnsi="Times New Roman"/>
                <w:color w:val="000000"/>
              </w:rPr>
              <w:t>города Джанкоя «</w:t>
            </w:r>
            <w:r w:rsidRPr="003F71C1">
              <w:rPr>
                <w:rFonts w:ascii="Times New Roman" w:hAnsi="Times New Roman"/>
                <w:color w:val="000000"/>
              </w:rPr>
              <w:t>Школа-гимназия № 6</w:t>
            </w:r>
            <w:r>
              <w:rPr>
                <w:rFonts w:ascii="Times New Roman" w:hAnsi="Times New Roman"/>
                <w:color w:val="000000"/>
              </w:rPr>
              <w:t>»</w:t>
            </w:r>
            <w:r w:rsidRPr="003F71C1">
              <w:rPr>
                <w:rFonts w:ascii="Times New Roman" w:hAnsi="Times New Roman"/>
                <w:color w:val="000000"/>
              </w:rPr>
              <w:t xml:space="preserve"> </w:t>
            </w:r>
          </w:p>
        </w:tc>
        <w:tc>
          <w:tcPr>
            <w:tcW w:w="1134" w:type="dxa"/>
            <w:vAlign w:val="center"/>
          </w:tcPr>
          <w:p w14:paraId="3AC1B7AD"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10</w:t>
            </w:r>
          </w:p>
        </w:tc>
        <w:tc>
          <w:tcPr>
            <w:tcW w:w="1240" w:type="dxa"/>
            <w:vAlign w:val="center"/>
          </w:tcPr>
          <w:p w14:paraId="34B041EA"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10,00%</w:t>
            </w:r>
          </w:p>
        </w:tc>
        <w:tc>
          <w:tcPr>
            <w:tcW w:w="1240" w:type="dxa"/>
            <w:vAlign w:val="center"/>
          </w:tcPr>
          <w:p w14:paraId="68DD6E38"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50,00%</w:t>
            </w:r>
          </w:p>
        </w:tc>
        <w:tc>
          <w:tcPr>
            <w:tcW w:w="1240" w:type="dxa"/>
            <w:vAlign w:val="center"/>
          </w:tcPr>
          <w:p w14:paraId="11DA4DBD"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40,00%</w:t>
            </w:r>
          </w:p>
        </w:tc>
        <w:tc>
          <w:tcPr>
            <w:tcW w:w="1241" w:type="dxa"/>
            <w:vAlign w:val="center"/>
          </w:tcPr>
          <w:p w14:paraId="7EE4F4A4" w14:textId="77777777" w:rsidR="00E612E8" w:rsidRPr="00D85EC9"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bl>
    <w:p w14:paraId="4398CDD0" w14:textId="14502B4D" w:rsidR="00E612E8" w:rsidRPr="00A0471F" w:rsidRDefault="00E612E8" w:rsidP="002C2185">
      <w:pPr>
        <w:pStyle w:val="3"/>
        <w:jc w:val="center"/>
        <w:rPr>
          <w:rFonts w:ascii="Times New Roman" w:hAnsi="Times New Roman"/>
        </w:rPr>
      </w:pPr>
      <w:r w:rsidRPr="00A0471F">
        <w:rPr>
          <w:rFonts w:ascii="Times New Roman" w:hAnsi="Times New Roman"/>
        </w:rPr>
        <w:lastRenderedPageBreak/>
        <w:t xml:space="preserve">Перечень ОО, продемонстрировавших низкие результаты ЕГЭ по </w:t>
      </w:r>
      <w:r>
        <w:rPr>
          <w:rFonts w:ascii="Times New Roman" w:hAnsi="Times New Roman"/>
          <w:lang w:val="ru-RU"/>
        </w:rPr>
        <w:t>математике профильного уровня</w:t>
      </w:r>
    </w:p>
    <w:p w14:paraId="581C72A3" w14:textId="23B28F6C" w:rsidR="00E612E8" w:rsidRPr="00A0471F" w:rsidRDefault="00E612E8" w:rsidP="00E612E8">
      <w:pPr>
        <w:pStyle w:val="af9"/>
        <w:keepNext/>
        <w:ind w:left="567"/>
      </w:pPr>
      <w:r w:rsidRPr="00A0471F">
        <w:t xml:space="preserve">Таблица </w:t>
      </w:r>
      <w:r w:rsidR="002C2185">
        <w:t>8</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2732"/>
        <w:gridCol w:w="1499"/>
        <w:gridCol w:w="1353"/>
        <w:gridCol w:w="1354"/>
        <w:gridCol w:w="1353"/>
        <w:gridCol w:w="1354"/>
      </w:tblGrid>
      <w:tr w:rsidR="00E612E8" w:rsidRPr="00A0471F" w14:paraId="06DB960D" w14:textId="77777777" w:rsidTr="0072534C">
        <w:trPr>
          <w:cantSplit/>
          <w:trHeight w:val="511"/>
          <w:tblHeader/>
          <w:jc w:val="center"/>
        </w:trPr>
        <w:tc>
          <w:tcPr>
            <w:tcW w:w="561" w:type="dxa"/>
            <w:vMerge w:val="restart"/>
            <w:vAlign w:val="center"/>
          </w:tcPr>
          <w:p w14:paraId="5666BB6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732" w:type="dxa"/>
            <w:vMerge w:val="restart"/>
            <w:vAlign w:val="center"/>
          </w:tcPr>
          <w:p w14:paraId="3E2FE5E9"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499" w:type="dxa"/>
            <w:vMerge w:val="restart"/>
            <w:vAlign w:val="center"/>
          </w:tcPr>
          <w:p w14:paraId="4E93FBC7"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414" w:type="dxa"/>
            <w:gridSpan w:val="4"/>
            <w:vAlign w:val="center"/>
          </w:tcPr>
          <w:p w14:paraId="1E2EDCD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ВТГ, получивших тестовый балл</w:t>
            </w:r>
          </w:p>
        </w:tc>
      </w:tr>
      <w:tr w:rsidR="00E612E8" w:rsidRPr="00A0471F" w14:paraId="4BD0E336" w14:textId="77777777" w:rsidTr="0072534C">
        <w:trPr>
          <w:cantSplit/>
          <w:tblHeader/>
          <w:jc w:val="center"/>
        </w:trPr>
        <w:tc>
          <w:tcPr>
            <w:tcW w:w="561" w:type="dxa"/>
            <w:vMerge/>
            <w:vAlign w:val="center"/>
          </w:tcPr>
          <w:p w14:paraId="3118380E"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2732" w:type="dxa"/>
            <w:vMerge/>
            <w:vAlign w:val="center"/>
          </w:tcPr>
          <w:p w14:paraId="092B47EE"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499" w:type="dxa"/>
            <w:vMerge/>
            <w:vAlign w:val="center"/>
          </w:tcPr>
          <w:p w14:paraId="5C733CF1"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353" w:type="dxa"/>
            <w:vAlign w:val="center"/>
          </w:tcPr>
          <w:p w14:paraId="4BF5CE54"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 xml:space="preserve">ниже минимального </w:t>
            </w:r>
          </w:p>
        </w:tc>
        <w:tc>
          <w:tcPr>
            <w:tcW w:w="1354" w:type="dxa"/>
            <w:vAlign w:val="center"/>
          </w:tcPr>
          <w:p w14:paraId="2FF9521F"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53" w:type="dxa"/>
            <w:vAlign w:val="center"/>
          </w:tcPr>
          <w:p w14:paraId="0AD02E6E"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54" w:type="dxa"/>
            <w:vAlign w:val="center"/>
          </w:tcPr>
          <w:p w14:paraId="6F91EA28"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E612E8" w:rsidRPr="00A0471F" w14:paraId="49FF53AF" w14:textId="77777777" w:rsidTr="0072534C">
        <w:trPr>
          <w:cantSplit/>
          <w:jc w:val="center"/>
        </w:trPr>
        <w:tc>
          <w:tcPr>
            <w:tcW w:w="561" w:type="dxa"/>
            <w:vAlign w:val="center"/>
          </w:tcPr>
          <w:p w14:paraId="27A97100"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732" w:type="dxa"/>
            <w:vAlign w:val="center"/>
          </w:tcPr>
          <w:p w14:paraId="2A60D36F" w14:textId="77777777" w:rsidR="00E612E8" w:rsidRPr="003F71C1" w:rsidRDefault="00E612E8" w:rsidP="00E96A31">
            <w:pPr>
              <w:pStyle w:val="a4"/>
              <w:spacing w:after="0" w:line="240" w:lineRule="auto"/>
              <w:ind w:left="0"/>
              <w:rPr>
                <w:rFonts w:ascii="Times New Roman" w:eastAsia="Times New Roman" w:hAnsi="Times New Roman"/>
                <w:lang w:eastAsia="ru-RU"/>
              </w:rPr>
            </w:pPr>
            <w:r w:rsidRPr="003F71C1">
              <w:rPr>
                <w:rFonts w:ascii="Times New Roman" w:hAnsi="Times New Roman"/>
                <w:color w:val="000000"/>
              </w:rPr>
              <w:t xml:space="preserve">МБОУ «Чистенская школа-гимназия имени Героя Социалистического труда Тарасюка Ивана Степановича» Симферопольского района  </w:t>
            </w:r>
          </w:p>
        </w:tc>
        <w:tc>
          <w:tcPr>
            <w:tcW w:w="1499" w:type="dxa"/>
            <w:vAlign w:val="center"/>
          </w:tcPr>
          <w:p w14:paraId="5F9C1945"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10</w:t>
            </w:r>
          </w:p>
        </w:tc>
        <w:tc>
          <w:tcPr>
            <w:tcW w:w="1353" w:type="dxa"/>
            <w:vAlign w:val="center"/>
          </w:tcPr>
          <w:p w14:paraId="02826501"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20,00%</w:t>
            </w:r>
          </w:p>
        </w:tc>
        <w:tc>
          <w:tcPr>
            <w:tcW w:w="1354" w:type="dxa"/>
            <w:vAlign w:val="center"/>
          </w:tcPr>
          <w:p w14:paraId="5F699148"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60,00%</w:t>
            </w:r>
          </w:p>
        </w:tc>
        <w:tc>
          <w:tcPr>
            <w:tcW w:w="1353" w:type="dxa"/>
            <w:vAlign w:val="center"/>
          </w:tcPr>
          <w:p w14:paraId="6FF760A8"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10,00%</w:t>
            </w:r>
          </w:p>
        </w:tc>
        <w:tc>
          <w:tcPr>
            <w:tcW w:w="1354" w:type="dxa"/>
            <w:vAlign w:val="center"/>
          </w:tcPr>
          <w:p w14:paraId="0043F449"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10,00%</w:t>
            </w:r>
          </w:p>
        </w:tc>
      </w:tr>
      <w:tr w:rsidR="00E612E8" w:rsidRPr="00A0471F" w14:paraId="6D2959E9" w14:textId="77777777" w:rsidTr="0072534C">
        <w:trPr>
          <w:cantSplit/>
          <w:jc w:val="center"/>
        </w:trPr>
        <w:tc>
          <w:tcPr>
            <w:tcW w:w="561" w:type="dxa"/>
            <w:vAlign w:val="center"/>
          </w:tcPr>
          <w:p w14:paraId="633A3F22"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732" w:type="dxa"/>
            <w:vAlign w:val="center"/>
          </w:tcPr>
          <w:p w14:paraId="4C94EC6B" w14:textId="77777777" w:rsidR="00E612E8" w:rsidRPr="003F71C1" w:rsidRDefault="00E612E8" w:rsidP="00E96A31">
            <w:pPr>
              <w:pStyle w:val="a4"/>
              <w:spacing w:after="0" w:line="240" w:lineRule="auto"/>
              <w:ind w:left="0"/>
              <w:rPr>
                <w:rFonts w:ascii="Times New Roman" w:eastAsia="Times New Roman" w:hAnsi="Times New Roman"/>
                <w:lang w:eastAsia="ru-RU"/>
              </w:rPr>
            </w:pPr>
            <w:r w:rsidRPr="003F71C1">
              <w:rPr>
                <w:rFonts w:ascii="Times New Roman" w:hAnsi="Times New Roman"/>
                <w:color w:val="000000"/>
              </w:rPr>
              <w:t>МБОУ «Ялтинская средняя школа № 6» города Ялты</w:t>
            </w:r>
          </w:p>
        </w:tc>
        <w:tc>
          <w:tcPr>
            <w:tcW w:w="1499" w:type="dxa"/>
            <w:vAlign w:val="center"/>
          </w:tcPr>
          <w:p w14:paraId="083EA263"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19</w:t>
            </w:r>
          </w:p>
        </w:tc>
        <w:tc>
          <w:tcPr>
            <w:tcW w:w="1353" w:type="dxa"/>
            <w:vAlign w:val="center"/>
          </w:tcPr>
          <w:p w14:paraId="65E85773"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21,05%</w:t>
            </w:r>
          </w:p>
        </w:tc>
        <w:tc>
          <w:tcPr>
            <w:tcW w:w="1354" w:type="dxa"/>
            <w:vAlign w:val="center"/>
          </w:tcPr>
          <w:p w14:paraId="1D6FCC6B"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42,11%</w:t>
            </w:r>
          </w:p>
        </w:tc>
        <w:tc>
          <w:tcPr>
            <w:tcW w:w="1353" w:type="dxa"/>
            <w:vAlign w:val="center"/>
          </w:tcPr>
          <w:p w14:paraId="6501DF17"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26,32%</w:t>
            </w:r>
          </w:p>
        </w:tc>
        <w:tc>
          <w:tcPr>
            <w:tcW w:w="1354" w:type="dxa"/>
            <w:vAlign w:val="center"/>
          </w:tcPr>
          <w:p w14:paraId="13D8545E"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10,53%</w:t>
            </w:r>
          </w:p>
        </w:tc>
      </w:tr>
      <w:tr w:rsidR="00E612E8" w:rsidRPr="00A0471F" w14:paraId="5CD04D33" w14:textId="77777777" w:rsidTr="0072534C">
        <w:trPr>
          <w:cantSplit/>
          <w:jc w:val="center"/>
        </w:trPr>
        <w:tc>
          <w:tcPr>
            <w:tcW w:w="561" w:type="dxa"/>
            <w:vAlign w:val="center"/>
          </w:tcPr>
          <w:p w14:paraId="666B2F9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732" w:type="dxa"/>
            <w:vAlign w:val="center"/>
          </w:tcPr>
          <w:p w14:paraId="390D75B8" w14:textId="77777777" w:rsidR="00E612E8" w:rsidRPr="003F71C1" w:rsidRDefault="00E612E8" w:rsidP="00E96A31">
            <w:pPr>
              <w:pStyle w:val="a4"/>
              <w:spacing w:after="0" w:line="240" w:lineRule="auto"/>
              <w:ind w:left="0"/>
              <w:rPr>
                <w:rFonts w:ascii="Times New Roman" w:eastAsia="Times New Roman" w:hAnsi="Times New Roman"/>
                <w:lang w:eastAsia="ru-RU"/>
              </w:rPr>
            </w:pPr>
            <w:r w:rsidRPr="003F71C1">
              <w:rPr>
                <w:rFonts w:ascii="Times New Roman" w:hAnsi="Times New Roman"/>
                <w:color w:val="000000"/>
              </w:rPr>
              <w:t>МБОУ «Заречненская школа имени 126 отдельной гвардейской бригады береговой обороны» Симферопольского района</w:t>
            </w:r>
          </w:p>
        </w:tc>
        <w:tc>
          <w:tcPr>
            <w:tcW w:w="1499" w:type="dxa"/>
            <w:vAlign w:val="center"/>
          </w:tcPr>
          <w:p w14:paraId="5469E0B8"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14</w:t>
            </w:r>
          </w:p>
        </w:tc>
        <w:tc>
          <w:tcPr>
            <w:tcW w:w="1353" w:type="dxa"/>
            <w:vAlign w:val="center"/>
          </w:tcPr>
          <w:p w14:paraId="7CDEDA9E"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21,43%</w:t>
            </w:r>
          </w:p>
        </w:tc>
        <w:tc>
          <w:tcPr>
            <w:tcW w:w="1354" w:type="dxa"/>
            <w:vAlign w:val="center"/>
          </w:tcPr>
          <w:p w14:paraId="0C75CF32"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64,29%</w:t>
            </w:r>
          </w:p>
        </w:tc>
        <w:tc>
          <w:tcPr>
            <w:tcW w:w="1353" w:type="dxa"/>
            <w:vAlign w:val="center"/>
          </w:tcPr>
          <w:p w14:paraId="1E9A64F1"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14,29%</w:t>
            </w:r>
          </w:p>
        </w:tc>
        <w:tc>
          <w:tcPr>
            <w:tcW w:w="1354" w:type="dxa"/>
            <w:vAlign w:val="center"/>
          </w:tcPr>
          <w:p w14:paraId="241F38BC"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13D3894D" w14:textId="77777777" w:rsidTr="0072534C">
        <w:trPr>
          <w:cantSplit/>
          <w:jc w:val="center"/>
        </w:trPr>
        <w:tc>
          <w:tcPr>
            <w:tcW w:w="561" w:type="dxa"/>
            <w:vAlign w:val="center"/>
          </w:tcPr>
          <w:p w14:paraId="3E2E939D"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732" w:type="dxa"/>
            <w:vAlign w:val="center"/>
          </w:tcPr>
          <w:p w14:paraId="1BE1D211" w14:textId="77777777" w:rsidR="00E612E8" w:rsidRPr="003F71C1" w:rsidRDefault="00E612E8" w:rsidP="00E96A31">
            <w:pPr>
              <w:pStyle w:val="a4"/>
              <w:spacing w:after="0" w:line="240" w:lineRule="auto"/>
              <w:ind w:left="0"/>
              <w:rPr>
                <w:rFonts w:ascii="Times New Roman" w:eastAsia="Times New Roman" w:hAnsi="Times New Roman"/>
                <w:lang w:eastAsia="ru-RU"/>
              </w:rPr>
            </w:pPr>
            <w:r w:rsidRPr="003F71C1">
              <w:rPr>
                <w:rFonts w:ascii="Times New Roman" w:hAnsi="Times New Roman"/>
                <w:color w:val="000000"/>
              </w:rPr>
              <w:t>МБОУ «Средняя школа № 15 имени Героя Советского Союза Николая Токарева» города Евпатории</w:t>
            </w:r>
          </w:p>
        </w:tc>
        <w:tc>
          <w:tcPr>
            <w:tcW w:w="1499" w:type="dxa"/>
            <w:vAlign w:val="center"/>
          </w:tcPr>
          <w:p w14:paraId="41449C75"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17</w:t>
            </w:r>
          </w:p>
        </w:tc>
        <w:tc>
          <w:tcPr>
            <w:tcW w:w="1353" w:type="dxa"/>
            <w:vAlign w:val="center"/>
          </w:tcPr>
          <w:p w14:paraId="00331CE2"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23,53%</w:t>
            </w:r>
          </w:p>
        </w:tc>
        <w:tc>
          <w:tcPr>
            <w:tcW w:w="1354" w:type="dxa"/>
            <w:vAlign w:val="center"/>
          </w:tcPr>
          <w:p w14:paraId="43E7BE8D"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35,29%</w:t>
            </w:r>
          </w:p>
        </w:tc>
        <w:tc>
          <w:tcPr>
            <w:tcW w:w="1353" w:type="dxa"/>
            <w:vAlign w:val="center"/>
          </w:tcPr>
          <w:p w14:paraId="2C8606C2"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41,18%</w:t>
            </w:r>
          </w:p>
        </w:tc>
        <w:tc>
          <w:tcPr>
            <w:tcW w:w="1354" w:type="dxa"/>
            <w:vAlign w:val="center"/>
          </w:tcPr>
          <w:p w14:paraId="2CBE190B"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797560E1" w14:textId="77777777" w:rsidTr="0072534C">
        <w:trPr>
          <w:cantSplit/>
          <w:jc w:val="center"/>
        </w:trPr>
        <w:tc>
          <w:tcPr>
            <w:tcW w:w="561" w:type="dxa"/>
            <w:vAlign w:val="center"/>
          </w:tcPr>
          <w:p w14:paraId="3546FB5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732" w:type="dxa"/>
            <w:vAlign w:val="center"/>
          </w:tcPr>
          <w:p w14:paraId="7F24B3BB" w14:textId="77777777" w:rsidR="00E612E8" w:rsidRPr="003F71C1" w:rsidRDefault="00E612E8" w:rsidP="00E96A31">
            <w:pPr>
              <w:pStyle w:val="a4"/>
              <w:spacing w:after="0" w:line="240" w:lineRule="auto"/>
              <w:ind w:left="0"/>
              <w:rPr>
                <w:rFonts w:ascii="Times New Roman" w:eastAsia="Times New Roman" w:hAnsi="Times New Roman"/>
                <w:lang w:eastAsia="ru-RU"/>
              </w:rPr>
            </w:pPr>
            <w:r w:rsidRPr="003F71C1">
              <w:rPr>
                <w:rFonts w:ascii="Times New Roman" w:hAnsi="Times New Roman"/>
                <w:color w:val="000000"/>
              </w:rPr>
              <w:t>МБОУ «Добровская школа-гимназия имени Я.М. Слонимского» Симферопольского района</w:t>
            </w:r>
          </w:p>
        </w:tc>
        <w:tc>
          <w:tcPr>
            <w:tcW w:w="1499" w:type="dxa"/>
            <w:vAlign w:val="center"/>
          </w:tcPr>
          <w:p w14:paraId="3E10148E"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12</w:t>
            </w:r>
          </w:p>
        </w:tc>
        <w:tc>
          <w:tcPr>
            <w:tcW w:w="1353" w:type="dxa"/>
            <w:vAlign w:val="center"/>
          </w:tcPr>
          <w:p w14:paraId="09F15CBD"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25,00%</w:t>
            </w:r>
          </w:p>
        </w:tc>
        <w:tc>
          <w:tcPr>
            <w:tcW w:w="1354" w:type="dxa"/>
            <w:vAlign w:val="center"/>
          </w:tcPr>
          <w:p w14:paraId="0B7F6746"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50,00%</w:t>
            </w:r>
          </w:p>
        </w:tc>
        <w:tc>
          <w:tcPr>
            <w:tcW w:w="1353" w:type="dxa"/>
            <w:vAlign w:val="center"/>
          </w:tcPr>
          <w:p w14:paraId="31A9AD24"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25,00%</w:t>
            </w:r>
          </w:p>
        </w:tc>
        <w:tc>
          <w:tcPr>
            <w:tcW w:w="1354" w:type="dxa"/>
            <w:vAlign w:val="center"/>
          </w:tcPr>
          <w:p w14:paraId="55640735"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523CECB7" w14:textId="77777777" w:rsidTr="0072534C">
        <w:trPr>
          <w:cantSplit/>
          <w:trHeight w:val="485"/>
          <w:jc w:val="center"/>
        </w:trPr>
        <w:tc>
          <w:tcPr>
            <w:tcW w:w="561" w:type="dxa"/>
            <w:vAlign w:val="center"/>
          </w:tcPr>
          <w:p w14:paraId="271295C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6</w:t>
            </w:r>
          </w:p>
        </w:tc>
        <w:tc>
          <w:tcPr>
            <w:tcW w:w="2732" w:type="dxa"/>
            <w:vAlign w:val="center"/>
          </w:tcPr>
          <w:p w14:paraId="0F086E20" w14:textId="77777777" w:rsidR="00E612E8" w:rsidRPr="003F71C1" w:rsidRDefault="00E612E8" w:rsidP="00E96A31">
            <w:pPr>
              <w:pStyle w:val="a4"/>
              <w:spacing w:after="0" w:line="240" w:lineRule="auto"/>
              <w:ind w:left="0"/>
              <w:rPr>
                <w:rFonts w:ascii="Times New Roman" w:eastAsia="Times New Roman" w:hAnsi="Times New Roman"/>
                <w:lang w:eastAsia="ru-RU"/>
              </w:rPr>
            </w:pPr>
            <w:r w:rsidRPr="003F71C1">
              <w:rPr>
                <w:rFonts w:ascii="Times New Roman" w:hAnsi="Times New Roman"/>
                <w:color w:val="000000"/>
              </w:rPr>
              <w:t>МБОУ «Школа № 14» города Феодосии</w:t>
            </w:r>
          </w:p>
        </w:tc>
        <w:tc>
          <w:tcPr>
            <w:tcW w:w="1499" w:type="dxa"/>
            <w:vAlign w:val="center"/>
          </w:tcPr>
          <w:p w14:paraId="51758702"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10</w:t>
            </w:r>
          </w:p>
        </w:tc>
        <w:tc>
          <w:tcPr>
            <w:tcW w:w="1353" w:type="dxa"/>
            <w:vAlign w:val="center"/>
          </w:tcPr>
          <w:p w14:paraId="24C93936"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30,00%</w:t>
            </w:r>
          </w:p>
        </w:tc>
        <w:tc>
          <w:tcPr>
            <w:tcW w:w="1354" w:type="dxa"/>
            <w:vAlign w:val="center"/>
          </w:tcPr>
          <w:p w14:paraId="56A48C28"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50,00%</w:t>
            </w:r>
          </w:p>
        </w:tc>
        <w:tc>
          <w:tcPr>
            <w:tcW w:w="1353" w:type="dxa"/>
            <w:vAlign w:val="center"/>
          </w:tcPr>
          <w:p w14:paraId="01A1B593"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20,00%</w:t>
            </w:r>
          </w:p>
        </w:tc>
        <w:tc>
          <w:tcPr>
            <w:tcW w:w="1354" w:type="dxa"/>
            <w:vAlign w:val="center"/>
          </w:tcPr>
          <w:p w14:paraId="33BF701E"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7F25D284" w14:textId="77777777" w:rsidTr="0072534C">
        <w:trPr>
          <w:cantSplit/>
          <w:jc w:val="center"/>
        </w:trPr>
        <w:tc>
          <w:tcPr>
            <w:tcW w:w="561" w:type="dxa"/>
            <w:vAlign w:val="center"/>
          </w:tcPr>
          <w:p w14:paraId="0652083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7</w:t>
            </w:r>
          </w:p>
        </w:tc>
        <w:tc>
          <w:tcPr>
            <w:tcW w:w="2732" w:type="dxa"/>
            <w:vAlign w:val="center"/>
          </w:tcPr>
          <w:p w14:paraId="14117B46" w14:textId="77777777" w:rsidR="00E612E8" w:rsidRPr="003F71C1" w:rsidRDefault="00E612E8" w:rsidP="00E96A31">
            <w:pPr>
              <w:pStyle w:val="a4"/>
              <w:spacing w:after="0" w:line="240" w:lineRule="auto"/>
              <w:ind w:left="0"/>
              <w:rPr>
                <w:rFonts w:ascii="Times New Roman" w:eastAsia="Times New Roman" w:hAnsi="Times New Roman"/>
                <w:lang w:eastAsia="ru-RU"/>
              </w:rPr>
            </w:pPr>
            <w:r w:rsidRPr="003F71C1">
              <w:rPr>
                <w:rFonts w:ascii="Times New Roman" w:hAnsi="Times New Roman"/>
                <w:color w:val="000000"/>
              </w:rPr>
              <w:t>МБОУ «Школа-гимназия № 1» городского округа Судак</w:t>
            </w:r>
          </w:p>
        </w:tc>
        <w:tc>
          <w:tcPr>
            <w:tcW w:w="1499" w:type="dxa"/>
            <w:vAlign w:val="center"/>
          </w:tcPr>
          <w:p w14:paraId="7DB2F1BC"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17</w:t>
            </w:r>
          </w:p>
        </w:tc>
        <w:tc>
          <w:tcPr>
            <w:tcW w:w="1353" w:type="dxa"/>
            <w:vAlign w:val="center"/>
          </w:tcPr>
          <w:p w14:paraId="54F0BA2C"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35,29%</w:t>
            </w:r>
          </w:p>
        </w:tc>
        <w:tc>
          <w:tcPr>
            <w:tcW w:w="1354" w:type="dxa"/>
            <w:vAlign w:val="center"/>
          </w:tcPr>
          <w:p w14:paraId="32231402"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52,94%</w:t>
            </w:r>
          </w:p>
        </w:tc>
        <w:tc>
          <w:tcPr>
            <w:tcW w:w="1353" w:type="dxa"/>
            <w:vAlign w:val="center"/>
          </w:tcPr>
          <w:p w14:paraId="06C36B65"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11,76%</w:t>
            </w:r>
          </w:p>
        </w:tc>
        <w:tc>
          <w:tcPr>
            <w:tcW w:w="1354" w:type="dxa"/>
            <w:vAlign w:val="center"/>
          </w:tcPr>
          <w:p w14:paraId="11FBACEE"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3B9F86BC" w14:textId="77777777" w:rsidTr="0072534C">
        <w:trPr>
          <w:cantSplit/>
          <w:jc w:val="center"/>
        </w:trPr>
        <w:tc>
          <w:tcPr>
            <w:tcW w:w="561" w:type="dxa"/>
            <w:vAlign w:val="center"/>
          </w:tcPr>
          <w:p w14:paraId="690A0AA9" w14:textId="77777777" w:rsidR="00E612E8" w:rsidRPr="00A0471F" w:rsidRDefault="00E612E8"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8</w:t>
            </w:r>
          </w:p>
        </w:tc>
        <w:tc>
          <w:tcPr>
            <w:tcW w:w="2732" w:type="dxa"/>
            <w:vAlign w:val="center"/>
          </w:tcPr>
          <w:p w14:paraId="4147E736" w14:textId="77777777" w:rsidR="00E612E8" w:rsidRPr="003F71C1" w:rsidRDefault="00E612E8" w:rsidP="00E96A31">
            <w:pPr>
              <w:pStyle w:val="a4"/>
              <w:spacing w:after="0" w:line="240" w:lineRule="auto"/>
              <w:ind w:left="0"/>
              <w:rPr>
                <w:rFonts w:ascii="Times New Roman" w:eastAsia="Times New Roman" w:hAnsi="Times New Roman"/>
                <w:lang w:eastAsia="ru-RU"/>
              </w:rPr>
            </w:pPr>
            <w:r w:rsidRPr="003F71C1">
              <w:rPr>
                <w:rFonts w:ascii="Times New Roman" w:hAnsi="Times New Roman"/>
                <w:color w:val="000000"/>
              </w:rPr>
              <w:t>МБОУ «Ялтинская средняя школа № 11» города Ялты</w:t>
            </w:r>
          </w:p>
        </w:tc>
        <w:tc>
          <w:tcPr>
            <w:tcW w:w="1499" w:type="dxa"/>
            <w:vAlign w:val="center"/>
          </w:tcPr>
          <w:p w14:paraId="7E7DD915"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21</w:t>
            </w:r>
          </w:p>
        </w:tc>
        <w:tc>
          <w:tcPr>
            <w:tcW w:w="1353" w:type="dxa"/>
            <w:vAlign w:val="center"/>
          </w:tcPr>
          <w:p w14:paraId="3CFDEBFF"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38,10%</w:t>
            </w:r>
          </w:p>
        </w:tc>
        <w:tc>
          <w:tcPr>
            <w:tcW w:w="1354" w:type="dxa"/>
            <w:vAlign w:val="center"/>
          </w:tcPr>
          <w:p w14:paraId="745368BB"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47,62%</w:t>
            </w:r>
          </w:p>
        </w:tc>
        <w:tc>
          <w:tcPr>
            <w:tcW w:w="1353" w:type="dxa"/>
            <w:vAlign w:val="center"/>
          </w:tcPr>
          <w:p w14:paraId="3EE5B8A2"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14,29%</w:t>
            </w:r>
          </w:p>
        </w:tc>
        <w:tc>
          <w:tcPr>
            <w:tcW w:w="1354" w:type="dxa"/>
            <w:vAlign w:val="center"/>
          </w:tcPr>
          <w:p w14:paraId="0DE8EB82"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42C74781" w14:textId="77777777" w:rsidTr="0072534C">
        <w:trPr>
          <w:cantSplit/>
          <w:jc w:val="center"/>
        </w:trPr>
        <w:tc>
          <w:tcPr>
            <w:tcW w:w="561" w:type="dxa"/>
            <w:vAlign w:val="center"/>
          </w:tcPr>
          <w:p w14:paraId="7200B01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9</w:t>
            </w:r>
          </w:p>
        </w:tc>
        <w:tc>
          <w:tcPr>
            <w:tcW w:w="2732" w:type="dxa"/>
            <w:vAlign w:val="center"/>
          </w:tcPr>
          <w:p w14:paraId="1F703B5F" w14:textId="3F131F59" w:rsidR="00E612E8" w:rsidRPr="003F71C1" w:rsidRDefault="00C9715B" w:rsidP="00E96A31">
            <w:pPr>
              <w:pStyle w:val="a4"/>
              <w:spacing w:after="0" w:line="240" w:lineRule="auto"/>
              <w:ind w:left="0"/>
              <w:rPr>
                <w:rFonts w:ascii="Times New Roman" w:eastAsia="Times New Roman" w:hAnsi="Times New Roman"/>
                <w:lang w:eastAsia="ru-RU"/>
              </w:rPr>
            </w:pPr>
            <w:r w:rsidRPr="00017703">
              <w:rPr>
                <w:rFonts w:ascii="Times New Roman" w:hAnsi="Times New Roman"/>
                <w:color w:val="000000"/>
              </w:rPr>
              <w:t>МБОУ "Школа № 9 имени Героя Советского Союза С.А. Борзенко" г. Керчи</w:t>
            </w:r>
          </w:p>
        </w:tc>
        <w:tc>
          <w:tcPr>
            <w:tcW w:w="1499" w:type="dxa"/>
            <w:vAlign w:val="center"/>
          </w:tcPr>
          <w:p w14:paraId="2FA27D43"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10</w:t>
            </w:r>
          </w:p>
        </w:tc>
        <w:tc>
          <w:tcPr>
            <w:tcW w:w="1353" w:type="dxa"/>
            <w:vAlign w:val="center"/>
          </w:tcPr>
          <w:p w14:paraId="07AC2D57"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40,00%</w:t>
            </w:r>
          </w:p>
        </w:tc>
        <w:tc>
          <w:tcPr>
            <w:tcW w:w="1354" w:type="dxa"/>
            <w:vAlign w:val="center"/>
          </w:tcPr>
          <w:p w14:paraId="73540658"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50,00%</w:t>
            </w:r>
          </w:p>
        </w:tc>
        <w:tc>
          <w:tcPr>
            <w:tcW w:w="1353" w:type="dxa"/>
            <w:vAlign w:val="center"/>
          </w:tcPr>
          <w:p w14:paraId="79845075"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10,00%</w:t>
            </w:r>
          </w:p>
        </w:tc>
        <w:tc>
          <w:tcPr>
            <w:tcW w:w="1354" w:type="dxa"/>
            <w:vAlign w:val="center"/>
          </w:tcPr>
          <w:p w14:paraId="640F8752"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0,00%</w:t>
            </w:r>
          </w:p>
        </w:tc>
      </w:tr>
      <w:tr w:rsidR="00E612E8" w:rsidRPr="00A0471F" w14:paraId="50F133E6" w14:textId="77777777" w:rsidTr="0072534C">
        <w:trPr>
          <w:cantSplit/>
          <w:jc w:val="center"/>
        </w:trPr>
        <w:tc>
          <w:tcPr>
            <w:tcW w:w="561" w:type="dxa"/>
            <w:vAlign w:val="center"/>
          </w:tcPr>
          <w:p w14:paraId="720EFD39" w14:textId="77777777" w:rsidR="00E612E8" w:rsidRPr="00A0471F" w:rsidRDefault="00E612E8"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10</w:t>
            </w:r>
          </w:p>
        </w:tc>
        <w:tc>
          <w:tcPr>
            <w:tcW w:w="2732" w:type="dxa"/>
            <w:vAlign w:val="center"/>
          </w:tcPr>
          <w:p w14:paraId="441559FC" w14:textId="77777777" w:rsidR="00E612E8" w:rsidRPr="003F71C1" w:rsidRDefault="00E612E8" w:rsidP="00E96A31">
            <w:pPr>
              <w:pStyle w:val="a4"/>
              <w:spacing w:after="0" w:line="240" w:lineRule="auto"/>
              <w:ind w:left="0"/>
              <w:rPr>
                <w:rFonts w:ascii="Times New Roman" w:eastAsia="Times New Roman" w:hAnsi="Times New Roman"/>
                <w:lang w:eastAsia="ru-RU"/>
              </w:rPr>
            </w:pPr>
            <w:r w:rsidRPr="003F71C1">
              <w:rPr>
                <w:rFonts w:ascii="Times New Roman" w:hAnsi="Times New Roman"/>
                <w:color w:val="000000"/>
              </w:rPr>
              <w:t xml:space="preserve">МБОУ </w:t>
            </w:r>
            <w:r>
              <w:rPr>
                <w:rFonts w:ascii="Times New Roman" w:hAnsi="Times New Roman"/>
                <w:color w:val="000000"/>
              </w:rPr>
              <w:t>«</w:t>
            </w:r>
            <w:r w:rsidRPr="003F71C1">
              <w:rPr>
                <w:rFonts w:ascii="Times New Roman" w:hAnsi="Times New Roman"/>
                <w:color w:val="000000"/>
              </w:rPr>
              <w:t>С</w:t>
            </w:r>
            <w:r>
              <w:rPr>
                <w:rFonts w:ascii="Times New Roman" w:hAnsi="Times New Roman"/>
                <w:color w:val="000000"/>
              </w:rPr>
              <w:t>редняя общеобразовательная школа</w:t>
            </w:r>
            <w:r w:rsidRPr="003F71C1">
              <w:rPr>
                <w:rFonts w:ascii="Times New Roman" w:hAnsi="Times New Roman"/>
                <w:color w:val="000000"/>
              </w:rPr>
              <w:t xml:space="preserve"> № 38</w:t>
            </w:r>
            <w:r>
              <w:rPr>
                <w:rFonts w:ascii="Times New Roman" w:hAnsi="Times New Roman"/>
                <w:color w:val="000000"/>
              </w:rPr>
              <w:t>»</w:t>
            </w:r>
            <w:r w:rsidRPr="003F71C1">
              <w:rPr>
                <w:rFonts w:ascii="Times New Roman" w:hAnsi="Times New Roman"/>
                <w:color w:val="000000"/>
              </w:rPr>
              <w:t xml:space="preserve"> г</w:t>
            </w:r>
            <w:r>
              <w:rPr>
                <w:rFonts w:ascii="Times New Roman" w:hAnsi="Times New Roman"/>
                <w:color w:val="000000"/>
              </w:rPr>
              <w:t>орода</w:t>
            </w:r>
            <w:r w:rsidRPr="003F71C1">
              <w:rPr>
                <w:rFonts w:ascii="Times New Roman" w:hAnsi="Times New Roman"/>
                <w:color w:val="000000"/>
              </w:rPr>
              <w:t xml:space="preserve"> Симферополя</w:t>
            </w:r>
          </w:p>
        </w:tc>
        <w:tc>
          <w:tcPr>
            <w:tcW w:w="1499" w:type="dxa"/>
            <w:vAlign w:val="center"/>
          </w:tcPr>
          <w:p w14:paraId="0229F024"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12</w:t>
            </w:r>
          </w:p>
        </w:tc>
        <w:tc>
          <w:tcPr>
            <w:tcW w:w="1353" w:type="dxa"/>
            <w:vAlign w:val="center"/>
          </w:tcPr>
          <w:p w14:paraId="1DEE5585"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41,67%</w:t>
            </w:r>
          </w:p>
        </w:tc>
        <w:tc>
          <w:tcPr>
            <w:tcW w:w="1354" w:type="dxa"/>
            <w:vAlign w:val="center"/>
          </w:tcPr>
          <w:p w14:paraId="5B538AE3"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41,67%</w:t>
            </w:r>
          </w:p>
        </w:tc>
        <w:tc>
          <w:tcPr>
            <w:tcW w:w="1353" w:type="dxa"/>
            <w:vAlign w:val="center"/>
          </w:tcPr>
          <w:p w14:paraId="2F040075"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8,33%</w:t>
            </w:r>
          </w:p>
        </w:tc>
        <w:tc>
          <w:tcPr>
            <w:tcW w:w="1354" w:type="dxa"/>
            <w:vAlign w:val="center"/>
          </w:tcPr>
          <w:p w14:paraId="479241C0" w14:textId="77777777" w:rsidR="00E612E8" w:rsidRPr="00D85EC9" w:rsidRDefault="00E612E8" w:rsidP="00E96A31">
            <w:pPr>
              <w:pStyle w:val="a4"/>
              <w:spacing w:after="0" w:line="240" w:lineRule="auto"/>
              <w:ind w:left="0"/>
              <w:jc w:val="center"/>
              <w:rPr>
                <w:rFonts w:ascii="Times New Roman" w:eastAsia="Times New Roman" w:hAnsi="Times New Roman"/>
                <w:sz w:val="24"/>
                <w:szCs w:val="24"/>
                <w:lang w:eastAsia="ru-RU"/>
              </w:rPr>
            </w:pPr>
            <w:r w:rsidRPr="00D85EC9">
              <w:rPr>
                <w:rFonts w:ascii="Times New Roman" w:hAnsi="Times New Roman"/>
                <w:color w:val="000000"/>
                <w:sz w:val="24"/>
                <w:szCs w:val="24"/>
              </w:rPr>
              <w:t>8,33%</w:t>
            </w:r>
          </w:p>
        </w:tc>
      </w:tr>
    </w:tbl>
    <w:p w14:paraId="5060CD87" w14:textId="77777777" w:rsidR="00E612E8" w:rsidRPr="00A0471F" w:rsidRDefault="00E612E8" w:rsidP="00E612E8"/>
    <w:p w14:paraId="2CB99F1E" w14:textId="77777777" w:rsidR="00E612E8" w:rsidRPr="00A0471F" w:rsidRDefault="00E612E8" w:rsidP="002C2185">
      <w:pPr>
        <w:pStyle w:val="3"/>
        <w:jc w:val="center"/>
        <w:rPr>
          <w:rFonts w:ascii="Times New Roman" w:hAnsi="Times New Roman"/>
        </w:rPr>
      </w:pPr>
      <w:r w:rsidRPr="00A0471F">
        <w:rPr>
          <w:rFonts w:ascii="Times New Roman" w:hAnsi="Times New Roman"/>
        </w:rPr>
        <w:lastRenderedPageBreak/>
        <w:t xml:space="preserve">ВЫВОДЫ о характере изменения результатов ЕГЭ по </w:t>
      </w:r>
      <w:r>
        <w:rPr>
          <w:rFonts w:ascii="Times New Roman" w:hAnsi="Times New Roman"/>
          <w:lang w:val="ru-RU"/>
        </w:rPr>
        <w:t>математике профильного уровня</w:t>
      </w:r>
    </w:p>
    <w:p w14:paraId="681A0B07" w14:textId="77777777" w:rsidR="00E612E8" w:rsidRPr="004367EC" w:rsidRDefault="00E612E8" w:rsidP="00E612E8">
      <w:pPr>
        <w:tabs>
          <w:tab w:val="left" w:pos="426"/>
        </w:tabs>
        <w:ind w:firstLine="710"/>
        <w:jc w:val="both"/>
        <w:rPr>
          <w:rFonts w:eastAsia="MS Mincho"/>
        </w:rPr>
      </w:pPr>
      <w:r w:rsidRPr="004367EC">
        <w:rPr>
          <w:rFonts w:eastAsia="MS Mincho"/>
        </w:rPr>
        <w:t xml:space="preserve">Региональные результаты по математике профильного уровня </w:t>
      </w:r>
      <w:r w:rsidRPr="004367EC">
        <w:t>на протяжении трёх лет претерпели некоторые изменения и появились некоторые закономерности.</w:t>
      </w:r>
    </w:p>
    <w:p w14:paraId="4A25F02C" w14:textId="77777777" w:rsidR="00E612E8" w:rsidRPr="004367EC" w:rsidRDefault="00E612E8" w:rsidP="00E612E8">
      <w:pPr>
        <w:tabs>
          <w:tab w:val="left" w:pos="426"/>
        </w:tabs>
        <w:ind w:firstLine="710"/>
        <w:jc w:val="both"/>
        <w:rPr>
          <w:rFonts w:eastAsia="MS Mincho"/>
        </w:rPr>
      </w:pPr>
      <w:r w:rsidRPr="004367EC">
        <w:rPr>
          <w:rFonts w:eastAsia="MS Mincho"/>
        </w:rPr>
        <w:t>Так, средний тестовый балл по математике профильного уровня по сравнению с 2023 годом вырос, однако, по сравнению с прошлым годом</w:t>
      </w:r>
      <w:r>
        <w:rPr>
          <w:rFonts w:eastAsia="MS Mincho"/>
        </w:rPr>
        <w:t xml:space="preserve"> </w:t>
      </w:r>
      <w:r w:rsidRPr="004367EC">
        <w:rPr>
          <w:rFonts w:eastAsia="MS Mincho"/>
        </w:rPr>
        <w:t>понизился на 1,7,</w:t>
      </w:r>
      <w:r w:rsidRPr="004367EC">
        <w:t xml:space="preserve"> </w:t>
      </w:r>
      <w:r w:rsidRPr="004367EC">
        <w:rPr>
          <w:rFonts w:eastAsia="MS Mincho"/>
        </w:rPr>
        <w:t xml:space="preserve">и составил в </w:t>
      </w:r>
      <w:r>
        <w:rPr>
          <w:rFonts w:eastAsia="MS Mincho"/>
        </w:rPr>
        <w:t xml:space="preserve">2025 </w:t>
      </w:r>
      <w:r w:rsidRPr="004367EC">
        <w:rPr>
          <w:rFonts w:eastAsia="MS Mincho"/>
        </w:rPr>
        <w:t>году 56,9. Кроме того</w:t>
      </w:r>
      <w:r>
        <w:rPr>
          <w:rFonts w:eastAsia="MS Mincho"/>
        </w:rPr>
        <w:t>,</w:t>
      </w:r>
      <w:r w:rsidRPr="004367EC">
        <w:rPr>
          <w:rFonts w:eastAsia="MS Mincho"/>
        </w:rPr>
        <w:t xml:space="preserve"> в этом году отсутствуют участники, набравшие 100</w:t>
      </w:r>
      <w:r>
        <w:rPr>
          <w:rFonts w:eastAsia="MS Mincho"/>
        </w:rPr>
        <w:t xml:space="preserve"> баллов</w:t>
      </w:r>
      <w:r w:rsidRPr="004367EC">
        <w:rPr>
          <w:rFonts w:eastAsia="MS Mincho"/>
        </w:rPr>
        <w:t xml:space="preserve"> по математике профильного уровня</w:t>
      </w:r>
      <w:r>
        <w:rPr>
          <w:rFonts w:eastAsia="MS Mincho"/>
        </w:rPr>
        <w:t>, в 2024 году таких было 6 человек.</w:t>
      </w:r>
    </w:p>
    <w:p w14:paraId="2C7B9FA7" w14:textId="77777777" w:rsidR="00E612E8" w:rsidRPr="00D01D1F" w:rsidRDefault="00E612E8" w:rsidP="00E612E8">
      <w:pPr>
        <w:tabs>
          <w:tab w:val="left" w:pos="426"/>
        </w:tabs>
        <w:ind w:firstLine="710"/>
        <w:jc w:val="both"/>
        <w:rPr>
          <w:rFonts w:eastAsia="MS Mincho"/>
        </w:rPr>
      </w:pPr>
      <w:r w:rsidRPr="00D01D1F">
        <w:rPr>
          <w:rFonts w:eastAsia="MS Mincho"/>
        </w:rPr>
        <w:t>В течение последних трех лет наблюдается постепенное снижение доли участников, не преодолевших порога минимального балла</w:t>
      </w:r>
      <w:r>
        <w:rPr>
          <w:rFonts w:eastAsia="MS Mincho"/>
        </w:rPr>
        <w:t>,</w:t>
      </w:r>
      <w:r w:rsidRPr="00D01D1F">
        <w:rPr>
          <w:rFonts w:eastAsia="MS Mincho"/>
        </w:rPr>
        <w:t xml:space="preserve"> и в этом году таких участников 8,76%, тогда как в прошлом году доля таких участников составила 9,59%, а в 2023 – 13,68%. Доля участников, набравших количество баллов от минимального до 60</w:t>
      </w:r>
      <w:r>
        <w:rPr>
          <w:rFonts w:eastAsia="MS Mincho"/>
        </w:rPr>
        <w:t>,</w:t>
      </w:r>
      <w:r w:rsidRPr="00D01D1F">
        <w:rPr>
          <w:rFonts w:eastAsia="MS Mincho"/>
        </w:rPr>
        <w:t xml:space="preserve"> на протяжении трех лет остается в пределах 40%, тогда как доля участников с баллами от 61 до 80 в этом году выросла на 5,26%</w:t>
      </w:r>
      <w:r>
        <w:rPr>
          <w:rFonts w:eastAsia="MS Mincho"/>
        </w:rPr>
        <w:t xml:space="preserve"> по сравнению с прошлым годом</w:t>
      </w:r>
      <w:r w:rsidRPr="00D01D1F">
        <w:rPr>
          <w:rFonts w:eastAsia="MS Mincho"/>
        </w:rPr>
        <w:t>. Доля высокобалльных результатов в 2025 году на 2</w:t>
      </w:r>
      <w:r>
        <w:rPr>
          <w:rFonts w:eastAsia="MS Mincho"/>
        </w:rPr>
        <w:t>,</w:t>
      </w:r>
      <w:r w:rsidRPr="00D01D1F">
        <w:rPr>
          <w:rFonts w:eastAsia="MS Mincho"/>
        </w:rPr>
        <w:t>39% выше</w:t>
      </w:r>
      <w:r>
        <w:rPr>
          <w:rFonts w:eastAsia="MS Mincho"/>
        </w:rPr>
        <w:t>,</w:t>
      </w:r>
      <w:r w:rsidRPr="00D01D1F">
        <w:rPr>
          <w:rFonts w:eastAsia="MS Mincho"/>
        </w:rPr>
        <w:t xml:space="preserve"> чем в 2023, однако существенно ниже</w:t>
      </w:r>
      <w:r>
        <w:rPr>
          <w:rFonts w:eastAsia="MS Mincho"/>
        </w:rPr>
        <w:t xml:space="preserve"> </w:t>
      </w:r>
      <w:r w:rsidRPr="00D01D1F">
        <w:rPr>
          <w:rFonts w:eastAsia="MS Mincho"/>
        </w:rPr>
        <w:t>(на 8,28%)</w:t>
      </w:r>
      <w:r>
        <w:rPr>
          <w:rFonts w:eastAsia="MS Mincho"/>
        </w:rPr>
        <w:t>,</w:t>
      </w:r>
      <w:r w:rsidRPr="00D01D1F">
        <w:rPr>
          <w:rFonts w:eastAsia="MS Mincho"/>
        </w:rPr>
        <w:t xml:space="preserve"> чем в 2024 году. </w:t>
      </w:r>
      <w:r>
        <w:rPr>
          <w:rFonts w:eastAsia="MS Mincho"/>
        </w:rPr>
        <w:t>В целом, можно говорить о положительной динамике результатов участников по математике профильного уровня, и, несмотря на увеличение количества участников по предмету, доля участников с результатами более 60 баллов на протяжении последних двух лет составляет больше 50%, что говорит о достаточном уровне подготовки участников к экзамену и об осознанном выборе данного предмета участниками экзаменов.</w:t>
      </w:r>
    </w:p>
    <w:p w14:paraId="66D263B6" w14:textId="77777777" w:rsidR="00E612E8" w:rsidRDefault="00E612E8" w:rsidP="00E612E8">
      <w:pPr>
        <w:tabs>
          <w:tab w:val="left" w:pos="426"/>
        </w:tabs>
        <w:ind w:firstLine="710"/>
        <w:jc w:val="both"/>
      </w:pPr>
      <w:r w:rsidRPr="001F645E">
        <w:t xml:space="preserve">Анализируя результаты ЕГЭ по математике профильного уровня в разрезе категорий участников, можно увидеть, что максимальное количество участников, набравших балл ниже минимального — это участники с ОВЗ (всего 21 участник), 38,1% из которых не преодолели порог минимального балла. Кроме того, </w:t>
      </w:r>
      <w:r>
        <w:t>в</w:t>
      </w:r>
      <w:r w:rsidRPr="001F645E">
        <w:t xml:space="preserve"> данной категории участников в этом году нет участников, набравших более 81 балла, а также всего 4,76% набрали от 61 до 80 баллов. Также большой процент участников, не преодолевших порога минимальных баллов</w:t>
      </w:r>
      <w:r>
        <w:t>,</w:t>
      </w:r>
      <w:r w:rsidRPr="001F645E">
        <w:t xml:space="preserve"> среди обучающихся по программам СПО – 36,84%</w:t>
      </w:r>
      <w:r>
        <w:t>, однако в данной группе участников присутствуют и высокобалльные результаты, так 5,26% из числа обучающихся СПО получили на экзамене по математике профильного уровня от 81 до 100 баллов.</w:t>
      </w:r>
    </w:p>
    <w:p w14:paraId="304826D8" w14:textId="77777777" w:rsidR="00E612E8" w:rsidRDefault="00E612E8" w:rsidP="00E612E8">
      <w:pPr>
        <w:tabs>
          <w:tab w:val="left" w:pos="426"/>
        </w:tabs>
        <w:ind w:firstLine="710"/>
        <w:jc w:val="both"/>
      </w:pPr>
      <w:r>
        <w:t>Что касается самой большой группы участников в разрезе категорий, обучающихся по программам среднего общего образования, то данная группа участников показала достаточно хорошие результаты по предмету: так всего 8,55% - не преодолели порога минимального балла, а это самый лучший результат в текущем году. 6,34% участников из категории выпускников СОО набрали высокие результаты от 81 до 100 баллов, и 44,22% от 61 до 80, что говорит о хорошей подготовке по математике выпускников школ Крыма.</w:t>
      </w:r>
    </w:p>
    <w:p w14:paraId="5B06EB42" w14:textId="77777777" w:rsidR="00E612E8" w:rsidRPr="00961754" w:rsidRDefault="00E612E8" w:rsidP="00E612E8">
      <w:pPr>
        <w:ind w:firstLine="710"/>
        <w:jc w:val="both"/>
      </w:pPr>
      <w:r w:rsidRPr="00961754">
        <w:t>Категория выпускники прошлых лет в анализ не вошла, в связи с тем, что анализируются результаты только основных дней основного периода ЕГЭ.</w:t>
      </w:r>
    </w:p>
    <w:p w14:paraId="337C250F" w14:textId="77777777" w:rsidR="00E612E8" w:rsidRPr="00961754" w:rsidRDefault="00E612E8" w:rsidP="00E612E8">
      <w:pPr>
        <w:tabs>
          <w:tab w:val="left" w:pos="426"/>
        </w:tabs>
        <w:ind w:firstLine="710"/>
        <w:jc w:val="both"/>
      </w:pPr>
      <w:r w:rsidRPr="00961754">
        <w:t>Анализируя результаты по группам участников в разрезе типов ОО в 2025 году, можно отметить следующее. Больше всего участников, получивших ниже минимального балла, среди выпускников колледжей и СПО – 36,84%, что существенно хуже показателя прошлого года, когда данный показатель составил 25,00%. На втором месте – выпускники СОШ (10,02%, которые на 4,44% улучшили свои показатели по сравнению с прошлым годом), на третьем - выпускники гимназий и лицеев – 5,51%, у которых тоже в этом году показатели намного лучше, чем в 2024 году (показатель уменьшился на 6,25% по сравнению с 2024 годом).</w:t>
      </w:r>
      <w:r>
        <w:t xml:space="preserve"> У выпускников школ-интернатов и интернатов-лицеев и интернатов-гимназий нет выпускников, которые получили в этом году неудовлетворительные результаты.</w:t>
      </w:r>
    </w:p>
    <w:p w14:paraId="3CA6815F" w14:textId="77777777" w:rsidR="00E612E8" w:rsidRPr="00AD4EF7" w:rsidRDefault="00E612E8" w:rsidP="00E612E8">
      <w:pPr>
        <w:tabs>
          <w:tab w:val="left" w:pos="426"/>
        </w:tabs>
        <w:ind w:firstLine="710"/>
        <w:jc w:val="both"/>
      </w:pPr>
      <w:r w:rsidRPr="00AD4EF7">
        <w:t>Среди участников экзамена, получивших от минимального до 60 баллов, лидируют выпускники колледжей и СПО</w:t>
      </w:r>
      <w:r>
        <w:t>,</w:t>
      </w:r>
      <w:r w:rsidRPr="00AD4EF7">
        <w:t xml:space="preserve"> доля которых в данном интервале баллов в этом году 47,37%, что на 11,66% выше показателя прошлого года, далее идут выпускники СОШ (44,32%) и выпускники школ-интернатов - 40,0%, самый низкий данный показатель у выпускников интернатов-лицеев и интернатов-гимназий – 25%.</w:t>
      </w:r>
    </w:p>
    <w:p w14:paraId="5ABDF9F1" w14:textId="77777777" w:rsidR="00E612E8" w:rsidRPr="00170928" w:rsidRDefault="00E612E8" w:rsidP="00E612E8">
      <w:pPr>
        <w:tabs>
          <w:tab w:val="left" w:pos="426"/>
        </w:tabs>
        <w:ind w:firstLine="710"/>
        <w:jc w:val="both"/>
        <w:rPr>
          <w:bCs/>
          <w:color w:val="000000"/>
        </w:rPr>
      </w:pPr>
      <w:r w:rsidRPr="00170928">
        <w:t>Традиционно, у</w:t>
      </w:r>
      <w:r w:rsidRPr="00170928">
        <w:rPr>
          <w:bCs/>
          <w:color w:val="000000"/>
        </w:rPr>
        <w:t xml:space="preserve">чащиеся лицеев, гимназий и школ с углубленным изучением отдельных предметов </w:t>
      </w:r>
      <w:r w:rsidRPr="00170928">
        <w:rPr>
          <w:color w:val="000000"/>
        </w:rPr>
        <w:t>демонстрируют более высокие результаты по сравнению с обучающимися общеобразовательных школ</w:t>
      </w:r>
      <w:r w:rsidRPr="00170928">
        <w:rPr>
          <w:bCs/>
          <w:color w:val="000000"/>
        </w:rPr>
        <w:t>. Так, более 60</w:t>
      </w:r>
      <w:r>
        <w:rPr>
          <w:bCs/>
          <w:color w:val="000000"/>
        </w:rPr>
        <w:t>%</w:t>
      </w:r>
      <w:r w:rsidRPr="00170928">
        <w:rPr>
          <w:bCs/>
          <w:color w:val="000000"/>
        </w:rPr>
        <w:t xml:space="preserve"> выпускников лицеев и гимназий, УВК и школ-интернатов в этом году получили более 60 баллов, тогда как у выпускников СОШ данный показатель 45,67%.</w:t>
      </w:r>
    </w:p>
    <w:p w14:paraId="452A89FD" w14:textId="77777777" w:rsidR="00E612E8" w:rsidRPr="00170928" w:rsidRDefault="00E612E8" w:rsidP="00E612E8">
      <w:pPr>
        <w:tabs>
          <w:tab w:val="left" w:pos="426"/>
        </w:tabs>
        <w:ind w:firstLine="710"/>
        <w:jc w:val="both"/>
      </w:pPr>
      <w:r w:rsidRPr="00170928">
        <w:rPr>
          <w:bCs/>
          <w:color w:val="000000"/>
        </w:rPr>
        <w:lastRenderedPageBreak/>
        <w:t>Среди участников, получивших от 61 до 80 баллов, лидируют участники из школ-интернатов (60,0%) однако, их выборка не является репрезентативной, т.к. в этом году всего 5 участников из школ-интернатов сдавали математику профильного уровня. Также высоки</w:t>
      </w:r>
      <w:r>
        <w:rPr>
          <w:bCs/>
          <w:color w:val="000000"/>
        </w:rPr>
        <w:t>е</w:t>
      </w:r>
      <w:r w:rsidRPr="00170928">
        <w:rPr>
          <w:bCs/>
          <w:color w:val="000000"/>
        </w:rPr>
        <w:t xml:space="preserve"> данны</w:t>
      </w:r>
      <w:r>
        <w:rPr>
          <w:bCs/>
          <w:color w:val="000000"/>
        </w:rPr>
        <w:t>е</w:t>
      </w:r>
      <w:r w:rsidRPr="00170928">
        <w:rPr>
          <w:bCs/>
          <w:color w:val="000000"/>
        </w:rPr>
        <w:t xml:space="preserve"> показател</w:t>
      </w:r>
      <w:r>
        <w:rPr>
          <w:bCs/>
          <w:color w:val="000000"/>
        </w:rPr>
        <w:t>и</w:t>
      </w:r>
      <w:r w:rsidRPr="00170928">
        <w:rPr>
          <w:bCs/>
          <w:color w:val="000000"/>
        </w:rPr>
        <w:t xml:space="preserve"> среди выпускников лицеев и гимназий - 51,93%</w:t>
      </w:r>
      <w:r>
        <w:rPr>
          <w:bCs/>
          <w:color w:val="000000"/>
        </w:rPr>
        <w:t xml:space="preserve"> и выпускников СОШ и УВК – чуть более 41%.</w:t>
      </w:r>
    </w:p>
    <w:p w14:paraId="0BFC76EB" w14:textId="77777777" w:rsidR="00E612E8" w:rsidRPr="007F6286" w:rsidRDefault="00E612E8" w:rsidP="00E612E8">
      <w:pPr>
        <w:ind w:firstLine="709"/>
        <w:jc w:val="both"/>
      </w:pPr>
      <w:bookmarkStart w:id="11" w:name="_Hlk142470414"/>
      <w:r w:rsidRPr="007F6286">
        <w:t>При сравнении результатов по типам образовательных организаций с прошлым годом можно выделить следующие тенденции: в 2025 году выпускники колледжей и СПО показали результаты хуже</w:t>
      </w:r>
      <w:r>
        <w:t>,</w:t>
      </w:r>
      <w:r w:rsidRPr="007F6286">
        <w:t xml:space="preserve"> чем в прошлом году, у них существенно увеличилась доля выпускников, не преодолевших порога минимального балла, а также выпускников, набравших от минимального до 60</w:t>
      </w:r>
      <w:r>
        <w:t xml:space="preserve"> баллов</w:t>
      </w:r>
      <w:r w:rsidRPr="007F6286">
        <w:t>, за счет уменьшения количества выпускников, получивших более 60 баллов. При подготовке к экзамену по математике профильного уровня педагогам данной категории обучающихся следует это учесть и больше внимания уделять предметной подготовке выпускников к единому государственному экзамену.</w:t>
      </w:r>
    </w:p>
    <w:p w14:paraId="6F6ADE33" w14:textId="77777777" w:rsidR="00E612E8" w:rsidRPr="007F6286" w:rsidRDefault="00E612E8" w:rsidP="00E612E8">
      <w:pPr>
        <w:ind w:firstLine="709"/>
        <w:jc w:val="both"/>
      </w:pPr>
      <w:r w:rsidRPr="007F6286">
        <w:t>Улучшение результатов по предмету в этому году показали выпускники УВК и интернатов-лицеев и интернатов-гимназий: у них существенно уменьшилась или стала ровна 0 доля выпускников</w:t>
      </w:r>
      <w:r>
        <w:t>,</w:t>
      </w:r>
      <w:r w:rsidRPr="007F6286">
        <w:t xml:space="preserve"> не преодолевших порога минимального балла, за счет чего увеличилось число результатов в интервалах от минимального до 60 и от 60 до 80 баллов.</w:t>
      </w:r>
    </w:p>
    <w:p w14:paraId="71DB39A5" w14:textId="77777777" w:rsidR="00E612E8" w:rsidRPr="007F6286" w:rsidRDefault="00E612E8" w:rsidP="00E612E8">
      <w:pPr>
        <w:ind w:firstLine="709"/>
        <w:jc w:val="both"/>
      </w:pPr>
      <w:r w:rsidRPr="007F6286">
        <w:t xml:space="preserve">Что касается результатов самой масштабной категории участников – выпускников СОШ, то здесь также наблюдаются тенденции увеличения доли «средних» результатов за счет уменьшения числа неудовлетворительных и высокобалльных результатов. </w:t>
      </w:r>
    </w:p>
    <w:p w14:paraId="023F572C" w14:textId="77777777" w:rsidR="00E612E8" w:rsidRDefault="00E612E8" w:rsidP="00E612E8">
      <w:pPr>
        <w:ind w:firstLine="709"/>
        <w:jc w:val="both"/>
      </w:pPr>
      <w:r>
        <w:t>При сравнении результатов математики профильного уровня среди девушек и юношей, можно отметить, что среди девушек на 2,47% меньше неудовлетворительных результатов, а также больше процент результатов от 60 баллов и выше, в сумме 55,05% девушек набрали количество баллов в данном интервале. Однако если рассматривать градацию в интервалах от 61 до 80 и от 81 до 100 раздельно, то здесь наблюдается преобладание высокобалльных результатов именно среди юношей.</w:t>
      </w:r>
    </w:p>
    <w:p w14:paraId="52FFD992" w14:textId="77777777" w:rsidR="00E612E8" w:rsidRDefault="00E612E8" w:rsidP="00E612E8">
      <w:pPr>
        <w:ind w:firstLine="709"/>
        <w:jc w:val="both"/>
      </w:pPr>
      <w:r>
        <w:t>Анализ результатов в разрезе муниципальных образований Республики Крым по сравнению с результатами прошлого года показал улучшение результатов (в части уменьшения неудовлетворительных результатов) по 12 муниципалитетам: Бахчисарайский, Кировский, Красногвардейский, Красноперекопский и Ленинский районы, Алушта, Армянск, Керчь, Красноперекопск, Саки, Симферополь, Феодосия. Особенно необходимо отметить такие муниципалитеты как Красноперекопский район и город Армянск, в которых в этом году отсутствуют результаты ниже минимального балла, тогда как в прошлом году таких результатов было 28,57% и 19,05%, соответственно. Кроме того, в Красноперекопском районе в этом году участники показали самый большой процент высокобалльных результатов среди всех муниципальных образований Крыма, что говорит о хорошо проведенной работе в процессе подготовки выпускников к экзаменам.</w:t>
      </w:r>
    </w:p>
    <w:p w14:paraId="3C4AA4C9" w14:textId="77777777" w:rsidR="00E612E8" w:rsidRDefault="00E612E8" w:rsidP="00E612E8">
      <w:pPr>
        <w:ind w:firstLine="709"/>
        <w:jc w:val="both"/>
      </w:pPr>
      <w:r>
        <w:t>Самый большой процент неудовлетворительных результатов по математике профильного уровня в этом году показали выпускники Первомайского района – 33,33%, этот показатель остался на уровне прошлого года, что свидетельствует о системных проблемах в методике преподавания предмета и необходимости повышения уровня квалификации педагогического состава.</w:t>
      </w:r>
    </w:p>
    <w:p w14:paraId="16A08F56" w14:textId="77777777" w:rsidR="00E612E8" w:rsidRDefault="00E612E8" w:rsidP="00E612E8">
      <w:pPr>
        <w:ind w:firstLine="709"/>
        <w:jc w:val="both"/>
      </w:pPr>
      <w:r>
        <w:t>Кроме того, достаточно сильно по сравнению с прошлым годом ухудшились показатели в Черноморском районе и городе Судаке, что также говорит о необходимости оказания методической помощи педагогам в данных муниципалитетах.</w:t>
      </w:r>
    </w:p>
    <w:p w14:paraId="28A78154" w14:textId="77777777" w:rsidR="00E612E8" w:rsidRPr="00FC23FE" w:rsidRDefault="00E612E8" w:rsidP="00E612E8">
      <w:pPr>
        <w:ind w:firstLine="709"/>
        <w:jc w:val="both"/>
      </w:pPr>
      <w:r w:rsidRPr="00FC23FE">
        <w:t>В перечень образовательных организаций республики, продемонстрировавших наиболее высокие результаты ЕГЭ по математике профильного уровня, вошли 12 школ с количеством обучающихся, сдававших математику профильного уровня, больше 10. В расчет были отобраны школы, в которых у выпускников не было неудовлетворительных результатов по предмету, и процент высокобалльных результатов от 81 до 100 был больше 10%. В этом году школ, попавших в данный перечень меньше, чем в прошлом году.</w:t>
      </w:r>
    </w:p>
    <w:p w14:paraId="3D193800" w14:textId="77777777" w:rsidR="00E612E8" w:rsidRPr="00FC23FE" w:rsidRDefault="00E612E8" w:rsidP="00E612E8">
      <w:pPr>
        <w:ind w:firstLine="709"/>
        <w:jc w:val="both"/>
      </w:pPr>
      <w:r w:rsidRPr="00FC23FE">
        <w:t>1 образовательная организация из указанного перечня уже не первый год попада</w:t>
      </w:r>
      <w:r>
        <w:t>е</w:t>
      </w:r>
      <w:r w:rsidRPr="00FC23FE">
        <w:t xml:space="preserve">т </w:t>
      </w:r>
      <w:r>
        <w:t>в</w:t>
      </w:r>
      <w:r w:rsidRPr="00FC23FE">
        <w:t xml:space="preserve"> данный список, что свидетельствует о высоком уровне подготовки выпускников этой школы (МБОУ «Симферопольская академическая гимназия»).</w:t>
      </w:r>
    </w:p>
    <w:p w14:paraId="0B863298" w14:textId="5BC7EE3A" w:rsidR="00E612E8" w:rsidRPr="004E6520" w:rsidRDefault="00E612E8" w:rsidP="00E612E8">
      <w:pPr>
        <w:ind w:firstLine="709"/>
        <w:jc w:val="both"/>
        <w:rPr>
          <w:color w:val="000000"/>
        </w:rPr>
      </w:pPr>
      <w:r w:rsidRPr="004E6520">
        <w:t>В перечень ОО, продемонстрировавших низкие результаты экзамена по математике профильного уровня в этом году</w:t>
      </w:r>
      <w:r>
        <w:t>,</w:t>
      </w:r>
      <w:r w:rsidRPr="004E6520">
        <w:t xml:space="preserve"> вошло 10 школ, в которых был самый большой процент участников, не преодолевших порога минимального балла, и самый большой этот показатель в 2025 году в </w:t>
      </w:r>
      <w:r w:rsidRPr="004E6520">
        <w:rPr>
          <w:color w:val="000000"/>
        </w:rPr>
        <w:t xml:space="preserve">МБОУ «Средняя </w:t>
      </w:r>
      <w:r w:rsidRPr="004E6520">
        <w:rPr>
          <w:color w:val="000000"/>
        </w:rPr>
        <w:lastRenderedPageBreak/>
        <w:t xml:space="preserve">общеобразовательная школа № 38» города Симферополя – 41,67% и в </w:t>
      </w:r>
      <w:r w:rsidR="00C9715B" w:rsidRPr="00017703">
        <w:rPr>
          <w:color w:val="000000"/>
        </w:rPr>
        <w:t>МБОУ "Школа № 9 имени Героя Советского Союза С.А. Борзенко" г. Керчи</w:t>
      </w:r>
      <w:r w:rsidR="00C9715B" w:rsidRPr="004E6520">
        <w:rPr>
          <w:color w:val="000000"/>
        </w:rPr>
        <w:t xml:space="preserve"> </w:t>
      </w:r>
      <w:r w:rsidRPr="004E6520">
        <w:rPr>
          <w:color w:val="000000"/>
        </w:rPr>
        <w:t xml:space="preserve">- 40,0%. </w:t>
      </w:r>
    </w:p>
    <w:p w14:paraId="364F957C" w14:textId="77777777" w:rsidR="00E612E8" w:rsidRDefault="00E612E8" w:rsidP="00E612E8">
      <w:pPr>
        <w:ind w:firstLine="709"/>
        <w:jc w:val="both"/>
      </w:pPr>
      <w:r w:rsidRPr="004E6520">
        <w:rPr>
          <w:color w:val="000000"/>
        </w:rPr>
        <w:t>Во всех ОО, попавших в данный список</w:t>
      </w:r>
      <w:r>
        <w:rPr>
          <w:color w:val="000000"/>
        </w:rPr>
        <w:t>,</w:t>
      </w:r>
      <w:r w:rsidRPr="004E6520">
        <w:rPr>
          <w:color w:val="000000"/>
        </w:rPr>
        <w:t xml:space="preserve"> необходимо проанализировать причины низких результатов участников и </w:t>
      </w:r>
      <w:r w:rsidRPr="004E6520">
        <w:t>провести методическую работу с педагогами и выпускниками, для улучшения ситуации в последующие годы.</w:t>
      </w:r>
    </w:p>
    <w:p w14:paraId="6CD5B417" w14:textId="2D294E5B" w:rsidR="00E612E8" w:rsidRPr="007C7301" w:rsidRDefault="00E612E8" w:rsidP="002C2185">
      <w:pPr>
        <w:pStyle w:val="3"/>
        <w:jc w:val="center"/>
        <w:rPr>
          <w:rFonts w:ascii="Times New Roman" w:hAnsi="Times New Roman"/>
          <w:b w:val="0"/>
          <w:bCs w:val="0"/>
          <w:szCs w:val="28"/>
        </w:rPr>
      </w:pPr>
      <w:r w:rsidRPr="007C7301">
        <w:rPr>
          <w:rFonts w:ascii="Times New Roman" w:hAnsi="Times New Roman"/>
          <w:szCs w:val="28"/>
        </w:rPr>
        <w:t>Выявление сложных для участников ЕГЭ заданий</w:t>
      </w:r>
    </w:p>
    <w:p w14:paraId="5D6ACFE3" w14:textId="77777777" w:rsidR="00E612E8" w:rsidRPr="00A146C1" w:rsidRDefault="00E612E8" w:rsidP="00E612E8">
      <w:pPr>
        <w:ind w:firstLine="709"/>
        <w:jc w:val="both"/>
        <w:rPr>
          <w:b/>
          <w:bCs/>
          <w:i/>
          <w:iCs/>
        </w:rPr>
      </w:pPr>
      <w:r w:rsidRPr="00A146C1">
        <w:rPr>
          <w:b/>
          <w:bCs/>
          <w:iCs/>
        </w:rPr>
        <w:t>Задания базового уровня (с процентом выполнения ниже 50)</w:t>
      </w:r>
    </w:p>
    <w:p w14:paraId="65B62947" w14:textId="77777777" w:rsidR="00E612E8" w:rsidRDefault="00E612E8" w:rsidP="00E612E8">
      <w:pPr>
        <w:ind w:firstLine="709"/>
        <w:jc w:val="both"/>
      </w:pPr>
      <w:r w:rsidRPr="00DB7243">
        <w:t>Задания 1, 2, 3, 6, 7, 8 относятся к заданиям базового уровня с краткой формой ответа.</w:t>
      </w:r>
      <w:r>
        <w:t xml:space="preserve"> Средний процент выполнения этих заданий по Республике Крым составляет выше 52%.</w:t>
      </w:r>
    </w:p>
    <w:p w14:paraId="185A85A0" w14:textId="77777777" w:rsidR="00E612E8" w:rsidRDefault="00E612E8" w:rsidP="00E612E8">
      <w:pPr>
        <w:ind w:firstLine="709"/>
        <w:jc w:val="both"/>
      </w:pPr>
      <w:r>
        <w:t>Однако, среди экзаменуемых, не преодолевших минимальный балл, можно отметить следующие задания</w:t>
      </w:r>
      <w:r w:rsidRPr="00994035">
        <w:t xml:space="preserve"> </w:t>
      </w:r>
      <w:r>
        <w:t xml:space="preserve">базового уровня с </w:t>
      </w:r>
      <w:r w:rsidRPr="00C617D4">
        <w:t>низки</w:t>
      </w:r>
      <w:r>
        <w:t>м</w:t>
      </w:r>
      <w:r w:rsidRPr="00C617D4">
        <w:t xml:space="preserve"> процент</w:t>
      </w:r>
      <w:r>
        <w:t xml:space="preserve">ом выполнения: </w:t>
      </w:r>
    </w:p>
    <w:p w14:paraId="63C51620" w14:textId="77777777" w:rsidR="00E612E8" w:rsidRDefault="00E612E8" w:rsidP="00E612E8">
      <w:pPr>
        <w:ind w:firstLine="709"/>
        <w:jc w:val="both"/>
      </w:pPr>
      <w:r>
        <w:t>- задание №3</w:t>
      </w:r>
      <w:r w:rsidRPr="00C617D4">
        <w:t xml:space="preserve"> </w:t>
      </w:r>
      <w:r>
        <w:t xml:space="preserve">(17%) на вычисление </w:t>
      </w:r>
      <w:r w:rsidRPr="00C617D4">
        <w:t>площад</w:t>
      </w:r>
      <w:r>
        <w:t>и</w:t>
      </w:r>
      <w:r w:rsidRPr="00C617D4">
        <w:t xml:space="preserve"> поверхности</w:t>
      </w:r>
      <w:r>
        <w:t xml:space="preserve"> тел вращения, на</w:t>
      </w:r>
      <w:r w:rsidRPr="00C617D4">
        <w:t xml:space="preserve"> умение использовать геометрические отношения при решении задач, умение видеть взаимное расположение элементов фигуры при комбинации тел вращения, а также навыки алгебраических преобразований (работа с формулой</w:t>
      </w:r>
      <w:r>
        <w:t>);</w:t>
      </w:r>
    </w:p>
    <w:p w14:paraId="1AEEC303" w14:textId="77777777" w:rsidR="00E612E8" w:rsidRDefault="00E612E8" w:rsidP="00E612E8">
      <w:pPr>
        <w:ind w:firstLine="709"/>
        <w:jc w:val="both"/>
      </w:pPr>
      <w:r>
        <w:t>- задание №6 (47%) проверяет у</w:t>
      </w:r>
      <w:r w:rsidRPr="00994035">
        <w:t>мение решать уравнения с помощью различных приёмов</w:t>
      </w:r>
      <w:r>
        <w:t>;</w:t>
      </w:r>
    </w:p>
    <w:p w14:paraId="54BC0775" w14:textId="77777777" w:rsidR="00E612E8" w:rsidRPr="00994035" w:rsidRDefault="00E612E8" w:rsidP="00E612E8">
      <w:pPr>
        <w:ind w:firstLine="709"/>
        <w:jc w:val="both"/>
      </w:pPr>
      <w:r>
        <w:t>- задание № 7 (22%) проверяет у</w:t>
      </w:r>
      <w:r w:rsidRPr="00994035">
        <w:t>мение выполнять вычисление значений и преобразования выражений со степенями и логарифмами,</w:t>
      </w:r>
    </w:p>
    <w:p w14:paraId="4C76E447" w14:textId="77777777" w:rsidR="00E612E8" w:rsidRPr="00994035" w:rsidRDefault="00E612E8" w:rsidP="00E612E8">
      <w:pPr>
        <w:ind w:firstLine="709"/>
        <w:jc w:val="both"/>
      </w:pPr>
      <w:r>
        <w:t>- задание № 8 (10%) проверяет у</w:t>
      </w:r>
      <w:r w:rsidRPr="00994035">
        <w:t>мение оперировать понятиями: функция, экстремум функции, производная функции,</w:t>
      </w:r>
      <w:r>
        <w:t xml:space="preserve"> </w:t>
      </w:r>
      <w:r w:rsidRPr="00994035">
        <w:t>уравнени</w:t>
      </w:r>
      <w:r>
        <w:t>е касательной к графику функции.</w:t>
      </w:r>
    </w:p>
    <w:p w14:paraId="08204A4B" w14:textId="77777777" w:rsidR="00E612E8" w:rsidRPr="00A146C1" w:rsidRDefault="00E612E8" w:rsidP="00E612E8">
      <w:pPr>
        <w:ind w:firstLine="709"/>
        <w:jc w:val="both"/>
        <w:rPr>
          <w:b/>
          <w:bCs/>
          <w:iCs/>
        </w:rPr>
      </w:pPr>
      <w:r w:rsidRPr="00A146C1">
        <w:rPr>
          <w:b/>
          <w:bCs/>
          <w:iCs/>
        </w:rPr>
        <w:t>Задания повышенного и высокого уровня (с процентом выполнения ниже 15)</w:t>
      </w:r>
    </w:p>
    <w:p w14:paraId="59CED232" w14:textId="77777777" w:rsidR="00E612E8" w:rsidRDefault="00E612E8" w:rsidP="00E612E8">
      <w:pPr>
        <w:ind w:firstLine="709"/>
        <w:contextualSpacing/>
        <w:jc w:val="both"/>
      </w:pPr>
      <w:r w:rsidRPr="00DB7243">
        <w:t>Задания 5, 9, 10, 11, 12 относятся к заданиям повышенного уровня сложности с краткой формой ответа.</w:t>
      </w:r>
      <w:r>
        <w:t xml:space="preserve"> </w:t>
      </w:r>
      <w:r w:rsidRPr="00DB7243">
        <w:t xml:space="preserve">Средний процент выполнения этих </w:t>
      </w:r>
      <w:r>
        <w:t xml:space="preserve">заданий </w:t>
      </w:r>
      <w:r w:rsidRPr="00DB7243">
        <w:t xml:space="preserve">по Республике Крым составляет выше </w:t>
      </w:r>
      <w:r>
        <w:t>61</w:t>
      </w:r>
      <w:r w:rsidRPr="00DB7243">
        <w:t>%.</w:t>
      </w:r>
      <w:r>
        <w:t xml:space="preserve"> </w:t>
      </w:r>
    </w:p>
    <w:p w14:paraId="6E62B5C8" w14:textId="77777777" w:rsidR="00E612E8" w:rsidRDefault="00E612E8" w:rsidP="00E612E8">
      <w:pPr>
        <w:ind w:firstLine="709"/>
        <w:contextualSpacing/>
        <w:jc w:val="both"/>
      </w:pPr>
      <w:r>
        <w:t xml:space="preserve">Выпускники Республики Крым выполняют эти задания на 9 процентных пунктов выше, чем задания базового уровня сложности. Такой перекос связан с наличием трех задач (№1, №2, №3) по геометрии в базовой части экзамена и невысоким уровнем преподавания учебного курса «Геометрия» в общеобразовательных школах даже на базовом уровне. </w:t>
      </w:r>
    </w:p>
    <w:p w14:paraId="5BE4AFE4" w14:textId="77777777" w:rsidR="00E612E8" w:rsidRPr="00A146C1" w:rsidRDefault="00E612E8" w:rsidP="00E612E8">
      <w:pPr>
        <w:ind w:firstLine="709"/>
        <w:contextualSpacing/>
        <w:jc w:val="both"/>
        <w:rPr>
          <w:b/>
          <w:iCs/>
          <w:sz w:val="28"/>
          <w:szCs w:val="28"/>
        </w:rPr>
      </w:pPr>
      <w:r>
        <w:t>Среди экзаменуемых, не преодолевших минимальный балл, можно отметить следующие задания</w:t>
      </w:r>
      <w:r w:rsidRPr="00994035">
        <w:t xml:space="preserve"> </w:t>
      </w:r>
      <w:r>
        <w:t xml:space="preserve">повышенного уровня с кратким ответом с </w:t>
      </w:r>
      <w:r w:rsidRPr="00C617D4">
        <w:t>низки</w:t>
      </w:r>
      <w:r>
        <w:t>м</w:t>
      </w:r>
      <w:r w:rsidRPr="00C617D4">
        <w:t xml:space="preserve"> процент</w:t>
      </w:r>
      <w:r>
        <w:t>ом выполнения:</w:t>
      </w:r>
    </w:p>
    <w:p w14:paraId="6F3CAFF1" w14:textId="77777777" w:rsidR="00E612E8" w:rsidRDefault="00E612E8" w:rsidP="00E612E8">
      <w:pPr>
        <w:ind w:firstLine="709"/>
        <w:jc w:val="both"/>
      </w:pPr>
      <w:r>
        <w:t>- задание №5</w:t>
      </w:r>
      <w:r w:rsidRPr="00C617D4">
        <w:t xml:space="preserve"> </w:t>
      </w:r>
      <w:r>
        <w:t>(12%) на умение применять формулы сложения и умножения вероятностей, формулу полной вероятности, комбинаторные факты и формулы;</w:t>
      </w:r>
    </w:p>
    <w:p w14:paraId="0636A2E5" w14:textId="77777777" w:rsidR="00E612E8" w:rsidRDefault="00E612E8" w:rsidP="00E612E8">
      <w:pPr>
        <w:ind w:firstLine="709"/>
        <w:jc w:val="both"/>
      </w:pPr>
      <w:r>
        <w:t>- задание №9 (14%) проверяет у</w:t>
      </w:r>
      <w:r w:rsidRPr="00994035">
        <w:t xml:space="preserve">мение </w:t>
      </w:r>
      <w:r>
        <w:t>моделировать реальные ситуации на языке математики; составлять выражения, уравнения, неравенства по условию задачи, исследовать построенные модели с использованием аппарата алгебры;</w:t>
      </w:r>
    </w:p>
    <w:p w14:paraId="7913E5DB" w14:textId="77777777" w:rsidR="00E612E8" w:rsidRPr="00994035" w:rsidRDefault="00E612E8" w:rsidP="00E612E8">
      <w:pPr>
        <w:ind w:firstLine="709"/>
        <w:jc w:val="both"/>
      </w:pPr>
      <w:r>
        <w:t>- задание № 10 (6%) проверяет умение решать текстовые задачи разных типов, составлять выражения, уравнения по условию задачи, исследовать полученное решение и оценивать правдоподобность результатов</w:t>
      </w:r>
      <w:r w:rsidRPr="00994035">
        <w:t>,</w:t>
      </w:r>
    </w:p>
    <w:p w14:paraId="0B660B62" w14:textId="77777777" w:rsidR="00E612E8" w:rsidRDefault="00E612E8" w:rsidP="00E612E8">
      <w:pPr>
        <w:ind w:firstLine="709"/>
        <w:jc w:val="both"/>
      </w:pPr>
      <w:r>
        <w:t>- задание № 12 (7%) проверяет у</w:t>
      </w:r>
      <w:r w:rsidRPr="00994035">
        <w:t>мение оперировать понятиями: функция, экстремум функции, производная функции,</w:t>
      </w:r>
      <w:r>
        <w:t xml:space="preserve"> </w:t>
      </w:r>
      <w:r w:rsidRPr="00994035">
        <w:t>уравнени</w:t>
      </w:r>
      <w:r>
        <w:t>е касательной к графику функции.</w:t>
      </w:r>
    </w:p>
    <w:p w14:paraId="64CF55CA" w14:textId="77777777" w:rsidR="00E612E8" w:rsidRPr="00644623" w:rsidRDefault="00E612E8" w:rsidP="00E612E8">
      <w:pPr>
        <w:ind w:firstLine="709"/>
        <w:jc w:val="both"/>
      </w:pPr>
      <w:r w:rsidRPr="00644623">
        <w:t>Задания 13, 14, 15, 16, 17 относятся к заданиям повышенного уровня сложности с развернутой формой ответа.</w:t>
      </w:r>
    </w:p>
    <w:p w14:paraId="011B0027" w14:textId="77777777" w:rsidR="00E612E8" w:rsidRPr="00644623" w:rsidRDefault="00E612E8" w:rsidP="00E612E8">
      <w:pPr>
        <w:ind w:firstLine="709"/>
        <w:jc w:val="both"/>
      </w:pPr>
      <w:r w:rsidRPr="00644623">
        <w:t>Линия уравнений и неравенств повышенного уровня сложности представлена заданиями № 13 и №</w:t>
      </w:r>
      <w:r>
        <w:t xml:space="preserve"> </w:t>
      </w:r>
      <w:r w:rsidRPr="00644623">
        <w:t>15.</w:t>
      </w:r>
    </w:p>
    <w:p w14:paraId="03E17C83" w14:textId="77777777" w:rsidR="00E612E8" w:rsidRPr="00644623" w:rsidRDefault="00E612E8" w:rsidP="00E612E8">
      <w:pPr>
        <w:ind w:firstLine="709"/>
        <w:jc w:val="both"/>
      </w:pPr>
      <w:r w:rsidRPr="00644623">
        <w:t xml:space="preserve">Задание №13 в группе учащихся, не преодолевших минимальный балл выполнили 0%, в группе от минимального до 60 баллов – 3%, от 61 до 80 баллов – 68%, свыше 81 балла – 98% выпускников. </w:t>
      </w:r>
    </w:p>
    <w:p w14:paraId="7C7264BC" w14:textId="77777777" w:rsidR="00E612E8" w:rsidRPr="00644623" w:rsidRDefault="00E612E8" w:rsidP="00E612E8">
      <w:pPr>
        <w:ind w:firstLine="709"/>
        <w:jc w:val="both"/>
        <w:rPr>
          <w:highlight w:val="yellow"/>
        </w:rPr>
      </w:pPr>
      <w:r w:rsidRPr="00644623">
        <w:t>Задание №15 в группе учащихся, не преодолевших минимальный балл выполнили 0%, в группе от минимального до 60 баллов – 0%, от 61 до 80 баллов –13%, свыше 81 балла – 79% выпускников. В сравнении с 2024 годом средний показатель выполнения в группе свыше 81 балла упал на 10 процентных пункта.</w:t>
      </w:r>
    </w:p>
    <w:p w14:paraId="4B8F8002" w14:textId="77777777" w:rsidR="00E612E8" w:rsidRPr="00644623" w:rsidRDefault="00E612E8" w:rsidP="00E612E8">
      <w:pPr>
        <w:ind w:firstLine="709"/>
        <w:jc w:val="both"/>
      </w:pPr>
      <w:r w:rsidRPr="00644623">
        <w:t>Задания № 14 и № 17 требовали выполнения действий с геометрическими фигурами, координатами и векторами повышенного уровня сложности с развернутым ответом.</w:t>
      </w:r>
    </w:p>
    <w:p w14:paraId="5B2EA31E" w14:textId="77777777" w:rsidR="00E612E8" w:rsidRPr="00644623" w:rsidRDefault="00E612E8" w:rsidP="00E612E8">
      <w:pPr>
        <w:ind w:firstLine="709"/>
        <w:jc w:val="both"/>
      </w:pPr>
      <w:r w:rsidRPr="00644623">
        <w:lastRenderedPageBreak/>
        <w:t>Задание №14 в группе учащихся, не преодолевших минимальный балл выполнили 0%, в группе от минимального до 60 баллов – 0%, от 61 до 80 баллов – 1%, свыше 81 балла – 32% выпускников. Среди группы от 81 балла и выше процентный пункт вырос на 18 единиц по сравнению с 2024</w:t>
      </w:r>
      <w:r>
        <w:t xml:space="preserve"> </w:t>
      </w:r>
      <w:r w:rsidRPr="00644623">
        <w:t>г.</w:t>
      </w:r>
    </w:p>
    <w:p w14:paraId="2734A04C" w14:textId="77777777" w:rsidR="00E612E8" w:rsidRPr="00644623" w:rsidRDefault="00E612E8" w:rsidP="00E612E8">
      <w:pPr>
        <w:ind w:firstLine="709"/>
        <w:jc w:val="both"/>
      </w:pPr>
      <w:r w:rsidRPr="00644623">
        <w:t>Задание №17 в группе учащихся, не преодолевших минимальный балл выполнили 0%, в группе от минимального до 60 баллов – 1%, от 61 до 80 баллов – 0%, свыше 81 балла – 24% выпускников. В сравнении с 2024 годом средний процент выполнения повысился на 8 процентных пункта среди выпускников, получивших от 61 до 80 баллов.</w:t>
      </w:r>
    </w:p>
    <w:p w14:paraId="28F65AC1" w14:textId="77777777" w:rsidR="00E612E8" w:rsidRPr="00644623" w:rsidRDefault="00E612E8" w:rsidP="00E612E8">
      <w:pPr>
        <w:ind w:firstLine="709"/>
        <w:jc w:val="both"/>
      </w:pPr>
      <w:r w:rsidRPr="00644623">
        <w:t>Задание № 18 (проверяет с помощью различных приёмов; решать уравнения, неравенства и системы с параметром) и задание №19 (проверяет умение приводить примеры и контрпримеры, проводить доказательные рассуждения при решении задач, оценивать логическую правильность рассуждений) относятся к заданиям высокого уровня сложности с развернутой формой ответа.</w:t>
      </w:r>
    </w:p>
    <w:p w14:paraId="0E045B1C" w14:textId="77777777" w:rsidR="00E612E8" w:rsidRPr="00644623" w:rsidRDefault="00E612E8" w:rsidP="00E612E8">
      <w:pPr>
        <w:ind w:firstLine="709"/>
        <w:jc w:val="both"/>
        <w:rPr>
          <w:iCs/>
        </w:rPr>
      </w:pPr>
      <w:r w:rsidRPr="00644623">
        <w:rPr>
          <w:iCs/>
        </w:rPr>
        <w:t>Задание № 18 в группе учащихся, не преодолевших минимальный балл выполнили 0% до 80 баллов процент выполнения составил 0%, свыше 81 балла – 1% выпускников смогли получить 4 первичных балла. В сравнении с 2024 годом средний процент выполнения снизился на 13 пунктов.</w:t>
      </w:r>
    </w:p>
    <w:p w14:paraId="5827EF1A" w14:textId="77777777" w:rsidR="00E612E8" w:rsidRDefault="00E612E8" w:rsidP="00E612E8">
      <w:pPr>
        <w:ind w:firstLine="709"/>
        <w:jc w:val="both"/>
        <w:rPr>
          <w:iCs/>
        </w:rPr>
      </w:pPr>
      <w:r w:rsidRPr="00644623">
        <w:rPr>
          <w:iCs/>
        </w:rPr>
        <w:t>Задание № 19 в группе учащихся не преодолевших минимальный балл выполнили 0%, в группе от минимального до 60 баллов – 0%, от 61 до 80 баллов – 0%, свыше 81 балла – 2% выпускников получили 3 первичных балла, 0% - 4 первичных балла. В сравнении с 2024 годом средний процент выполнения в группе учеников свыше 81 балла снизился на 28 процентных пункта.</w:t>
      </w:r>
    </w:p>
    <w:p w14:paraId="7251954C" w14:textId="77777777" w:rsidR="00E612E8" w:rsidRPr="00644623" w:rsidRDefault="00E612E8" w:rsidP="00E612E8">
      <w:pPr>
        <w:ind w:firstLine="709"/>
        <w:jc w:val="both"/>
      </w:pPr>
      <w:r w:rsidRPr="00644623">
        <w:t>Самый низкий средний процент выполнения заданий базового уровня сложности - 3 задание (52%). Самый высокий средний процент выполнения заданий базового уровня сложности – 6 задание (93%).</w:t>
      </w:r>
    </w:p>
    <w:p w14:paraId="3ED983D7" w14:textId="77777777" w:rsidR="00E612E8" w:rsidRPr="00644623" w:rsidRDefault="00E612E8" w:rsidP="00E612E8">
      <w:pPr>
        <w:ind w:firstLine="709"/>
        <w:jc w:val="both"/>
      </w:pPr>
      <w:r w:rsidRPr="00644623">
        <w:t>Самый низкий процент выполнения заданий повышенного уровня сложности с краткой формой ответа – 5 задание (61%). Самый высокий средний процент выполнения заданий повышенного уровня сложности с кратким ответом – 9 задание (79%).</w:t>
      </w:r>
    </w:p>
    <w:p w14:paraId="39A39311" w14:textId="77777777" w:rsidR="00E612E8" w:rsidRPr="00533ED2" w:rsidRDefault="00E612E8" w:rsidP="00E612E8">
      <w:pPr>
        <w:autoSpaceDE w:val="0"/>
        <w:autoSpaceDN w:val="0"/>
        <w:adjustRightInd w:val="0"/>
        <w:ind w:firstLine="709"/>
        <w:jc w:val="both"/>
        <w:rPr>
          <w:color w:val="000000"/>
        </w:rPr>
      </w:pPr>
      <w:r w:rsidRPr="00644623">
        <w:rPr>
          <w:color w:val="000000"/>
        </w:rPr>
        <w:t>Анализ результатов выполнения заданий с развернутым ответом позволяет сделать вывод, что лучше всего выпускники решают тригонометрические уравнение с дополнительными условиями (№13). Средний балл выполнения составил 40%. Типичные ошибки при решении данного задания: неверно записываются решения простейших тригонометрических уравнений. Следует отметить малочисленность</w:t>
      </w:r>
      <w:r w:rsidRPr="00533ED2">
        <w:rPr>
          <w:color w:val="000000"/>
        </w:rPr>
        <w:t xml:space="preserve"> выпускников, получивших за выполнение этого задания 1 балл. Это связано, в первую очередь с критериями проверки: вычисления являются не сложными, поэтому чаще всего ошибки допускаются в тригонометрии. Много ошибок допускается при отборе корней с помощью тригонометрической окружности. Многие выпускники используют тригонометрическую окружность как опору для восприятия, чтобы правильно записать решения простейших тригонометрических уравнений. И это правильно. Но для пункта б) необходимо изображать другую окружность, на которой будет четко отмечен отрезок </w:t>
      </w:r>
      <w:r>
        <w:rPr>
          <w:color w:val="000000"/>
        </w:rPr>
        <w:t>и его концы,</w:t>
      </w:r>
      <w:r w:rsidRPr="00533ED2">
        <w:rPr>
          <w:color w:val="000000"/>
        </w:rPr>
        <w:t xml:space="preserve"> корни уравнений, принадлежащие именно этому отрезку. </w:t>
      </w:r>
    </w:p>
    <w:p w14:paraId="534DC359" w14:textId="77777777" w:rsidR="00E612E8" w:rsidRPr="00533ED2" w:rsidRDefault="00E612E8" w:rsidP="00E612E8">
      <w:pPr>
        <w:ind w:firstLine="709"/>
        <w:jc w:val="both"/>
      </w:pPr>
      <w:r w:rsidRPr="00533ED2">
        <w:t xml:space="preserve">При отборе корней двойным неравенством типичные ошибки – неправильное решение неравенства относительно параметра k (n, m) </w:t>
      </w:r>
      <w:r w:rsidRPr="00533ED2">
        <w:rPr>
          <w:rFonts w:ascii="Cambria Math" w:hAnsi="Cambria Math" w:cs="Cambria Math"/>
        </w:rPr>
        <w:t>∊</w:t>
      </w:r>
      <w:r w:rsidRPr="00533ED2">
        <w:rPr>
          <w:lang w:val="en-US"/>
        </w:rPr>
        <w:t>Z</w:t>
      </w:r>
      <w:r w:rsidRPr="00533ED2">
        <w:t>, не полный перебор значений этих переменных, вычислительные ошибки.</w:t>
      </w:r>
    </w:p>
    <w:p w14:paraId="694C14CE" w14:textId="77777777" w:rsidR="00E612E8" w:rsidRPr="00533ED2" w:rsidRDefault="00E612E8" w:rsidP="00E612E8">
      <w:pPr>
        <w:ind w:firstLine="709"/>
        <w:jc w:val="both"/>
      </w:pPr>
      <w:r w:rsidRPr="00533ED2">
        <w:t>При использовании метода перебора значений целых n в ответы, полученных в пункте (а), необходимо помнить, что надо не только подобрать подходящие значения n, дающие правильные ответы, но и обосновать, что других решений нет.</w:t>
      </w:r>
    </w:p>
    <w:p w14:paraId="26C71D1F" w14:textId="77777777" w:rsidR="00E612E8" w:rsidRPr="00533ED2" w:rsidRDefault="00E612E8" w:rsidP="00E612E8">
      <w:pPr>
        <w:ind w:firstLine="709"/>
        <w:jc w:val="both"/>
      </w:pPr>
      <w:r>
        <w:t>Традиционно н</w:t>
      </w:r>
      <w:r w:rsidRPr="00164234">
        <w:t>изкие</w:t>
      </w:r>
      <w:r>
        <w:t xml:space="preserve"> средние</w:t>
      </w:r>
      <w:r w:rsidRPr="00164234">
        <w:t xml:space="preserve"> проценты выполнения задание</w:t>
      </w:r>
      <w:r>
        <w:t xml:space="preserve"> 14 (4%), 17 (3%)- </w:t>
      </w:r>
      <w:r w:rsidRPr="00533ED2">
        <w:t>геометрических задач говорят о недостаточности у выпускников знаний по геометрии и умений решать стереометрические и планиметрические задачи.</w:t>
      </w:r>
    </w:p>
    <w:p w14:paraId="3FB4F286" w14:textId="77777777" w:rsidR="00E612E8" w:rsidRPr="00533ED2" w:rsidRDefault="00E612E8" w:rsidP="00E612E8">
      <w:pPr>
        <w:ind w:firstLine="709"/>
        <w:jc w:val="both"/>
      </w:pPr>
      <w:r w:rsidRPr="00533ED2">
        <w:t>В решениях выпускников част</w:t>
      </w:r>
      <w:r>
        <w:t>о</w:t>
      </w:r>
      <w:r w:rsidRPr="00533ED2">
        <w:t xml:space="preserve"> </w:t>
      </w:r>
      <w:r>
        <w:t>наблюдаем попытку доказать утверждение в пункте (а)</w:t>
      </w:r>
      <w:r w:rsidRPr="00533ED2">
        <w:t>. Имеющиеся доказательства отличают «неточность» формулировок теорем, недостаточность обоснования, ошибочные рассуждения, с опорой не математические факты, а на собственные сомнительные представления.</w:t>
      </w:r>
    </w:p>
    <w:p w14:paraId="1BC8C45E" w14:textId="77777777" w:rsidR="00E612E8" w:rsidRPr="00533ED2" w:rsidRDefault="00E612E8" w:rsidP="00E612E8">
      <w:pPr>
        <w:ind w:firstLine="709"/>
        <w:jc w:val="both"/>
      </w:pPr>
      <w:r w:rsidRPr="00533ED2">
        <w:t>Методика обучения учащихся решению геометрических задач должна меняться за счет использования задач на разные виды деятельности: на построение, на доказательство, на вычисление. Форма предъявления задач также должна быть разной: на готовых чертежах, в текстовом формате, «динамическая».</w:t>
      </w:r>
    </w:p>
    <w:p w14:paraId="0021FAC8" w14:textId="77777777" w:rsidR="00E612E8" w:rsidRPr="00533ED2" w:rsidRDefault="00E612E8" w:rsidP="00E612E8">
      <w:pPr>
        <w:ind w:firstLine="709"/>
        <w:jc w:val="both"/>
      </w:pPr>
      <w:r w:rsidRPr="00533ED2">
        <w:lastRenderedPageBreak/>
        <w:t>Низкий процент выполнения заданий геометрической линии даже базового уровня свидетельствует о проблемах в преподавании геометрии. Организационные причины: 1) недостаточное количество факультативов по наглядной геометрии в 5-6 классах для формирования пространственных представлений, организации изучения свойств геометрических фигур на эмпирическом, наглядно-действенном уровне; 2) недостаточный контроль со стороны образовательной организации за количеством уроков по геометрии и качеством их проведения; 3) неиспользование потенциала для организации внеурочной деятельности учащихся по изучению геометрического материала (недостаточное привлечение преподавателей вузов для организации элективных курсов, отсутствие дистанционных курсов для учащихся по геометрии и пр.). Методические причины: 1) нарушение (незнание, неиспользование) методики изучения определений, свойств и признаков геометрических фигур; 2) незнание методики работы над геометрической задачей, обучения учащихся решению геометрических задач; 3) отсутствие у учителей методической цели по формированию графических умений учащихся (неиспользование задач на клетчатом листе, на построение сечений многогранников, лабораторно-графических работ для формирования умений находить углы и расстояния в пространстве и пр.); 4) неиспользование интерактивных средств организации деятельности учащихся при изучении геометрии (а не презентаций и тестов на интерактивной доске).</w:t>
      </w:r>
    </w:p>
    <w:p w14:paraId="329E79B6" w14:textId="77777777" w:rsidR="00E612E8" w:rsidRPr="00533ED2" w:rsidRDefault="00E612E8" w:rsidP="00E612E8">
      <w:pPr>
        <w:ind w:firstLine="709"/>
        <w:jc w:val="both"/>
      </w:pPr>
      <w:r w:rsidRPr="00533ED2">
        <w:t>К алгебраическим заданиям высокого уровня относятся задания второй части №1</w:t>
      </w:r>
      <w:r>
        <w:t>8</w:t>
      </w:r>
      <w:r w:rsidRPr="00533ED2">
        <w:t xml:space="preserve"> и №1</w:t>
      </w:r>
      <w:r>
        <w:t>9</w:t>
      </w:r>
      <w:r w:rsidRPr="00533ED2">
        <w:t xml:space="preserve"> с развёрнутым ответом. Задания высокого уровня сложности – это задания не на применение одного метода решения, а на комбинацию различных методов. </w:t>
      </w:r>
    </w:p>
    <w:p w14:paraId="04B017A9" w14:textId="77777777" w:rsidR="00E612E8" w:rsidRPr="00533ED2" w:rsidRDefault="00E612E8" w:rsidP="00E612E8">
      <w:pPr>
        <w:ind w:firstLine="709"/>
        <w:jc w:val="both"/>
      </w:pPr>
      <w:r w:rsidRPr="00533ED2">
        <w:t>Задание 1</w:t>
      </w:r>
      <w:r>
        <w:t>8</w:t>
      </w:r>
      <w:r w:rsidRPr="00533ED2">
        <w:t xml:space="preserve"> имеет четкую формулировку и понятное условие. Для решения задания необходимо владеть основными методами решения задач с параметрами и общей математической грамотностью. При грамотном подходе задание не вызывает больших сложностей при проверке. Критерий удобный и понятный.</w:t>
      </w:r>
      <w:r>
        <w:t xml:space="preserve"> Средний процент выполнения задания составил </w:t>
      </w:r>
      <w:r w:rsidRPr="00533ED2">
        <w:t xml:space="preserve">– </w:t>
      </w:r>
      <w:r>
        <w:t>0,36</w:t>
      </w:r>
      <w:r w:rsidRPr="00533ED2">
        <w:t xml:space="preserve">% </w:t>
      </w:r>
      <w:r>
        <w:t xml:space="preserve">от </w:t>
      </w:r>
      <w:r w:rsidRPr="00533ED2">
        <w:t xml:space="preserve">экзаменуемых. </w:t>
      </w:r>
    </w:p>
    <w:p w14:paraId="72885667" w14:textId="77777777" w:rsidR="00E612E8" w:rsidRDefault="00E612E8" w:rsidP="00E612E8">
      <w:pPr>
        <w:ind w:firstLine="709"/>
        <w:jc w:val="both"/>
      </w:pPr>
      <w:r w:rsidRPr="00533ED2">
        <w:t>Задание 1</w:t>
      </w:r>
      <w:r>
        <w:t>9</w:t>
      </w:r>
      <w:r w:rsidRPr="00533ED2">
        <w:t xml:space="preserve"> традиционно состоит из 3 частей. Пункты (а) и (б) —</w:t>
      </w:r>
      <w:r>
        <w:t xml:space="preserve"> </w:t>
      </w:r>
      <w:r w:rsidRPr="00533ED2">
        <w:t>требуют владения навыками решения задач на числа</w:t>
      </w:r>
      <w:r>
        <w:t>, делимость чисел, свойство делимости</w:t>
      </w:r>
      <w:r w:rsidRPr="00533ED2">
        <w:t>. Пункт (а) имеет ответ «</w:t>
      </w:r>
      <w:r>
        <w:t>нет</w:t>
      </w:r>
      <w:r w:rsidRPr="00533ED2">
        <w:t xml:space="preserve">», и, соответственно требуется </w:t>
      </w:r>
      <w:r>
        <w:t>обоснования</w:t>
      </w:r>
      <w:r w:rsidRPr="00533ED2">
        <w:t xml:space="preserve"> и ответ</w:t>
      </w:r>
      <w:r>
        <w:t>а</w:t>
      </w:r>
      <w:r w:rsidRPr="00533ED2">
        <w:t xml:space="preserve">.  </w:t>
      </w:r>
      <w:r>
        <w:t>Пункт (б) требует обоснования</w:t>
      </w:r>
      <w:r w:rsidRPr="00533ED2">
        <w:t>. Однако, пункт</w:t>
      </w:r>
      <w:r>
        <w:t xml:space="preserve"> (в) </w:t>
      </w:r>
      <w:r w:rsidRPr="00533ED2">
        <w:t xml:space="preserve">возникала проблема, связанная с тем, что оценка за этот пункт не предусматривала 1 балла при не достаточном обосновании. </w:t>
      </w:r>
      <w:r>
        <w:t xml:space="preserve">В большом количестве примеров присутствовала или оценка без примера, или был приведен пример, но не выполнена оценка. </w:t>
      </w:r>
      <w:r w:rsidRPr="00533ED2">
        <w:t xml:space="preserve">За это задание </w:t>
      </w:r>
      <w:r>
        <w:t>средний процент выполнения составил</w:t>
      </w:r>
      <w:r w:rsidRPr="00533ED2">
        <w:t xml:space="preserve"> – </w:t>
      </w:r>
      <w:r>
        <w:t>0,17</w:t>
      </w:r>
      <w:r w:rsidRPr="00533ED2">
        <w:t xml:space="preserve">% выпускников. </w:t>
      </w:r>
    </w:p>
    <w:p w14:paraId="7367AD78" w14:textId="77777777" w:rsidR="00E612E8" w:rsidRDefault="00E612E8" w:rsidP="00E612E8">
      <w:pPr>
        <w:ind w:firstLine="709"/>
        <w:jc w:val="both"/>
      </w:pPr>
      <w:r w:rsidRPr="00CA2CD3">
        <w:t>Наличие открытого банка заданий ФИПИ (</w:t>
      </w:r>
      <w:hyperlink r:id="rId11" w:anchor="!/tab/173765699-2" w:history="1">
        <w:r w:rsidRPr="00CA2CD3">
          <w:rPr>
            <w:color w:val="0563C1"/>
            <w:u w:val="single"/>
          </w:rPr>
          <w:t>https://fipi.ru/ege/otkrytyy-bank-zadaniy-ege#!/tab/173765699-2</w:t>
        </w:r>
      </w:hyperlink>
      <w:r w:rsidRPr="00CA2CD3">
        <w:t xml:space="preserve"> ), различных онлайн-тренажёров, и методических рекомендаций по подготовке выпускников к экзамену, позволяют готовится к экзамену с учётом индивидуальных образовательных траекторий каждого участника экзамена. Вместе с тем следует отметить, что изучение математики в старшей школе должно строиться не только на выполнении заданий из открытого банка ЕГЭ. Для успешного решения заданий с развёрнутым ответом кроме качественной математической базы, необходимо умение проводить логические рассуждения, чётко и грамотно излагать свои мысли. </w:t>
      </w:r>
    </w:p>
    <w:p w14:paraId="6B76BEC4" w14:textId="77777777" w:rsidR="00E612E8" w:rsidRPr="00CA2CD3" w:rsidRDefault="00E612E8" w:rsidP="00E612E8">
      <w:pPr>
        <w:ind w:firstLine="709"/>
        <w:jc w:val="both"/>
      </w:pPr>
      <w:r w:rsidRPr="00CA2CD3">
        <w:t>Для формирования этих умений необходимо участие квалифицированного учителя, такую подготовку невозможно осуществлять в режиме тренажера. Лучших результатов добиваются выпускники образовательных организаций, в которых реализуются программы углубленного изучения математики.</w:t>
      </w:r>
    </w:p>
    <w:p w14:paraId="63C9BBBA" w14:textId="77777777" w:rsidR="00E612E8" w:rsidRPr="00E342B7" w:rsidRDefault="00E612E8" w:rsidP="00E612E8">
      <w:pPr>
        <w:ind w:firstLine="709"/>
        <w:jc w:val="both"/>
      </w:pPr>
      <w:r w:rsidRPr="00E342B7">
        <w:t xml:space="preserve">Согласно </w:t>
      </w:r>
      <w:r>
        <w:t xml:space="preserve">обновленным </w:t>
      </w:r>
      <w:r w:rsidRPr="00E342B7">
        <w:t xml:space="preserve">ФГОС СОО, должны быть достигнуты не только предметные, но и метапредметные результаты обучения, в том числе: </w:t>
      </w:r>
    </w:p>
    <w:p w14:paraId="4D33C94D" w14:textId="77777777" w:rsidR="00E612E8" w:rsidRPr="00E342B7" w:rsidRDefault="00E612E8" w:rsidP="00E612E8">
      <w:pPr>
        <w:ind w:firstLine="709"/>
        <w:jc w:val="both"/>
      </w:pPr>
      <w:r w:rsidRPr="00E342B7">
        <w:t xml:space="preserve">- </w:t>
      </w:r>
      <w:r>
        <w:t>Познавательные УУД</w:t>
      </w:r>
    </w:p>
    <w:p w14:paraId="56BE7D0B" w14:textId="77777777" w:rsidR="00E612E8" w:rsidRPr="00E342B7" w:rsidRDefault="00E612E8" w:rsidP="00E612E8">
      <w:pPr>
        <w:ind w:firstLine="709"/>
        <w:jc w:val="both"/>
      </w:pPr>
      <w:r w:rsidRPr="00E342B7">
        <w:t xml:space="preserve">- </w:t>
      </w:r>
      <w:r>
        <w:t>Коммуникативные УУД</w:t>
      </w:r>
      <w:r w:rsidRPr="00E342B7">
        <w:t>;</w:t>
      </w:r>
    </w:p>
    <w:p w14:paraId="64CFE250" w14:textId="77777777" w:rsidR="00E612E8" w:rsidRPr="00E342B7" w:rsidRDefault="00E612E8" w:rsidP="00E612E8">
      <w:pPr>
        <w:ind w:firstLine="709"/>
        <w:jc w:val="both"/>
      </w:pPr>
      <w:r w:rsidRPr="00E342B7">
        <w:t xml:space="preserve">- </w:t>
      </w:r>
      <w:r>
        <w:t>Регулятивные УУД.</w:t>
      </w:r>
    </w:p>
    <w:p w14:paraId="162A16AB" w14:textId="77777777" w:rsidR="00E612E8" w:rsidRDefault="00E612E8" w:rsidP="00E612E8">
      <w:pPr>
        <w:ind w:firstLine="709"/>
        <w:jc w:val="both"/>
      </w:pPr>
      <w:r w:rsidRPr="00E342B7">
        <w:t>Достижение этих результатов влияет на успешность освоения предмета «Математика»</w:t>
      </w:r>
      <w:r>
        <w:t xml:space="preserve"> и других учебных дисциплин</w:t>
      </w:r>
      <w:r w:rsidRPr="00E342B7">
        <w:t>.</w:t>
      </w:r>
      <w:r>
        <w:t xml:space="preserve"> </w:t>
      </w:r>
    </w:p>
    <w:p w14:paraId="67B45E68" w14:textId="77777777" w:rsidR="00E612E8" w:rsidRDefault="00E612E8" w:rsidP="00E612E8">
      <w:pPr>
        <w:ind w:firstLine="709"/>
        <w:jc w:val="both"/>
      </w:pPr>
      <w:r>
        <w:t>Недостаточно сформированы предметные результаты выпускников в заданиях с краткой формой ответа.</w:t>
      </w:r>
    </w:p>
    <w:p w14:paraId="0D96B624" w14:textId="77777777" w:rsidR="00E612E8" w:rsidRDefault="00E612E8" w:rsidP="00E612E8">
      <w:pPr>
        <w:ind w:firstLine="709"/>
        <w:jc w:val="both"/>
      </w:pPr>
      <w:r>
        <w:t>Задание № 9. Умение моделировать реальные ситуации на языке математики (в среднем выполнили только 79% выпускников);</w:t>
      </w:r>
    </w:p>
    <w:p w14:paraId="69D64E4E" w14:textId="77777777" w:rsidR="00E612E8" w:rsidRDefault="00E612E8" w:rsidP="00E612E8">
      <w:pPr>
        <w:ind w:firstLine="709"/>
        <w:jc w:val="both"/>
      </w:pPr>
      <w:r>
        <w:lastRenderedPageBreak/>
        <w:t>Задание № 3. Умение вычислять геометрические величины (длина, угол, площадь поверхности), используя изученные формулы и методы (в среднем выполнили 52% выпускников).</w:t>
      </w:r>
    </w:p>
    <w:p w14:paraId="5D86EE43" w14:textId="77777777" w:rsidR="00E612E8" w:rsidRDefault="00E612E8" w:rsidP="00E612E8">
      <w:pPr>
        <w:ind w:firstLine="709"/>
        <w:jc w:val="both"/>
      </w:pPr>
      <w:r>
        <w:t>Задание № 11. Умение выражать формулами зависимости между величинами; использовать свойства и графики функций для решения уравнений (в среднем выполнили только 66% выпускников).</w:t>
      </w:r>
    </w:p>
    <w:p w14:paraId="1C6F57B5" w14:textId="77777777" w:rsidR="00E612E8" w:rsidRDefault="00E612E8" w:rsidP="00E612E8">
      <w:pPr>
        <w:ind w:firstLine="709"/>
        <w:jc w:val="both"/>
      </w:pPr>
      <w:r>
        <w:t>Задание № 10. Умение решать текстовые задачи разных типов, составлять выражения, уравнения, неравенства и их системы по условию задачи, исследовать полученное решение и оценивать правдоподобность результатов (в среднем выполнили только 64% выпускников).</w:t>
      </w:r>
    </w:p>
    <w:p w14:paraId="76848CA6" w14:textId="77777777" w:rsidR="00E612E8" w:rsidRDefault="00E612E8" w:rsidP="00E612E8">
      <w:pPr>
        <w:ind w:firstLine="709"/>
        <w:jc w:val="both"/>
      </w:pPr>
      <w:r w:rsidRPr="0081665A">
        <w:t>Задани</w:t>
      </w:r>
      <w:r>
        <w:t>е</w:t>
      </w:r>
      <w:r w:rsidRPr="0081665A">
        <w:t xml:space="preserve"> №</w:t>
      </w:r>
      <w:r>
        <w:t xml:space="preserve"> 5</w:t>
      </w:r>
      <w:r w:rsidRPr="0081665A">
        <w:t xml:space="preserve">. Умение </w:t>
      </w:r>
      <w:r>
        <w:t>вычислять вероятность с использованием графических методов; применять формулы сложения и умножения вероятностей, формулу полной вероятности, комбинаторные факты и формулы</w:t>
      </w:r>
      <w:r w:rsidRPr="0081665A">
        <w:t xml:space="preserve"> (в среднем выполнили </w:t>
      </w:r>
      <w:r>
        <w:t>61</w:t>
      </w:r>
      <w:r w:rsidRPr="0081665A">
        <w:t>% выпускников).</w:t>
      </w:r>
    </w:p>
    <w:p w14:paraId="5614AA99" w14:textId="77777777" w:rsidR="00E612E8" w:rsidRDefault="00E612E8" w:rsidP="00E612E8">
      <w:pPr>
        <w:ind w:firstLine="709"/>
        <w:jc w:val="both"/>
      </w:pPr>
      <w:r>
        <w:t>По итогам анализа проведения ЕГЭ профильного уровня по математике к</w:t>
      </w:r>
      <w:r w:rsidRPr="00E342B7">
        <w:t xml:space="preserve"> недостаточно сформированными метапредметны</w:t>
      </w:r>
      <w:r>
        <w:t>м</w:t>
      </w:r>
      <w:r w:rsidRPr="00E342B7">
        <w:t xml:space="preserve"> </w:t>
      </w:r>
      <w:r>
        <w:t>результатам освоения основной образовательной программы среднего общего образования</w:t>
      </w:r>
      <w:r w:rsidRPr="00E342B7">
        <w:t xml:space="preserve"> выпускников</w:t>
      </w:r>
      <w:r>
        <w:t xml:space="preserve"> Республики Крым можно отнести</w:t>
      </w:r>
      <w:r w:rsidRPr="00E342B7">
        <w:t>:</w:t>
      </w:r>
    </w:p>
    <w:p w14:paraId="71E197CE" w14:textId="77777777" w:rsidR="00E612E8" w:rsidRDefault="00E612E8" w:rsidP="00E612E8">
      <w:pPr>
        <w:ind w:firstLine="709"/>
        <w:jc w:val="both"/>
      </w:pPr>
      <w:r>
        <w:t xml:space="preserve">- </w:t>
      </w:r>
      <w:r w:rsidRPr="00177697">
        <w:t>Познавательные УУД</w:t>
      </w:r>
      <w:r>
        <w:t xml:space="preserve">. </w:t>
      </w:r>
      <w:r w:rsidRPr="009305C8">
        <w:t>МП 1.1; 1.3</w:t>
      </w:r>
      <w:r>
        <w:t>. Базовые логические действия (устанавливать существенный признак или основания для сравнения, классификации и обобщения. Выявлять закономерности и противоречия в рассматриваемых явлениях. Самостоятельно формулировать и актуализировать проблему, рассматривать её всесторонне; определять цели деятельности, задавать параметры и критерии их достижения);</w:t>
      </w:r>
    </w:p>
    <w:p w14:paraId="7689AD13" w14:textId="77777777" w:rsidR="00E612E8" w:rsidRDefault="00E612E8" w:rsidP="00E612E8">
      <w:pPr>
        <w:ind w:firstLine="709"/>
        <w:jc w:val="both"/>
      </w:pPr>
      <w:r>
        <w:t xml:space="preserve">- Регулятивные УУД. </w:t>
      </w:r>
      <w:r w:rsidRPr="009305C8">
        <w:t>МП 3.1; 3.2</w:t>
      </w:r>
      <w: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давать оценку новым ситуациям. Самостоятельно составлять план решения проблемы с учётом имеющихся ресурсов, собственных возможностей и предпочтений; делать осознанный выбор, аргументировать его, брать ответственность за решение; оценивать приобретённый опыт; способствовать формированию и проявлению широкой эрудиции в разных областях знаний. Самоконтроль. </w:t>
      </w:r>
      <w:r w:rsidRPr="009305C8">
        <w:t>Давать оценку новым ситуациям, вносить коррективы в деятельность, оценивать соответствие результатов целям</w:t>
      </w:r>
      <w:r>
        <w:t>.</w:t>
      </w:r>
      <w:r w:rsidRPr="009305C8">
        <w:t xml:space="preserve"> 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уметь оценивать риски и своевременно принимать решения по их снижению</w:t>
      </w:r>
      <w:r>
        <w:t>.</w:t>
      </w:r>
    </w:p>
    <w:p w14:paraId="1AC199D5" w14:textId="77777777" w:rsidR="00E612E8" w:rsidRDefault="00E612E8" w:rsidP="00E612E8">
      <w:pPr>
        <w:ind w:firstLine="709"/>
        <w:jc w:val="both"/>
      </w:pPr>
      <w:r w:rsidRPr="00B44770">
        <w:t xml:space="preserve">Очевидно, что </w:t>
      </w:r>
      <w:r>
        <w:t xml:space="preserve">развитие познавательных и регулятивных универсальных учебных действий </w:t>
      </w:r>
      <w:r w:rsidRPr="00B44770">
        <w:t>должно способствовать более высоким результатам в обучении в целом, и в обучении математике, в частности.</w:t>
      </w:r>
    </w:p>
    <w:p w14:paraId="7D4F4664" w14:textId="77777777" w:rsidR="002C2185" w:rsidRDefault="002C2185" w:rsidP="007C7301">
      <w:pPr>
        <w:pStyle w:val="a4"/>
        <w:spacing w:after="0" w:line="240" w:lineRule="auto"/>
        <w:ind w:left="0" w:firstLine="708"/>
        <w:jc w:val="both"/>
        <w:rPr>
          <w:rFonts w:ascii="Times New Roman" w:eastAsia="Times New Roman" w:hAnsi="Times New Roman"/>
          <w:b/>
          <w:sz w:val="24"/>
          <w:szCs w:val="24"/>
        </w:rPr>
      </w:pPr>
    </w:p>
    <w:p w14:paraId="30712E5F" w14:textId="720D24F2" w:rsidR="00E612E8" w:rsidRPr="002C2185" w:rsidRDefault="00E612E8" w:rsidP="002C2185">
      <w:pPr>
        <w:pStyle w:val="a4"/>
        <w:spacing w:after="0" w:line="240" w:lineRule="auto"/>
        <w:ind w:left="0"/>
        <w:jc w:val="center"/>
        <w:rPr>
          <w:rFonts w:ascii="Times New Roman" w:eastAsia="Times New Roman" w:hAnsi="Times New Roman"/>
          <w:b/>
          <w:sz w:val="28"/>
          <w:szCs w:val="28"/>
        </w:rPr>
      </w:pPr>
      <w:r w:rsidRPr="002C2185">
        <w:rPr>
          <w:rFonts w:ascii="Times New Roman" w:eastAsia="Times New Roman" w:hAnsi="Times New Roman"/>
          <w:b/>
          <w:sz w:val="28"/>
          <w:szCs w:val="28"/>
        </w:rPr>
        <w:t>Перечень элементов содержания / умений и видов деятельности, усвоение которых всеми школьниками региона в целом можно считать достаточным</w:t>
      </w:r>
    </w:p>
    <w:p w14:paraId="010CB653" w14:textId="77777777" w:rsidR="00E612E8" w:rsidRPr="005004DB" w:rsidRDefault="00E612E8" w:rsidP="00E612E8">
      <w:pPr>
        <w:ind w:firstLine="709"/>
        <w:jc w:val="both"/>
        <w:rPr>
          <w:lang w:val="x-none"/>
        </w:rPr>
      </w:pPr>
      <w:r w:rsidRPr="005004DB">
        <w:rPr>
          <w:lang w:val="x-none"/>
        </w:rPr>
        <w:t>Достаточно усвоенными всеми школьниками региона в целом можно считать следующие элементы</w:t>
      </w:r>
      <w:r w:rsidRPr="005004DB">
        <w:t xml:space="preserve"> </w:t>
      </w:r>
      <w:r w:rsidRPr="005004DB">
        <w:rPr>
          <w:lang w:val="x-none"/>
        </w:rPr>
        <w:t xml:space="preserve">содержания / умений и видов деятельности: </w:t>
      </w:r>
    </w:p>
    <w:p w14:paraId="5FBB5063" w14:textId="77777777" w:rsidR="00E612E8" w:rsidRPr="005004DB" w:rsidRDefault="00E612E8" w:rsidP="00E612E8">
      <w:pPr>
        <w:ind w:firstLine="709"/>
        <w:jc w:val="both"/>
        <w:rPr>
          <w:lang w:val="x-none"/>
        </w:rPr>
      </w:pPr>
      <w:r w:rsidRPr="005004DB">
        <w:t>- 6</w:t>
      </w:r>
      <w:r w:rsidRPr="005004DB">
        <w:rPr>
          <w:lang w:val="x-none"/>
        </w:rPr>
        <w:t>.</w:t>
      </w:r>
      <w:r w:rsidRPr="005004DB">
        <w:t>2</w:t>
      </w:r>
      <w:r w:rsidRPr="005004DB">
        <w:rPr>
          <w:lang w:val="x-none"/>
        </w:rPr>
        <w:t xml:space="preserve"> (Вычисление вероятностей в опытах</w:t>
      </w:r>
      <w:r w:rsidRPr="005004DB">
        <w:t xml:space="preserve"> </w:t>
      </w:r>
      <w:r w:rsidRPr="005004DB">
        <w:rPr>
          <w:lang w:val="x-none"/>
        </w:rPr>
        <w:t>с равновозможными элементарными исходами</w:t>
      </w:r>
      <w:r w:rsidRPr="005004DB">
        <w:t>/ умение оперировать понятиями: случайное событие, вероятность случайного события; умение вычислять вероятность</w:t>
      </w:r>
      <w:r w:rsidRPr="005004DB">
        <w:rPr>
          <w:lang w:val="x-none"/>
        </w:rPr>
        <w:t>);</w:t>
      </w:r>
    </w:p>
    <w:p w14:paraId="3007D5AF" w14:textId="77777777" w:rsidR="00E612E8" w:rsidRPr="005004DB" w:rsidRDefault="00E612E8" w:rsidP="00E612E8">
      <w:pPr>
        <w:ind w:firstLine="709"/>
        <w:jc w:val="both"/>
      </w:pPr>
      <w:r w:rsidRPr="005004DB">
        <w:t xml:space="preserve">- </w:t>
      </w:r>
      <w:r w:rsidRPr="005004DB">
        <w:rPr>
          <w:lang w:val="x-none"/>
        </w:rPr>
        <w:t>2.</w:t>
      </w:r>
      <w:r w:rsidRPr="005004DB">
        <w:t>4</w:t>
      </w:r>
      <w:r w:rsidRPr="005004DB">
        <w:rPr>
          <w:lang w:val="x-none"/>
        </w:rPr>
        <w:t xml:space="preserve"> (Реш</w:t>
      </w:r>
      <w:r w:rsidRPr="005004DB">
        <w:t>ение</w:t>
      </w:r>
      <w:r w:rsidRPr="005004DB">
        <w:rPr>
          <w:lang w:val="x-none"/>
        </w:rPr>
        <w:t xml:space="preserve"> </w:t>
      </w:r>
      <w:r w:rsidRPr="005004DB">
        <w:t>простейших показательных</w:t>
      </w:r>
      <w:r w:rsidRPr="005004DB">
        <w:rPr>
          <w:lang w:val="x-none"/>
        </w:rPr>
        <w:t xml:space="preserve"> уравнени</w:t>
      </w:r>
      <w:r w:rsidRPr="005004DB">
        <w:t>й/ умение решать уравнения, неравенства и системы с помощью различных приёмов</w:t>
      </w:r>
      <w:r w:rsidRPr="005004DB">
        <w:rPr>
          <w:lang w:val="x-none"/>
        </w:rPr>
        <w:t>);</w:t>
      </w:r>
      <w:r w:rsidRPr="005004DB">
        <w:t xml:space="preserve"> </w:t>
      </w:r>
    </w:p>
    <w:p w14:paraId="379D7936" w14:textId="77777777" w:rsidR="00E612E8" w:rsidRPr="005004DB" w:rsidRDefault="00E612E8" w:rsidP="00E612E8">
      <w:pPr>
        <w:autoSpaceDE w:val="0"/>
        <w:autoSpaceDN w:val="0"/>
        <w:adjustRightInd w:val="0"/>
        <w:ind w:firstLine="709"/>
        <w:jc w:val="both"/>
      </w:pPr>
      <w:r w:rsidRPr="005004DB">
        <w:t>- 4.2 (Применение производной к исследованию функций на монотонность и экстремумы/ умение оперировать понятиями: функция, экстремум функции, производная функции);</w:t>
      </w:r>
    </w:p>
    <w:p w14:paraId="2F3FCFE7" w14:textId="77777777" w:rsidR="00E612E8" w:rsidRPr="005004DB" w:rsidRDefault="00E612E8" w:rsidP="00E612E8">
      <w:pPr>
        <w:ind w:firstLine="709"/>
        <w:jc w:val="both"/>
        <w:rPr>
          <w:lang w:val="x-none"/>
        </w:rPr>
      </w:pPr>
      <w:r w:rsidRPr="005004DB">
        <w:t>- 7</w:t>
      </w:r>
      <w:r w:rsidRPr="005004DB">
        <w:rPr>
          <w:lang w:val="x-none"/>
        </w:rPr>
        <w:t>.1 (</w:t>
      </w:r>
      <w:r w:rsidRPr="005004DB">
        <w:t xml:space="preserve">Фигуры на плоскости. </w:t>
      </w:r>
      <w:r w:rsidRPr="005004DB">
        <w:rPr>
          <w:lang w:val="x-none"/>
        </w:rPr>
        <w:t>Решение задач с использованием</w:t>
      </w:r>
      <w:r w:rsidRPr="005004DB">
        <w:t xml:space="preserve"> </w:t>
      </w:r>
      <w:r w:rsidRPr="005004DB">
        <w:rPr>
          <w:lang w:val="x-none"/>
        </w:rPr>
        <w:t xml:space="preserve">фактов, связанных </w:t>
      </w:r>
      <w:r w:rsidRPr="005004DB">
        <w:t>с суммой углов треугольника/ умение вычислять геометрические величины (длина, угол, площадь), используя изученные формулы и методы</w:t>
      </w:r>
      <w:r w:rsidRPr="005004DB">
        <w:rPr>
          <w:lang w:val="x-none"/>
        </w:rPr>
        <w:t xml:space="preserve">), </w:t>
      </w:r>
    </w:p>
    <w:p w14:paraId="3E17AF1A" w14:textId="77777777" w:rsidR="00E612E8" w:rsidRPr="005004DB" w:rsidRDefault="00E612E8" w:rsidP="00E612E8">
      <w:pPr>
        <w:ind w:firstLine="709"/>
        <w:jc w:val="both"/>
        <w:rPr>
          <w:bCs/>
        </w:rPr>
      </w:pPr>
      <w:r w:rsidRPr="005004DB">
        <w:rPr>
          <w:bCs/>
        </w:rPr>
        <w:t>- 1.6 (Логарифм числа. Десятичные и натуральные логарифмы/</w:t>
      </w:r>
      <w:r w:rsidRPr="005004DB">
        <w:t xml:space="preserve"> </w:t>
      </w:r>
      <w:r w:rsidRPr="005004DB">
        <w:rPr>
          <w:bCs/>
        </w:rPr>
        <w:t>умение решать уравнения, с помощью различных приёмов);</w:t>
      </w:r>
    </w:p>
    <w:p w14:paraId="2DA55EA6" w14:textId="77777777" w:rsidR="00E612E8" w:rsidRPr="002C2185" w:rsidRDefault="00E612E8" w:rsidP="002C2185">
      <w:pPr>
        <w:pStyle w:val="a4"/>
        <w:spacing w:after="0" w:line="240" w:lineRule="auto"/>
        <w:ind w:left="0" w:firstLine="708"/>
        <w:jc w:val="center"/>
        <w:rPr>
          <w:rFonts w:ascii="Times New Roman" w:eastAsia="Times New Roman" w:hAnsi="Times New Roman"/>
          <w:b/>
          <w:sz w:val="28"/>
          <w:szCs w:val="28"/>
        </w:rPr>
      </w:pPr>
      <w:r w:rsidRPr="002C2185">
        <w:rPr>
          <w:rFonts w:ascii="Times New Roman" w:eastAsia="Times New Roman" w:hAnsi="Times New Roman"/>
          <w:b/>
          <w:sz w:val="28"/>
          <w:szCs w:val="28"/>
        </w:rPr>
        <w:lastRenderedPageBreak/>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14:paraId="3C2CD6DA" w14:textId="77777777" w:rsidR="00E612E8" w:rsidRPr="005004DB" w:rsidRDefault="00E612E8" w:rsidP="00E612E8">
      <w:pPr>
        <w:pStyle w:val="a4"/>
        <w:ind w:left="0" w:firstLine="709"/>
        <w:jc w:val="both"/>
        <w:rPr>
          <w:rFonts w:ascii="Times New Roman" w:eastAsia="Times New Roman" w:hAnsi="Times New Roman"/>
          <w:bCs/>
          <w:iCs/>
          <w:sz w:val="24"/>
          <w:szCs w:val="24"/>
        </w:rPr>
      </w:pPr>
      <w:r w:rsidRPr="005004DB">
        <w:rPr>
          <w:rFonts w:ascii="Times New Roman" w:eastAsia="Times New Roman" w:hAnsi="Times New Roman"/>
          <w:bCs/>
          <w:iCs/>
          <w:sz w:val="24"/>
          <w:szCs w:val="24"/>
        </w:rPr>
        <w:t>Недостаточно усвоенными всеми школьниками региона в целом можно считать следующие элементы содержания / умений и видов деятельности:</w:t>
      </w:r>
    </w:p>
    <w:p w14:paraId="1F3B4D27" w14:textId="77777777" w:rsidR="00E612E8" w:rsidRPr="005004DB" w:rsidRDefault="00E612E8" w:rsidP="00E612E8">
      <w:pPr>
        <w:pStyle w:val="a4"/>
        <w:ind w:left="0" w:firstLine="709"/>
        <w:jc w:val="both"/>
        <w:rPr>
          <w:rFonts w:ascii="Times New Roman" w:hAnsi="Times New Roman"/>
          <w:sz w:val="24"/>
          <w:szCs w:val="24"/>
        </w:rPr>
      </w:pPr>
      <w:r w:rsidRPr="005004DB">
        <w:rPr>
          <w:rFonts w:ascii="Times New Roman" w:hAnsi="Times New Roman"/>
          <w:sz w:val="24"/>
          <w:szCs w:val="24"/>
        </w:rPr>
        <w:t>- 7.4 (Тела и поверхности вращения/ умение оперировать понятиями: площадь поверхности; умение использовать геометрические отношения при решении задач);</w:t>
      </w:r>
    </w:p>
    <w:p w14:paraId="410B907C" w14:textId="77777777" w:rsidR="00E612E8" w:rsidRPr="005004DB" w:rsidRDefault="00E612E8" w:rsidP="00E612E8">
      <w:pPr>
        <w:pStyle w:val="a4"/>
        <w:ind w:left="0" w:firstLine="709"/>
        <w:jc w:val="both"/>
        <w:rPr>
          <w:rFonts w:ascii="Times New Roman" w:hAnsi="Times New Roman"/>
          <w:sz w:val="24"/>
          <w:szCs w:val="24"/>
        </w:rPr>
      </w:pPr>
      <w:r w:rsidRPr="005004DB">
        <w:rPr>
          <w:rFonts w:ascii="Times New Roman" w:hAnsi="Times New Roman"/>
          <w:sz w:val="24"/>
          <w:szCs w:val="24"/>
        </w:rPr>
        <w:t>- 6.2 (Вероятность/ умение использовать формулу умножения я вероятностей, формулу полной вероятности);</w:t>
      </w:r>
    </w:p>
    <w:p w14:paraId="73B2AB2D" w14:textId="77777777" w:rsidR="00E612E8" w:rsidRPr="005004DB" w:rsidRDefault="00E612E8" w:rsidP="00E612E8">
      <w:pPr>
        <w:pStyle w:val="a4"/>
        <w:ind w:left="0" w:firstLine="709"/>
        <w:jc w:val="both"/>
        <w:rPr>
          <w:rFonts w:ascii="Times New Roman" w:eastAsia="Times New Roman" w:hAnsi="Times New Roman"/>
          <w:bCs/>
          <w:i/>
          <w:iCs/>
          <w:sz w:val="24"/>
          <w:szCs w:val="24"/>
        </w:rPr>
      </w:pPr>
      <w:r w:rsidRPr="005004DB">
        <w:rPr>
          <w:rFonts w:ascii="Times New Roman" w:hAnsi="Times New Roman"/>
          <w:sz w:val="24"/>
          <w:szCs w:val="24"/>
        </w:rPr>
        <w:t>- 4.1 (Производные элементарных функций/ умение оперировать понятиями: функция, экстремум функции, производная функции; уравнение касательной к графику функции)</w:t>
      </w:r>
    </w:p>
    <w:p w14:paraId="285DDE27" w14:textId="77777777" w:rsidR="00E612E8" w:rsidRPr="005004DB" w:rsidRDefault="00E612E8" w:rsidP="00E612E8">
      <w:pPr>
        <w:pStyle w:val="a4"/>
        <w:ind w:left="0" w:firstLine="709"/>
        <w:jc w:val="both"/>
        <w:rPr>
          <w:rFonts w:ascii="Times New Roman" w:eastAsia="Times New Roman" w:hAnsi="Times New Roman"/>
          <w:bCs/>
          <w:iCs/>
          <w:sz w:val="24"/>
          <w:szCs w:val="24"/>
        </w:rPr>
      </w:pPr>
      <w:r w:rsidRPr="005004DB">
        <w:rPr>
          <w:rFonts w:ascii="Times New Roman" w:eastAsia="Times New Roman" w:hAnsi="Times New Roman"/>
          <w:bCs/>
          <w:i/>
          <w:iCs/>
          <w:sz w:val="24"/>
          <w:szCs w:val="24"/>
        </w:rPr>
        <w:t xml:space="preserve">- </w:t>
      </w:r>
      <w:r w:rsidRPr="005004DB">
        <w:rPr>
          <w:rFonts w:ascii="Times New Roman" w:eastAsia="Times New Roman" w:hAnsi="Times New Roman"/>
          <w:bCs/>
          <w:iCs/>
          <w:sz w:val="24"/>
          <w:szCs w:val="24"/>
        </w:rPr>
        <w:t>2.1</w:t>
      </w:r>
      <w:r w:rsidRPr="005004DB">
        <w:rPr>
          <w:rFonts w:ascii="Times New Roman" w:eastAsia="Times New Roman" w:hAnsi="Times New Roman"/>
          <w:bCs/>
          <w:i/>
          <w:iCs/>
          <w:sz w:val="24"/>
          <w:szCs w:val="24"/>
        </w:rPr>
        <w:t xml:space="preserve"> (</w:t>
      </w:r>
      <w:r w:rsidRPr="005004DB">
        <w:rPr>
          <w:rFonts w:ascii="Times New Roman" w:eastAsia="Times New Roman" w:hAnsi="Times New Roman"/>
          <w:bCs/>
          <w:iCs/>
          <w:sz w:val="24"/>
          <w:szCs w:val="24"/>
        </w:rPr>
        <w:t>Целые и дробно-рациональные уравнения/ умение решать текстовые задачи разных типов, составлять выражения, уравнения по условию задачи, исследовать полученное решение и оценивать правдоподобность результатов);</w:t>
      </w:r>
    </w:p>
    <w:p w14:paraId="34203AF0" w14:textId="77777777" w:rsidR="00E612E8" w:rsidRPr="005004DB" w:rsidRDefault="00E612E8" w:rsidP="00E612E8">
      <w:pPr>
        <w:pStyle w:val="a4"/>
        <w:ind w:left="0" w:firstLine="709"/>
        <w:jc w:val="both"/>
        <w:rPr>
          <w:rFonts w:ascii="Times New Roman" w:eastAsia="Times New Roman" w:hAnsi="Times New Roman"/>
          <w:bCs/>
          <w:iCs/>
          <w:sz w:val="24"/>
          <w:szCs w:val="24"/>
        </w:rPr>
      </w:pPr>
      <w:r w:rsidRPr="005004DB">
        <w:rPr>
          <w:rFonts w:ascii="Times New Roman" w:eastAsia="Times New Roman" w:hAnsi="Times New Roman"/>
          <w:bCs/>
          <w:i/>
          <w:iCs/>
          <w:sz w:val="24"/>
          <w:szCs w:val="24"/>
        </w:rPr>
        <w:t xml:space="preserve">- </w:t>
      </w:r>
      <w:r w:rsidRPr="005004DB">
        <w:rPr>
          <w:rFonts w:ascii="Times New Roman" w:eastAsia="Times New Roman" w:hAnsi="Times New Roman"/>
          <w:bCs/>
          <w:iCs/>
          <w:sz w:val="24"/>
          <w:szCs w:val="24"/>
        </w:rPr>
        <w:t>3.1 (Функция, способы задания функции. График функции/</w:t>
      </w:r>
      <w:r w:rsidRPr="005004DB">
        <w:rPr>
          <w:rFonts w:ascii="Times New Roman" w:hAnsi="Times New Roman"/>
          <w:sz w:val="24"/>
          <w:szCs w:val="24"/>
        </w:rPr>
        <w:t xml:space="preserve"> </w:t>
      </w:r>
      <w:r w:rsidRPr="005004DB">
        <w:rPr>
          <w:rFonts w:ascii="Times New Roman" w:eastAsia="Times New Roman" w:hAnsi="Times New Roman"/>
          <w:bCs/>
          <w:iCs/>
          <w:sz w:val="24"/>
          <w:szCs w:val="24"/>
        </w:rPr>
        <w:t>умение выражать формулами зависимости между величинами; использовать свойства и графики функций для решения уравнений).</w:t>
      </w:r>
    </w:p>
    <w:p w14:paraId="4F94B1BB" w14:textId="77777777" w:rsidR="00E612E8" w:rsidRPr="007C7301" w:rsidRDefault="00E612E8" w:rsidP="002C2185">
      <w:pPr>
        <w:pStyle w:val="3"/>
        <w:spacing w:before="0"/>
        <w:jc w:val="center"/>
        <w:rPr>
          <w:rFonts w:ascii="Times New Roman" w:hAnsi="Times New Roman"/>
          <w:b w:val="0"/>
          <w:bCs w:val="0"/>
          <w:szCs w:val="28"/>
        </w:rPr>
      </w:pPr>
      <w:r w:rsidRPr="007C7301">
        <w:rPr>
          <w:rFonts w:ascii="Times New Roman" w:hAnsi="Times New Roman"/>
          <w:szCs w:val="28"/>
        </w:rPr>
        <w:t>Рекомендации по совершенствованию преподавания учебного предмета всем обучающимся</w:t>
      </w:r>
    </w:p>
    <w:p w14:paraId="16733312" w14:textId="77777777" w:rsidR="00E612E8" w:rsidRPr="007C7301" w:rsidRDefault="00E612E8" w:rsidP="00E612E8">
      <w:pPr>
        <w:ind w:firstLine="709"/>
        <w:jc w:val="both"/>
        <w:rPr>
          <w:rFonts w:eastAsia="Times New Roman"/>
          <w:bCs/>
          <w:iCs/>
        </w:rPr>
      </w:pPr>
      <w:r w:rsidRPr="007C7301">
        <w:rPr>
          <w:rFonts w:eastAsia="Times New Roman"/>
          <w:bCs/>
          <w:iCs/>
        </w:rPr>
        <w:t xml:space="preserve">Результаты экзамена позволили выявить ряд проблем, на которые необходимо обратить внимание при обучении математике. </w:t>
      </w:r>
    </w:p>
    <w:p w14:paraId="5C7AEEBD" w14:textId="77777777" w:rsidR="00E612E8" w:rsidRPr="007C7301" w:rsidRDefault="00E612E8" w:rsidP="00E612E8">
      <w:pPr>
        <w:ind w:firstLine="709"/>
        <w:jc w:val="both"/>
        <w:rPr>
          <w:rFonts w:eastAsia="Times New Roman"/>
          <w:bCs/>
          <w:iCs/>
        </w:rPr>
      </w:pPr>
      <w:r w:rsidRPr="007C7301">
        <w:rPr>
          <w:rFonts w:eastAsia="Times New Roman"/>
          <w:bCs/>
          <w:iCs/>
        </w:rPr>
        <w:t xml:space="preserve">Разработки ФИПИ: открытый банк заданий ФИПИ, навигатор самостоятельной подготовки к ЕГЭ, бесплатная платформа «Гиперматика» безусловно способствуют качественной подготовке в течение учебного года с учетом индивидуальных образовательных траекторий и эффективному итоговому повторению учебного материала в конце учебного периода. </w:t>
      </w:r>
    </w:p>
    <w:p w14:paraId="7325A126" w14:textId="77777777" w:rsidR="00E612E8" w:rsidRPr="007C7301" w:rsidRDefault="00E612E8" w:rsidP="00E612E8">
      <w:pPr>
        <w:ind w:firstLine="709"/>
        <w:jc w:val="both"/>
        <w:rPr>
          <w:rFonts w:eastAsia="Times New Roman"/>
          <w:bCs/>
          <w:iCs/>
        </w:rPr>
      </w:pPr>
      <w:r w:rsidRPr="007C7301">
        <w:rPr>
          <w:rFonts w:eastAsia="Times New Roman"/>
          <w:bCs/>
          <w:iCs/>
        </w:rPr>
        <w:t xml:space="preserve">Это могло обусловить снижение количества допущенных участниками ЕГЭ вычислительных ошибок при выполнении заданий с кратким ответом и ошибок, связанных с неправильным пониманием условия математической задачи. </w:t>
      </w:r>
    </w:p>
    <w:p w14:paraId="05A41C81" w14:textId="77777777" w:rsidR="00E612E8" w:rsidRPr="007C7301" w:rsidRDefault="00E612E8" w:rsidP="007C7301">
      <w:pPr>
        <w:pStyle w:val="a4"/>
        <w:spacing w:after="0" w:line="240" w:lineRule="auto"/>
        <w:ind w:left="0" w:firstLine="708"/>
        <w:jc w:val="both"/>
        <w:rPr>
          <w:rFonts w:ascii="Times New Roman" w:eastAsia="Times New Roman" w:hAnsi="Times New Roman"/>
          <w:b/>
          <w:sz w:val="24"/>
          <w:szCs w:val="24"/>
        </w:rPr>
      </w:pPr>
      <w:r w:rsidRPr="007C7301">
        <w:rPr>
          <w:rFonts w:ascii="Times New Roman" w:eastAsia="Times New Roman" w:hAnsi="Times New Roman"/>
          <w:b/>
          <w:sz w:val="24"/>
          <w:szCs w:val="24"/>
        </w:rPr>
        <w:t>Учителям</w:t>
      </w:r>
    </w:p>
    <w:p w14:paraId="03E63159" w14:textId="77777777" w:rsidR="00E612E8" w:rsidRPr="007C7301" w:rsidRDefault="00E612E8" w:rsidP="00E612E8">
      <w:pPr>
        <w:ind w:firstLine="709"/>
        <w:jc w:val="both"/>
        <w:rPr>
          <w:rFonts w:eastAsia="Times New Roman"/>
          <w:bCs/>
          <w:iCs/>
        </w:rPr>
      </w:pPr>
      <w:r w:rsidRPr="007C7301">
        <w:rPr>
          <w:rFonts w:eastAsia="Times New Roman"/>
          <w:bCs/>
          <w:iCs/>
        </w:rPr>
        <w:t>Хорошо заметны успехи выпускников тех образовательных организаций, в которых уделяется большое внимание сопровождению процесса обучения адресным повышением квалификации и методической поддержкой учителя математики.</w:t>
      </w:r>
    </w:p>
    <w:p w14:paraId="30FFC474" w14:textId="77777777" w:rsidR="00E612E8" w:rsidRPr="007C7301" w:rsidRDefault="00E612E8" w:rsidP="00E612E8">
      <w:pPr>
        <w:ind w:firstLine="709"/>
        <w:jc w:val="both"/>
        <w:rPr>
          <w:rFonts w:eastAsia="Times New Roman"/>
          <w:bCs/>
          <w:iCs/>
        </w:rPr>
      </w:pPr>
      <w:r w:rsidRPr="007C7301">
        <w:rPr>
          <w:rFonts w:eastAsia="Times New Roman"/>
          <w:bCs/>
          <w:iCs/>
        </w:rPr>
        <w:t>Методическую помощь учителям и обучающимся при подготовке к ЕГЭ могут оказать материалы, размещенные на сайте ФИПИ (www.fipi.ru):</w:t>
      </w:r>
    </w:p>
    <w:p w14:paraId="5F20548E" w14:textId="77777777" w:rsidR="00E612E8" w:rsidRPr="007C7301" w:rsidRDefault="00E612E8" w:rsidP="00E612E8">
      <w:pPr>
        <w:ind w:firstLine="709"/>
        <w:jc w:val="both"/>
        <w:rPr>
          <w:rFonts w:eastAsia="Times New Roman"/>
          <w:bCs/>
          <w:iCs/>
        </w:rPr>
      </w:pPr>
      <w:r w:rsidRPr="007C7301">
        <w:rPr>
          <w:rFonts w:eastAsia="Times New Roman"/>
          <w:bCs/>
          <w:iCs/>
        </w:rPr>
        <w:t>- документы, определяющие структуру и содержание КИМ ЕГЭ 2026 года;</w:t>
      </w:r>
    </w:p>
    <w:p w14:paraId="7658B130" w14:textId="77777777" w:rsidR="00E612E8" w:rsidRPr="007C7301" w:rsidRDefault="00E612E8" w:rsidP="00E612E8">
      <w:pPr>
        <w:ind w:firstLine="709"/>
        <w:jc w:val="both"/>
        <w:rPr>
          <w:rFonts w:eastAsia="Times New Roman"/>
          <w:bCs/>
          <w:iCs/>
        </w:rPr>
      </w:pPr>
      <w:r w:rsidRPr="007C7301">
        <w:rPr>
          <w:rFonts w:eastAsia="Times New Roman"/>
          <w:bCs/>
          <w:iCs/>
        </w:rPr>
        <w:t>- открытый банк заданий ЕГЭ (профильный уровень);</w:t>
      </w:r>
    </w:p>
    <w:p w14:paraId="439263F7" w14:textId="77777777" w:rsidR="00E612E8" w:rsidRPr="007C7301" w:rsidRDefault="00E612E8" w:rsidP="00E612E8">
      <w:pPr>
        <w:ind w:firstLine="709"/>
        <w:jc w:val="both"/>
        <w:rPr>
          <w:rFonts w:eastAsia="Times New Roman"/>
          <w:bCs/>
          <w:iCs/>
        </w:rPr>
      </w:pPr>
      <w:r w:rsidRPr="007C7301">
        <w:rPr>
          <w:rFonts w:eastAsia="Times New Roman"/>
          <w:bCs/>
          <w:iCs/>
        </w:rPr>
        <w:t>- учебно-методические материалы для председателей и членов региональных предметных комиссий по выполнению заданий экзаменационных работ ЕГЭ;</w:t>
      </w:r>
    </w:p>
    <w:p w14:paraId="6211D95D" w14:textId="77777777" w:rsidR="00E612E8" w:rsidRPr="007C7301" w:rsidRDefault="00E612E8" w:rsidP="00E612E8">
      <w:pPr>
        <w:ind w:firstLine="709"/>
        <w:jc w:val="both"/>
        <w:rPr>
          <w:rFonts w:eastAsia="Times New Roman"/>
          <w:bCs/>
          <w:iCs/>
        </w:rPr>
      </w:pPr>
      <w:r w:rsidRPr="007C7301">
        <w:rPr>
          <w:rFonts w:eastAsia="Times New Roman"/>
          <w:bCs/>
          <w:iCs/>
        </w:rPr>
        <w:t>- методические рекомендации на основе анализа типичных ошибок участников ЕГЭ прошлых лет (2022–2025 гг.);</w:t>
      </w:r>
    </w:p>
    <w:p w14:paraId="61CCAE6F" w14:textId="77777777" w:rsidR="00E612E8" w:rsidRPr="007C7301" w:rsidRDefault="00E612E8" w:rsidP="00E612E8">
      <w:pPr>
        <w:ind w:firstLine="709"/>
        <w:jc w:val="both"/>
        <w:rPr>
          <w:rFonts w:eastAsia="Times New Roman"/>
          <w:bCs/>
          <w:iCs/>
        </w:rPr>
      </w:pPr>
      <w:r w:rsidRPr="007C7301">
        <w:rPr>
          <w:rFonts w:eastAsia="Times New Roman"/>
          <w:bCs/>
          <w:iCs/>
        </w:rPr>
        <w:t>- журнал «Педагогические измерения».</w:t>
      </w:r>
    </w:p>
    <w:p w14:paraId="044CB683" w14:textId="77777777" w:rsidR="00E612E8" w:rsidRPr="007C7301" w:rsidRDefault="00E612E8" w:rsidP="00E612E8">
      <w:pPr>
        <w:ind w:firstLine="709"/>
        <w:jc w:val="both"/>
        <w:rPr>
          <w:rFonts w:eastAsia="Times New Roman"/>
          <w:bCs/>
          <w:iCs/>
        </w:rPr>
      </w:pPr>
      <w:r w:rsidRPr="007C7301">
        <w:rPr>
          <w:rFonts w:eastAsia="Times New Roman"/>
          <w:bCs/>
          <w:iCs/>
        </w:rPr>
        <w:t>При подготовке учащихся к ЕГЭ изучать методические рекомендации для учителей, подготовленные на основе анализа типичных ошибок участников ЕГЭ двух или трех последних лет (</w:t>
      </w:r>
      <w:hyperlink r:id="rId12" w:history="1">
        <w:r w:rsidRPr="007C7301">
          <w:rPr>
            <w:rStyle w:val="afc"/>
            <w:rFonts w:eastAsia="Times New Roman"/>
            <w:bCs/>
            <w:iCs/>
          </w:rPr>
          <w:t>www.fipi.ru</w:t>
        </w:r>
      </w:hyperlink>
      <w:r w:rsidRPr="007C7301">
        <w:rPr>
          <w:rFonts w:eastAsia="Times New Roman"/>
          <w:bCs/>
          <w:iCs/>
        </w:rPr>
        <w:t xml:space="preserve">; </w:t>
      </w:r>
      <w:hyperlink r:id="rId13" w:history="1">
        <w:r w:rsidRPr="007C7301">
          <w:rPr>
            <w:rStyle w:val="afc"/>
            <w:rFonts w:eastAsia="Times New Roman"/>
            <w:bCs/>
            <w:iCs/>
          </w:rPr>
          <w:t>https://www.krippo.ru/</w:t>
        </w:r>
      </w:hyperlink>
      <w:r w:rsidRPr="007C7301">
        <w:rPr>
          <w:rFonts w:eastAsia="Times New Roman"/>
          <w:bCs/>
          <w:iCs/>
        </w:rPr>
        <w:t xml:space="preserve">). </w:t>
      </w:r>
    </w:p>
    <w:p w14:paraId="0E027F6F" w14:textId="77777777" w:rsidR="00E612E8" w:rsidRPr="007C7301" w:rsidRDefault="00E612E8" w:rsidP="00E612E8">
      <w:pPr>
        <w:ind w:firstLine="709"/>
        <w:jc w:val="both"/>
        <w:rPr>
          <w:rFonts w:eastAsia="Times New Roman"/>
          <w:bCs/>
          <w:iCs/>
        </w:rPr>
      </w:pPr>
      <w:r w:rsidRPr="007C7301">
        <w:t xml:space="preserve">Но изучение математики в средней школе должно строиться не только на решении заданий из открытого банка ЕГЭ. </w:t>
      </w:r>
      <w:r w:rsidRPr="007C7301">
        <w:rPr>
          <w:rFonts w:eastAsia="Times New Roman"/>
          <w:bCs/>
          <w:iCs/>
        </w:rPr>
        <w:t xml:space="preserve">При подготовке выпускников к экзамену обратить внимание на наличие у них базовых знаний по предмету, выявленных, например, в результате диагностической контрольной работы. По результатам совместно с обучающимися составить индивидуальные планы их подготовки к экзамену. </w:t>
      </w:r>
    </w:p>
    <w:p w14:paraId="10DF6F83" w14:textId="77777777" w:rsidR="00E612E8" w:rsidRPr="007C7301" w:rsidRDefault="00E612E8" w:rsidP="00E612E8">
      <w:pPr>
        <w:ind w:firstLine="709"/>
        <w:jc w:val="both"/>
        <w:rPr>
          <w:rFonts w:eastAsia="Times New Roman"/>
          <w:bCs/>
          <w:iCs/>
        </w:rPr>
      </w:pPr>
      <w:r w:rsidRPr="007C7301">
        <w:rPr>
          <w:rFonts w:eastAsia="Times New Roman"/>
          <w:bCs/>
          <w:iCs/>
        </w:rPr>
        <w:lastRenderedPageBreak/>
        <w:t>Использовать подготовку к ЕГЭ в течение учебного года в качестве закрепления пройденного материала, педагогической диагностики и контроля. Она должна сопровождать, а не подменять полноценное преподавание курса математики в основной и старшей школе.</w:t>
      </w:r>
    </w:p>
    <w:p w14:paraId="66C5B22E" w14:textId="77777777" w:rsidR="00E612E8" w:rsidRPr="007C7301" w:rsidRDefault="00E612E8" w:rsidP="00E612E8">
      <w:pPr>
        <w:ind w:firstLine="709"/>
        <w:jc w:val="both"/>
        <w:rPr>
          <w:rFonts w:eastAsia="Times New Roman"/>
          <w:bCs/>
          <w:iCs/>
        </w:rPr>
      </w:pPr>
      <w:r w:rsidRPr="007C7301">
        <w:rPr>
          <w:rFonts w:eastAsia="Times New Roman"/>
          <w:bCs/>
          <w:iCs/>
        </w:rPr>
        <w:t>Формировать на уроках и во внеурочной деятельности навыки самоконтроля, навыки устной и письменной математической речи, осмысленного чтения текста, умение его анализировать, сопоставлять и делать выводы, основываясь на математических фактах. Такая работа должна вестись учителем как в основной, так и в старшей школе на каждом уроке и во внеурочной деятельности.</w:t>
      </w:r>
    </w:p>
    <w:p w14:paraId="49517463" w14:textId="77777777" w:rsidR="00E612E8" w:rsidRPr="007C7301" w:rsidRDefault="00E612E8" w:rsidP="00E612E8">
      <w:pPr>
        <w:ind w:firstLine="709"/>
        <w:jc w:val="both"/>
        <w:rPr>
          <w:rFonts w:eastAsia="Times New Roman"/>
          <w:bCs/>
          <w:iCs/>
        </w:rPr>
      </w:pPr>
      <w:r w:rsidRPr="007C7301">
        <w:rPr>
          <w:rFonts w:eastAsia="Times New Roman"/>
          <w:bCs/>
          <w:iCs/>
        </w:rPr>
        <w:t xml:space="preserve">Уходить от натаскивания на готовые схемы решения некоторых типов задач к пониманию содержательных элементов задачи и методов её решения. Регулярное повторение изученного материала – одна из главных составляющих для подготовки к экзаменам для учащихся, обучающихся по базовому курсу математики. </w:t>
      </w:r>
    </w:p>
    <w:p w14:paraId="54EAE676" w14:textId="77777777" w:rsidR="00E612E8" w:rsidRPr="007C7301" w:rsidRDefault="00E612E8" w:rsidP="00E612E8">
      <w:pPr>
        <w:ind w:firstLine="709"/>
        <w:jc w:val="both"/>
        <w:rPr>
          <w:rFonts w:eastAsia="Times New Roman"/>
          <w:bCs/>
          <w:iCs/>
        </w:rPr>
      </w:pPr>
      <w:r w:rsidRPr="007C7301">
        <w:rPr>
          <w:rFonts w:eastAsia="Times New Roman"/>
          <w:bCs/>
          <w:iCs/>
        </w:rPr>
        <w:t xml:space="preserve">При подготовке учащихся использовать дифференцированный подход как на уроке, так и при составлении домашних заданий. Решение задач повышенного и высокого уровня сложности, решение занимательных задач различных математических конкурсов и олимпиад способствует качественной подготовке выпускников к решению задач ЕГЭ повышенного и высокого уровня сложности. </w:t>
      </w:r>
    </w:p>
    <w:p w14:paraId="5298174E" w14:textId="77777777" w:rsidR="00E612E8" w:rsidRPr="007C7301" w:rsidRDefault="00E612E8" w:rsidP="007C7301">
      <w:pPr>
        <w:pStyle w:val="a4"/>
        <w:spacing w:after="0" w:line="240" w:lineRule="auto"/>
        <w:ind w:left="0" w:firstLine="708"/>
        <w:jc w:val="both"/>
        <w:rPr>
          <w:rFonts w:ascii="Times New Roman" w:eastAsia="Times New Roman" w:hAnsi="Times New Roman"/>
          <w:b/>
          <w:sz w:val="24"/>
          <w:szCs w:val="24"/>
        </w:rPr>
      </w:pPr>
      <w:r w:rsidRPr="007C7301">
        <w:rPr>
          <w:rFonts w:ascii="Times New Roman" w:eastAsia="Times New Roman" w:hAnsi="Times New Roman"/>
          <w:b/>
          <w:sz w:val="24"/>
          <w:szCs w:val="24"/>
        </w:rPr>
        <w:t>ИПК / ИРО, иным организациям, реализующим программы профессионального развития учителей</w:t>
      </w:r>
    </w:p>
    <w:p w14:paraId="2FC2EE64" w14:textId="77777777" w:rsidR="00E612E8" w:rsidRPr="007C7301" w:rsidRDefault="00E612E8" w:rsidP="00E612E8">
      <w:pPr>
        <w:pStyle w:val="a4"/>
        <w:ind w:left="0" w:firstLine="709"/>
        <w:jc w:val="both"/>
        <w:rPr>
          <w:rFonts w:ascii="Times New Roman" w:eastAsia="Times New Roman" w:hAnsi="Times New Roman"/>
          <w:spacing w:val="-2"/>
          <w:sz w:val="24"/>
          <w:szCs w:val="24"/>
        </w:rPr>
      </w:pPr>
      <w:r w:rsidRPr="007C7301">
        <w:rPr>
          <w:rFonts w:ascii="Times New Roman" w:eastAsia="Times New Roman" w:hAnsi="Times New Roman"/>
          <w:spacing w:val="-2"/>
          <w:sz w:val="24"/>
          <w:szCs w:val="24"/>
        </w:rPr>
        <w:t>В целях Единой федеральной системы научно-методического сопровождения педагогических работников и управленческих кадров (далее – ЕФС). Во всех субъектах РФ, в т.ч. в Республике Крым, создана Региональная система научно-методического сопровождения педагогических работников и управленческих кадров, (далее – РС НМС) одним их субъектов которой на муниципальном уровне является муниципальное методическое объединение учителей-предметников.</w:t>
      </w:r>
    </w:p>
    <w:p w14:paraId="6440511C" w14:textId="77777777" w:rsidR="00E612E8" w:rsidRPr="007C7301" w:rsidRDefault="00E612E8" w:rsidP="00E612E8">
      <w:pPr>
        <w:pStyle w:val="a4"/>
        <w:ind w:left="0" w:firstLine="709"/>
        <w:jc w:val="both"/>
        <w:rPr>
          <w:rFonts w:ascii="Times New Roman" w:eastAsia="Times New Roman" w:hAnsi="Times New Roman"/>
          <w:spacing w:val="-2"/>
          <w:sz w:val="24"/>
          <w:szCs w:val="24"/>
        </w:rPr>
      </w:pPr>
      <w:r w:rsidRPr="007C7301">
        <w:rPr>
          <w:rFonts w:ascii="Times New Roman" w:eastAsia="Times New Roman" w:hAnsi="Times New Roman"/>
          <w:spacing w:val="-2"/>
          <w:sz w:val="24"/>
          <w:szCs w:val="24"/>
        </w:rPr>
        <w:t>Положение о РС НМС в Республике Крым определяет функции муниципального методического объединения:</w:t>
      </w:r>
    </w:p>
    <w:p w14:paraId="127496C3" w14:textId="77777777" w:rsidR="00E612E8" w:rsidRPr="007C7301" w:rsidRDefault="00E612E8" w:rsidP="00E612E8">
      <w:pPr>
        <w:pStyle w:val="a4"/>
        <w:ind w:left="0" w:firstLine="709"/>
        <w:jc w:val="both"/>
        <w:rPr>
          <w:rFonts w:ascii="Times New Roman" w:eastAsia="Times New Roman" w:hAnsi="Times New Roman"/>
          <w:spacing w:val="-2"/>
          <w:sz w:val="24"/>
          <w:szCs w:val="24"/>
        </w:rPr>
      </w:pPr>
      <w:r w:rsidRPr="007C7301">
        <w:rPr>
          <w:rFonts w:ascii="Times New Roman" w:eastAsia="Times New Roman" w:hAnsi="Times New Roman"/>
          <w:spacing w:val="-2"/>
          <w:sz w:val="24"/>
          <w:szCs w:val="24"/>
        </w:rPr>
        <w:t>– осуществление методической поддержки педагогических работников по наиболее актуальным вопросам обучения и воспитания;</w:t>
      </w:r>
    </w:p>
    <w:p w14:paraId="1DC8666C" w14:textId="77777777" w:rsidR="00E612E8" w:rsidRPr="007C7301" w:rsidRDefault="00E612E8" w:rsidP="00E612E8">
      <w:pPr>
        <w:pStyle w:val="a4"/>
        <w:ind w:left="0" w:firstLine="709"/>
        <w:jc w:val="both"/>
        <w:rPr>
          <w:rFonts w:ascii="Times New Roman" w:eastAsia="Times New Roman" w:hAnsi="Times New Roman"/>
          <w:spacing w:val="-2"/>
          <w:sz w:val="24"/>
          <w:szCs w:val="24"/>
        </w:rPr>
      </w:pPr>
      <w:r w:rsidRPr="007C7301">
        <w:rPr>
          <w:rFonts w:ascii="Times New Roman" w:eastAsia="Times New Roman" w:hAnsi="Times New Roman"/>
          <w:spacing w:val="-2"/>
          <w:sz w:val="24"/>
          <w:szCs w:val="24"/>
        </w:rPr>
        <w:t>– создание среды для мотивации педагогических работников к непрерывному совершенствованию и саморазвитию.</w:t>
      </w:r>
    </w:p>
    <w:p w14:paraId="2C0DFDD3" w14:textId="77777777" w:rsidR="00E612E8" w:rsidRPr="007C7301" w:rsidRDefault="00E612E8" w:rsidP="00E612E8">
      <w:pPr>
        <w:pStyle w:val="a4"/>
        <w:ind w:left="0" w:firstLine="709"/>
        <w:jc w:val="both"/>
        <w:rPr>
          <w:rFonts w:ascii="Times New Roman" w:hAnsi="Times New Roman"/>
          <w:sz w:val="24"/>
          <w:szCs w:val="24"/>
        </w:rPr>
      </w:pPr>
      <w:r w:rsidRPr="007C7301">
        <w:rPr>
          <w:rFonts w:ascii="Times New Roman" w:eastAsia="Times New Roman" w:hAnsi="Times New Roman"/>
          <w:spacing w:val="-2"/>
          <w:sz w:val="24"/>
          <w:szCs w:val="24"/>
        </w:rPr>
        <w:t>Во исполнение пункта 31 раздела V «Комплексного плана мероприятий по повышению качества математического и естественно-научного образования на период до 2030 года», утвержденного распоряжением Правительства Российской Федерации от 19 ноября 2024 года № 3333-р., с целью повышения качества преподавания математики и естественно-научных предметов, повышения качества подготовки учителей математики и естественно-научных предметов, устранения дефицита учителей математики и естественно-научных предметов в государственных и муниципальных общеобразовательных организациях Республики Крым направляем приказ Министерства образования, науки и молодежи Республики Крым от 28.05.2025 № 835 «Об утверждении Комплексного плана мероприятий по повышению качества математического и естественно- научного образования в Республике Крым на период до 2030 года» (далее-Комплексный план) для руководства в работе.</w:t>
      </w:r>
    </w:p>
    <w:p w14:paraId="2FCF5129" w14:textId="77777777" w:rsidR="00E612E8" w:rsidRPr="007C7301" w:rsidRDefault="00E612E8" w:rsidP="00E612E8">
      <w:pPr>
        <w:pStyle w:val="a4"/>
        <w:ind w:left="0" w:firstLine="709"/>
        <w:jc w:val="both"/>
        <w:rPr>
          <w:rFonts w:ascii="Times New Roman" w:hAnsi="Times New Roman"/>
          <w:spacing w:val="-2"/>
          <w:sz w:val="24"/>
          <w:szCs w:val="24"/>
        </w:rPr>
      </w:pPr>
      <w:r w:rsidRPr="007C7301">
        <w:rPr>
          <w:rFonts w:ascii="Times New Roman" w:hAnsi="Times New Roman"/>
          <w:spacing w:val="-2"/>
          <w:sz w:val="24"/>
          <w:szCs w:val="24"/>
        </w:rPr>
        <w:t xml:space="preserve">В планах работы муниципальных методических объединений предусмотреть работу учителей-наставников по передаче профессионального опыта учителям малоопытным или с низкими результатами обучения по математике. Включить в планы муниципальных методических объединений мероприятия по популяризации математики среди учащихся начальной, основной и старшей школы. Способствовать участию школьников и учителей в различных математических конкурсах, турнирах, олимпиадах. </w:t>
      </w:r>
    </w:p>
    <w:p w14:paraId="3F694CA4" w14:textId="77777777" w:rsidR="00E612E8" w:rsidRPr="00644623" w:rsidRDefault="00E612E8" w:rsidP="00E612E8">
      <w:pPr>
        <w:pStyle w:val="a4"/>
        <w:ind w:left="0" w:firstLine="709"/>
        <w:jc w:val="both"/>
        <w:rPr>
          <w:spacing w:val="-2"/>
        </w:rPr>
      </w:pPr>
    </w:p>
    <w:p w14:paraId="45ADF2A4" w14:textId="77777777" w:rsidR="00E612E8" w:rsidRPr="007C7301" w:rsidRDefault="00E612E8" w:rsidP="002C2185">
      <w:pPr>
        <w:pStyle w:val="3"/>
        <w:spacing w:before="0"/>
        <w:jc w:val="center"/>
        <w:rPr>
          <w:rFonts w:ascii="Times New Roman" w:hAnsi="Times New Roman"/>
          <w:b w:val="0"/>
          <w:bCs w:val="0"/>
          <w:szCs w:val="28"/>
        </w:rPr>
      </w:pPr>
      <w:r w:rsidRPr="007C7301">
        <w:rPr>
          <w:rFonts w:ascii="Times New Roman" w:hAnsi="Times New Roman"/>
          <w:szCs w:val="28"/>
        </w:rPr>
        <w:lastRenderedPageBreak/>
        <w:t>Рекомендации по организации дифференцированного обучения школьников с разными уровнями предметной подготовки</w:t>
      </w:r>
    </w:p>
    <w:p w14:paraId="3D4246DC" w14:textId="77777777" w:rsidR="00E612E8" w:rsidRPr="00644623" w:rsidRDefault="00E612E8" w:rsidP="00E612E8">
      <w:pPr>
        <w:ind w:firstLine="709"/>
        <w:jc w:val="both"/>
      </w:pPr>
      <w:r w:rsidRPr="00644623">
        <w:t>Один из резервов преодоления негативных тенденций в подготовке к выполнению экзаменационной работе заключается в организации дифференцированного подхода к обучению выпускников с разным уровнем подготовки по математике.</w:t>
      </w:r>
    </w:p>
    <w:p w14:paraId="32A53220" w14:textId="77777777" w:rsidR="00E612E8" w:rsidRPr="0087500D" w:rsidRDefault="00E612E8" w:rsidP="007C7301">
      <w:pPr>
        <w:pStyle w:val="a4"/>
        <w:spacing w:after="0" w:line="240" w:lineRule="auto"/>
        <w:ind w:left="0" w:firstLine="708"/>
        <w:jc w:val="both"/>
        <w:rPr>
          <w:rFonts w:ascii="Times New Roman" w:eastAsia="Times New Roman" w:hAnsi="Times New Roman"/>
          <w:b/>
          <w:sz w:val="24"/>
          <w:szCs w:val="24"/>
        </w:rPr>
      </w:pPr>
      <w:r w:rsidRPr="0087500D">
        <w:rPr>
          <w:rFonts w:ascii="Times New Roman" w:eastAsia="Times New Roman" w:hAnsi="Times New Roman"/>
          <w:b/>
          <w:sz w:val="24"/>
          <w:szCs w:val="24"/>
        </w:rPr>
        <w:t>Учителям</w:t>
      </w:r>
    </w:p>
    <w:p w14:paraId="0680C50E" w14:textId="77777777" w:rsidR="00E612E8" w:rsidRPr="00644623" w:rsidRDefault="00E612E8" w:rsidP="00E612E8">
      <w:pPr>
        <w:ind w:firstLine="709"/>
        <w:jc w:val="both"/>
      </w:pPr>
      <w:r w:rsidRPr="00644623">
        <w:t>Основные рекомендации по организации дифференцированного обучения школьников с разным уровнем математической подготовки:</w:t>
      </w:r>
    </w:p>
    <w:p w14:paraId="15144BE2" w14:textId="77777777" w:rsidR="00E612E8" w:rsidRPr="00644623" w:rsidRDefault="00E612E8" w:rsidP="00E612E8">
      <w:pPr>
        <w:ind w:firstLine="709"/>
        <w:jc w:val="both"/>
      </w:pPr>
      <w:r w:rsidRPr="00644623">
        <w:t xml:space="preserve">- в начале года проводить обязательную стартовую диагностику уровня обученности учащихся; </w:t>
      </w:r>
    </w:p>
    <w:p w14:paraId="46AFCD81" w14:textId="77777777" w:rsidR="00E612E8" w:rsidRPr="00644623" w:rsidRDefault="00E612E8" w:rsidP="00E612E8">
      <w:pPr>
        <w:ind w:firstLine="709"/>
        <w:jc w:val="both"/>
      </w:pPr>
      <w:r w:rsidRPr="00644623">
        <w:t xml:space="preserve">- использовать разноуровневые задания, составленные с учётом возможностей учащихся. </w:t>
      </w:r>
    </w:p>
    <w:p w14:paraId="616BB4BD" w14:textId="77777777" w:rsidR="00E612E8" w:rsidRPr="00644623" w:rsidRDefault="00E612E8" w:rsidP="00E612E8">
      <w:pPr>
        <w:ind w:firstLine="709"/>
        <w:jc w:val="both"/>
      </w:pPr>
      <w:r w:rsidRPr="00644623">
        <w:t>- применять различные методы и средства дифференциации, например: изложение учебного материала с детализацией и конкретизацией каждого этапа решения задачи; - использование наглядности; дифференцированная работа с учебно-методической литературой и дидактическими пособиями; дифференцированные задания с учётом успеваемости, уровня развития, интересов учащихся, целевой направленности обучения; дифференцированные самостоятельные и контрольные работы; работа в парах и группах с целью взаимообучения и взаимоконтроля; дозированная помощь слабоуспевающим учащимся на основе изучения причин отставания; индивидуализация домашних заданий (по объёму, по сложности, по творческой направленности).</w:t>
      </w:r>
    </w:p>
    <w:p w14:paraId="7C019F8E" w14:textId="77777777" w:rsidR="00E612E8" w:rsidRPr="00644623" w:rsidRDefault="00E612E8" w:rsidP="00E612E8">
      <w:pPr>
        <w:ind w:firstLine="709"/>
        <w:jc w:val="both"/>
      </w:pPr>
      <w:r w:rsidRPr="00644623">
        <w:t xml:space="preserve">- использовать возможности факультативных и элективных курсов, которые позволяют организовать групповые занятия для учащихся с разным уровнем подготовки. </w:t>
      </w:r>
    </w:p>
    <w:p w14:paraId="6553162D" w14:textId="77777777" w:rsidR="00E612E8" w:rsidRPr="00644623" w:rsidRDefault="00E612E8" w:rsidP="00E612E8">
      <w:pPr>
        <w:ind w:firstLine="709"/>
        <w:jc w:val="both"/>
      </w:pPr>
      <w:r w:rsidRPr="00644623">
        <w:t>Работа со «слабыми» учащимися (показывающими низкие образовательные результаты) может быть организована по следующему принципу:</w:t>
      </w:r>
    </w:p>
    <w:p w14:paraId="3F86A579" w14:textId="77777777" w:rsidR="00E612E8" w:rsidRPr="00644623" w:rsidRDefault="00E612E8" w:rsidP="00E612E8">
      <w:pPr>
        <w:ind w:firstLine="709"/>
        <w:contextualSpacing/>
        <w:jc w:val="both"/>
      </w:pPr>
      <w:r w:rsidRPr="00644623">
        <w:t>- пробудить интерес к предмету путем использования заданий базового уровня сложности, заданий на смекалку, практико-ориентированны</w:t>
      </w:r>
      <w:r>
        <w:t>х</w:t>
      </w:r>
      <w:r w:rsidRPr="00644623">
        <w:t xml:space="preserve"> задач;</w:t>
      </w:r>
    </w:p>
    <w:p w14:paraId="2B86E6BA" w14:textId="77777777" w:rsidR="00E612E8" w:rsidRPr="00644623" w:rsidRDefault="00E612E8" w:rsidP="00E612E8">
      <w:pPr>
        <w:ind w:firstLine="709"/>
        <w:contextualSpacing/>
        <w:jc w:val="both"/>
      </w:pPr>
      <w:r w:rsidRPr="00644623">
        <w:t>- делить задание на простые составные части. Например, задание 6 по арифметике включает в себя знание законов чисел. Необходимо сначала отрабатывать каждое правило отдельно (сложение целых чисел, сложение дробей, умножение дробей, деление дробей), и лишь потом решать задание целиком.</w:t>
      </w:r>
    </w:p>
    <w:p w14:paraId="714E4A41" w14:textId="77777777" w:rsidR="00E612E8" w:rsidRPr="002267CA" w:rsidRDefault="00E612E8" w:rsidP="00E612E8">
      <w:pPr>
        <w:ind w:firstLine="709"/>
        <w:contextualSpacing/>
        <w:jc w:val="both"/>
      </w:pPr>
      <w:r w:rsidRPr="002267CA">
        <w:t>Принципы организации работы с учащимися со «средними» способностями:</w:t>
      </w:r>
    </w:p>
    <w:p w14:paraId="638393E6" w14:textId="77777777" w:rsidR="00E612E8" w:rsidRPr="002267CA" w:rsidRDefault="00E612E8" w:rsidP="00E612E8">
      <w:pPr>
        <w:ind w:firstLine="709"/>
        <w:jc w:val="both"/>
      </w:pPr>
      <w:r w:rsidRPr="002267CA">
        <w:t>- развивать устойчивый интерес к предмету;</w:t>
      </w:r>
    </w:p>
    <w:p w14:paraId="49CDDB29" w14:textId="77777777" w:rsidR="00E612E8" w:rsidRPr="002267CA" w:rsidRDefault="00E612E8" w:rsidP="00E612E8">
      <w:pPr>
        <w:ind w:firstLine="709"/>
        <w:jc w:val="both"/>
      </w:pPr>
      <w:r w:rsidRPr="002267CA">
        <w:t>- систематизировать имеющиеся знания, отработать навык их практического применения на решении типовых задач;</w:t>
      </w:r>
    </w:p>
    <w:p w14:paraId="795D905A" w14:textId="77777777" w:rsidR="00E612E8" w:rsidRPr="002267CA" w:rsidRDefault="00E612E8" w:rsidP="00E612E8">
      <w:pPr>
        <w:ind w:firstLine="709"/>
        <w:jc w:val="both"/>
      </w:pPr>
      <w:r w:rsidRPr="002267CA">
        <w:t>- актуализировать имеющиеся знания для успешного изучения нового материала;</w:t>
      </w:r>
    </w:p>
    <w:p w14:paraId="1577D272" w14:textId="77777777" w:rsidR="00E612E8" w:rsidRPr="002267CA" w:rsidRDefault="00E612E8" w:rsidP="00E612E8">
      <w:pPr>
        <w:ind w:firstLine="709"/>
        <w:jc w:val="both"/>
      </w:pPr>
      <w:r w:rsidRPr="002267CA">
        <w:t>- формулировать умение самостоятельно работать над заданием с опорой на уже имеющийся опыт.</w:t>
      </w:r>
    </w:p>
    <w:p w14:paraId="30D11BBC" w14:textId="77777777" w:rsidR="00E612E8" w:rsidRPr="002267CA" w:rsidRDefault="00E612E8" w:rsidP="00E612E8">
      <w:pPr>
        <w:ind w:firstLine="709"/>
        <w:jc w:val="both"/>
      </w:pPr>
      <w:r w:rsidRPr="002267CA">
        <w:t>Задачи работы с «сильными» учащимися (показывающими высокие образовательные результаты):</w:t>
      </w:r>
    </w:p>
    <w:p w14:paraId="6121B73D" w14:textId="77777777" w:rsidR="00E612E8" w:rsidRPr="002267CA" w:rsidRDefault="00E612E8" w:rsidP="00E612E8">
      <w:pPr>
        <w:ind w:firstLine="709"/>
        <w:jc w:val="both"/>
      </w:pPr>
      <w:r w:rsidRPr="002267CA">
        <w:t>- формировать новые способы действия, умение выполнять задания повышенной сложности.</w:t>
      </w:r>
    </w:p>
    <w:p w14:paraId="657F84FC" w14:textId="77777777" w:rsidR="00E612E8" w:rsidRPr="002267CA" w:rsidRDefault="00E612E8" w:rsidP="00E612E8">
      <w:pPr>
        <w:ind w:firstLine="709"/>
        <w:jc w:val="both"/>
      </w:pPr>
      <w:r w:rsidRPr="002267CA">
        <w:t>- создавать условия для возможности саморазвития;</w:t>
      </w:r>
    </w:p>
    <w:p w14:paraId="681DB1FA" w14:textId="77777777" w:rsidR="00E612E8" w:rsidRPr="002267CA" w:rsidRDefault="00E612E8" w:rsidP="00E612E8">
      <w:pPr>
        <w:ind w:firstLine="709"/>
        <w:jc w:val="both"/>
      </w:pPr>
      <w:r w:rsidRPr="002267CA">
        <w:t>- развивать воображение, ассоциативное мышление, раскрывать творческие возможности, умение оперировать математическими понятиями: определение, аксиома, теорема, доказательство; распознавать истинные и ложные высказывания, приводить примеры и контрпримеры, строить высказывания и отрицания высказываний;</w:t>
      </w:r>
    </w:p>
    <w:p w14:paraId="5641BC61" w14:textId="77777777" w:rsidR="00E612E8" w:rsidRPr="002267CA" w:rsidRDefault="00E612E8" w:rsidP="00E612E8">
      <w:pPr>
        <w:ind w:firstLine="709"/>
        <w:jc w:val="both"/>
      </w:pPr>
      <w:r w:rsidRPr="002267CA">
        <w:t>- умение решать задачи разных типов, находить нестандартные способы решений;</w:t>
      </w:r>
    </w:p>
    <w:p w14:paraId="32E4B90B" w14:textId="77777777" w:rsidR="00E612E8" w:rsidRPr="002267CA" w:rsidRDefault="00E612E8" w:rsidP="00E612E8">
      <w:pPr>
        <w:ind w:firstLine="709"/>
        <w:jc w:val="both"/>
      </w:pPr>
      <w:r w:rsidRPr="002267CA">
        <w:t>- оказывать консультативную помощь в решении новых задач.</w:t>
      </w:r>
    </w:p>
    <w:p w14:paraId="0B9BB2BE" w14:textId="77777777" w:rsidR="00E612E8" w:rsidRPr="002267CA" w:rsidRDefault="00E612E8" w:rsidP="00E612E8">
      <w:pPr>
        <w:pStyle w:val="Default"/>
        <w:ind w:firstLine="709"/>
        <w:jc w:val="both"/>
      </w:pPr>
      <w:r w:rsidRPr="002267CA">
        <w:t>При организации дифференцированного обучения учащихся 10–11 классов к ЕГЭ по математике профильного уровня необходимо учитывать результаты 202</w:t>
      </w:r>
      <w:r>
        <w:t>5</w:t>
      </w:r>
      <w:r w:rsidRPr="002267CA">
        <w:t xml:space="preserve"> </w:t>
      </w:r>
      <w:r>
        <w:t>года</w:t>
      </w:r>
      <w:r w:rsidRPr="002267CA">
        <w:t xml:space="preserve"> и организовывать группы с акцентом на темах, которые вызвали затруднения: </w:t>
      </w:r>
    </w:p>
    <w:p w14:paraId="6F24CB08" w14:textId="77777777" w:rsidR="00E612E8" w:rsidRPr="002267CA" w:rsidRDefault="00E612E8" w:rsidP="00E612E8">
      <w:pPr>
        <w:pStyle w:val="Default"/>
        <w:ind w:firstLine="709"/>
        <w:jc w:val="both"/>
      </w:pPr>
      <w:r>
        <w:t xml:space="preserve">- </w:t>
      </w:r>
      <w:r w:rsidRPr="002267CA">
        <w:t xml:space="preserve">«Планиметрические задачи на нахождение геометрических величин»; </w:t>
      </w:r>
    </w:p>
    <w:p w14:paraId="718DF1F5" w14:textId="77777777" w:rsidR="00E612E8" w:rsidRPr="002267CA" w:rsidRDefault="00E612E8" w:rsidP="00E612E8">
      <w:pPr>
        <w:pStyle w:val="Default"/>
        <w:ind w:firstLine="709"/>
        <w:jc w:val="both"/>
      </w:pPr>
      <w:r>
        <w:t>-</w:t>
      </w:r>
      <w:r w:rsidRPr="002267CA">
        <w:t xml:space="preserve"> «Стереометрические задачи на нахождение геометрических величин»; </w:t>
      </w:r>
    </w:p>
    <w:p w14:paraId="6D882E2D" w14:textId="77777777" w:rsidR="00E612E8" w:rsidRPr="002267CA" w:rsidRDefault="00E612E8" w:rsidP="00E612E8">
      <w:pPr>
        <w:pStyle w:val="Default"/>
        <w:ind w:firstLine="709"/>
        <w:jc w:val="both"/>
      </w:pPr>
      <w:r>
        <w:t>-</w:t>
      </w:r>
      <w:r w:rsidRPr="002267CA">
        <w:t xml:space="preserve"> «Решение рациональных, дробно-рациональных, квадратных, показательных, логарифмических неравенств и их систем»; </w:t>
      </w:r>
    </w:p>
    <w:p w14:paraId="1C605D06" w14:textId="77777777" w:rsidR="00E612E8" w:rsidRPr="002267CA" w:rsidRDefault="00E612E8" w:rsidP="00E612E8">
      <w:pPr>
        <w:pStyle w:val="Default"/>
        <w:ind w:firstLine="709"/>
        <w:jc w:val="both"/>
      </w:pPr>
      <w:r>
        <w:t>-</w:t>
      </w:r>
      <w:r w:rsidRPr="002267CA">
        <w:t xml:space="preserve"> «Текстовые задачи»; </w:t>
      </w:r>
    </w:p>
    <w:p w14:paraId="37DD7F94" w14:textId="77777777" w:rsidR="00E612E8" w:rsidRPr="002267CA" w:rsidRDefault="00E612E8" w:rsidP="00E612E8">
      <w:pPr>
        <w:ind w:firstLine="709"/>
        <w:jc w:val="both"/>
      </w:pPr>
      <w:r>
        <w:t>-</w:t>
      </w:r>
      <w:r w:rsidRPr="002267CA">
        <w:t xml:space="preserve"> «Производные и первообразные элементарных функций», «Наибольшее и наименьшее значения функции. Экстремумы».</w:t>
      </w:r>
    </w:p>
    <w:p w14:paraId="477426C8" w14:textId="77777777" w:rsidR="00E612E8" w:rsidRPr="0087500D" w:rsidRDefault="00E612E8" w:rsidP="00E612E8">
      <w:pPr>
        <w:pStyle w:val="a4"/>
        <w:spacing w:after="0"/>
        <w:ind w:left="0" w:firstLine="709"/>
        <w:jc w:val="both"/>
        <w:rPr>
          <w:rFonts w:ascii="Times New Roman" w:hAnsi="Times New Roman"/>
          <w:sz w:val="24"/>
          <w:szCs w:val="24"/>
        </w:rPr>
      </w:pPr>
      <w:r w:rsidRPr="0087500D">
        <w:rPr>
          <w:rFonts w:ascii="Times New Roman" w:hAnsi="Times New Roman"/>
          <w:sz w:val="24"/>
          <w:szCs w:val="24"/>
        </w:rPr>
        <w:lastRenderedPageBreak/>
        <w:t>Базовые курсы по подготовке можно чередовать разделами, содержащими элементы углубленной программы по математике, обеспечивающие успешное решение заданий открытой части ЕГЭ. Занятия должны включать тренировочные тесты с использованием заданий открытого банка ФИПИ.</w:t>
      </w:r>
    </w:p>
    <w:p w14:paraId="0C1C5727" w14:textId="77777777" w:rsidR="00E612E8" w:rsidRPr="0087500D" w:rsidRDefault="00E612E8" w:rsidP="007C7301">
      <w:pPr>
        <w:pStyle w:val="a4"/>
        <w:spacing w:after="0" w:line="240" w:lineRule="auto"/>
        <w:ind w:left="0" w:firstLine="708"/>
        <w:jc w:val="both"/>
        <w:rPr>
          <w:rFonts w:ascii="Times New Roman" w:eastAsia="Times New Roman" w:hAnsi="Times New Roman"/>
          <w:b/>
          <w:sz w:val="24"/>
          <w:szCs w:val="24"/>
        </w:rPr>
      </w:pPr>
      <w:r w:rsidRPr="0087500D">
        <w:rPr>
          <w:rFonts w:ascii="Times New Roman" w:eastAsia="Times New Roman" w:hAnsi="Times New Roman"/>
          <w:b/>
          <w:sz w:val="24"/>
          <w:szCs w:val="24"/>
        </w:rPr>
        <w:t>Администрациям образовательных организаций</w:t>
      </w:r>
    </w:p>
    <w:p w14:paraId="36482E4A" w14:textId="77777777" w:rsidR="00E612E8" w:rsidRPr="0087500D" w:rsidRDefault="00E612E8" w:rsidP="00E612E8">
      <w:pPr>
        <w:ind w:firstLine="709"/>
        <w:jc w:val="both"/>
        <w:rPr>
          <w:lang w:val="x-none"/>
        </w:rPr>
      </w:pPr>
      <w:r w:rsidRPr="0087500D">
        <w:rPr>
          <w:lang w:val="x-none"/>
        </w:rPr>
        <w:t xml:space="preserve">В контексте обновления содержания </w:t>
      </w:r>
      <w:r w:rsidRPr="0087500D">
        <w:t xml:space="preserve">школьного и </w:t>
      </w:r>
      <w:r w:rsidRPr="0087500D">
        <w:rPr>
          <w:lang w:val="x-none"/>
        </w:rPr>
        <w:t xml:space="preserve">дополнительного образования, повышение качества и вариативности </w:t>
      </w:r>
      <w:r w:rsidRPr="0087500D">
        <w:t>учебных планов</w:t>
      </w:r>
      <w:r w:rsidRPr="0087500D">
        <w:rPr>
          <w:lang w:val="x-none"/>
        </w:rPr>
        <w:t>, необходимо организовать</w:t>
      </w:r>
      <w:r w:rsidRPr="0087500D">
        <w:t xml:space="preserve"> углубленное изучение математики, начиная с основной школы, так и</w:t>
      </w:r>
      <w:r w:rsidRPr="0087500D">
        <w:rPr>
          <w:lang w:val="x-none"/>
        </w:rPr>
        <w:t xml:space="preserve"> совершенствова</w:t>
      </w:r>
      <w:r w:rsidRPr="0087500D">
        <w:t xml:space="preserve">ть </w:t>
      </w:r>
      <w:r w:rsidRPr="0087500D">
        <w:rPr>
          <w:lang w:val="x-none"/>
        </w:rPr>
        <w:t>профессионально</w:t>
      </w:r>
      <w:r w:rsidRPr="0087500D">
        <w:t>е</w:t>
      </w:r>
      <w:r w:rsidRPr="0087500D">
        <w:rPr>
          <w:lang w:val="x-none"/>
        </w:rPr>
        <w:t xml:space="preserve"> мастерств</w:t>
      </w:r>
      <w:r w:rsidRPr="0087500D">
        <w:t>о</w:t>
      </w:r>
      <w:r w:rsidRPr="0087500D">
        <w:rPr>
          <w:lang w:val="x-none"/>
        </w:rPr>
        <w:t xml:space="preserve"> учителей математики.</w:t>
      </w:r>
    </w:p>
    <w:p w14:paraId="0A248C6D" w14:textId="77777777" w:rsidR="00E612E8" w:rsidRPr="0087500D" w:rsidRDefault="00E612E8" w:rsidP="00E612E8">
      <w:pPr>
        <w:ind w:firstLine="709"/>
        <w:jc w:val="both"/>
        <w:rPr>
          <w:lang w:val="x-none"/>
        </w:rPr>
      </w:pPr>
      <w:r w:rsidRPr="0087500D">
        <w:rPr>
          <w:lang w:val="x-none"/>
        </w:rPr>
        <w:t>Примерные темы для обсуждения на методических объединениях учителей математики:</w:t>
      </w:r>
    </w:p>
    <w:p w14:paraId="372BE646" w14:textId="77777777" w:rsidR="00E612E8" w:rsidRPr="0087500D" w:rsidRDefault="00E612E8" w:rsidP="009D7B7B">
      <w:pPr>
        <w:numPr>
          <w:ilvl w:val="0"/>
          <w:numId w:val="12"/>
        </w:numPr>
        <w:ind w:left="0" w:firstLine="709"/>
        <w:contextualSpacing/>
        <w:jc w:val="both"/>
        <w:rPr>
          <w:lang w:val="x-none" w:eastAsia="en-US"/>
        </w:rPr>
      </w:pPr>
      <w:r w:rsidRPr="0087500D">
        <w:rPr>
          <w:lang w:val="x-none" w:eastAsia="en-US"/>
        </w:rPr>
        <w:t>Анализ результатов ЕГЭ по математике 202</w:t>
      </w:r>
      <w:r w:rsidRPr="0087500D">
        <w:rPr>
          <w:lang w:eastAsia="en-US"/>
        </w:rPr>
        <w:t>4</w:t>
      </w:r>
      <w:r w:rsidRPr="0087500D">
        <w:rPr>
          <w:lang w:val="x-none" w:eastAsia="en-US"/>
        </w:rPr>
        <w:t xml:space="preserve"> - 202</w:t>
      </w:r>
      <w:r w:rsidRPr="0087500D">
        <w:rPr>
          <w:lang w:eastAsia="en-US"/>
        </w:rPr>
        <w:t>5</w:t>
      </w:r>
      <w:r w:rsidRPr="0087500D">
        <w:rPr>
          <w:lang w:val="x-none" w:eastAsia="en-US"/>
        </w:rPr>
        <w:t xml:space="preserve"> уч</w:t>
      </w:r>
      <w:r w:rsidRPr="0087500D">
        <w:rPr>
          <w:lang w:eastAsia="en-US"/>
        </w:rPr>
        <w:t>ебного</w:t>
      </w:r>
      <w:r w:rsidRPr="0087500D">
        <w:rPr>
          <w:lang w:val="x-none" w:eastAsia="en-US"/>
        </w:rPr>
        <w:t xml:space="preserve"> год</w:t>
      </w:r>
      <w:r w:rsidRPr="0087500D">
        <w:rPr>
          <w:lang w:eastAsia="en-US"/>
        </w:rPr>
        <w:t>а</w:t>
      </w:r>
      <w:r w:rsidRPr="0087500D">
        <w:rPr>
          <w:lang w:val="x-none" w:eastAsia="en-US"/>
        </w:rPr>
        <w:t>.</w:t>
      </w:r>
    </w:p>
    <w:p w14:paraId="2A2DD982" w14:textId="77777777" w:rsidR="00E612E8" w:rsidRPr="0087500D" w:rsidRDefault="00E612E8" w:rsidP="009D7B7B">
      <w:pPr>
        <w:numPr>
          <w:ilvl w:val="0"/>
          <w:numId w:val="12"/>
        </w:numPr>
        <w:ind w:left="0" w:firstLine="709"/>
        <w:contextualSpacing/>
        <w:jc w:val="both"/>
        <w:rPr>
          <w:lang w:val="x-none" w:eastAsia="en-US"/>
        </w:rPr>
      </w:pPr>
      <w:r w:rsidRPr="0087500D">
        <w:rPr>
          <w:lang w:val="x-none" w:eastAsia="en-US"/>
        </w:rPr>
        <w:t>Типичные затруднения и ошибки учащихся на ЕГЭ по математике.</w:t>
      </w:r>
    </w:p>
    <w:p w14:paraId="3BFE0E0B" w14:textId="77777777" w:rsidR="00E612E8" w:rsidRPr="0087500D" w:rsidRDefault="00E612E8" w:rsidP="009D7B7B">
      <w:pPr>
        <w:numPr>
          <w:ilvl w:val="0"/>
          <w:numId w:val="12"/>
        </w:numPr>
        <w:ind w:left="0" w:firstLine="709"/>
        <w:contextualSpacing/>
        <w:jc w:val="both"/>
        <w:rPr>
          <w:lang w:val="x-none" w:eastAsia="en-US"/>
        </w:rPr>
      </w:pPr>
      <w:r w:rsidRPr="0087500D">
        <w:rPr>
          <w:lang w:val="x-none" w:eastAsia="en-US"/>
        </w:rPr>
        <w:t>Успешные практики по предотвращению типичных ошибок учащихся на ЕГЭ по математике.</w:t>
      </w:r>
    </w:p>
    <w:p w14:paraId="1C6D9038" w14:textId="77777777" w:rsidR="00E612E8" w:rsidRPr="0087500D" w:rsidRDefault="00E612E8" w:rsidP="00E612E8">
      <w:pPr>
        <w:ind w:left="709"/>
        <w:contextualSpacing/>
        <w:jc w:val="both"/>
        <w:rPr>
          <w:lang w:val="x-none" w:eastAsia="en-US"/>
        </w:rPr>
      </w:pPr>
    </w:p>
    <w:p w14:paraId="32426E1D" w14:textId="77777777" w:rsidR="00E612E8" w:rsidRPr="0087500D" w:rsidRDefault="00E612E8" w:rsidP="007C7301">
      <w:pPr>
        <w:pStyle w:val="a4"/>
        <w:spacing w:after="0" w:line="240" w:lineRule="auto"/>
        <w:ind w:left="0" w:firstLine="708"/>
        <w:jc w:val="both"/>
        <w:rPr>
          <w:rFonts w:ascii="Times New Roman" w:eastAsia="Times New Roman" w:hAnsi="Times New Roman"/>
          <w:b/>
          <w:sz w:val="24"/>
          <w:szCs w:val="24"/>
        </w:rPr>
      </w:pPr>
      <w:r w:rsidRPr="0087500D">
        <w:rPr>
          <w:rFonts w:ascii="Times New Roman" w:eastAsia="Times New Roman" w:hAnsi="Times New Roman"/>
          <w:b/>
          <w:sz w:val="24"/>
          <w:szCs w:val="24"/>
        </w:rPr>
        <w:t>ИПК / ИРО, иным организациям, реализующим программы профессионального развития учителей</w:t>
      </w:r>
    </w:p>
    <w:p w14:paraId="39872A19" w14:textId="77777777" w:rsidR="00E612E8" w:rsidRDefault="00E612E8" w:rsidP="00E612E8">
      <w:pPr>
        <w:ind w:firstLine="709"/>
        <w:jc w:val="both"/>
      </w:pPr>
      <w:r w:rsidRPr="002267CA">
        <w:t xml:space="preserve">Популяризировать математику среди учащихся начальной, основной и старшей школы. </w:t>
      </w:r>
      <w:r w:rsidRPr="00644623">
        <w:t xml:space="preserve">Способствовать участию школьников и учителей в различных математических конкурсах, турнирах, олимпиадах, конференциях и семинарах. Организовать работу учителей малоопытных или с низкими результатами обучения по математике в соответствии с разработанным планом мероприятий «Комплексного плана мероприятий по повышению качества математического и естественно-научного образования на период до 2030 года» (Приказ МОНМ РК от 28.05.2025 №835). </w:t>
      </w:r>
    </w:p>
    <w:p w14:paraId="1166D993" w14:textId="77777777" w:rsidR="00E612E8" w:rsidRPr="00644623" w:rsidRDefault="00E612E8" w:rsidP="00E612E8">
      <w:pPr>
        <w:ind w:firstLine="709"/>
        <w:jc w:val="both"/>
      </w:pPr>
    </w:p>
    <w:p w14:paraId="31B5A3BC" w14:textId="4C8F7B30" w:rsidR="00E612E8" w:rsidRPr="007C7301" w:rsidRDefault="00E612E8" w:rsidP="002C2185">
      <w:pPr>
        <w:pStyle w:val="3"/>
        <w:spacing w:before="0"/>
        <w:jc w:val="center"/>
        <w:rPr>
          <w:rFonts w:ascii="Times New Roman" w:hAnsi="Times New Roman"/>
          <w:b w:val="0"/>
          <w:bCs w:val="0"/>
          <w:szCs w:val="28"/>
        </w:rPr>
      </w:pPr>
      <w:r w:rsidRPr="007C7301">
        <w:rPr>
          <w:rFonts w:ascii="Times New Roman" w:hAnsi="Times New Roman"/>
          <w:szCs w:val="28"/>
        </w:rPr>
        <w:t>Рекомендуемые темы для обсуждения / обмена опытом на методических объединениях учителей-предметников, в том числе по трансляции эффективных педагогических практик ОО с наиболее высокими результатами</w:t>
      </w:r>
    </w:p>
    <w:p w14:paraId="20573A24" w14:textId="77777777" w:rsidR="00E612E8" w:rsidRPr="00644623" w:rsidRDefault="00E612E8" w:rsidP="00E612E8">
      <w:pPr>
        <w:pStyle w:val="aff6"/>
        <w:tabs>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644623">
        <w:rPr>
          <w:sz w:val="24"/>
          <w:szCs w:val="24"/>
        </w:rPr>
        <w:t>Во исполнение пункта 31 раздела V «Комплексного плана мероприятий по повышению качества математического и естественно-научного образования на период до 2030 года», утвержденного распоряжением Правительства Российской Федерации от 19 ноября 2024 года № 3333-р., с целью повышения качества преподавания математики и естественно-научных предметов, повышения качества подготовки учителей математики и естественно-научных предметов, устранения дефицита учителей математики и естественно-научных предметов в государственных и муниципальных общеобразовательных организациях Республики Крым направляем приказ Министерства образования, науки и молодежи Республики Крым от 28.05.2025 № 835 «Об утверждении Комплексного плана мероприятий по повышению качества математического и естественно- научного образования в Республике Крым на период до 2030 года» (далее-Комплексный план) для руководства в работе.</w:t>
      </w:r>
    </w:p>
    <w:p w14:paraId="4D5E3E8F" w14:textId="77777777" w:rsidR="00E612E8" w:rsidRPr="00644623" w:rsidRDefault="00E612E8" w:rsidP="00E612E8">
      <w:pPr>
        <w:pStyle w:val="aff6"/>
        <w:tabs>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644623">
        <w:rPr>
          <w:sz w:val="24"/>
          <w:szCs w:val="24"/>
        </w:rPr>
        <w:t>Муниципальным методическим объединениям учителей математики рекомендовано организовать деятельность в соответствии с разработанным Комплексным муниципальным планом и планом общеобразовательных организаций по повышению качества математического и естественно-научного образования по направлениям:</w:t>
      </w:r>
    </w:p>
    <w:p w14:paraId="3392D8BB" w14:textId="77777777" w:rsidR="00E612E8" w:rsidRPr="00644623" w:rsidRDefault="00E612E8" w:rsidP="00E612E8">
      <w:pPr>
        <w:pStyle w:val="aff6"/>
        <w:tabs>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Pr>
          <w:sz w:val="24"/>
          <w:szCs w:val="24"/>
        </w:rPr>
        <w:t>-</w:t>
      </w:r>
      <w:r w:rsidRPr="00644623">
        <w:rPr>
          <w:sz w:val="24"/>
          <w:szCs w:val="24"/>
        </w:rPr>
        <w:t xml:space="preserve"> Всероссийская олимпиада школьников по математике;</w:t>
      </w:r>
    </w:p>
    <w:p w14:paraId="23913D2D" w14:textId="77777777" w:rsidR="00E612E8" w:rsidRPr="00644623" w:rsidRDefault="00E612E8" w:rsidP="00E612E8">
      <w:pPr>
        <w:pStyle w:val="aff6"/>
        <w:tabs>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Pr>
          <w:sz w:val="24"/>
          <w:szCs w:val="24"/>
        </w:rPr>
        <w:t>-</w:t>
      </w:r>
      <w:r w:rsidRPr="00644623">
        <w:rPr>
          <w:sz w:val="24"/>
          <w:szCs w:val="24"/>
        </w:rPr>
        <w:t xml:space="preserve"> система подготовки обучающихся к ГИА, отбор и использование лучших платформ для п</w:t>
      </w:r>
      <w:r w:rsidRPr="00644623">
        <w:rPr>
          <w:bCs/>
          <w:sz w:val="24"/>
          <w:szCs w:val="24"/>
        </w:rPr>
        <w:t>одготовки к</w:t>
      </w:r>
      <w:r>
        <w:rPr>
          <w:bCs/>
          <w:sz w:val="24"/>
          <w:szCs w:val="24"/>
        </w:rPr>
        <w:t xml:space="preserve"> </w:t>
      </w:r>
      <w:r w:rsidRPr="00644623">
        <w:rPr>
          <w:bCs/>
          <w:sz w:val="24"/>
          <w:szCs w:val="24"/>
        </w:rPr>
        <w:t>ГИА с</w:t>
      </w:r>
      <w:r>
        <w:rPr>
          <w:bCs/>
          <w:sz w:val="24"/>
          <w:szCs w:val="24"/>
        </w:rPr>
        <w:t xml:space="preserve"> </w:t>
      </w:r>
      <w:r w:rsidRPr="00644623">
        <w:rPr>
          <w:bCs/>
          <w:sz w:val="24"/>
          <w:szCs w:val="24"/>
        </w:rPr>
        <w:t>искусственным</w:t>
      </w:r>
      <w:r w:rsidRPr="00644623">
        <w:rPr>
          <w:b/>
          <w:bCs/>
          <w:sz w:val="24"/>
          <w:szCs w:val="24"/>
        </w:rPr>
        <w:t xml:space="preserve"> </w:t>
      </w:r>
      <w:r w:rsidRPr="00644623">
        <w:rPr>
          <w:bCs/>
          <w:sz w:val="24"/>
          <w:szCs w:val="24"/>
        </w:rPr>
        <w:t>интеллектом</w:t>
      </w:r>
      <w:r w:rsidRPr="00644623">
        <w:rPr>
          <w:sz w:val="24"/>
          <w:szCs w:val="24"/>
        </w:rPr>
        <w:t>, позволяющим выстраивать индивидуальную образовательную траекторию для каждого учащегося и помочь ему ликвидировать имеющиеся у него пробелы по математике;</w:t>
      </w:r>
    </w:p>
    <w:p w14:paraId="15E4A684" w14:textId="77777777" w:rsidR="00E612E8" w:rsidRPr="00644623" w:rsidRDefault="00E612E8" w:rsidP="00E612E8">
      <w:pPr>
        <w:pStyle w:val="aff6"/>
        <w:tabs>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Pr>
          <w:sz w:val="24"/>
          <w:szCs w:val="24"/>
        </w:rPr>
        <w:t>-</w:t>
      </w:r>
      <w:r w:rsidRPr="00644623">
        <w:rPr>
          <w:sz w:val="24"/>
          <w:szCs w:val="24"/>
        </w:rPr>
        <w:t xml:space="preserve"> воспитание школьников;</w:t>
      </w:r>
    </w:p>
    <w:p w14:paraId="7FD4CE25" w14:textId="77777777" w:rsidR="00E612E8" w:rsidRPr="00644623" w:rsidRDefault="00E612E8" w:rsidP="00E612E8">
      <w:pPr>
        <w:pStyle w:val="aff6"/>
        <w:tabs>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Pr>
          <w:sz w:val="24"/>
          <w:szCs w:val="24"/>
        </w:rPr>
        <w:t>-</w:t>
      </w:r>
      <w:r w:rsidRPr="00644623">
        <w:rPr>
          <w:sz w:val="24"/>
          <w:szCs w:val="24"/>
        </w:rPr>
        <w:t xml:space="preserve"> разработка учебных, научно-методических и дидактических материалов;</w:t>
      </w:r>
    </w:p>
    <w:p w14:paraId="21F56A7D" w14:textId="77777777" w:rsidR="00E612E8" w:rsidRPr="00644623" w:rsidRDefault="00E612E8" w:rsidP="00E612E8">
      <w:pPr>
        <w:pStyle w:val="aff6"/>
        <w:tabs>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Pr>
          <w:sz w:val="24"/>
          <w:szCs w:val="24"/>
        </w:rPr>
        <w:t>-</w:t>
      </w:r>
      <w:r w:rsidRPr="00644623">
        <w:rPr>
          <w:sz w:val="24"/>
          <w:szCs w:val="24"/>
        </w:rPr>
        <w:t xml:space="preserve"> методическое сопровождение педагогических работников, имеющих профессиональные дефициты и затруднения, в т.ч. школ с низкими образовательными результатами;</w:t>
      </w:r>
    </w:p>
    <w:p w14:paraId="5F02F96D" w14:textId="77777777" w:rsidR="00E612E8" w:rsidRPr="00644623" w:rsidRDefault="00E612E8" w:rsidP="00E612E8">
      <w:pPr>
        <w:pStyle w:val="aff6"/>
        <w:tabs>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644623">
        <w:rPr>
          <w:sz w:val="24"/>
          <w:szCs w:val="24"/>
        </w:rPr>
        <w:t xml:space="preserve">- повышение квалификации педагогических работников; формирование кейсов успешных практик для дальнейшей работы и распространения положительного опыта; </w:t>
      </w:r>
    </w:p>
    <w:p w14:paraId="1027B766" w14:textId="77777777" w:rsidR="00E612E8" w:rsidRPr="00644623" w:rsidRDefault="00E612E8" w:rsidP="00E612E8">
      <w:pPr>
        <w:pStyle w:val="aff6"/>
        <w:tabs>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644623">
        <w:rPr>
          <w:sz w:val="24"/>
          <w:szCs w:val="24"/>
        </w:rPr>
        <w:t>- самостоятельная работа с методической литературой и совместное обсуждение учебно-</w:t>
      </w:r>
      <w:r w:rsidRPr="00644623">
        <w:rPr>
          <w:sz w:val="24"/>
          <w:szCs w:val="24"/>
        </w:rPr>
        <w:lastRenderedPageBreak/>
        <w:t>методических изданий учителей-предметников и учителей-наставников;</w:t>
      </w:r>
    </w:p>
    <w:p w14:paraId="5EB36DA3" w14:textId="77777777" w:rsidR="00E612E8" w:rsidRPr="00644623" w:rsidRDefault="00E612E8" w:rsidP="00E612E8">
      <w:pPr>
        <w:pStyle w:val="aff6"/>
        <w:tabs>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Pr>
          <w:sz w:val="24"/>
          <w:szCs w:val="24"/>
        </w:rPr>
        <w:t>-</w:t>
      </w:r>
      <w:r w:rsidRPr="00644623">
        <w:rPr>
          <w:sz w:val="24"/>
          <w:szCs w:val="24"/>
        </w:rPr>
        <w:t xml:space="preserve"> выявление, изучение, обобщение и распространение передового педагогического опыта, обмен успешными образовательными практиками;</w:t>
      </w:r>
    </w:p>
    <w:p w14:paraId="2481FF27" w14:textId="77777777" w:rsidR="00E612E8" w:rsidRPr="00644623" w:rsidRDefault="00E612E8" w:rsidP="00E612E8">
      <w:pPr>
        <w:pStyle w:val="aff6"/>
        <w:tabs>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644623">
        <w:rPr>
          <w:sz w:val="24"/>
          <w:szCs w:val="24"/>
        </w:rPr>
        <w:t>- организация предпрофильного и профильного обучения с углубленным изучением предмета «Математика»;</w:t>
      </w:r>
    </w:p>
    <w:p w14:paraId="2A263517" w14:textId="77777777" w:rsidR="00E612E8" w:rsidRPr="00D60ED3" w:rsidRDefault="00E612E8" w:rsidP="00E612E8">
      <w:pPr>
        <w:pStyle w:val="aff6"/>
        <w:tabs>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Pr>
          <w:sz w:val="24"/>
          <w:szCs w:val="24"/>
        </w:rPr>
        <w:t>-</w:t>
      </w:r>
      <w:r w:rsidRPr="00D60ED3">
        <w:rPr>
          <w:sz w:val="24"/>
          <w:szCs w:val="24"/>
        </w:rPr>
        <w:t xml:space="preserve"> организация взаимодействия образовательных организаций с целью обмена опытом и передовыми технологиями в сфере образования.</w:t>
      </w:r>
    </w:p>
    <w:p w14:paraId="16CF767E" w14:textId="3775B794" w:rsidR="00E612E8" w:rsidRPr="007C7301" w:rsidRDefault="00E612E8" w:rsidP="002C2185">
      <w:pPr>
        <w:pStyle w:val="3"/>
        <w:tabs>
          <w:tab w:val="left" w:pos="567"/>
        </w:tabs>
        <w:jc w:val="center"/>
        <w:rPr>
          <w:rFonts w:ascii="Times New Roman" w:hAnsi="Times New Roman"/>
          <w:b w:val="0"/>
          <w:bCs w:val="0"/>
          <w:szCs w:val="28"/>
        </w:rPr>
      </w:pPr>
      <w:r w:rsidRPr="007C7301">
        <w:rPr>
          <w:rFonts w:ascii="Times New Roman" w:hAnsi="Times New Roman"/>
          <w:szCs w:val="28"/>
        </w:rPr>
        <w:t>Рекомендуемые направления повышения квалификации работников образования</w:t>
      </w:r>
    </w:p>
    <w:p w14:paraId="46FEFE43" w14:textId="5704DF86" w:rsidR="00E612E8" w:rsidRPr="002C2185" w:rsidRDefault="00E612E8" w:rsidP="002C2185">
      <w:pPr>
        <w:pStyle w:val="a4"/>
        <w:spacing w:after="0"/>
        <w:ind w:left="0" w:firstLine="709"/>
        <w:jc w:val="both"/>
        <w:rPr>
          <w:rFonts w:ascii="Times New Roman" w:hAnsi="Times New Roman"/>
          <w:spacing w:val="-2"/>
          <w:sz w:val="24"/>
          <w:szCs w:val="24"/>
        </w:rPr>
      </w:pPr>
      <w:r w:rsidRPr="0087500D">
        <w:rPr>
          <w:rFonts w:ascii="Times New Roman" w:hAnsi="Times New Roman"/>
          <w:sz w:val="24"/>
          <w:szCs w:val="24"/>
        </w:rPr>
        <w:t xml:space="preserve">Рекомендовать учителям математики направления повышения квалификации учителей на базе ГБОУ ДПО РК КРИППО для учителей математики Республики Крым по темам: «Методика обучения математике и подходы к организации учебного процесса в условиях реализации ФГОС», «Особенности организации образовательного процесса в контексте реализации обновленных федеральных государственных образовательных стандартов основного общего образования» (математика), «Система подготовки учащихся к математическим олимпиадам и конкурсам», Методика подготовки учащихся к государственной итоговой аттестации по предмету «Математика» в соответствии с требованиями ФГОС, «Преподавание предмета «Математика» в общеобразовательных организациях в соответствии с требованиями ФГОС», </w:t>
      </w:r>
      <w:r w:rsidRPr="0087500D">
        <w:rPr>
          <w:rFonts w:ascii="Times New Roman" w:eastAsia="Times New Roman" w:hAnsi="Times New Roman"/>
          <w:spacing w:val="-2"/>
          <w:sz w:val="24"/>
          <w:szCs w:val="24"/>
        </w:rPr>
        <w:t>«Преподавание курса «Вероятность и статистика» в соответствии с требованиями обновленного ФГОС общего образования»,</w:t>
      </w:r>
      <w:r w:rsidRPr="0087500D">
        <w:rPr>
          <w:rFonts w:ascii="Times New Roman" w:hAnsi="Times New Roman"/>
          <w:sz w:val="24"/>
          <w:szCs w:val="24"/>
        </w:rPr>
        <w:t xml:space="preserve"> </w:t>
      </w:r>
      <w:r w:rsidRPr="0087500D">
        <w:rPr>
          <w:rFonts w:ascii="Times New Roman" w:eastAsia="Times New Roman" w:hAnsi="Times New Roman"/>
          <w:spacing w:val="-2"/>
          <w:sz w:val="24"/>
          <w:szCs w:val="24"/>
        </w:rPr>
        <w:t xml:space="preserve">«Система и методика подготовки учащихся к ЕГЭ по математике профильного уровня», </w:t>
      </w:r>
      <w:r w:rsidRPr="0087500D">
        <w:rPr>
          <w:rFonts w:ascii="Times New Roman" w:hAnsi="Times New Roman"/>
          <w:spacing w:val="-2"/>
          <w:sz w:val="24"/>
          <w:szCs w:val="24"/>
        </w:rPr>
        <w:t>«Подготовка экспертов (председателей и членов) предметных комиссий по проверке выполнения заданий с развернутым ответом экзаменационных работ ЕГЭ» (математика) и др.</w:t>
      </w:r>
    </w:p>
    <w:p w14:paraId="3F6D2024" w14:textId="77777777" w:rsidR="00E612E8" w:rsidRDefault="00E612E8" w:rsidP="00E612E8">
      <w:pPr>
        <w:ind w:firstLine="709"/>
        <w:jc w:val="both"/>
      </w:pPr>
      <w:r w:rsidRPr="008B53A0">
        <w:t xml:space="preserve">Следует обратить внимание на развитие метапредметных умений и навыков обучающихся в процессе решения задач. Необходимо уделять внимание способам установления зависимости: между величинами в задаче, между условием и вопросом, между результатом решения составленной математической модели и условием (интерпретацией результата). Важным условием успешности является обсуждение различных подходов и методов решения одной и той же задачи, сравнения различных способов решение, их трудоемкости и способов упрощения. Целесообразно на уроках повторения, обобщения и систематизации знаний явно выделять, какой математический факт или какое утверждение стали ключевыми в решении, и позволили успешно решить задачу. </w:t>
      </w:r>
    </w:p>
    <w:p w14:paraId="5876C9B6" w14:textId="77777777" w:rsidR="00E612E8" w:rsidRPr="008B53A0" w:rsidRDefault="00E612E8" w:rsidP="00E612E8">
      <w:pPr>
        <w:ind w:firstLine="709"/>
        <w:jc w:val="both"/>
      </w:pPr>
      <w:r>
        <w:t>Так же н</w:t>
      </w:r>
      <w:r w:rsidRPr="008B53A0">
        <w:t xml:space="preserve">еобходимо обратить внимание на изучение геометрии не только непосредственно с 7 класса, когда начинается систематическое изучение этого предмета, но и наглядных аспектов геометрии в 5–6 классах и начальной школе. Обучающиеся в ходе изучения геометрии должны последовательно </w:t>
      </w:r>
      <w:r>
        <w:t xml:space="preserve">изучать теорию (определения, свойства, теоремы) и </w:t>
      </w:r>
      <w:r w:rsidRPr="008B53A0">
        <w:t>овладевать навыками и методами решения задач. Важно обращать внимание на возможность применения разных подходов и способов решения одной и тоже задачи, всесторонне показывать, что нет необходимости искать единственный путь решения предложенной задачи, даже вариативность нахождения промежуточных элементов должна быть обсуждена на уроке.</w:t>
      </w:r>
    </w:p>
    <w:p w14:paraId="602533A4" w14:textId="77777777" w:rsidR="00E612E8" w:rsidRDefault="00E612E8" w:rsidP="00E612E8">
      <w:pPr>
        <w:ind w:firstLine="709"/>
        <w:jc w:val="both"/>
      </w:pPr>
    </w:p>
    <w:bookmarkEnd w:id="11"/>
    <w:p w14:paraId="3A457C68" w14:textId="5550372C" w:rsidR="00E612E8" w:rsidRDefault="00E612E8">
      <w:pPr>
        <w:rPr>
          <w:iCs/>
        </w:rPr>
      </w:pPr>
      <w:r>
        <w:rPr>
          <w:iCs/>
        </w:rPr>
        <w:br w:type="page"/>
      </w:r>
    </w:p>
    <w:p w14:paraId="50FCB086" w14:textId="77777777" w:rsidR="00E612E8" w:rsidRDefault="00E612E8" w:rsidP="004878EC"/>
    <w:p w14:paraId="4DD864F4" w14:textId="4F41684F" w:rsidR="00E612E8" w:rsidRPr="00A0471F" w:rsidRDefault="00E612E8" w:rsidP="0018055F">
      <w:pPr>
        <w:pStyle w:val="1"/>
        <w:rPr>
          <w:b w:val="0"/>
          <w:bCs w:val="0"/>
        </w:rPr>
      </w:pPr>
      <w:r w:rsidRPr="00A0471F">
        <w:t>МЕТОДИЧЕСКИЙ АНАЛИЗ РЕЗУЛЬТАТОВ ЕГЭ</w:t>
      </w:r>
      <w:r w:rsidRPr="00A0471F">
        <w:rPr>
          <w:lang w:val="ru-RU"/>
        </w:rPr>
        <w:t xml:space="preserve"> </w:t>
      </w:r>
      <w:r w:rsidRPr="00A0471F">
        <w:t xml:space="preserve">ПО </w:t>
      </w:r>
      <w:r>
        <w:t>ФИЗИКЕ</w:t>
      </w:r>
      <w:r w:rsidRPr="00A0471F">
        <w:br/>
        <w:t xml:space="preserve">ХАРАКТЕРИСТИКА УЧАСТНИКОВ ЕГЭ ПО </w:t>
      </w:r>
      <w:r>
        <w:rPr>
          <w:lang w:val="ru-RU"/>
        </w:rPr>
        <w:t>ФИЗИКЕ</w:t>
      </w:r>
    </w:p>
    <w:p w14:paraId="01A5C36E" w14:textId="3C7E13B9" w:rsidR="00E612E8" w:rsidRPr="00A0471F" w:rsidRDefault="00E612E8" w:rsidP="0018055F">
      <w:pPr>
        <w:pStyle w:val="3"/>
        <w:tabs>
          <w:tab w:val="left" w:pos="142"/>
        </w:tabs>
        <w:rPr>
          <w:rFonts w:ascii="Times New Roman" w:hAnsi="Times New Roman"/>
        </w:rPr>
      </w:pPr>
      <w:r w:rsidRPr="00A0471F">
        <w:rPr>
          <w:rFonts w:ascii="Times New Roman" w:hAnsi="Times New Roman"/>
        </w:rPr>
        <w:t>Количество участников ЕГЭ по учебному предмету (за 3</w:t>
      </w:r>
      <w:r w:rsidR="00546E76">
        <w:rPr>
          <w:rFonts w:ascii="Times New Roman" w:hAnsi="Times New Roman"/>
          <w:lang w:val="ru-RU"/>
        </w:rPr>
        <w:t xml:space="preserve"> </w:t>
      </w:r>
      <w:r w:rsidRPr="00A0471F">
        <w:rPr>
          <w:rFonts w:ascii="Times New Roman" w:hAnsi="Times New Roman"/>
        </w:rPr>
        <w:t>года)</w:t>
      </w:r>
    </w:p>
    <w:p w14:paraId="4F46FDD2" w14:textId="2A19F651" w:rsidR="00E612E8" w:rsidRPr="00A0471F" w:rsidRDefault="00E612E8" w:rsidP="0018055F">
      <w:pPr>
        <w:pStyle w:val="af9"/>
        <w:keepNext/>
        <w:spacing w:after="0"/>
        <w:ind w:left="927"/>
      </w:pPr>
      <w:r w:rsidRPr="00A0471F">
        <w:t xml:space="preserve">Таблица </w:t>
      </w:r>
      <w:fldSimple w:instr=" SEQ Таблица \* ARABIC \s 1 ">
        <w:r>
          <w:rPr>
            <w:noProof/>
          </w:rPr>
          <w:t>1</w:t>
        </w:r>
      </w:fldSimple>
    </w:p>
    <w:tbl>
      <w:tblPr>
        <w:tblW w:w="497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1786"/>
        <w:gridCol w:w="1784"/>
        <w:gridCol w:w="1786"/>
        <w:gridCol w:w="1784"/>
        <w:gridCol w:w="1784"/>
      </w:tblGrid>
      <w:tr w:rsidR="00E612E8" w:rsidRPr="00A0471F" w14:paraId="60BF09EB" w14:textId="77777777" w:rsidTr="00E96A31">
        <w:tc>
          <w:tcPr>
            <w:tcW w:w="1667" w:type="pct"/>
            <w:gridSpan w:val="2"/>
          </w:tcPr>
          <w:p w14:paraId="7184373B" w14:textId="77777777" w:rsidR="00E612E8" w:rsidRPr="00A0471F" w:rsidRDefault="00E612E8" w:rsidP="00E96A31">
            <w:pPr>
              <w:tabs>
                <w:tab w:val="left" w:pos="10320"/>
              </w:tabs>
              <w:jc w:val="center"/>
              <w:rPr>
                <w:b/>
                <w:noProof/>
              </w:rPr>
            </w:pPr>
            <w:r w:rsidRPr="00A0471F">
              <w:rPr>
                <w:b/>
                <w:noProof/>
              </w:rPr>
              <w:t>2023 г.</w:t>
            </w:r>
          </w:p>
        </w:tc>
        <w:tc>
          <w:tcPr>
            <w:tcW w:w="1667" w:type="pct"/>
            <w:gridSpan w:val="2"/>
          </w:tcPr>
          <w:p w14:paraId="7847C4D9" w14:textId="77777777" w:rsidR="00E612E8" w:rsidRPr="00A0471F" w:rsidRDefault="00E612E8" w:rsidP="00E96A31">
            <w:pPr>
              <w:tabs>
                <w:tab w:val="left" w:pos="10320"/>
              </w:tabs>
              <w:jc w:val="center"/>
              <w:rPr>
                <w:b/>
                <w:noProof/>
              </w:rPr>
            </w:pPr>
            <w:r w:rsidRPr="00A0471F">
              <w:rPr>
                <w:b/>
                <w:noProof/>
              </w:rPr>
              <w:t>2024 г.</w:t>
            </w:r>
          </w:p>
        </w:tc>
        <w:tc>
          <w:tcPr>
            <w:tcW w:w="1666" w:type="pct"/>
            <w:gridSpan w:val="2"/>
          </w:tcPr>
          <w:p w14:paraId="7457A0C1" w14:textId="77777777" w:rsidR="00E612E8" w:rsidRPr="00A0471F" w:rsidRDefault="00E612E8" w:rsidP="00E96A31">
            <w:pPr>
              <w:tabs>
                <w:tab w:val="left" w:pos="10320"/>
              </w:tabs>
              <w:jc w:val="center"/>
              <w:rPr>
                <w:b/>
                <w:noProof/>
              </w:rPr>
            </w:pPr>
            <w:r w:rsidRPr="00A0471F">
              <w:rPr>
                <w:b/>
                <w:noProof/>
              </w:rPr>
              <w:t>2025 г.</w:t>
            </w:r>
          </w:p>
        </w:tc>
      </w:tr>
      <w:tr w:rsidR="00E612E8" w:rsidRPr="00A0471F" w14:paraId="790B3188" w14:textId="77777777" w:rsidTr="00E96A31">
        <w:tc>
          <w:tcPr>
            <w:tcW w:w="833" w:type="pct"/>
            <w:vAlign w:val="center"/>
          </w:tcPr>
          <w:p w14:paraId="1BEC5550" w14:textId="77777777" w:rsidR="00E612E8" w:rsidRPr="00A0471F" w:rsidRDefault="00E612E8" w:rsidP="00E96A31">
            <w:pPr>
              <w:tabs>
                <w:tab w:val="left" w:pos="10320"/>
              </w:tabs>
              <w:jc w:val="center"/>
              <w:rPr>
                <w:b/>
                <w:bCs/>
                <w:noProof/>
              </w:rPr>
            </w:pPr>
            <w:r w:rsidRPr="00A0471F">
              <w:rPr>
                <w:b/>
                <w:bCs/>
                <w:noProof/>
              </w:rPr>
              <w:t>чел.</w:t>
            </w:r>
          </w:p>
        </w:tc>
        <w:tc>
          <w:tcPr>
            <w:tcW w:w="834" w:type="pct"/>
            <w:vAlign w:val="center"/>
          </w:tcPr>
          <w:p w14:paraId="5491A8D7" w14:textId="77777777" w:rsidR="00E612E8" w:rsidRPr="00A0471F" w:rsidRDefault="00E612E8" w:rsidP="00E96A31">
            <w:pPr>
              <w:tabs>
                <w:tab w:val="left" w:pos="10320"/>
              </w:tabs>
              <w:jc w:val="center"/>
              <w:rPr>
                <w:b/>
                <w:bCs/>
                <w:noProof/>
              </w:rPr>
            </w:pPr>
            <w:r w:rsidRPr="00A0471F">
              <w:rPr>
                <w:b/>
                <w:bCs/>
                <w:noProof/>
              </w:rPr>
              <w:t>% от общего числа участников</w:t>
            </w:r>
          </w:p>
        </w:tc>
        <w:tc>
          <w:tcPr>
            <w:tcW w:w="833" w:type="pct"/>
            <w:vAlign w:val="center"/>
          </w:tcPr>
          <w:p w14:paraId="73072495" w14:textId="77777777" w:rsidR="00E612E8" w:rsidRPr="00A0471F" w:rsidRDefault="00E612E8" w:rsidP="00E96A31">
            <w:pPr>
              <w:tabs>
                <w:tab w:val="left" w:pos="10320"/>
              </w:tabs>
              <w:jc w:val="center"/>
              <w:rPr>
                <w:b/>
                <w:bCs/>
                <w:noProof/>
              </w:rPr>
            </w:pPr>
            <w:r w:rsidRPr="00A0471F">
              <w:rPr>
                <w:b/>
                <w:bCs/>
                <w:noProof/>
              </w:rPr>
              <w:t>чел.</w:t>
            </w:r>
          </w:p>
        </w:tc>
        <w:tc>
          <w:tcPr>
            <w:tcW w:w="834" w:type="pct"/>
            <w:vAlign w:val="center"/>
          </w:tcPr>
          <w:p w14:paraId="74135838" w14:textId="77777777" w:rsidR="00E612E8" w:rsidRPr="00A0471F" w:rsidRDefault="00E612E8" w:rsidP="00E96A31">
            <w:pPr>
              <w:tabs>
                <w:tab w:val="left" w:pos="10320"/>
              </w:tabs>
              <w:jc w:val="center"/>
              <w:rPr>
                <w:b/>
                <w:bCs/>
                <w:noProof/>
              </w:rPr>
            </w:pPr>
            <w:r w:rsidRPr="00A0471F">
              <w:rPr>
                <w:b/>
                <w:bCs/>
                <w:noProof/>
              </w:rPr>
              <w:t>% от общего числа участников</w:t>
            </w:r>
          </w:p>
        </w:tc>
        <w:tc>
          <w:tcPr>
            <w:tcW w:w="833" w:type="pct"/>
            <w:vAlign w:val="center"/>
          </w:tcPr>
          <w:p w14:paraId="252C525C" w14:textId="77777777" w:rsidR="00E612E8" w:rsidRPr="00A0471F" w:rsidRDefault="00E612E8" w:rsidP="00E96A31">
            <w:pPr>
              <w:tabs>
                <w:tab w:val="left" w:pos="10320"/>
              </w:tabs>
              <w:jc w:val="center"/>
              <w:rPr>
                <w:b/>
                <w:bCs/>
                <w:noProof/>
              </w:rPr>
            </w:pPr>
            <w:r w:rsidRPr="00A0471F">
              <w:rPr>
                <w:b/>
                <w:bCs/>
                <w:noProof/>
              </w:rPr>
              <w:t>чел.</w:t>
            </w:r>
          </w:p>
        </w:tc>
        <w:tc>
          <w:tcPr>
            <w:tcW w:w="833" w:type="pct"/>
            <w:vAlign w:val="center"/>
          </w:tcPr>
          <w:p w14:paraId="30604A32" w14:textId="77777777" w:rsidR="00E612E8" w:rsidRPr="00A0471F" w:rsidRDefault="00E612E8" w:rsidP="00E96A31">
            <w:pPr>
              <w:tabs>
                <w:tab w:val="left" w:pos="10320"/>
              </w:tabs>
              <w:jc w:val="center"/>
              <w:rPr>
                <w:b/>
                <w:bCs/>
                <w:noProof/>
              </w:rPr>
            </w:pPr>
            <w:r w:rsidRPr="00A0471F">
              <w:rPr>
                <w:b/>
                <w:bCs/>
                <w:noProof/>
              </w:rPr>
              <w:t>% от общего числа участников</w:t>
            </w:r>
          </w:p>
        </w:tc>
      </w:tr>
      <w:tr w:rsidR="00E612E8" w:rsidRPr="00A0471F" w14:paraId="0EBD2D16" w14:textId="77777777" w:rsidTr="00E96A31">
        <w:tc>
          <w:tcPr>
            <w:tcW w:w="833" w:type="pct"/>
            <w:vAlign w:val="center"/>
          </w:tcPr>
          <w:p w14:paraId="3D7838A6" w14:textId="77777777" w:rsidR="00E612E8" w:rsidRPr="005174CC" w:rsidRDefault="00E612E8" w:rsidP="00E96A31">
            <w:pPr>
              <w:jc w:val="center"/>
              <w:rPr>
                <w:highlight w:val="yellow"/>
              </w:rPr>
            </w:pPr>
            <w:r w:rsidRPr="00F101DD">
              <w:rPr>
                <w:lang w:val="en-US"/>
              </w:rPr>
              <w:t>645</w:t>
            </w:r>
          </w:p>
        </w:tc>
        <w:tc>
          <w:tcPr>
            <w:tcW w:w="834" w:type="pct"/>
            <w:vAlign w:val="center"/>
          </w:tcPr>
          <w:p w14:paraId="48221717" w14:textId="77777777" w:rsidR="00E612E8" w:rsidRPr="005174CC" w:rsidRDefault="00E612E8" w:rsidP="00E96A31">
            <w:pPr>
              <w:jc w:val="center"/>
              <w:rPr>
                <w:highlight w:val="yellow"/>
              </w:rPr>
            </w:pPr>
            <w:r w:rsidRPr="00F101DD">
              <w:rPr>
                <w:lang w:val="en-US"/>
              </w:rPr>
              <w:t>7</w:t>
            </w:r>
            <w:r w:rsidRPr="00F101DD">
              <w:t>,07%</w:t>
            </w:r>
          </w:p>
        </w:tc>
        <w:tc>
          <w:tcPr>
            <w:tcW w:w="833" w:type="pct"/>
            <w:vAlign w:val="center"/>
          </w:tcPr>
          <w:p w14:paraId="5EDC9E94" w14:textId="77777777" w:rsidR="00E612E8" w:rsidRPr="005174CC" w:rsidRDefault="00E612E8" w:rsidP="00E96A31">
            <w:pPr>
              <w:jc w:val="center"/>
              <w:rPr>
                <w:highlight w:val="yellow"/>
              </w:rPr>
            </w:pPr>
            <w:r>
              <w:rPr>
                <w:color w:val="000000"/>
              </w:rPr>
              <w:t>688</w:t>
            </w:r>
          </w:p>
        </w:tc>
        <w:tc>
          <w:tcPr>
            <w:tcW w:w="834" w:type="pct"/>
            <w:vAlign w:val="center"/>
          </w:tcPr>
          <w:p w14:paraId="50BC69B5" w14:textId="77777777" w:rsidR="00E612E8" w:rsidRPr="005174CC" w:rsidRDefault="00E612E8" w:rsidP="00E96A31">
            <w:pPr>
              <w:jc w:val="center"/>
              <w:rPr>
                <w:highlight w:val="yellow"/>
              </w:rPr>
            </w:pPr>
            <w:r>
              <w:rPr>
                <w:color w:val="000000"/>
              </w:rPr>
              <w:t>7,52%</w:t>
            </w:r>
          </w:p>
        </w:tc>
        <w:tc>
          <w:tcPr>
            <w:tcW w:w="833" w:type="pct"/>
            <w:vAlign w:val="bottom"/>
          </w:tcPr>
          <w:p w14:paraId="67302BB4" w14:textId="77777777" w:rsidR="00E612E8" w:rsidRPr="00A0471F" w:rsidRDefault="00E612E8" w:rsidP="00E96A31">
            <w:pPr>
              <w:jc w:val="center"/>
            </w:pPr>
            <w:r>
              <w:rPr>
                <w:color w:val="000000"/>
              </w:rPr>
              <w:t>630</w:t>
            </w:r>
          </w:p>
        </w:tc>
        <w:tc>
          <w:tcPr>
            <w:tcW w:w="833" w:type="pct"/>
            <w:vAlign w:val="bottom"/>
          </w:tcPr>
          <w:p w14:paraId="3E098842" w14:textId="77777777" w:rsidR="00E612E8" w:rsidRPr="00A0471F" w:rsidRDefault="00E612E8" w:rsidP="00E96A31">
            <w:pPr>
              <w:jc w:val="center"/>
            </w:pPr>
            <w:r>
              <w:rPr>
                <w:color w:val="000000"/>
              </w:rPr>
              <w:t>7,72%</w:t>
            </w:r>
          </w:p>
        </w:tc>
      </w:tr>
    </w:tbl>
    <w:p w14:paraId="56F74C9F" w14:textId="77777777" w:rsidR="00E612E8" w:rsidRPr="00A0471F" w:rsidRDefault="00E612E8" w:rsidP="0018055F">
      <w:pPr>
        <w:pStyle w:val="3"/>
        <w:tabs>
          <w:tab w:val="left" w:pos="142"/>
        </w:tabs>
        <w:jc w:val="center"/>
        <w:rPr>
          <w:rFonts w:ascii="Times New Roman" w:hAnsi="Times New Roman"/>
        </w:rPr>
      </w:pPr>
      <w:r w:rsidRPr="00A0471F">
        <w:rPr>
          <w:rFonts w:ascii="Times New Roman" w:hAnsi="Times New Roman"/>
        </w:rPr>
        <w:t xml:space="preserve">Количество участников ЕГЭ по </w:t>
      </w:r>
      <w:r>
        <w:rPr>
          <w:rFonts w:ascii="Times New Roman" w:hAnsi="Times New Roman"/>
          <w:lang w:val="ru-RU"/>
        </w:rPr>
        <w:t>физике</w:t>
      </w:r>
      <w:r w:rsidRPr="00A0471F">
        <w:rPr>
          <w:rFonts w:ascii="Times New Roman" w:hAnsi="Times New Roman"/>
        </w:rPr>
        <w:t xml:space="preserve"> по АТЕ </w:t>
      </w:r>
      <w:r w:rsidRPr="00A0471F">
        <w:rPr>
          <w:rFonts w:ascii="Times New Roman" w:hAnsi="Times New Roman"/>
          <w:lang w:val="ru-RU"/>
        </w:rPr>
        <w:t>Республики Крым</w:t>
      </w:r>
    </w:p>
    <w:p w14:paraId="68434B52" w14:textId="63AE1AD8" w:rsidR="00E612E8" w:rsidRPr="00A0471F" w:rsidRDefault="00E612E8" w:rsidP="0018055F">
      <w:pPr>
        <w:pStyle w:val="af9"/>
        <w:keepNext/>
        <w:spacing w:after="0"/>
        <w:ind w:left="567"/>
      </w:pPr>
      <w:r w:rsidRPr="00A0471F">
        <w:t>Таблица 2</w:t>
      </w:r>
    </w:p>
    <w:tbl>
      <w:tblPr>
        <w:tblW w:w="99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2983"/>
        <w:gridCol w:w="3180"/>
        <w:gridCol w:w="3180"/>
      </w:tblGrid>
      <w:tr w:rsidR="00E612E8" w:rsidRPr="00A0471F" w14:paraId="6F90336C" w14:textId="77777777" w:rsidTr="0018055F">
        <w:tc>
          <w:tcPr>
            <w:tcW w:w="561" w:type="dxa"/>
            <w:vAlign w:val="center"/>
          </w:tcPr>
          <w:p w14:paraId="78AD87A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983" w:type="dxa"/>
            <w:vAlign w:val="center"/>
          </w:tcPr>
          <w:p w14:paraId="34398C4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3180" w:type="dxa"/>
            <w:vAlign w:val="center"/>
          </w:tcPr>
          <w:p w14:paraId="1EC73046" w14:textId="77777777" w:rsidR="00E612E8" w:rsidRPr="00A0471F" w:rsidRDefault="00E612E8" w:rsidP="00E96A31">
            <w:pPr>
              <w:pStyle w:val="a4"/>
              <w:spacing w:after="0" w:line="240" w:lineRule="auto"/>
              <w:ind w:left="0" w:hanging="108"/>
              <w:jc w:val="center"/>
              <w:rPr>
                <w:rFonts w:ascii="Times New Roman" w:hAnsi="Times New Roman"/>
                <w:b/>
                <w:bCs/>
                <w:sz w:val="24"/>
                <w:szCs w:val="24"/>
              </w:rPr>
            </w:pPr>
            <w:r w:rsidRPr="00A0471F">
              <w:rPr>
                <w:rFonts w:ascii="Times New Roman" w:hAnsi="Times New Roman"/>
                <w:b/>
                <w:bCs/>
                <w:sz w:val="24"/>
                <w:szCs w:val="24"/>
              </w:rPr>
              <w:t>Количество участников ЕГЭ по учебному предмету</w:t>
            </w:r>
          </w:p>
        </w:tc>
        <w:tc>
          <w:tcPr>
            <w:tcW w:w="3180" w:type="dxa"/>
            <w:vAlign w:val="center"/>
          </w:tcPr>
          <w:p w14:paraId="5A93B4E9"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от общего числа участников в регионе</w:t>
            </w:r>
          </w:p>
        </w:tc>
      </w:tr>
      <w:tr w:rsidR="00E612E8" w:rsidRPr="00A0471F" w14:paraId="4E26A824" w14:textId="77777777" w:rsidTr="0018055F">
        <w:tc>
          <w:tcPr>
            <w:tcW w:w="561" w:type="dxa"/>
          </w:tcPr>
          <w:p w14:paraId="0A119BD7" w14:textId="77777777" w:rsidR="00E612E8" w:rsidRPr="00A0471F" w:rsidRDefault="00E612E8" w:rsidP="00E96A31">
            <w:pPr>
              <w:tabs>
                <w:tab w:val="left" w:pos="10320"/>
              </w:tabs>
              <w:jc w:val="center"/>
              <w:rPr>
                <w:b/>
                <w:noProof/>
              </w:rPr>
            </w:pPr>
            <w:r w:rsidRPr="00A0471F">
              <w:rPr>
                <w:b/>
                <w:noProof/>
              </w:rPr>
              <w:t>1</w:t>
            </w:r>
          </w:p>
        </w:tc>
        <w:tc>
          <w:tcPr>
            <w:tcW w:w="2983" w:type="dxa"/>
            <w:vAlign w:val="center"/>
          </w:tcPr>
          <w:p w14:paraId="60944645"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3180" w:type="dxa"/>
            <w:vAlign w:val="center"/>
          </w:tcPr>
          <w:p w14:paraId="3358A3A1"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19</w:t>
            </w:r>
          </w:p>
        </w:tc>
        <w:tc>
          <w:tcPr>
            <w:tcW w:w="3180" w:type="dxa"/>
            <w:vAlign w:val="center"/>
          </w:tcPr>
          <w:p w14:paraId="6A8A13CE"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3,02%</w:t>
            </w:r>
          </w:p>
        </w:tc>
      </w:tr>
      <w:tr w:rsidR="00E612E8" w:rsidRPr="00A0471F" w14:paraId="7E1A5C97" w14:textId="77777777" w:rsidTr="0018055F">
        <w:tc>
          <w:tcPr>
            <w:tcW w:w="561" w:type="dxa"/>
          </w:tcPr>
          <w:p w14:paraId="3C0D52E8" w14:textId="77777777" w:rsidR="00E612E8" w:rsidRPr="00A0471F" w:rsidRDefault="00E612E8" w:rsidP="00E96A31">
            <w:pPr>
              <w:tabs>
                <w:tab w:val="left" w:pos="10320"/>
              </w:tabs>
              <w:jc w:val="center"/>
              <w:rPr>
                <w:b/>
                <w:noProof/>
              </w:rPr>
            </w:pPr>
            <w:r w:rsidRPr="00A0471F">
              <w:rPr>
                <w:b/>
                <w:noProof/>
              </w:rPr>
              <w:t>2</w:t>
            </w:r>
          </w:p>
        </w:tc>
        <w:tc>
          <w:tcPr>
            <w:tcW w:w="2983" w:type="dxa"/>
            <w:vAlign w:val="center"/>
          </w:tcPr>
          <w:p w14:paraId="66326259"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3180" w:type="dxa"/>
            <w:vAlign w:val="center"/>
          </w:tcPr>
          <w:p w14:paraId="35F3E8E5"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2</w:t>
            </w:r>
          </w:p>
        </w:tc>
        <w:tc>
          <w:tcPr>
            <w:tcW w:w="3180" w:type="dxa"/>
            <w:vAlign w:val="center"/>
          </w:tcPr>
          <w:p w14:paraId="693A56A1"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0,32%</w:t>
            </w:r>
          </w:p>
        </w:tc>
      </w:tr>
      <w:tr w:rsidR="00E612E8" w:rsidRPr="00A0471F" w14:paraId="6206E9E4" w14:textId="77777777" w:rsidTr="0018055F">
        <w:tc>
          <w:tcPr>
            <w:tcW w:w="561" w:type="dxa"/>
          </w:tcPr>
          <w:p w14:paraId="545F0198" w14:textId="77777777" w:rsidR="00E612E8" w:rsidRPr="00A0471F" w:rsidRDefault="00E612E8" w:rsidP="00E96A31">
            <w:pPr>
              <w:tabs>
                <w:tab w:val="left" w:pos="10320"/>
              </w:tabs>
              <w:jc w:val="center"/>
              <w:rPr>
                <w:b/>
                <w:noProof/>
              </w:rPr>
            </w:pPr>
            <w:r w:rsidRPr="00A0471F">
              <w:rPr>
                <w:b/>
                <w:noProof/>
              </w:rPr>
              <w:t>3</w:t>
            </w:r>
          </w:p>
        </w:tc>
        <w:tc>
          <w:tcPr>
            <w:tcW w:w="2983" w:type="dxa"/>
            <w:vAlign w:val="center"/>
          </w:tcPr>
          <w:p w14:paraId="5BCCFE0E"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3180" w:type="dxa"/>
            <w:vAlign w:val="center"/>
          </w:tcPr>
          <w:p w14:paraId="623B571F"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5</w:t>
            </w:r>
          </w:p>
        </w:tc>
        <w:tc>
          <w:tcPr>
            <w:tcW w:w="3180" w:type="dxa"/>
            <w:vAlign w:val="center"/>
          </w:tcPr>
          <w:p w14:paraId="198A19A7"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0,79%</w:t>
            </w:r>
          </w:p>
        </w:tc>
      </w:tr>
      <w:tr w:rsidR="00E612E8" w:rsidRPr="00A0471F" w14:paraId="448A33DC" w14:textId="77777777" w:rsidTr="0018055F">
        <w:tc>
          <w:tcPr>
            <w:tcW w:w="561" w:type="dxa"/>
          </w:tcPr>
          <w:p w14:paraId="3E47C1F2" w14:textId="77777777" w:rsidR="00E612E8" w:rsidRPr="00A0471F" w:rsidRDefault="00E612E8" w:rsidP="00E96A31">
            <w:pPr>
              <w:tabs>
                <w:tab w:val="left" w:pos="10320"/>
              </w:tabs>
              <w:jc w:val="center"/>
              <w:rPr>
                <w:b/>
                <w:noProof/>
              </w:rPr>
            </w:pPr>
            <w:r w:rsidRPr="00A0471F">
              <w:rPr>
                <w:b/>
                <w:noProof/>
              </w:rPr>
              <w:t>4</w:t>
            </w:r>
          </w:p>
        </w:tc>
        <w:tc>
          <w:tcPr>
            <w:tcW w:w="2983" w:type="dxa"/>
            <w:vAlign w:val="center"/>
          </w:tcPr>
          <w:p w14:paraId="61E82CE4"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3180" w:type="dxa"/>
            <w:vAlign w:val="center"/>
          </w:tcPr>
          <w:p w14:paraId="230F07B6"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19</w:t>
            </w:r>
          </w:p>
        </w:tc>
        <w:tc>
          <w:tcPr>
            <w:tcW w:w="3180" w:type="dxa"/>
            <w:vAlign w:val="center"/>
          </w:tcPr>
          <w:p w14:paraId="12A7A5A4"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3,02%</w:t>
            </w:r>
          </w:p>
        </w:tc>
      </w:tr>
      <w:tr w:rsidR="00E612E8" w:rsidRPr="00A0471F" w14:paraId="23A17F35" w14:textId="77777777" w:rsidTr="0018055F">
        <w:tc>
          <w:tcPr>
            <w:tcW w:w="561" w:type="dxa"/>
          </w:tcPr>
          <w:p w14:paraId="04F44A01" w14:textId="77777777" w:rsidR="00E612E8" w:rsidRPr="00A0471F" w:rsidRDefault="00E612E8" w:rsidP="00E96A31">
            <w:pPr>
              <w:tabs>
                <w:tab w:val="left" w:pos="10320"/>
              </w:tabs>
              <w:jc w:val="center"/>
              <w:rPr>
                <w:b/>
                <w:noProof/>
              </w:rPr>
            </w:pPr>
            <w:r w:rsidRPr="00A0471F">
              <w:rPr>
                <w:b/>
                <w:noProof/>
              </w:rPr>
              <w:t>5</w:t>
            </w:r>
          </w:p>
        </w:tc>
        <w:tc>
          <w:tcPr>
            <w:tcW w:w="2983" w:type="dxa"/>
            <w:vAlign w:val="center"/>
          </w:tcPr>
          <w:p w14:paraId="2AC7BBFE"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3180" w:type="dxa"/>
            <w:vAlign w:val="center"/>
          </w:tcPr>
          <w:p w14:paraId="4B83B885"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15</w:t>
            </w:r>
          </w:p>
        </w:tc>
        <w:tc>
          <w:tcPr>
            <w:tcW w:w="3180" w:type="dxa"/>
            <w:vAlign w:val="center"/>
          </w:tcPr>
          <w:p w14:paraId="174A9777"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2,38%</w:t>
            </w:r>
          </w:p>
        </w:tc>
      </w:tr>
      <w:tr w:rsidR="00E612E8" w:rsidRPr="00A0471F" w14:paraId="63A0FA1B" w14:textId="77777777" w:rsidTr="0018055F">
        <w:tc>
          <w:tcPr>
            <w:tcW w:w="561" w:type="dxa"/>
          </w:tcPr>
          <w:p w14:paraId="0599D8F8" w14:textId="77777777" w:rsidR="00E612E8" w:rsidRPr="00A0471F" w:rsidRDefault="00E612E8" w:rsidP="00E96A31">
            <w:pPr>
              <w:tabs>
                <w:tab w:val="left" w:pos="10320"/>
              </w:tabs>
              <w:jc w:val="center"/>
              <w:rPr>
                <w:b/>
                <w:noProof/>
              </w:rPr>
            </w:pPr>
            <w:r w:rsidRPr="00A0471F">
              <w:rPr>
                <w:b/>
                <w:noProof/>
              </w:rPr>
              <w:t>6</w:t>
            </w:r>
          </w:p>
        </w:tc>
        <w:tc>
          <w:tcPr>
            <w:tcW w:w="2983" w:type="dxa"/>
            <w:vAlign w:val="center"/>
          </w:tcPr>
          <w:p w14:paraId="7A2544DB"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3180" w:type="dxa"/>
            <w:vAlign w:val="center"/>
          </w:tcPr>
          <w:p w14:paraId="02CF908E"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4</w:t>
            </w:r>
          </w:p>
        </w:tc>
        <w:tc>
          <w:tcPr>
            <w:tcW w:w="3180" w:type="dxa"/>
            <w:vAlign w:val="center"/>
          </w:tcPr>
          <w:p w14:paraId="6FE948F6"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0,63%</w:t>
            </w:r>
          </w:p>
        </w:tc>
      </w:tr>
      <w:tr w:rsidR="00E612E8" w:rsidRPr="00A0471F" w14:paraId="69267622" w14:textId="77777777" w:rsidTr="0018055F">
        <w:tc>
          <w:tcPr>
            <w:tcW w:w="561" w:type="dxa"/>
          </w:tcPr>
          <w:p w14:paraId="31A7CE94" w14:textId="77777777" w:rsidR="00E612E8" w:rsidRPr="00A0471F" w:rsidRDefault="00E612E8" w:rsidP="00E96A31">
            <w:pPr>
              <w:tabs>
                <w:tab w:val="left" w:pos="10320"/>
              </w:tabs>
              <w:jc w:val="center"/>
              <w:rPr>
                <w:b/>
                <w:noProof/>
              </w:rPr>
            </w:pPr>
            <w:r w:rsidRPr="00A0471F">
              <w:rPr>
                <w:b/>
                <w:noProof/>
              </w:rPr>
              <w:t>7</w:t>
            </w:r>
          </w:p>
        </w:tc>
        <w:tc>
          <w:tcPr>
            <w:tcW w:w="2983" w:type="dxa"/>
            <w:vAlign w:val="center"/>
          </w:tcPr>
          <w:p w14:paraId="0DACC568"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3180" w:type="dxa"/>
            <w:vAlign w:val="center"/>
          </w:tcPr>
          <w:p w14:paraId="381DDEC1"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12</w:t>
            </w:r>
          </w:p>
        </w:tc>
        <w:tc>
          <w:tcPr>
            <w:tcW w:w="3180" w:type="dxa"/>
            <w:vAlign w:val="center"/>
          </w:tcPr>
          <w:p w14:paraId="6CF75FE3"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1,90%</w:t>
            </w:r>
          </w:p>
        </w:tc>
      </w:tr>
      <w:tr w:rsidR="00E612E8" w:rsidRPr="00A0471F" w14:paraId="7C0AD192" w14:textId="77777777" w:rsidTr="0018055F">
        <w:tc>
          <w:tcPr>
            <w:tcW w:w="561" w:type="dxa"/>
          </w:tcPr>
          <w:p w14:paraId="038EDB22" w14:textId="77777777" w:rsidR="00E612E8" w:rsidRPr="00A0471F" w:rsidRDefault="00E612E8" w:rsidP="00E96A31">
            <w:pPr>
              <w:tabs>
                <w:tab w:val="left" w:pos="10320"/>
              </w:tabs>
              <w:jc w:val="center"/>
              <w:rPr>
                <w:b/>
                <w:noProof/>
              </w:rPr>
            </w:pPr>
            <w:r w:rsidRPr="00A0471F">
              <w:rPr>
                <w:b/>
                <w:noProof/>
              </w:rPr>
              <w:t>8</w:t>
            </w:r>
          </w:p>
        </w:tc>
        <w:tc>
          <w:tcPr>
            <w:tcW w:w="2983" w:type="dxa"/>
            <w:vAlign w:val="center"/>
          </w:tcPr>
          <w:p w14:paraId="1A796698"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3180" w:type="dxa"/>
            <w:vAlign w:val="center"/>
          </w:tcPr>
          <w:p w14:paraId="3E619462"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4</w:t>
            </w:r>
          </w:p>
        </w:tc>
        <w:tc>
          <w:tcPr>
            <w:tcW w:w="3180" w:type="dxa"/>
            <w:vAlign w:val="center"/>
          </w:tcPr>
          <w:p w14:paraId="40865229"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0,63%</w:t>
            </w:r>
          </w:p>
        </w:tc>
      </w:tr>
      <w:tr w:rsidR="00E612E8" w:rsidRPr="00A0471F" w14:paraId="29B271D4" w14:textId="77777777" w:rsidTr="0018055F">
        <w:tc>
          <w:tcPr>
            <w:tcW w:w="561" w:type="dxa"/>
          </w:tcPr>
          <w:p w14:paraId="4616D6B5" w14:textId="77777777" w:rsidR="00E612E8" w:rsidRPr="00A0471F" w:rsidRDefault="00E612E8" w:rsidP="00E96A31">
            <w:pPr>
              <w:tabs>
                <w:tab w:val="left" w:pos="10320"/>
              </w:tabs>
              <w:jc w:val="center"/>
              <w:rPr>
                <w:b/>
                <w:noProof/>
              </w:rPr>
            </w:pPr>
            <w:r w:rsidRPr="00A0471F">
              <w:rPr>
                <w:b/>
                <w:noProof/>
              </w:rPr>
              <w:t>9</w:t>
            </w:r>
          </w:p>
        </w:tc>
        <w:tc>
          <w:tcPr>
            <w:tcW w:w="2983" w:type="dxa"/>
            <w:vAlign w:val="center"/>
          </w:tcPr>
          <w:p w14:paraId="7537C394"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3180" w:type="dxa"/>
            <w:vAlign w:val="center"/>
          </w:tcPr>
          <w:p w14:paraId="7756FF32"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w:t>
            </w:r>
          </w:p>
        </w:tc>
        <w:tc>
          <w:tcPr>
            <w:tcW w:w="3180" w:type="dxa"/>
            <w:vAlign w:val="center"/>
          </w:tcPr>
          <w:p w14:paraId="5F8919DF"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0,16%</w:t>
            </w:r>
          </w:p>
        </w:tc>
      </w:tr>
      <w:tr w:rsidR="00E612E8" w:rsidRPr="00A0471F" w14:paraId="5D74DDE2" w14:textId="77777777" w:rsidTr="0018055F">
        <w:tc>
          <w:tcPr>
            <w:tcW w:w="561" w:type="dxa"/>
          </w:tcPr>
          <w:p w14:paraId="3DC5A87C" w14:textId="77777777" w:rsidR="00E612E8" w:rsidRPr="00A0471F" w:rsidRDefault="00E612E8" w:rsidP="00E96A31">
            <w:pPr>
              <w:tabs>
                <w:tab w:val="left" w:pos="10320"/>
              </w:tabs>
              <w:jc w:val="center"/>
              <w:rPr>
                <w:b/>
                <w:noProof/>
              </w:rPr>
            </w:pPr>
            <w:r w:rsidRPr="00A0471F">
              <w:rPr>
                <w:b/>
                <w:noProof/>
              </w:rPr>
              <w:t>10</w:t>
            </w:r>
          </w:p>
        </w:tc>
        <w:tc>
          <w:tcPr>
            <w:tcW w:w="2983" w:type="dxa"/>
            <w:vAlign w:val="center"/>
          </w:tcPr>
          <w:p w14:paraId="62DD680C"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3180" w:type="dxa"/>
            <w:vAlign w:val="center"/>
          </w:tcPr>
          <w:p w14:paraId="62ED8DBE"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3</w:t>
            </w:r>
          </w:p>
        </w:tc>
        <w:tc>
          <w:tcPr>
            <w:tcW w:w="3180" w:type="dxa"/>
            <w:vAlign w:val="center"/>
          </w:tcPr>
          <w:p w14:paraId="4E6395C1"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0,48%</w:t>
            </w:r>
          </w:p>
        </w:tc>
      </w:tr>
      <w:tr w:rsidR="00E612E8" w:rsidRPr="00A0471F" w14:paraId="71B63515" w14:textId="77777777" w:rsidTr="0018055F">
        <w:tc>
          <w:tcPr>
            <w:tcW w:w="561" w:type="dxa"/>
          </w:tcPr>
          <w:p w14:paraId="67711FF5" w14:textId="77777777" w:rsidR="00E612E8" w:rsidRPr="00A0471F" w:rsidRDefault="00E612E8" w:rsidP="00E96A31">
            <w:pPr>
              <w:tabs>
                <w:tab w:val="left" w:pos="10320"/>
              </w:tabs>
              <w:jc w:val="center"/>
              <w:rPr>
                <w:b/>
                <w:noProof/>
              </w:rPr>
            </w:pPr>
            <w:r w:rsidRPr="00A0471F">
              <w:rPr>
                <w:b/>
                <w:noProof/>
              </w:rPr>
              <w:t>11</w:t>
            </w:r>
          </w:p>
        </w:tc>
        <w:tc>
          <w:tcPr>
            <w:tcW w:w="2983" w:type="dxa"/>
            <w:vAlign w:val="center"/>
          </w:tcPr>
          <w:p w14:paraId="79E3F9AE"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3180" w:type="dxa"/>
            <w:vAlign w:val="center"/>
          </w:tcPr>
          <w:p w14:paraId="39EE75D5"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12</w:t>
            </w:r>
          </w:p>
        </w:tc>
        <w:tc>
          <w:tcPr>
            <w:tcW w:w="3180" w:type="dxa"/>
            <w:vAlign w:val="center"/>
          </w:tcPr>
          <w:p w14:paraId="0C2B3C55"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1,90%</w:t>
            </w:r>
          </w:p>
        </w:tc>
      </w:tr>
      <w:tr w:rsidR="00E612E8" w:rsidRPr="00A0471F" w14:paraId="1B12096C" w14:textId="77777777" w:rsidTr="0018055F">
        <w:tc>
          <w:tcPr>
            <w:tcW w:w="561" w:type="dxa"/>
          </w:tcPr>
          <w:p w14:paraId="761F6D46" w14:textId="77777777" w:rsidR="00E612E8" w:rsidRPr="00A0471F" w:rsidRDefault="00E612E8" w:rsidP="00E96A31">
            <w:pPr>
              <w:tabs>
                <w:tab w:val="left" w:pos="10320"/>
              </w:tabs>
              <w:jc w:val="center"/>
              <w:rPr>
                <w:b/>
                <w:noProof/>
              </w:rPr>
            </w:pPr>
            <w:r w:rsidRPr="00A0471F">
              <w:rPr>
                <w:b/>
                <w:noProof/>
              </w:rPr>
              <w:t>12</w:t>
            </w:r>
          </w:p>
        </w:tc>
        <w:tc>
          <w:tcPr>
            <w:tcW w:w="2983" w:type="dxa"/>
            <w:vAlign w:val="center"/>
          </w:tcPr>
          <w:p w14:paraId="2EB00001"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3180" w:type="dxa"/>
            <w:vAlign w:val="center"/>
          </w:tcPr>
          <w:p w14:paraId="30FCFDA8"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33</w:t>
            </w:r>
          </w:p>
        </w:tc>
        <w:tc>
          <w:tcPr>
            <w:tcW w:w="3180" w:type="dxa"/>
            <w:vAlign w:val="center"/>
          </w:tcPr>
          <w:p w14:paraId="749BE0F5"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5,24%</w:t>
            </w:r>
          </w:p>
        </w:tc>
      </w:tr>
      <w:tr w:rsidR="00E612E8" w:rsidRPr="00A0471F" w14:paraId="6E4D1DA7" w14:textId="77777777" w:rsidTr="0018055F">
        <w:tc>
          <w:tcPr>
            <w:tcW w:w="561" w:type="dxa"/>
          </w:tcPr>
          <w:p w14:paraId="1E0035CD" w14:textId="77777777" w:rsidR="00E612E8" w:rsidRPr="00A0471F" w:rsidRDefault="00E612E8" w:rsidP="00E96A31">
            <w:pPr>
              <w:tabs>
                <w:tab w:val="left" w:pos="10320"/>
              </w:tabs>
              <w:jc w:val="center"/>
              <w:rPr>
                <w:b/>
                <w:noProof/>
              </w:rPr>
            </w:pPr>
            <w:r w:rsidRPr="00A0471F">
              <w:rPr>
                <w:b/>
                <w:noProof/>
              </w:rPr>
              <w:t>13</w:t>
            </w:r>
          </w:p>
        </w:tc>
        <w:tc>
          <w:tcPr>
            <w:tcW w:w="2983" w:type="dxa"/>
            <w:vAlign w:val="center"/>
          </w:tcPr>
          <w:p w14:paraId="091CAA7B"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3180" w:type="dxa"/>
            <w:vAlign w:val="center"/>
          </w:tcPr>
          <w:p w14:paraId="2BC4DC38"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7</w:t>
            </w:r>
          </w:p>
        </w:tc>
        <w:tc>
          <w:tcPr>
            <w:tcW w:w="3180" w:type="dxa"/>
            <w:vAlign w:val="center"/>
          </w:tcPr>
          <w:p w14:paraId="3A411847"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1,11%</w:t>
            </w:r>
          </w:p>
        </w:tc>
      </w:tr>
      <w:tr w:rsidR="00E612E8" w:rsidRPr="00A0471F" w14:paraId="4B1A9266" w14:textId="77777777" w:rsidTr="0018055F">
        <w:tc>
          <w:tcPr>
            <w:tcW w:w="561" w:type="dxa"/>
          </w:tcPr>
          <w:p w14:paraId="1F7782E9" w14:textId="77777777" w:rsidR="00E612E8" w:rsidRPr="00A0471F" w:rsidRDefault="00E612E8" w:rsidP="00E96A31">
            <w:pPr>
              <w:tabs>
                <w:tab w:val="left" w:pos="10320"/>
              </w:tabs>
              <w:jc w:val="center"/>
              <w:rPr>
                <w:b/>
                <w:noProof/>
              </w:rPr>
            </w:pPr>
            <w:r w:rsidRPr="00A0471F">
              <w:rPr>
                <w:b/>
                <w:noProof/>
              </w:rPr>
              <w:t>14</w:t>
            </w:r>
          </w:p>
        </w:tc>
        <w:tc>
          <w:tcPr>
            <w:tcW w:w="2983" w:type="dxa"/>
            <w:vAlign w:val="center"/>
          </w:tcPr>
          <w:p w14:paraId="46E5E635"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3180" w:type="dxa"/>
            <w:vAlign w:val="center"/>
          </w:tcPr>
          <w:p w14:paraId="7CBD569E"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13</w:t>
            </w:r>
          </w:p>
        </w:tc>
        <w:tc>
          <w:tcPr>
            <w:tcW w:w="3180" w:type="dxa"/>
            <w:vAlign w:val="center"/>
          </w:tcPr>
          <w:p w14:paraId="06B0E3AA"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2,06%</w:t>
            </w:r>
          </w:p>
        </w:tc>
      </w:tr>
      <w:tr w:rsidR="00E612E8" w:rsidRPr="00A0471F" w14:paraId="0357DCD3" w14:textId="77777777" w:rsidTr="0018055F">
        <w:tc>
          <w:tcPr>
            <w:tcW w:w="561" w:type="dxa"/>
          </w:tcPr>
          <w:p w14:paraId="556F423F" w14:textId="77777777" w:rsidR="00E612E8" w:rsidRPr="00A0471F" w:rsidRDefault="00E612E8" w:rsidP="00E96A31">
            <w:pPr>
              <w:tabs>
                <w:tab w:val="left" w:pos="10320"/>
              </w:tabs>
              <w:jc w:val="center"/>
              <w:rPr>
                <w:b/>
                <w:noProof/>
              </w:rPr>
            </w:pPr>
            <w:r w:rsidRPr="00A0471F">
              <w:rPr>
                <w:b/>
                <w:noProof/>
              </w:rPr>
              <w:t>15</w:t>
            </w:r>
          </w:p>
        </w:tc>
        <w:tc>
          <w:tcPr>
            <w:tcW w:w="2983" w:type="dxa"/>
            <w:vAlign w:val="center"/>
          </w:tcPr>
          <w:p w14:paraId="284D5A02"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3180" w:type="dxa"/>
            <w:vAlign w:val="center"/>
          </w:tcPr>
          <w:p w14:paraId="3A82C084"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47</w:t>
            </w:r>
          </w:p>
        </w:tc>
        <w:tc>
          <w:tcPr>
            <w:tcW w:w="3180" w:type="dxa"/>
            <w:vAlign w:val="center"/>
          </w:tcPr>
          <w:p w14:paraId="45204DDC"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7,46%</w:t>
            </w:r>
          </w:p>
        </w:tc>
      </w:tr>
      <w:tr w:rsidR="00E612E8" w:rsidRPr="00A0471F" w14:paraId="6A58DBFB" w14:textId="77777777" w:rsidTr="0018055F">
        <w:tc>
          <w:tcPr>
            <w:tcW w:w="561" w:type="dxa"/>
          </w:tcPr>
          <w:p w14:paraId="5CBF2D58" w14:textId="77777777" w:rsidR="00E612E8" w:rsidRPr="00A0471F" w:rsidRDefault="00E612E8" w:rsidP="00E96A31">
            <w:pPr>
              <w:tabs>
                <w:tab w:val="left" w:pos="10320"/>
              </w:tabs>
              <w:jc w:val="center"/>
              <w:rPr>
                <w:b/>
                <w:noProof/>
              </w:rPr>
            </w:pPr>
            <w:r w:rsidRPr="00A0471F">
              <w:rPr>
                <w:b/>
                <w:noProof/>
              </w:rPr>
              <w:t>16</w:t>
            </w:r>
          </w:p>
        </w:tc>
        <w:tc>
          <w:tcPr>
            <w:tcW w:w="2983" w:type="dxa"/>
            <w:vAlign w:val="center"/>
          </w:tcPr>
          <w:p w14:paraId="2D3B66A1"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3180" w:type="dxa"/>
            <w:vAlign w:val="center"/>
          </w:tcPr>
          <w:p w14:paraId="5ADD0A46"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2</w:t>
            </w:r>
          </w:p>
        </w:tc>
        <w:tc>
          <w:tcPr>
            <w:tcW w:w="3180" w:type="dxa"/>
            <w:vAlign w:val="center"/>
          </w:tcPr>
          <w:p w14:paraId="6CE00CD3"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0,32%</w:t>
            </w:r>
          </w:p>
        </w:tc>
      </w:tr>
      <w:tr w:rsidR="00E612E8" w:rsidRPr="00A0471F" w14:paraId="246BE352" w14:textId="77777777" w:rsidTr="0018055F">
        <w:tc>
          <w:tcPr>
            <w:tcW w:w="561" w:type="dxa"/>
          </w:tcPr>
          <w:p w14:paraId="6DFC2A96" w14:textId="77777777" w:rsidR="00E612E8" w:rsidRPr="00A0471F" w:rsidRDefault="00E612E8" w:rsidP="00E96A31">
            <w:pPr>
              <w:tabs>
                <w:tab w:val="left" w:pos="10320"/>
              </w:tabs>
              <w:jc w:val="center"/>
              <w:rPr>
                <w:b/>
                <w:noProof/>
              </w:rPr>
            </w:pPr>
            <w:r w:rsidRPr="00A0471F">
              <w:rPr>
                <w:b/>
                <w:noProof/>
              </w:rPr>
              <w:t>17</w:t>
            </w:r>
          </w:p>
        </w:tc>
        <w:tc>
          <w:tcPr>
            <w:tcW w:w="2983" w:type="dxa"/>
            <w:vAlign w:val="center"/>
          </w:tcPr>
          <w:p w14:paraId="7DFAA6BD"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3180" w:type="dxa"/>
            <w:vAlign w:val="center"/>
          </w:tcPr>
          <w:p w14:paraId="13DB9062"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8</w:t>
            </w:r>
          </w:p>
        </w:tc>
        <w:tc>
          <w:tcPr>
            <w:tcW w:w="3180" w:type="dxa"/>
            <w:vAlign w:val="center"/>
          </w:tcPr>
          <w:p w14:paraId="693EAC7B"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1,27%</w:t>
            </w:r>
          </w:p>
        </w:tc>
      </w:tr>
      <w:tr w:rsidR="00E612E8" w:rsidRPr="00A0471F" w14:paraId="0EB4B79C" w14:textId="77777777" w:rsidTr="0018055F">
        <w:tc>
          <w:tcPr>
            <w:tcW w:w="561" w:type="dxa"/>
          </w:tcPr>
          <w:p w14:paraId="59FC8533" w14:textId="77777777" w:rsidR="00E612E8" w:rsidRPr="00A0471F" w:rsidRDefault="00E612E8" w:rsidP="00E96A31">
            <w:pPr>
              <w:tabs>
                <w:tab w:val="left" w:pos="10320"/>
              </w:tabs>
              <w:jc w:val="center"/>
              <w:rPr>
                <w:b/>
                <w:noProof/>
              </w:rPr>
            </w:pPr>
            <w:r w:rsidRPr="00A0471F">
              <w:rPr>
                <w:b/>
                <w:noProof/>
              </w:rPr>
              <w:t>18</w:t>
            </w:r>
          </w:p>
        </w:tc>
        <w:tc>
          <w:tcPr>
            <w:tcW w:w="2983" w:type="dxa"/>
            <w:vAlign w:val="center"/>
          </w:tcPr>
          <w:p w14:paraId="478EC926"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3180" w:type="dxa"/>
            <w:vAlign w:val="center"/>
          </w:tcPr>
          <w:p w14:paraId="4BC7858E"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42</w:t>
            </w:r>
          </w:p>
        </w:tc>
        <w:tc>
          <w:tcPr>
            <w:tcW w:w="3180" w:type="dxa"/>
            <w:vAlign w:val="center"/>
          </w:tcPr>
          <w:p w14:paraId="405B6EC1"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6,67%</w:t>
            </w:r>
          </w:p>
        </w:tc>
      </w:tr>
      <w:tr w:rsidR="00E612E8" w:rsidRPr="00A0471F" w14:paraId="0161FD67" w14:textId="77777777" w:rsidTr="0018055F">
        <w:tc>
          <w:tcPr>
            <w:tcW w:w="561" w:type="dxa"/>
          </w:tcPr>
          <w:p w14:paraId="45F498D0" w14:textId="77777777" w:rsidR="00E612E8" w:rsidRPr="00A0471F" w:rsidRDefault="00E612E8" w:rsidP="00E96A31">
            <w:pPr>
              <w:tabs>
                <w:tab w:val="left" w:pos="10320"/>
              </w:tabs>
              <w:jc w:val="center"/>
              <w:rPr>
                <w:b/>
                <w:noProof/>
              </w:rPr>
            </w:pPr>
            <w:r w:rsidRPr="00A0471F">
              <w:rPr>
                <w:b/>
                <w:noProof/>
              </w:rPr>
              <w:t>19</w:t>
            </w:r>
          </w:p>
        </w:tc>
        <w:tc>
          <w:tcPr>
            <w:tcW w:w="2983" w:type="dxa"/>
            <w:vAlign w:val="center"/>
          </w:tcPr>
          <w:p w14:paraId="539745CB"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3180" w:type="dxa"/>
            <w:vAlign w:val="center"/>
          </w:tcPr>
          <w:p w14:paraId="6D5D5B9A"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97</w:t>
            </w:r>
          </w:p>
        </w:tc>
        <w:tc>
          <w:tcPr>
            <w:tcW w:w="3180" w:type="dxa"/>
            <w:vAlign w:val="center"/>
          </w:tcPr>
          <w:p w14:paraId="31902180"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15,40%</w:t>
            </w:r>
          </w:p>
        </w:tc>
      </w:tr>
      <w:tr w:rsidR="00E612E8" w:rsidRPr="00A0471F" w14:paraId="7E0824BE" w14:textId="77777777" w:rsidTr="0018055F">
        <w:tc>
          <w:tcPr>
            <w:tcW w:w="561" w:type="dxa"/>
          </w:tcPr>
          <w:p w14:paraId="2742F9FD" w14:textId="77777777" w:rsidR="00E612E8" w:rsidRPr="00A0471F" w:rsidRDefault="00E612E8" w:rsidP="00E96A31">
            <w:pPr>
              <w:tabs>
                <w:tab w:val="left" w:pos="10320"/>
              </w:tabs>
              <w:jc w:val="center"/>
              <w:rPr>
                <w:b/>
                <w:noProof/>
              </w:rPr>
            </w:pPr>
            <w:r w:rsidRPr="00A0471F">
              <w:rPr>
                <w:b/>
                <w:noProof/>
              </w:rPr>
              <w:t>20</w:t>
            </w:r>
          </w:p>
        </w:tc>
        <w:tc>
          <w:tcPr>
            <w:tcW w:w="2983" w:type="dxa"/>
            <w:vAlign w:val="center"/>
          </w:tcPr>
          <w:p w14:paraId="4F7D20C6"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3180" w:type="dxa"/>
            <w:vAlign w:val="center"/>
          </w:tcPr>
          <w:p w14:paraId="0E5F2450"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11</w:t>
            </w:r>
          </w:p>
        </w:tc>
        <w:tc>
          <w:tcPr>
            <w:tcW w:w="3180" w:type="dxa"/>
            <w:vAlign w:val="center"/>
          </w:tcPr>
          <w:p w14:paraId="7300BAB8"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1,75%</w:t>
            </w:r>
          </w:p>
        </w:tc>
      </w:tr>
      <w:tr w:rsidR="00E612E8" w:rsidRPr="00A0471F" w14:paraId="289CECCE" w14:textId="77777777" w:rsidTr="0018055F">
        <w:tc>
          <w:tcPr>
            <w:tcW w:w="561" w:type="dxa"/>
          </w:tcPr>
          <w:p w14:paraId="19768FA0" w14:textId="77777777" w:rsidR="00E612E8" w:rsidRPr="00A0471F" w:rsidRDefault="00E612E8" w:rsidP="00E96A31">
            <w:pPr>
              <w:tabs>
                <w:tab w:val="left" w:pos="10320"/>
              </w:tabs>
              <w:jc w:val="center"/>
              <w:rPr>
                <w:b/>
                <w:noProof/>
              </w:rPr>
            </w:pPr>
            <w:r w:rsidRPr="00A0471F">
              <w:rPr>
                <w:b/>
                <w:noProof/>
              </w:rPr>
              <w:t>21</w:t>
            </w:r>
          </w:p>
        </w:tc>
        <w:tc>
          <w:tcPr>
            <w:tcW w:w="2983" w:type="dxa"/>
            <w:vAlign w:val="center"/>
          </w:tcPr>
          <w:p w14:paraId="7470B7AD"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3180" w:type="dxa"/>
            <w:vAlign w:val="center"/>
          </w:tcPr>
          <w:p w14:paraId="23435DC9"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10</w:t>
            </w:r>
          </w:p>
        </w:tc>
        <w:tc>
          <w:tcPr>
            <w:tcW w:w="3180" w:type="dxa"/>
            <w:vAlign w:val="center"/>
          </w:tcPr>
          <w:p w14:paraId="6A71BE42"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1,59%</w:t>
            </w:r>
          </w:p>
        </w:tc>
      </w:tr>
      <w:tr w:rsidR="00E612E8" w:rsidRPr="00A0471F" w14:paraId="71D9AF50" w14:textId="77777777" w:rsidTr="0018055F">
        <w:tc>
          <w:tcPr>
            <w:tcW w:w="561" w:type="dxa"/>
          </w:tcPr>
          <w:p w14:paraId="273553DC" w14:textId="77777777" w:rsidR="00E612E8" w:rsidRPr="00A0471F" w:rsidRDefault="00E612E8" w:rsidP="00E96A31">
            <w:pPr>
              <w:tabs>
                <w:tab w:val="left" w:pos="10320"/>
              </w:tabs>
              <w:jc w:val="center"/>
              <w:rPr>
                <w:b/>
                <w:noProof/>
              </w:rPr>
            </w:pPr>
            <w:r w:rsidRPr="00A0471F">
              <w:rPr>
                <w:b/>
                <w:noProof/>
              </w:rPr>
              <w:t>22</w:t>
            </w:r>
          </w:p>
        </w:tc>
        <w:tc>
          <w:tcPr>
            <w:tcW w:w="2983" w:type="dxa"/>
            <w:vAlign w:val="center"/>
          </w:tcPr>
          <w:p w14:paraId="43DEDB2A"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3180" w:type="dxa"/>
            <w:vAlign w:val="center"/>
          </w:tcPr>
          <w:p w14:paraId="578AB598"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160</w:t>
            </w:r>
          </w:p>
        </w:tc>
        <w:tc>
          <w:tcPr>
            <w:tcW w:w="3180" w:type="dxa"/>
            <w:vAlign w:val="center"/>
          </w:tcPr>
          <w:p w14:paraId="7F65722A"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25,40%</w:t>
            </w:r>
          </w:p>
        </w:tc>
      </w:tr>
      <w:tr w:rsidR="00E612E8" w:rsidRPr="00A0471F" w14:paraId="4A8B547D" w14:textId="77777777" w:rsidTr="0018055F">
        <w:tc>
          <w:tcPr>
            <w:tcW w:w="561" w:type="dxa"/>
          </w:tcPr>
          <w:p w14:paraId="47278C38" w14:textId="77777777" w:rsidR="00E612E8" w:rsidRPr="00A0471F" w:rsidRDefault="00E612E8" w:rsidP="00E96A31">
            <w:pPr>
              <w:tabs>
                <w:tab w:val="left" w:pos="10320"/>
              </w:tabs>
              <w:jc w:val="center"/>
              <w:rPr>
                <w:b/>
                <w:noProof/>
              </w:rPr>
            </w:pPr>
            <w:r w:rsidRPr="00A0471F">
              <w:rPr>
                <w:b/>
                <w:noProof/>
              </w:rPr>
              <w:t>23</w:t>
            </w:r>
          </w:p>
        </w:tc>
        <w:tc>
          <w:tcPr>
            <w:tcW w:w="2983" w:type="dxa"/>
            <w:vAlign w:val="center"/>
          </w:tcPr>
          <w:p w14:paraId="533B196F"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3180" w:type="dxa"/>
            <w:vAlign w:val="center"/>
          </w:tcPr>
          <w:p w14:paraId="1D4B900B"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16</w:t>
            </w:r>
          </w:p>
        </w:tc>
        <w:tc>
          <w:tcPr>
            <w:tcW w:w="3180" w:type="dxa"/>
            <w:vAlign w:val="center"/>
          </w:tcPr>
          <w:p w14:paraId="76E1ABDE"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2,54%</w:t>
            </w:r>
          </w:p>
        </w:tc>
      </w:tr>
      <w:tr w:rsidR="00E612E8" w:rsidRPr="00A0471F" w14:paraId="094598BF" w14:textId="77777777" w:rsidTr="0018055F">
        <w:tc>
          <w:tcPr>
            <w:tcW w:w="561" w:type="dxa"/>
          </w:tcPr>
          <w:p w14:paraId="5E352E87" w14:textId="77777777" w:rsidR="00E612E8" w:rsidRPr="00A0471F" w:rsidRDefault="00E612E8" w:rsidP="00E96A31">
            <w:pPr>
              <w:tabs>
                <w:tab w:val="left" w:pos="10320"/>
              </w:tabs>
              <w:jc w:val="center"/>
              <w:rPr>
                <w:b/>
                <w:noProof/>
              </w:rPr>
            </w:pPr>
            <w:r w:rsidRPr="00A0471F">
              <w:rPr>
                <w:b/>
                <w:noProof/>
              </w:rPr>
              <w:t>24</w:t>
            </w:r>
          </w:p>
        </w:tc>
        <w:tc>
          <w:tcPr>
            <w:tcW w:w="2983" w:type="dxa"/>
            <w:vAlign w:val="center"/>
          </w:tcPr>
          <w:p w14:paraId="3946D932"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3180" w:type="dxa"/>
            <w:vAlign w:val="center"/>
          </w:tcPr>
          <w:p w14:paraId="6E071912"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41</w:t>
            </w:r>
          </w:p>
        </w:tc>
        <w:tc>
          <w:tcPr>
            <w:tcW w:w="3180" w:type="dxa"/>
            <w:vAlign w:val="center"/>
          </w:tcPr>
          <w:p w14:paraId="2159B370"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6,51%</w:t>
            </w:r>
          </w:p>
        </w:tc>
      </w:tr>
      <w:tr w:rsidR="00E612E8" w:rsidRPr="00A0471F" w14:paraId="42A07FF1" w14:textId="77777777" w:rsidTr="0018055F">
        <w:tc>
          <w:tcPr>
            <w:tcW w:w="561" w:type="dxa"/>
          </w:tcPr>
          <w:p w14:paraId="4E018EAF" w14:textId="77777777" w:rsidR="00E612E8" w:rsidRPr="00A0471F" w:rsidRDefault="00E612E8" w:rsidP="00E96A31">
            <w:pPr>
              <w:tabs>
                <w:tab w:val="left" w:pos="10320"/>
              </w:tabs>
              <w:jc w:val="center"/>
              <w:rPr>
                <w:b/>
                <w:noProof/>
              </w:rPr>
            </w:pPr>
            <w:r w:rsidRPr="00A0471F">
              <w:rPr>
                <w:b/>
                <w:noProof/>
              </w:rPr>
              <w:t>25</w:t>
            </w:r>
          </w:p>
        </w:tc>
        <w:tc>
          <w:tcPr>
            <w:tcW w:w="2983" w:type="dxa"/>
            <w:vAlign w:val="center"/>
          </w:tcPr>
          <w:p w14:paraId="2CCBAB5D"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3180" w:type="dxa"/>
            <w:vAlign w:val="center"/>
          </w:tcPr>
          <w:p w14:paraId="1C79D5D2"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47</w:t>
            </w:r>
          </w:p>
        </w:tc>
        <w:tc>
          <w:tcPr>
            <w:tcW w:w="3180" w:type="dxa"/>
            <w:vAlign w:val="center"/>
          </w:tcPr>
          <w:p w14:paraId="090C9443" w14:textId="77777777" w:rsidR="00E612E8" w:rsidRPr="008D03B8" w:rsidRDefault="00E612E8" w:rsidP="00E96A31">
            <w:pPr>
              <w:pStyle w:val="a4"/>
              <w:spacing w:after="0" w:line="240" w:lineRule="auto"/>
              <w:ind w:left="0"/>
              <w:jc w:val="center"/>
              <w:rPr>
                <w:rFonts w:ascii="Times New Roman" w:hAnsi="Times New Roman"/>
                <w:sz w:val="24"/>
                <w:szCs w:val="24"/>
              </w:rPr>
            </w:pPr>
            <w:r w:rsidRPr="008D03B8">
              <w:rPr>
                <w:rFonts w:ascii="Times New Roman" w:hAnsi="Times New Roman"/>
                <w:color w:val="000000"/>
                <w:sz w:val="24"/>
                <w:szCs w:val="24"/>
              </w:rPr>
              <w:t>7,46%</w:t>
            </w:r>
          </w:p>
        </w:tc>
      </w:tr>
    </w:tbl>
    <w:p w14:paraId="225923D5" w14:textId="77777777" w:rsidR="00E612E8" w:rsidRDefault="00E612E8" w:rsidP="00E612E8">
      <w:pPr>
        <w:ind w:left="-426" w:firstLine="426"/>
        <w:jc w:val="both"/>
        <w:rPr>
          <w:rFonts w:eastAsia="Times New Roman"/>
          <w:b/>
        </w:rPr>
      </w:pPr>
    </w:p>
    <w:p w14:paraId="352C0725" w14:textId="77777777" w:rsidR="00546E76" w:rsidRPr="0024207A" w:rsidRDefault="00546E76" w:rsidP="00546E76">
      <w:pPr>
        <w:pStyle w:val="afd"/>
        <w:shd w:val="clear" w:color="auto" w:fill="FFFFFF"/>
        <w:ind w:firstLine="709"/>
        <w:jc w:val="both"/>
        <w:rPr>
          <w:rFonts w:ascii="Times New Roman" w:hAnsi="Times New Roman"/>
          <w:sz w:val="24"/>
          <w:szCs w:val="24"/>
        </w:rPr>
      </w:pPr>
      <w:r w:rsidRPr="0024207A">
        <w:rPr>
          <w:rFonts w:ascii="Times New Roman" w:hAnsi="Times New Roman"/>
          <w:sz w:val="24"/>
          <w:szCs w:val="24"/>
        </w:rPr>
        <w:t xml:space="preserve">Анализ результатов ЕГЭ по физике проведен по результатам участников основного дня, без учета результатов резервных дней основного периода. </w:t>
      </w:r>
    </w:p>
    <w:p w14:paraId="751AE38A" w14:textId="77777777" w:rsidR="00546E76" w:rsidRPr="0024207A" w:rsidRDefault="00546E76" w:rsidP="00546E76">
      <w:pPr>
        <w:pStyle w:val="afd"/>
        <w:shd w:val="clear" w:color="auto" w:fill="FFFFFF"/>
        <w:ind w:firstLine="709"/>
        <w:jc w:val="both"/>
        <w:rPr>
          <w:rFonts w:ascii="Times New Roman" w:hAnsi="Times New Roman"/>
          <w:sz w:val="24"/>
          <w:szCs w:val="24"/>
        </w:rPr>
      </w:pPr>
      <w:r w:rsidRPr="0024207A">
        <w:rPr>
          <w:rFonts w:ascii="Times New Roman" w:hAnsi="Times New Roman"/>
          <w:sz w:val="24"/>
          <w:szCs w:val="24"/>
        </w:rPr>
        <w:t xml:space="preserve">В 2025 году в ЕГЭ по физике приняли участие 630 человек. Количественный показатель текущего года </w:t>
      </w:r>
      <w:r>
        <w:rPr>
          <w:rFonts w:ascii="Times New Roman" w:hAnsi="Times New Roman"/>
          <w:sz w:val="24"/>
          <w:szCs w:val="24"/>
        </w:rPr>
        <w:t xml:space="preserve">(630 участников) </w:t>
      </w:r>
      <w:r w:rsidRPr="0024207A">
        <w:rPr>
          <w:rFonts w:ascii="Times New Roman" w:hAnsi="Times New Roman"/>
          <w:sz w:val="24"/>
          <w:szCs w:val="24"/>
        </w:rPr>
        <w:t>снизился по сравнению с аналогичным</w:t>
      </w:r>
      <w:r>
        <w:rPr>
          <w:rFonts w:ascii="Times New Roman" w:hAnsi="Times New Roman"/>
          <w:sz w:val="24"/>
          <w:szCs w:val="24"/>
        </w:rPr>
        <w:t>и</w:t>
      </w:r>
      <w:r w:rsidRPr="0024207A">
        <w:rPr>
          <w:rFonts w:ascii="Times New Roman" w:hAnsi="Times New Roman"/>
          <w:sz w:val="24"/>
          <w:szCs w:val="24"/>
        </w:rPr>
        <w:t xml:space="preserve"> период</w:t>
      </w:r>
      <w:r>
        <w:rPr>
          <w:rFonts w:ascii="Times New Roman" w:hAnsi="Times New Roman"/>
          <w:sz w:val="24"/>
          <w:szCs w:val="24"/>
        </w:rPr>
        <w:t>ами</w:t>
      </w:r>
      <w:r w:rsidRPr="0024207A">
        <w:rPr>
          <w:rFonts w:ascii="Times New Roman" w:hAnsi="Times New Roman"/>
          <w:sz w:val="24"/>
          <w:szCs w:val="24"/>
        </w:rPr>
        <w:t xml:space="preserve"> предыдущ</w:t>
      </w:r>
      <w:r>
        <w:rPr>
          <w:rFonts w:ascii="Times New Roman" w:hAnsi="Times New Roman"/>
          <w:sz w:val="24"/>
          <w:szCs w:val="24"/>
        </w:rPr>
        <w:t>их</w:t>
      </w:r>
      <w:r w:rsidRPr="0024207A">
        <w:rPr>
          <w:rFonts w:ascii="Times New Roman" w:hAnsi="Times New Roman"/>
          <w:sz w:val="24"/>
          <w:szCs w:val="24"/>
        </w:rPr>
        <w:t xml:space="preserve"> </w:t>
      </w:r>
      <w:r>
        <w:rPr>
          <w:rFonts w:ascii="Times New Roman" w:hAnsi="Times New Roman"/>
          <w:sz w:val="24"/>
          <w:szCs w:val="24"/>
        </w:rPr>
        <w:t>лет</w:t>
      </w:r>
      <w:r w:rsidRPr="0024207A">
        <w:rPr>
          <w:rFonts w:ascii="Times New Roman" w:hAnsi="Times New Roman"/>
          <w:sz w:val="24"/>
          <w:szCs w:val="24"/>
        </w:rPr>
        <w:t xml:space="preserve"> (</w:t>
      </w:r>
      <w:r>
        <w:rPr>
          <w:rFonts w:ascii="Times New Roman" w:hAnsi="Times New Roman"/>
          <w:sz w:val="24"/>
          <w:szCs w:val="24"/>
        </w:rPr>
        <w:t xml:space="preserve">2023 год – 645 участников, </w:t>
      </w:r>
      <w:r w:rsidRPr="0024207A">
        <w:rPr>
          <w:rFonts w:ascii="Times New Roman" w:hAnsi="Times New Roman"/>
          <w:sz w:val="24"/>
          <w:szCs w:val="24"/>
        </w:rPr>
        <w:t>2024</w:t>
      </w:r>
      <w:r>
        <w:rPr>
          <w:rFonts w:ascii="Times New Roman" w:hAnsi="Times New Roman"/>
          <w:sz w:val="24"/>
          <w:szCs w:val="24"/>
        </w:rPr>
        <w:t xml:space="preserve"> - </w:t>
      </w:r>
      <w:r w:rsidRPr="0024207A">
        <w:rPr>
          <w:rFonts w:ascii="Times New Roman" w:hAnsi="Times New Roman"/>
          <w:sz w:val="24"/>
          <w:szCs w:val="24"/>
        </w:rPr>
        <w:t>688), но наблюдается динамика в сторону увеличения доли участников экзамена</w:t>
      </w:r>
      <w:r>
        <w:rPr>
          <w:rFonts w:ascii="Times New Roman" w:hAnsi="Times New Roman"/>
          <w:sz w:val="24"/>
          <w:szCs w:val="24"/>
        </w:rPr>
        <w:t xml:space="preserve"> </w:t>
      </w:r>
      <w:r w:rsidRPr="0024207A">
        <w:rPr>
          <w:rFonts w:ascii="Times New Roman" w:hAnsi="Times New Roman"/>
          <w:sz w:val="24"/>
          <w:szCs w:val="24"/>
        </w:rPr>
        <w:t>от общего количества участников</w:t>
      </w:r>
      <w:r>
        <w:rPr>
          <w:rFonts w:ascii="Times New Roman" w:hAnsi="Times New Roman"/>
          <w:sz w:val="24"/>
          <w:szCs w:val="24"/>
        </w:rPr>
        <w:t xml:space="preserve"> на 0,2%</w:t>
      </w:r>
      <w:r w:rsidRPr="0024207A">
        <w:rPr>
          <w:rFonts w:ascii="Times New Roman" w:hAnsi="Times New Roman"/>
          <w:sz w:val="24"/>
          <w:szCs w:val="24"/>
        </w:rPr>
        <w:t xml:space="preserve">. </w:t>
      </w:r>
    </w:p>
    <w:p w14:paraId="239821D1" w14:textId="77777777" w:rsidR="00546E76" w:rsidRPr="004A5248" w:rsidRDefault="00546E76" w:rsidP="00546E76">
      <w:pPr>
        <w:pStyle w:val="aff8"/>
        <w:ind w:left="0" w:firstLine="709"/>
        <w:jc w:val="both"/>
      </w:pPr>
      <w:r w:rsidRPr="004A5248">
        <w:t xml:space="preserve">Распределение участников по гендерному признаку претерпело незначительные изменения в сторону увеличения участников среди девушек – 105 человек, что составляет 16,67% (рост на 3,3% по сравнению с прошлым годом). Количественное соотношение фиксируется на уровне одного к пяти (525 </w:t>
      </w:r>
      <w:r w:rsidRPr="004A5248">
        <w:lastRenderedPageBreak/>
        <w:t>участников из числа юношей) и подтверждает сложившуюся тенденцию преоблада</w:t>
      </w:r>
      <w:r>
        <w:t>ния</w:t>
      </w:r>
      <w:r w:rsidRPr="004A5248">
        <w:t xml:space="preserve"> юношей к</w:t>
      </w:r>
      <w:r>
        <w:t>ак более заинтересованных в</w:t>
      </w:r>
      <w:r w:rsidRPr="004A5248">
        <w:t xml:space="preserve"> технически</w:t>
      </w:r>
      <w:r>
        <w:t>х</w:t>
      </w:r>
      <w:r w:rsidRPr="004A5248">
        <w:t xml:space="preserve"> специальностя</w:t>
      </w:r>
      <w:r>
        <w:t>х</w:t>
      </w:r>
      <w:r w:rsidRPr="004A5248">
        <w:t xml:space="preserve"> и точных дисциплин</w:t>
      </w:r>
      <w:r>
        <w:t>ах</w:t>
      </w:r>
      <w:r w:rsidRPr="004A5248">
        <w:t xml:space="preserve">. </w:t>
      </w:r>
    </w:p>
    <w:p w14:paraId="1E560BFF" w14:textId="77777777" w:rsidR="00546E76" w:rsidRDefault="00546E76" w:rsidP="00546E76">
      <w:pPr>
        <w:ind w:firstLine="709"/>
        <w:jc w:val="both"/>
      </w:pPr>
      <w:r w:rsidRPr="000C3ED6">
        <w:t>В целом, стабильным в регионе остается соотношение участников ЕГЭ по категориям. Традиционно, абсолютное большинство участников ЕГЭ по физике – выпускники текущего года, обучающиеся по программам среднего общего образования – 624 человека (</w:t>
      </w:r>
      <w:r w:rsidRPr="000C3ED6">
        <w:rPr>
          <w:color w:val="000000"/>
        </w:rPr>
        <w:t>99,05%</w:t>
      </w:r>
      <w:r>
        <w:rPr>
          <w:color w:val="000000"/>
        </w:rPr>
        <w:t xml:space="preserve"> </w:t>
      </w:r>
      <w:r w:rsidRPr="000C3ED6">
        <w:t>от общего числа участников), в 2024 году – 683 человека из 688 (</w:t>
      </w:r>
      <w:r w:rsidRPr="000C3ED6">
        <w:rPr>
          <w:color w:val="000000"/>
        </w:rPr>
        <w:t xml:space="preserve">99,27% </w:t>
      </w:r>
      <w:r w:rsidRPr="000C3ED6">
        <w:t>от общего числа участников), в 2023 – 642 человека из 645 (99,53%</w:t>
      </w:r>
      <w:r>
        <w:t xml:space="preserve"> </w:t>
      </w:r>
      <w:r w:rsidRPr="000C3ED6">
        <w:t xml:space="preserve">от общего числа). Также, в ЕГЭ по физике приняли участие 6 выпускников текущего года, обучающихся по программам среднего </w:t>
      </w:r>
      <w:r w:rsidRPr="00AD7589">
        <w:t xml:space="preserve">профессионального образования (0,95% от общего числа), в прошлом году таких участников было 5, в 2023 – 3. </w:t>
      </w:r>
    </w:p>
    <w:p w14:paraId="6616EA89" w14:textId="77777777" w:rsidR="00546E76" w:rsidRPr="00500201" w:rsidRDefault="00546E76" w:rsidP="00546E76">
      <w:pPr>
        <w:ind w:firstLine="709"/>
        <w:jc w:val="both"/>
      </w:pPr>
      <w:r w:rsidRPr="00500201">
        <w:t>Доля участников ЕГЭ по типам ОО практически сохраняет пропорциональное соотношение прошлых лет: наибольшее количество участников – выпускники СОШ – 445 человек (</w:t>
      </w:r>
      <w:r w:rsidRPr="00AD7589">
        <w:t>70,63%</w:t>
      </w:r>
      <w:r w:rsidRPr="00500201">
        <w:t>), в 2024 – 430 человек (62,5%), в 2023 – 424 человека (65,73%). Показатель участников в обозначенной категории стабильно растет (увеличение на 5% за последние три года). Выпускники лицеев и гимназий приняли участие в экзамене по физике в 2025 года в количестве 158 человек (</w:t>
      </w:r>
      <w:r w:rsidRPr="00AD7589">
        <w:t>25,08%)</w:t>
      </w:r>
      <w:r w:rsidRPr="00500201">
        <w:t>, в 2024 году – 193 человек</w:t>
      </w:r>
      <w:r>
        <w:t>а</w:t>
      </w:r>
      <w:r w:rsidRPr="00500201">
        <w:t xml:space="preserve"> (</w:t>
      </w:r>
      <w:r w:rsidRPr="00AD7589">
        <w:t>28,05%</w:t>
      </w:r>
      <w:r w:rsidRPr="00500201">
        <w:t>), 2023 – 156 человек (</w:t>
      </w:r>
      <w:r w:rsidRPr="00AD7589">
        <w:t>24,19%</w:t>
      </w:r>
      <w:r w:rsidRPr="00500201">
        <w:t>). В течени</w:t>
      </w:r>
      <w:r>
        <w:t>е</w:t>
      </w:r>
      <w:r w:rsidRPr="00500201">
        <w:t xml:space="preserve"> последних трех лет выросла доля участников экзамена из числа выпускников УВК с 2,17% в 2023 году до 3,33% в 2025 году (2025г. - 21 участник, 2024г. – 15 участников, 2023г. – 14 участников). В отличи</w:t>
      </w:r>
      <w:r>
        <w:t>е</w:t>
      </w:r>
      <w:r w:rsidRPr="00500201">
        <w:t xml:space="preserve"> от результатов прошлых лет, в 2025 году выпускники интернатов-лицеев, интернатов-гимназий и школ-интернатов не принимали участие в экзамене. </w:t>
      </w:r>
    </w:p>
    <w:p w14:paraId="3EBBCEDE" w14:textId="18306CC1" w:rsidR="00546E76" w:rsidRDefault="00546E76" w:rsidP="00546E76">
      <w:pPr>
        <w:ind w:firstLine="709"/>
        <w:jc w:val="both"/>
        <w:rPr>
          <w:rFonts w:eastAsia="Times New Roman"/>
          <w:b/>
        </w:rPr>
      </w:pPr>
      <w:r w:rsidRPr="00D36D39">
        <w:t xml:space="preserve">Количество участников экзамена в разрезе АТЕ находится в определенной зависимости от численности населения конкретного муниципального образования. Традиционно наибольшую долю участников ЕГЭ по физике составляют выпускники образовательных организаций городов Симферополя – </w:t>
      </w:r>
      <w:r w:rsidRPr="00D36D39">
        <w:rPr>
          <w:color w:val="000000"/>
        </w:rPr>
        <w:t>25,40%</w:t>
      </w:r>
      <w:r w:rsidRPr="00D36D39">
        <w:t xml:space="preserve"> (160 человек), Керчи – </w:t>
      </w:r>
      <w:r w:rsidRPr="00D36D39">
        <w:rPr>
          <w:color w:val="000000"/>
        </w:rPr>
        <w:t>15,40%</w:t>
      </w:r>
      <w:r w:rsidRPr="00D36D39">
        <w:t xml:space="preserve"> (97 человек), Алушты – </w:t>
      </w:r>
      <w:r w:rsidRPr="00D36D39">
        <w:rPr>
          <w:color w:val="000000"/>
        </w:rPr>
        <w:t>7,46%</w:t>
      </w:r>
      <w:r w:rsidRPr="00D36D39">
        <w:t xml:space="preserve"> (47человек). В</w:t>
      </w:r>
      <w:r>
        <w:t xml:space="preserve"> тройку муниципальных образований с самым</w:t>
      </w:r>
      <w:r w:rsidRPr="00054255">
        <w:t xml:space="preserve"> </w:t>
      </w:r>
      <w:r>
        <w:t>низким количественным показателем вошли Первомайский район – 1 участник (0,16%), Белогорский район – 2 участника (0,32%), г. Армянск - 2 участника (0,32%).</w:t>
      </w:r>
    </w:p>
    <w:p w14:paraId="6DFECFA8" w14:textId="77777777" w:rsidR="00546E76" w:rsidRPr="00A0471F" w:rsidRDefault="00546E76" w:rsidP="00E612E8">
      <w:pPr>
        <w:ind w:left="-426" w:firstLine="426"/>
        <w:jc w:val="both"/>
        <w:rPr>
          <w:rFonts w:eastAsia="Times New Roman"/>
          <w:b/>
        </w:rPr>
      </w:pPr>
    </w:p>
    <w:p w14:paraId="7E2A74E2" w14:textId="2DF812C2" w:rsidR="00E612E8" w:rsidRPr="0018055F" w:rsidRDefault="00E612E8" w:rsidP="0018055F">
      <w:pPr>
        <w:jc w:val="center"/>
        <w:rPr>
          <w:b/>
          <w:bCs/>
        </w:rPr>
      </w:pPr>
      <w:r w:rsidRPr="0018055F">
        <w:rPr>
          <w:b/>
          <w:bCs/>
        </w:rPr>
        <w:t>Диаграмма распределения тестовых баллов участников ЕГЭ по предмету в 2025 году</w:t>
      </w:r>
    </w:p>
    <w:p w14:paraId="5994BF53" w14:textId="77777777" w:rsidR="0018055F" w:rsidRPr="0018055F" w:rsidRDefault="0018055F" w:rsidP="0018055F">
      <w:pPr>
        <w:jc w:val="center"/>
        <w:rPr>
          <w:b/>
          <w:bCs/>
        </w:rPr>
      </w:pPr>
    </w:p>
    <w:p w14:paraId="3DD2F1AC" w14:textId="77777777" w:rsidR="00E612E8" w:rsidRPr="00A0471F" w:rsidRDefault="00E612E8" w:rsidP="00E612E8">
      <w:r>
        <w:rPr>
          <w:noProof/>
        </w:rPr>
        <w:drawing>
          <wp:inline distT="0" distB="0" distL="0" distR="0" wp14:anchorId="53BEC737" wp14:editId="4B1E32C9">
            <wp:extent cx="6477000" cy="3579495"/>
            <wp:effectExtent l="0" t="0" r="0" b="1905"/>
            <wp:docPr id="310407024" name="Диаграмма 1">
              <a:extLst xmlns:a="http://schemas.openxmlformats.org/drawingml/2006/main">
                <a:ext uri="{FF2B5EF4-FFF2-40B4-BE49-F238E27FC236}">
                  <a16:creationId xmlns:a16="http://schemas.microsoft.com/office/drawing/2014/main" id="{45D5A5E0-CC34-4214-5658-9965C322DDA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08E18CB" w14:textId="77777777" w:rsidR="00E612E8" w:rsidRPr="00A0471F" w:rsidRDefault="00E612E8" w:rsidP="0018055F">
      <w:pPr>
        <w:pStyle w:val="3"/>
        <w:tabs>
          <w:tab w:val="left" w:pos="142"/>
        </w:tabs>
        <w:jc w:val="center"/>
        <w:rPr>
          <w:rFonts w:ascii="Times New Roman" w:hAnsi="Times New Roman"/>
        </w:rPr>
      </w:pPr>
      <w:r w:rsidRPr="00A0471F">
        <w:rPr>
          <w:rFonts w:ascii="Times New Roman" w:hAnsi="Times New Roman"/>
        </w:rPr>
        <w:lastRenderedPageBreak/>
        <w:t>Динамика результатов ЕГЭ по предмету за последние 3 года</w:t>
      </w:r>
    </w:p>
    <w:p w14:paraId="4659FE42" w14:textId="5ABF7DD7" w:rsidR="00E612E8" w:rsidRPr="00A0471F" w:rsidRDefault="00E612E8" w:rsidP="0018055F">
      <w:pPr>
        <w:pStyle w:val="af9"/>
        <w:keepNext/>
        <w:spacing w:after="0"/>
        <w:ind w:left="567"/>
      </w:pPr>
      <w:r w:rsidRPr="00A0471F">
        <w:t xml:space="preserve">Таблица </w:t>
      </w:r>
      <w:r w:rsidR="0018055F">
        <w:t>3</w:t>
      </w:r>
    </w:p>
    <w:tbl>
      <w:tblPr>
        <w:tblW w:w="1030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4111"/>
        <w:gridCol w:w="1871"/>
        <w:gridCol w:w="1871"/>
        <w:gridCol w:w="1871"/>
        <w:gridCol w:w="13"/>
      </w:tblGrid>
      <w:tr w:rsidR="00E612E8" w:rsidRPr="00A0471F" w14:paraId="0E3B427C" w14:textId="77777777" w:rsidTr="00B51A84">
        <w:trPr>
          <w:cantSplit/>
          <w:trHeight w:val="680"/>
          <w:tblHeader/>
        </w:trPr>
        <w:tc>
          <w:tcPr>
            <w:tcW w:w="567" w:type="dxa"/>
            <w:vMerge w:val="restart"/>
          </w:tcPr>
          <w:p w14:paraId="057C1401" w14:textId="77777777" w:rsidR="00E612E8" w:rsidRPr="00A0471F" w:rsidRDefault="00E612E8" w:rsidP="00E96A31">
            <w:pPr>
              <w:contextualSpacing/>
              <w:jc w:val="center"/>
              <w:rPr>
                <w:rFonts w:eastAsia="MS Mincho"/>
                <w:b/>
                <w:bCs/>
              </w:rPr>
            </w:pPr>
            <w:r w:rsidRPr="00A0471F">
              <w:rPr>
                <w:rFonts w:eastAsia="MS Mincho"/>
                <w:b/>
                <w:bCs/>
              </w:rPr>
              <w:t>№ п/п</w:t>
            </w:r>
          </w:p>
        </w:tc>
        <w:tc>
          <w:tcPr>
            <w:tcW w:w="4111" w:type="dxa"/>
            <w:vMerge w:val="restart"/>
            <w:vAlign w:val="center"/>
          </w:tcPr>
          <w:p w14:paraId="04181EAB" w14:textId="77777777" w:rsidR="00E612E8" w:rsidRPr="00A0471F" w:rsidRDefault="00E612E8" w:rsidP="00E96A31">
            <w:pPr>
              <w:contextualSpacing/>
              <w:rPr>
                <w:rFonts w:eastAsia="MS Mincho"/>
                <w:b/>
                <w:bCs/>
              </w:rPr>
            </w:pPr>
            <w:r w:rsidRPr="00A0471F">
              <w:rPr>
                <w:rFonts w:eastAsia="MS Mincho"/>
                <w:b/>
                <w:bCs/>
              </w:rPr>
              <w:t>Участников, набравших балл</w:t>
            </w:r>
          </w:p>
        </w:tc>
        <w:tc>
          <w:tcPr>
            <w:tcW w:w="5626" w:type="dxa"/>
            <w:gridSpan w:val="4"/>
            <w:vAlign w:val="center"/>
          </w:tcPr>
          <w:p w14:paraId="2C5D315B" w14:textId="77777777" w:rsidR="00E612E8" w:rsidRPr="00A0471F" w:rsidRDefault="00E612E8" w:rsidP="00E96A31">
            <w:pPr>
              <w:contextualSpacing/>
              <w:jc w:val="center"/>
              <w:rPr>
                <w:rFonts w:eastAsia="MS Mincho"/>
                <w:b/>
                <w:bCs/>
              </w:rPr>
            </w:pPr>
            <w:r w:rsidRPr="00A0471F">
              <w:rPr>
                <w:rFonts w:eastAsia="MS Mincho"/>
                <w:b/>
                <w:bCs/>
              </w:rPr>
              <w:t>Год проведения ГИА</w:t>
            </w:r>
          </w:p>
        </w:tc>
      </w:tr>
      <w:tr w:rsidR="00E612E8" w:rsidRPr="00A0471F" w14:paraId="4F1FD06A" w14:textId="77777777" w:rsidTr="00B51A84">
        <w:trPr>
          <w:gridAfter w:val="1"/>
          <w:wAfter w:w="13" w:type="dxa"/>
          <w:cantSplit/>
          <w:trHeight w:val="155"/>
          <w:tblHeader/>
        </w:trPr>
        <w:tc>
          <w:tcPr>
            <w:tcW w:w="567" w:type="dxa"/>
            <w:vMerge/>
          </w:tcPr>
          <w:p w14:paraId="12723B08" w14:textId="77777777" w:rsidR="00E612E8" w:rsidRPr="00A0471F" w:rsidRDefault="00E612E8" w:rsidP="00E96A31">
            <w:pPr>
              <w:contextualSpacing/>
              <w:jc w:val="center"/>
              <w:rPr>
                <w:rFonts w:eastAsia="MS Mincho"/>
                <w:b/>
                <w:bCs/>
              </w:rPr>
            </w:pPr>
          </w:p>
        </w:tc>
        <w:tc>
          <w:tcPr>
            <w:tcW w:w="4111" w:type="dxa"/>
            <w:vMerge/>
            <w:vAlign w:val="center"/>
          </w:tcPr>
          <w:p w14:paraId="434F6D49" w14:textId="77777777" w:rsidR="00E612E8" w:rsidRPr="00A0471F" w:rsidRDefault="00E612E8" w:rsidP="00E96A31">
            <w:pPr>
              <w:contextualSpacing/>
              <w:rPr>
                <w:rFonts w:eastAsia="MS Mincho"/>
                <w:b/>
                <w:bCs/>
              </w:rPr>
            </w:pPr>
          </w:p>
        </w:tc>
        <w:tc>
          <w:tcPr>
            <w:tcW w:w="1871" w:type="dxa"/>
            <w:vAlign w:val="center"/>
          </w:tcPr>
          <w:p w14:paraId="59205904" w14:textId="77777777" w:rsidR="00E612E8" w:rsidRPr="00A0471F" w:rsidRDefault="00E612E8" w:rsidP="00E96A31">
            <w:pPr>
              <w:contextualSpacing/>
              <w:jc w:val="center"/>
              <w:rPr>
                <w:rFonts w:eastAsia="MS Mincho"/>
                <w:b/>
                <w:bCs/>
              </w:rPr>
            </w:pPr>
            <w:r w:rsidRPr="00A0471F">
              <w:rPr>
                <w:rFonts w:eastAsia="MS Mincho"/>
                <w:b/>
                <w:bCs/>
              </w:rPr>
              <w:t>2023 г.</w:t>
            </w:r>
          </w:p>
        </w:tc>
        <w:tc>
          <w:tcPr>
            <w:tcW w:w="1871" w:type="dxa"/>
            <w:vAlign w:val="center"/>
          </w:tcPr>
          <w:p w14:paraId="4903E3F1" w14:textId="77777777" w:rsidR="00E612E8" w:rsidRPr="00A0471F" w:rsidRDefault="00E612E8" w:rsidP="00E96A31">
            <w:pPr>
              <w:contextualSpacing/>
              <w:jc w:val="center"/>
              <w:rPr>
                <w:rFonts w:eastAsia="MS Mincho"/>
                <w:b/>
                <w:bCs/>
              </w:rPr>
            </w:pPr>
            <w:r w:rsidRPr="00A0471F">
              <w:rPr>
                <w:rFonts w:eastAsia="MS Mincho"/>
                <w:b/>
                <w:bCs/>
              </w:rPr>
              <w:t>2024 г.</w:t>
            </w:r>
          </w:p>
        </w:tc>
        <w:tc>
          <w:tcPr>
            <w:tcW w:w="1871" w:type="dxa"/>
            <w:vAlign w:val="center"/>
          </w:tcPr>
          <w:p w14:paraId="354C6733" w14:textId="77777777" w:rsidR="00E612E8" w:rsidRPr="00A0471F" w:rsidRDefault="00E612E8" w:rsidP="00E96A31">
            <w:pPr>
              <w:contextualSpacing/>
              <w:jc w:val="center"/>
              <w:rPr>
                <w:rFonts w:eastAsia="MS Mincho"/>
                <w:b/>
                <w:bCs/>
              </w:rPr>
            </w:pPr>
            <w:r w:rsidRPr="00A0471F">
              <w:rPr>
                <w:rFonts w:eastAsia="MS Mincho"/>
                <w:b/>
                <w:bCs/>
              </w:rPr>
              <w:t>2025 г.</w:t>
            </w:r>
          </w:p>
        </w:tc>
      </w:tr>
      <w:tr w:rsidR="00E612E8" w:rsidRPr="00A0471F" w14:paraId="5F653EFD" w14:textId="77777777" w:rsidTr="00B51A84">
        <w:trPr>
          <w:gridAfter w:val="1"/>
          <w:wAfter w:w="13" w:type="dxa"/>
          <w:cantSplit/>
          <w:trHeight w:val="349"/>
        </w:trPr>
        <w:tc>
          <w:tcPr>
            <w:tcW w:w="567" w:type="dxa"/>
            <w:vAlign w:val="center"/>
          </w:tcPr>
          <w:p w14:paraId="128B57E4" w14:textId="77777777" w:rsidR="00E612E8" w:rsidRPr="00A0471F" w:rsidRDefault="00E612E8" w:rsidP="00E96A31">
            <w:pPr>
              <w:contextualSpacing/>
              <w:jc w:val="center"/>
              <w:rPr>
                <w:rFonts w:eastAsia="MS Mincho"/>
                <w:b/>
                <w:bCs/>
              </w:rPr>
            </w:pPr>
            <w:r w:rsidRPr="00A0471F">
              <w:rPr>
                <w:rFonts w:eastAsia="MS Mincho"/>
                <w:b/>
                <w:bCs/>
              </w:rPr>
              <w:t>1</w:t>
            </w:r>
          </w:p>
        </w:tc>
        <w:tc>
          <w:tcPr>
            <w:tcW w:w="4111" w:type="dxa"/>
            <w:vAlign w:val="center"/>
          </w:tcPr>
          <w:p w14:paraId="06B77017" w14:textId="77777777" w:rsidR="00E612E8" w:rsidRPr="00A0471F" w:rsidRDefault="00E612E8" w:rsidP="00E96A31">
            <w:pPr>
              <w:contextualSpacing/>
              <w:rPr>
                <w:rFonts w:eastAsia="MS Mincho"/>
              </w:rPr>
            </w:pPr>
            <w:r w:rsidRPr="00A0471F">
              <w:rPr>
                <w:rFonts w:eastAsia="MS Mincho"/>
              </w:rPr>
              <w:t xml:space="preserve"> ниже минимального балла, %</w:t>
            </w:r>
          </w:p>
        </w:tc>
        <w:tc>
          <w:tcPr>
            <w:tcW w:w="1871" w:type="dxa"/>
            <w:vAlign w:val="center"/>
          </w:tcPr>
          <w:p w14:paraId="4653E6EA" w14:textId="77777777" w:rsidR="00E612E8" w:rsidRPr="005174CC" w:rsidRDefault="00E612E8" w:rsidP="00E96A31">
            <w:pPr>
              <w:contextualSpacing/>
              <w:jc w:val="center"/>
              <w:rPr>
                <w:rFonts w:eastAsia="MS Mincho"/>
                <w:highlight w:val="yellow"/>
              </w:rPr>
            </w:pPr>
            <w:r w:rsidRPr="00F101DD">
              <w:t>13,80%</w:t>
            </w:r>
          </w:p>
        </w:tc>
        <w:tc>
          <w:tcPr>
            <w:tcW w:w="1871" w:type="dxa"/>
            <w:vAlign w:val="center"/>
          </w:tcPr>
          <w:p w14:paraId="1BCE8091" w14:textId="77777777" w:rsidR="00E612E8" w:rsidRPr="005174CC" w:rsidRDefault="00E612E8" w:rsidP="00E96A31">
            <w:pPr>
              <w:contextualSpacing/>
              <w:jc w:val="center"/>
              <w:rPr>
                <w:rFonts w:eastAsia="MS Mincho"/>
                <w:highlight w:val="yellow"/>
              </w:rPr>
            </w:pPr>
            <w:r>
              <w:rPr>
                <w:color w:val="000000"/>
              </w:rPr>
              <w:t>2,91%</w:t>
            </w:r>
          </w:p>
        </w:tc>
        <w:tc>
          <w:tcPr>
            <w:tcW w:w="1871" w:type="dxa"/>
            <w:vAlign w:val="center"/>
          </w:tcPr>
          <w:p w14:paraId="5C27012F" w14:textId="77777777" w:rsidR="00E612E8" w:rsidRPr="00A0471F" w:rsidRDefault="00E612E8" w:rsidP="00E96A31">
            <w:pPr>
              <w:contextualSpacing/>
              <w:jc w:val="center"/>
              <w:rPr>
                <w:rFonts w:eastAsia="MS Mincho"/>
              </w:rPr>
            </w:pPr>
            <w:r>
              <w:rPr>
                <w:color w:val="000000"/>
              </w:rPr>
              <w:t>6,98%</w:t>
            </w:r>
          </w:p>
        </w:tc>
      </w:tr>
      <w:tr w:rsidR="00E612E8" w:rsidRPr="00A0471F" w14:paraId="26F3BBF7" w14:textId="77777777" w:rsidTr="00B51A84">
        <w:trPr>
          <w:gridAfter w:val="1"/>
          <w:wAfter w:w="13" w:type="dxa"/>
          <w:cantSplit/>
          <w:trHeight w:val="349"/>
        </w:trPr>
        <w:tc>
          <w:tcPr>
            <w:tcW w:w="567" w:type="dxa"/>
            <w:vAlign w:val="center"/>
          </w:tcPr>
          <w:p w14:paraId="4A2E64B9" w14:textId="77777777" w:rsidR="00E612E8" w:rsidRPr="00A0471F" w:rsidRDefault="00E612E8" w:rsidP="00E96A31">
            <w:pPr>
              <w:contextualSpacing/>
              <w:jc w:val="center"/>
              <w:rPr>
                <w:rFonts w:eastAsia="MS Mincho"/>
                <w:b/>
                <w:bCs/>
              </w:rPr>
            </w:pPr>
            <w:r w:rsidRPr="00A0471F">
              <w:rPr>
                <w:rFonts w:eastAsia="MS Mincho"/>
                <w:b/>
                <w:bCs/>
              </w:rPr>
              <w:t>2</w:t>
            </w:r>
          </w:p>
        </w:tc>
        <w:tc>
          <w:tcPr>
            <w:tcW w:w="4111" w:type="dxa"/>
            <w:vAlign w:val="center"/>
          </w:tcPr>
          <w:p w14:paraId="70DAEDDD" w14:textId="77777777" w:rsidR="00E612E8" w:rsidRPr="00A0471F" w:rsidRDefault="00E612E8" w:rsidP="00E96A31">
            <w:pPr>
              <w:contextualSpacing/>
              <w:rPr>
                <w:rFonts w:eastAsia="MS Mincho"/>
              </w:rPr>
            </w:pPr>
            <w:r w:rsidRPr="00A0471F">
              <w:rPr>
                <w:rFonts w:eastAsia="MS Mincho"/>
              </w:rPr>
              <w:t>от минимального балла до 60 баллов, %</w:t>
            </w:r>
          </w:p>
        </w:tc>
        <w:tc>
          <w:tcPr>
            <w:tcW w:w="1871" w:type="dxa"/>
            <w:vAlign w:val="center"/>
          </w:tcPr>
          <w:p w14:paraId="19E41D44" w14:textId="77777777" w:rsidR="00E612E8" w:rsidRPr="005174CC" w:rsidRDefault="00E612E8" w:rsidP="00E96A31">
            <w:pPr>
              <w:contextualSpacing/>
              <w:jc w:val="center"/>
              <w:rPr>
                <w:rFonts w:eastAsia="MS Mincho"/>
                <w:highlight w:val="yellow"/>
              </w:rPr>
            </w:pPr>
            <w:r w:rsidRPr="00F101DD">
              <w:t>67,60%</w:t>
            </w:r>
          </w:p>
        </w:tc>
        <w:tc>
          <w:tcPr>
            <w:tcW w:w="1871" w:type="dxa"/>
            <w:vAlign w:val="center"/>
          </w:tcPr>
          <w:p w14:paraId="5F43756B" w14:textId="77777777" w:rsidR="00E612E8" w:rsidRPr="005174CC" w:rsidRDefault="00E612E8" w:rsidP="00E96A31">
            <w:pPr>
              <w:contextualSpacing/>
              <w:jc w:val="center"/>
              <w:rPr>
                <w:rFonts w:eastAsia="MS Mincho"/>
                <w:highlight w:val="yellow"/>
              </w:rPr>
            </w:pPr>
            <w:r>
              <w:rPr>
                <w:color w:val="000000"/>
              </w:rPr>
              <w:t>46,22%</w:t>
            </w:r>
          </w:p>
        </w:tc>
        <w:tc>
          <w:tcPr>
            <w:tcW w:w="1871" w:type="dxa"/>
            <w:vAlign w:val="center"/>
          </w:tcPr>
          <w:p w14:paraId="39FC8128" w14:textId="77777777" w:rsidR="00E612E8" w:rsidRPr="00A0471F" w:rsidRDefault="00E612E8" w:rsidP="00E96A31">
            <w:pPr>
              <w:contextualSpacing/>
              <w:jc w:val="center"/>
              <w:rPr>
                <w:rFonts w:eastAsia="MS Mincho"/>
              </w:rPr>
            </w:pPr>
            <w:r>
              <w:rPr>
                <w:color w:val="000000"/>
              </w:rPr>
              <w:t>59,52%</w:t>
            </w:r>
          </w:p>
        </w:tc>
      </w:tr>
      <w:tr w:rsidR="00E612E8" w:rsidRPr="00A0471F" w:rsidDel="00407E4A" w14:paraId="2C0CB636" w14:textId="77777777" w:rsidTr="00B51A84">
        <w:trPr>
          <w:gridAfter w:val="1"/>
          <w:wAfter w:w="13" w:type="dxa"/>
          <w:cantSplit/>
          <w:trHeight w:val="354"/>
        </w:trPr>
        <w:tc>
          <w:tcPr>
            <w:tcW w:w="567" w:type="dxa"/>
            <w:vAlign w:val="center"/>
          </w:tcPr>
          <w:p w14:paraId="6F7EC3CD" w14:textId="77777777" w:rsidR="00E612E8" w:rsidRPr="00A0471F" w:rsidRDefault="00E612E8" w:rsidP="00E96A31">
            <w:pPr>
              <w:contextualSpacing/>
              <w:jc w:val="center"/>
              <w:rPr>
                <w:rFonts w:eastAsia="MS Mincho"/>
                <w:b/>
                <w:bCs/>
              </w:rPr>
            </w:pPr>
            <w:r w:rsidRPr="00A0471F">
              <w:rPr>
                <w:rFonts w:eastAsia="MS Mincho"/>
                <w:b/>
                <w:bCs/>
              </w:rPr>
              <w:t>3</w:t>
            </w:r>
          </w:p>
        </w:tc>
        <w:tc>
          <w:tcPr>
            <w:tcW w:w="4111" w:type="dxa"/>
            <w:vAlign w:val="center"/>
          </w:tcPr>
          <w:p w14:paraId="6D2A7DD7" w14:textId="77777777" w:rsidR="00E612E8" w:rsidRPr="00A0471F" w:rsidDel="00407E4A" w:rsidRDefault="00E612E8" w:rsidP="00E96A31">
            <w:pPr>
              <w:contextualSpacing/>
              <w:rPr>
                <w:rFonts w:eastAsia="MS Mincho"/>
              </w:rPr>
            </w:pPr>
            <w:r w:rsidRPr="00A0471F">
              <w:rPr>
                <w:rFonts w:eastAsia="MS Mincho"/>
              </w:rPr>
              <w:t>от 61 до 80 баллов, %</w:t>
            </w:r>
          </w:p>
        </w:tc>
        <w:tc>
          <w:tcPr>
            <w:tcW w:w="1871" w:type="dxa"/>
            <w:vAlign w:val="center"/>
          </w:tcPr>
          <w:p w14:paraId="122A9061" w14:textId="77777777" w:rsidR="00E612E8" w:rsidRPr="005174CC" w:rsidDel="00407E4A" w:rsidRDefault="00E612E8" w:rsidP="00E96A31">
            <w:pPr>
              <w:contextualSpacing/>
              <w:jc w:val="center"/>
              <w:rPr>
                <w:rFonts w:eastAsia="MS Mincho"/>
                <w:highlight w:val="yellow"/>
              </w:rPr>
            </w:pPr>
            <w:r w:rsidRPr="00F101DD">
              <w:t>12,87%</w:t>
            </w:r>
          </w:p>
        </w:tc>
        <w:tc>
          <w:tcPr>
            <w:tcW w:w="1871" w:type="dxa"/>
            <w:vAlign w:val="center"/>
          </w:tcPr>
          <w:p w14:paraId="05F182AD" w14:textId="77777777" w:rsidR="00E612E8" w:rsidRPr="005174CC" w:rsidDel="00407E4A" w:rsidRDefault="00E612E8" w:rsidP="00E96A31">
            <w:pPr>
              <w:contextualSpacing/>
              <w:jc w:val="center"/>
              <w:rPr>
                <w:rFonts w:eastAsia="MS Mincho"/>
                <w:highlight w:val="yellow"/>
              </w:rPr>
            </w:pPr>
            <w:r>
              <w:rPr>
                <w:color w:val="000000"/>
              </w:rPr>
              <w:t>42,30%</w:t>
            </w:r>
          </w:p>
        </w:tc>
        <w:tc>
          <w:tcPr>
            <w:tcW w:w="1871" w:type="dxa"/>
            <w:vAlign w:val="center"/>
          </w:tcPr>
          <w:p w14:paraId="1D2EEB7C" w14:textId="77777777" w:rsidR="00E612E8" w:rsidRPr="00A0471F" w:rsidDel="00407E4A" w:rsidRDefault="00E612E8" w:rsidP="00E96A31">
            <w:pPr>
              <w:contextualSpacing/>
              <w:jc w:val="center"/>
              <w:rPr>
                <w:rFonts w:eastAsia="MS Mincho"/>
              </w:rPr>
            </w:pPr>
            <w:r>
              <w:rPr>
                <w:color w:val="000000"/>
              </w:rPr>
              <w:t>28,10%</w:t>
            </w:r>
          </w:p>
        </w:tc>
      </w:tr>
      <w:tr w:rsidR="00E612E8" w:rsidRPr="00A0471F" w14:paraId="50F9B2CF" w14:textId="77777777" w:rsidTr="00B51A84">
        <w:trPr>
          <w:gridAfter w:val="1"/>
          <w:wAfter w:w="13" w:type="dxa"/>
          <w:cantSplit/>
          <w:trHeight w:val="338"/>
        </w:trPr>
        <w:tc>
          <w:tcPr>
            <w:tcW w:w="567" w:type="dxa"/>
            <w:vAlign w:val="center"/>
          </w:tcPr>
          <w:p w14:paraId="7EB6F800" w14:textId="77777777" w:rsidR="00E612E8" w:rsidRPr="00A0471F" w:rsidRDefault="00E612E8" w:rsidP="00E96A31">
            <w:pPr>
              <w:contextualSpacing/>
              <w:jc w:val="center"/>
              <w:rPr>
                <w:rFonts w:eastAsia="MS Mincho"/>
                <w:b/>
                <w:bCs/>
              </w:rPr>
            </w:pPr>
            <w:r w:rsidRPr="00A0471F">
              <w:rPr>
                <w:rFonts w:eastAsia="MS Mincho"/>
                <w:b/>
                <w:bCs/>
              </w:rPr>
              <w:t>4</w:t>
            </w:r>
          </w:p>
        </w:tc>
        <w:tc>
          <w:tcPr>
            <w:tcW w:w="4111" w:type="dxa"/>
            <w:vAlign w:val="center"/>
          </w:tcPr>
          <w:p w14:paraId="4C5515A8" w14:textId="77777777" w:rsidR="00E612E8" w:rsidRPr="00A0471F" w:rsidRDefault="00E612E8" w:rsidP="00E96A31">
            <w:pPr>
              <w:contextualSpacing/>
              <w:rPr>
                <w:rFonts w:eastAsia="MS Mincho"/>
              </w:rPr>
            </w:pPr>
            <w:r w:rsidRPr="00A0471F">
              <w:rPr>
                <w:rFonts w:eastAsia="MS Mincho"/>
              </w:rPr>
              <w:t>от 81 до 100 баллов, %</w:t>
            </w:r>
          </w:p>
        </w:tc>
        <w:tc>
          <w:tcPr>
            <w:tcW w:w="1871" w:type="dxa"/>
            <w:vAlign w:val="center"/>
          </w:tcPr>
          <w:p w14:paraId="772C9908" w14:textId="77777777" w:rsidR="00E612E8" w:rsidRPr="005174CC" w:rsidRDefault="00E612E8" w:rsidP="00E96A31">
            <w:pPr>
              <w:contextualSpacing/>
              <w:jc w:val="center"/>
              <w:rPr>
                <w:rFonts w:eastAsia="MS Mincho"/>
                <w:highlight w:val="yellow"/>
              </w:rPr>
            </w:pPr>
            <w:r w:rsidRPr="00F101DD">
              <w:t>5,74%</w:t>
            </w:r>
          </w:p>
        </w:tc>
        <w:tc>
          <w:tcPr>
            <w:tcW w:w="1871" w:type="dxa"/>
            <w:vAlign w:val="center"/>
          </w:tcPr>
          <w:p w14:paraId="04F7C14B" w14:textId="77777777" w:rsidR="00E612E8" w:rsidRPr="005174CC" w:rsidRDefault="00E612E8" w:rsidP="00E96A31">
            <w:pPr>
              <w:contextualSpacing/>
              <w:jc w:val="center"/>
              <w:rPr>
                <w:rFonts w:eastAsia="MS Mincho"/>
                <w:highlight w:val="yellow"/>
              </w:rPr>
            </w:pPr>
            <w:r>
              <w:rPr>
                <w:color w:val="000000"/>
              </w:rPr>
              <w:t>8,58%</w:t>
            </w:r>
          </w:p>
        </w:tc>
        <w:tc>
          <w:tcPr>
            <w:tcW w:w="1871" w:type="dxa"/>
            <w:vAlign w:val="center"/>
          </w:tcPr>
          <w:p w14:paraId="2FBF179D" w14:textId="77777777" w:rsidR="00E612E8" w:rsidRPr="00A0471F" w:rsidRDefault="00E612E8" w:rsidP="00E96A31">
            <w:pPr>
              <w:contextualSpacing/>
              <w:jc w:val="center"/>
              <w:rPr>
                <w:rFonts w:eastAsia="MS Mincho"/>
              </w:rPr>
            </w:pPr>
            <w:r>
              <w:rPr>
                <w:color w:val="000000"/>
              </w:rPr>
              <w:t>5,40%</w:t>
            </w:r>
          </w:p>
        </w:tc>
      </w:tr>
      <w:tr w:rsidR="00E612E8" w:rsidRPr="00A0471F" w14:paraId="6B6D8E6E" w14:textId="77777777" w:rsidTr="00B51A84">
        <w:trPr>
          <w:gridAfter w:val="1"/>
          <w:wAfter w:w="13" w:type="dxa"/>
          <w:cantSplit/>
          <w:trHeight w:val="338"/>
        </w:trPr>
        <w:tc>
          <w:tcPr>
            <w:tcW w:w="567" w:type="dxa"/>
            <w:tcBorders>
              <w:top w:val="single" w:sz="4" w:space="0" w:color="000000"/>
              <w:left w:val="single" w:sz="4" w:space="0" w:color="000000"/>
              <w:bottom w:val="single" w:sz="4" w:space="0" w:color="000000"/>
              <w:right w:val="single" w:sz="4" w:space="0" w:color="000000"/>
            </w:tcBorders>
            <w:vAlign w:val="center"/>
          </w:tcPr>
          <w:p w14:paraId="164D81B3" w14:textId="77777777" w:rsidR="00E612E8" w:rsidRPr="00A0471F" w:rsidRDefault="00E612E8" w:rsidP="00E96A31">
            <w:pPr>
              <w:contextualSpacing/>
              <w:jc w:val="center"/>
              <w:rPr>
                <w:rFonts w:eastAsia="MS Mincho"/>
                <w:b/>
                <w:bCs/>
              </w:rPr>
            </w:pPr>
            <w:r w:rsidRPr="00A0471F">
              <w:rPr>
                <w:rFonts w:eastAsia="MS Mincho"/>
                <w:b/>
                <w:bCs/>
              </w:rPr>
              <w:t>5</w:t>
            </w:r>
          </w:p>
        </w:tc>
        <w:tc>
          <w:tcPr>
            <w:tcW w:w="4111" w:type="dxa"/>
            <w:tcBorders>
              <w:top w:val="single" w:sz="4" w:space="0" w:color="000000"/>
              <w:left w:val="single" w:sz="4" w:space="0" w:color="000000"/>
              <w:bottom w:val="single" w:sz="4" w:space="0" w:color="000000"/>
              <w:right w:val="single" w:sz="4" w:space="0" w:color="000000"/>
            </w:tcBorders>
            <w:vAlign w:val="center"/>
          </w:tcPr>
          <w:p w14:paraId="367562FB" w14:textId="77777777" w:rsidR="00E612E8" w:rsidRPr="00A0471F" w:rsidRDefault="00E612E8" w:rsidP="00E96A31">
            <w:pPr>
              <w:contextualSpacing/>
              <w:rPr>
                <w:rFonts w:eastAsia="MS Mincho"/>
              </w:rPr>
            </w:pPr>
            <w:r w:rsidRPr="00A0471F">
              <w:rPr>
                <w:rFonts w:eastAsia="MS Mincho"/>
              </w:rPr>
              <w:t>Средний тестовый балл</w:t>
            </w:r>
          </w:p>
        </w:tc>
        <w:tc>
          <w:tcPr>
            <w:tcW w:w="1871" w:type="dxa"/>
            <w:tcBorders>
              <w:top w:val="single" w:sz="4" w:space="0" w:color="000000"/>
              <w:left w:val="single" w:sz="4" w:space="0" w:color="000000"/>
              <w:bottom w:val="single" w:sz="4" w:space="0" w:color="000000"/>
              <w:right w:val="single" w:sz="4" w:space="0" w:color="000000"/>
            </w:tcBorders>
            <w:vAlign w:val="center"/>
          </w:tcPr>
          <w:p w14:paraId="5062FE71" w14:textId="77777777" w:rsidR="00E612E8" w:rsidRPr="005174CC" w:rsidRDefault="00E612E8" w:rsidP="00E96A31">
            <w:pPr>
              <w:contextualSpacing/>
              <w:jc w:val="center"/>
              <w:rPr>
                <w:rFonts w:eastAsia="MS Mincho"/>
                <w:b/>
                <w:bCs/>
                <w:highlight w:val="yellow"/>
              </w:rPr>
            </w:pPr>
            <w:r w:rsidRPr="00F101DD">
              <w:rPr>
                <w:b/>
                <w:bCs/>
              </w:rPr>
              <w:t>49,0</w:t>
            </w:r>
          </w:p>
        </w:tc>
        <w:tc>
          <w:tcPr>
            <w:tcW w:w="1871" w:type="dxa"/>
            <w:tcBorders>
              <w:top w:val="single" w:sz="4" w:space="0" w:color="000000"/>
              <w:left w:val="single" w:sz="4" w:space="0" w:color="000000"/>
              <w:bottom w:val="single" w:sz="4" w:space="0" w:color="000000"/>
              <w:right w:val="single" w:sz="4" w:space="0" w:color="000000"/>
            </w:tcBorders>
            <w:vAlign w:val="center"/>
          </w:tcPr>
          <w:p w14:paraId="00C804EE" w14:textId="77777777" w:rsidR="00E612E8" w:rsidRPr="005174CC" w:rsidRDefault="00E612E8" w:rsidP="00E96A31">
            <w:pPr>
              <w:contextualSpacing/>
              <w:jc w:val="center"/>
              <w:rPr>
                <w:rFonts w:eastAsia="MS Mincho"/>
                <w:b/>
                <w:bCs/>
                <w:highlight w:val="yellow"/>
              </w:rPr>
            </w:pPr>
            <w:r w:rsidRPr="00E50254">
              <w:rPr>
                <w:b/>
                <w:bCs/>
                <w:color w:val="000000"/>
              </w:rPr>
              <w:t>60,7</w:t>
            </w:r>
          </w:p>
        </w:tc>
        <w:tc>
          <w:tcPr>
            <w:tcW w:w="1871" w:type="dxa"/>
            <w:tcBorders>
              <w:top w:val="single" w:sz="4" w:space="0" w:color="000000"/>
              <w:left w:val="single" w:sz="4" w:space="0" w:color="000000"/>
              <w:bottom w:val="single" w:sz="4" w:space="0" w:color="000000"/>
              <w:right w:val="single" w:sz="4" w:space="0" w:color="000000"/>
            </w:tcBorders>
            <w:vAlign w:val="center"/>
          </w:tcPr>
          <w:p w14:paraId="1471C3B4" w14:textId="77777777" w:rsidR="00E612E8" w:rsidRPr="00A0471F" w:rsidRDefault="00E612E8" w:rsidP="00E96A31">
            <w:pPr>
              <w:contextualSpacing/>
              <w:jc w:val="center"/>
              <w:rPr>
                <w:rFonts w:eastAsia="MS Mincho"/>
              </w:rPr>
            </w:pPr>
            <w:r>
              <w:rPr>
                <w:b/>
                <w:bCs/>
                <w:color w:val="000000"/>
              </w:rPr>
              <w:t>54,5</w:t>
            </w:r>
          </w:p>
        </w:tc>
      </w:tr>
    </w:tbl>
    <w:p w14:paraId="0695398E" w14:textId="77777777" w:rsidR="00E612E8" w:rsidRPr="00A0471F" w:rsidRDefault="00E612E8" w:rsidP="00E612E8">
      <w:pPr>
        <w:tabs>
          <w:tab w:val="left" w:pos="709"/>
        </w:tabs>
        <w:jc w:val="both"/>
      </w:pPr>
    </w:p>
    <w:p w14:paraId="25CD9DEF" w14:textId="77777777" w:rsidR="00E612E8" w:rsidRPr="00A0471F" w:rsidRDefault="00E612E8" w:rsidP="00B51A84">
      <w:pPr>
        <w:pStyle w:val="3"/>
        <w:tabs>
          <w:tab w:val="left" w:pos="142"/>
        </w:tabs>
        <w:ind w:left="142"/>
        <w:jc w:val="center"/>
        <w:rPr>
          <w:rFonts w:ascii="Times New Roman" w:hAnsi="Times New Roman"/>
        </w:rPr>
      </w:pPr>
      <w:r w:rsidRPr="00A0471F">
        <w:rPr>
          <w:rFonts w:ascii="Times New Roman" w:hAnsi="Times New Roman"/>
        </w:rPr>
        <w:t xml:space="preserve">Результаты </w:t>
      </w:r>
      <w:r w:rsidRPr="00A0471F">
        <w:rPr>
          <w:rFonts w:ascii="Times New Roman" w:hAnsi="Times New Roman"/>
          <w:lang w:val="ru-RU"/>
        </w:rPr>
        <w:t xml:space="preserve">ЕГЭ по </w:t>
      </w:r>
      <w:r>
        <w:rPr>
          <w:rFonts w:ascii="Times New Roman" w:hAnsi="Times New Roman"/>
          <w:lang w:val="ru-RU"/>
        </w:rPr>
        <w:t>физике</w:t>
      </w:r>
      <w:r w:rsidRPr="00A0471F">
        <w:rPr>
          <w:rFonts w:ascii="Times New Roman" w:hAnsi="Times New Roman"/>
          <w:lang w:val="ru-RU"/>
        </w:rPr>
        <w:t xml:space="preserve"> </w:t>
      </w:r>
      <w:r w:rsidRPr="00A0471F">
        <w:rPr>
          <w:rFonts w:ascii="Times New Roman" w:hAnsi="Times New Roman"/>
        </w:rPr>
        <w:t>по группам участников экзамена с различным уровнем подготовки</w:t>
      </w:r>
    </w:p>
    <w:p w14:paraId="5C309527" w14:textId="2F6457FA" w:rsidR="00E612E8" w:rsidRPr="00A0471F" w:rsidRDefault="00B51A84" w:rsidP="00B51A84">
      <w:pPr>
        <w:pStyle w:val="3"/>
        <w:rPr>
          <w:rFonts w:ascii="Times New Roman" w:hAnsi="Times New Roman"/>
        </w:rPr>
      </w:pPr>
      <w:r>
        <w:rPr>
          <w:rFonts w:ascii="Times New Roman" w:hAnsi="Times New Roman"/>
          <w:lang w:val="ru-RU"/>
        </w:rPr>
        <w:t xml:space="preserve">- </w:t>
      </w:r>
      <w:r w:rsidR="00E612E8" w:rsidRPr="00A0471F">
        <w:rPr>
          <w:rFonts w:ascii="Times New Roman" w:hAnsi="Times New Roman"/>
        </w:rPr>
        <w:t xml:space="preserve">в разрезе категорий участников ЕГЭ </w:t>
      </w:r>
    </w:p>
    <w:p w14:paraId="4ED6DD16" w14:textId="083876E7" w:rsidR="00E612E8" w:rsidRPr="00A0471F" w:rsidRDefault="00E612E8" w:rsidP="00B51A84">
      <w:pPr>
        <w:pStyle w:val="af9"/>
        <w:keepNext/>
        <w:spacing w:after="0"/>
        <w:ind w:left="567"/>
      </w:pPr>
      <w:r w:rsidRPr="00A0471F">
        <w:t xml:space="preserve">Таблица </w:t>
      </w:r>
      <w:r w:rsidR="00B51A84">
        <w:t>4</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1275"/>
        <w:gridCol w:w="1276"/>
        <w:gridCol w:w="1276"/>
        <w:gridCol w:w="1276"/>
        <w:gridCol w:w="1276"/>
      </w:tblGrid>
      <w:tr w:rsidR="00E612E8" w:rsidRPr="00A0471F" w14:paraId="37B7605C" w14:textId="77777777" w:rsidTr="00B51A84">
        <w:trPr>
          <w:cantSplit/>
          <w:trHeight w:val="857"/>
          <w:tblHeader/>
        </w:trPr>
        <w:tc>
          <w:tcPr>
            <w:tcW w:w="567" w:type="dxa"/>
            <w:vMerge w:val="restart"/>
            <w:vAlign w:val="center"/>
          </w:tcPr>
          <w:p w14:paraId="23EC63F8"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402" w:type="dxa"/>
            <w:vMerge w:val="restart"/>
            <w:vAlign w:val="center"/>
          </w:tcPr>
          <w:p w14:paraId="3EC3E5CE"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Категории участников</w:t>
            </w:r>
          </w:p>
        </w:tc>
        <w:tc>
          <w:tcPr>
            <w:tcW w:w="6379" w:type="dxa"/>
            <w:gridSpan w:val="5"/>
            <w:vAlign w:val="center"/>
          </w:tcPr>
          <w:p w14:paraId="7C53D8F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у которых полученный тестовый балл</w:t>
            </w:r>
          </w:p>
        </w:tc>
      </w:tr>
      <w:tr w:rsidR="00E612E8" w:rsidRPr="00A0471F" w14:paraId="159DB50F" w14:textId="77777777" w:rsidTr="00B51A84">
        <w:trPr>
          <w:cantSplit/>
          <w:trHeight w:val="549"/>
          <w:tblHeader/>
        </w:trPr>
        <w:tc>
          <w:tcPr>
            <w:tcW w:w="567" w:type="dxa"/>
            <w:vMerge/>
            <w:vAlign w:val="center"/>
          </w:tcPr>
          <w:p w14:paraId="10F8812B"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3402" w:type="dxa"/>
            <w:vMerge/>
            <w:vAlign w:val="center"/>
          </w:tcPr>
          <w:p w14:paraId="287FF6A2" w14:textId="77777777" w:rsidR="00E612E8" w:rsidRPr="00A0471F" w:rsidRDefault="00E612E8" w:rsidP="00E96A31">
            <w:pPr>
              <w:pStyle w:val="a4"/>
              <w:spacing w:after="0" w:line="240" w:lineRule="auto"/>
              <w:ind w:left="0"/>
              <w:rPr>
                <w:rFonts w:ascii="Times New Roman" w:hAnsi="Times New Roman"/>
                <w:sz w:val="24"/>
                <w:szCs w:val="24"/>
              </w:rPr>
            </w:pPr>
          </w:p>
        </w:tc>
        <w:tc>
          <w:tcPr>
            <w:tcW w:w="1275" w:type="dxa"/>
            <w:vAlign w:val="center"/>
          </w:tcPr>
          <w:p w14:paraId="50257E8A" w14:textId="77777777" w:rsidR="00E612E8" w:rsidRPr="00A0471F" w:rsidRDefault="00E612E8" w:rsidP="00E96A31">
            <w:pPr>
              <w:pStyle w:val="a4"/>
              <w:spacing w:after="0" w:line="240" w:lineRule="auto"/>
              <w:ind w:left="0"/>
              <w:jc w:val="center"/>
              <w:rPr>
                <w:rFonts w:ascii="Times New Roman" w:hAnsi="Times New Roman"/>
                <w:sz w:val="24"/>
                <w:szCs w:val="24"/>
              </w:rPr>
            </w:pPr>
            <w:r w:rsidRPr="00A0471F">
              <w:rPr>
                <w:rFonts w:ascii="Times New Roman" w:hAnsi="Times New Roman"/>
                <w:b/>
                <w:bCs/>
                <w:sz w:val="24"/>
                <w:szCs w:val="24"/>
              </w:rPr>
              <w:t>Всего участников</w:t>
            </w:r>
          </w:p>
        </w:tc>
        <w:tc>
          <w:tcPr>
            <w:tcW w:w="1276" w:type="dxa"/>
            <w:vAlign w:val="center"/>
          </w:tcPr>
          <w:p w14:paraId="49745E3B"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276" w:type="dxa"/>
            <w:vAlign w:val="center"/>
          </w:tcPr>
          <w:p w14:paraId="104FDF12"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276" w:type="dxa"/>
            <w:vAlign w:val="center"/>
          </w:tcPr>
          <w:p w14:paraId="632D5CA6"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276" w:type="dxa"/>
            <w:vAlign w:val="center"/>
          </w:tcPr>
          <w:p w14:paraId="5E484576"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E612E8" w:rsidRPr="00A0471F" w14:paraId="1739CB77" w14:textId="77777777" w:rsidTr="00B51A84">
        <w:trPr>
          <w:cantSplit/>
        </w:trPr>
        <w:tc>
          <w:tcPr>
            <w:tcW w:w="567" w:type="dxa"/>
            <w:vAlign w:val="center"/>
          </w:tcPr>
          <w:p w14:paraId="5E37B738"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402" w:type="dxa"/>
            <w:vAlign w:val="center"/>
          </w:tcPr>
          <w:p w14:paraId="1A7CD715" w14:textId="77777777" w:rsidR="00E612E8" w:rsidRPr="00A0471F" w:rsidRDefault="00E612E8"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обучающиеся по программам СОО</w:t>
            </w:r>
          </w:p>
        </w:tc>
        <w:tc>
          <w:tcPr>
            <w:tcW w:w="1275" w:type="dxa"/>
            <w:vAlign w:val="center"/>
          </w:tcPr>
          <w:p w14:paraId="4253FE25" w14:textId="77777777" w:rsidR="00E612E8" w:rsidRPr="00C84701" w:rsidRDefault="00E612E8" w:rsidP="00E96A31">
            <w:pPr>
              <w:pStyle w:val="a4"/>
              <w:spacing w:after="0" w:line="240" w:lineRule="auto"/>
              <w:ind w:left="0"/>
              <w:jc w:val="center"/>
              <w:rPr>
                <w:rFonts w:ascii="Times New Roman" w:hAnsi="Times New Roman"/>
                <w:b/>
                <w:sz w:val="24"/>
                <w:szCs w:val="24"/>
              </w:rPr>
            </w:pPr>
            <w:r w:rsidRPr="00C84701">
              <w:rPr>
                <w:rFonts w:ascii="Times New Roman" w:hAnsi="Times New Roman"/>
                <w:color w:val="000000"/>
                <w:sz w:val="24"/>
                <w:szCs w:val="24"/>
              </w:rPr>
              <w:t>624</w:t>
            </w:r>
          </w:p>
        </w:tc>
        <w:tc>
          <w:tcPr>
            <w:tcW w:w="1276" w:type="dxa"/>
            <w:vAlign w:val="bottom"/>
          </w:tcPr>
          <w:p w14:paraId="2B49B027"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color w:val="000000"/>
                <w:sz w:val="24"/>
                <w:szCs w:val="24"/>
              </w:rPr>
              <w:t>6,73%</w:t>
            </w:r>
          </w:p>
        </w:tc>
        <w:tc>
          <w:tcPr>
            <w:tcW w:w="1276" w:type="dxa"/>
            <w:vAlign w:val="bottom"/>
          </w:tcPr>
          <w:p w14:paraId="44F7926C"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color w:val="000000"/>
                <w:sz w:val="24"/>
                <w:szCs w:val="24"/>
              </w:rPr>
              <w:t>59,62%</w:t>
            </w:r>
          </w:p>
        </w:tc>
        <w:tc>
          <w:tcPr>
            <w:tcW w:w="1276" w:type="dxa"/>
            <w:vAlign w:val="bottom"/>
          </w:tcPr>
          <w:p w14:paraId="68B9134C"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color w:val="000000"/>
                <w:sz w:val="24"/>
                <w:szCs w:val="24"/>
              </w:rPr>
              <w:t>28,21%</w:t>
            </w:r>
          </w:p>
        </w:tc>
        <w:tc>
          <w:tcPr>
            <w:tcW w:w="1276" w:type="dxa"/>
            <w:vAlign w:val="bottom"/>
          </w:tcPr>
          <w:p w14:paraId="1F263130"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color w:val="000000"/>
                <w:sz w:val="24"/>
                <w:szCs w:val="24"/>
              </w:rPr>
              <w:t>5,45%</w:t>
            </w:r>
          </w:p>
        </w:tc>
      </w:tr>
      <w:tr w:rsidR="00E612E8" w:rsidRPr="00A0471F" w14:paraId="5B8931A6" w14:textId="77777777" w:rsidTr="00B51A84">
        <w:trPr>
          <w:cantSplit/>
        </w:trPr>
        <w:tc>
          <w:tcPr>
            <w:tcW w:w="567" w:type="dxa"/>
            <w:vAlign w:val="center"/>
          </w:tcPr>
          <w:p w14:paraId="1F3F639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3402" w:type="dxa"/>
            <w:vAlign w:val="center"/>
          </w:tcPr>
          <w:p w14:paraId="5DDC0C51" w14:textId="77777777" w:rsidR="00E612E8" w:rsidRPr="00A0471F" w:rsidRDefault="00E612E8"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ВТГ, обучающиеся по программам СПО</w:t>
            </w:r>
          </w:p>
        </w:tc>
        <w:tc>
          <w:tcPr>
            <w:tcW w:w="1275" w:type="dxa"/>
            <w:vAlign w:val="center"/>
          </w:tcPr>
          <w:p w14:paraId="5DD15A50" w14:textId="77777777" w:rsidR="00E612E8" w:rsidRPr="00C84701" w:rsidRDefault="00E612E8" w:rsidP="00E96A31">
            <w:pPr>
              <w:pStyle w:val="a4"/>
              <w:spacing w:after="0" w:line="240" w:lineRule="auto"/>
              <w:ind w:left="0"/>
              <w:jc w:val="center"/>
              <w:rPr>
                <w:rFonts w:ascii="Times New Roman" w:hAnsi="Times New Roman"/>
                <w:b/>
                <w:sz w:val="24"/>
                <w:szCs w:val="24"/>
              </w:rPr>
            </w:pPr>
            <w:r w:rsidRPr="00C84701">
              <w:rPr>
                <w:rFonts w:ascii="Times New Roman" w:hAnsi="Times New Roman"/>
                <w:color w:val="000000"/>
                <w:sz w:val="24"/>
                <w:szCs w:val="24"/>
              </w:rPr>
              <w:t>6</w:t>
            </w:r>
          </w:p>
        </w:tc>
        <w:tc>
          <w:tcPr>
            <w:tcW w:w="1276" w:type="dxa"/>
            <w:vAlign w:val="bottom"/>
          </w:tcPr>
          <w:p w14:paraId="43829591"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color w:val="000000"/>
                <w:sz w:val="24"/>
                <w:szCs w:val="24"/>
              </w:rPr>
              <w:t>33,33%</w:t>
            </w:r>
          </w:p>
        </w:tc>
        <w:tc>
          <w:tcPr>
            <w:tcW w:w="1276" w:type="dxa"/>
            <w:vAlign w:val="bottom"/>
          </w:tcPr>
          <w:p w14:paraId="03B0A1BD"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color w:val="000000"/>
                <w:sz w:val="24"/>
                <w:szCs w:val="24"/>
              </w:rPr>
              <w:t>50,00%</w:t>
            </w:r>
          </w:p>
        </w:tc>
        <w:tc>
          <w:tcPr>
            <w:tcW w:w="1276" w:type="dxa"/>
            <w:vAlign w:val="bottom"/>
          </w:tcPr>
          <w:p w14:paraId="2A397CC5"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color w:val="000000"/>
                <w:sz w:val="24"/>
                <w:szCs w:val="24"/>
              </w:rPr>
              <w:t>16,67%</w:t>
            </w:r>
          </w:p>
        </w:tc>
        <w:tc>
          <w:tcPr>
            <w:tcW w:w="1276" w:type="dxa"/>
            <w:vAlign w:val="bottom"/>
          </w:tcPr>
          <w:p w14:paraId="7A745260"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color w:val="000000"/>
                <w:sz w:val="24"/>
                <w:szCs w:val="24"/>
              </w:rPr>
              <w:t>0,00%</w:t>
            </w:r>
          </w:p>
        </w:tc>
      </w:tr>
      <w:tr w:rsidR="00E612E8" w:rsidRPr="00A0471F" w14:paraId="236FBFAC" w14:textId="77777777" w:rsidTr="00B51A84">
        <w:trPr>
          <w:cantSplit/>
        </w:trPr>
        <w:tc>
          <w:tcPr>
            <w:tcW w:w="567" w:type="dxa"/>
            <w:vAlign w:val="center"/>
          </w:tcPr>
          <w:p w14:paraId="3942820D"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3402" w:type="dxa"/>
            <w:vAlign w:val="center"/>
          </w:tcPr>
          <w:p w14:paraId="4783F0E8" w14:textId="77777777" w:rsidR="00E612E8" w:rsidRPr="00A0471F" w:rsidRDefault="00E612E8"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ВПЛ</w:t>
            </w:r>
          </w:p>
        </w:tc>
        <w:tc>
          <w:tcPr>
            <w:tcW w:w="1275" w:type="dxa"/>
            <w:vAlign w:val="center"/>
          </w:tcPr>
          <w:p w14:paraId="2BBDD95C" w14:textId="77777777" w:rsidR="00E612E8" w:rsidRPr="00C84701" w:rsidRDefault="00E612E8" w:rsidP="00E96A31">
            <w:pPr>
              <w:pStyle w:val="a4"/>
              <w:spacing w:after="0" w:line="240" w:lineRule="auto"/>
              <w:ind w:left="0"/>
              <w:jc w:val="center"/>
              <w:rPr>
                <w:rFonts w:ascii="Times New Roman" w:hAnsi="Times New Roman"/>
                <w:b/>
                <w:sz w:val="24"/>
                <w:szCs w:val="24"/>
              </w:rPr>
            </w:pPr>
            <w:r w:rsidRPr="00C84701">
              <w:rPr>
                <w:rFonts w:ascii="Times New Roman" w:hAnsi="Times New Roman"/>
                <w:b/>
                <w:sz w:val="24"/>
                <w:szCs w:val="24"/>
              </w:rPr>
              <w:t>-</w:t>
            </w:r>
          </w:p>
        </w:tc>
        <w:tc>
          <w:tcPr>
            <w:tcW w:w="1276" w:type="dxa"/>
            <w:vAlign w:val="center"/>
          </w:tcPr>
          <w:p w14:paraId="2D487989"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b/>
                <w:bCs/>
                <w:sz w:val="24"/>
                <w:szCs w:val="24"/>
              </w:rPr>
              <w:t>-</w:t>
            </w:r>
          </w:p>
        </w:tc>
        <w:tc>
          <w:tcPr>
            <w:tcW w:w="1276" w:type="dxa"/>
            <w:vAlign w:val="center"/>
          </w:tcPr>
          <w:p w14:paraId="506B51D0"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b/>
                <w:bCs/>
                <w:sz w:val="24"/>
                <w:szCs w:val="24"/>
              </w:rPr>
              <w:t>-</w:t>
            </w:r>
          </w:p>
        </w:tc>
        <w:tc>
          <w:tcPr>
            <w:tcW w:w="1276" w:type="dxa"/>
            <w:vAlign w:val="center"/>
          </w:tcPr>
          <w:p w14:paraId="402E789F"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b/>
                <w:bCs/>
                <w:sz w:val="24"/>
                <w:szCs w:val="24"/>
              </w:rPr>
              <w:t>-</w:t>
            </w:r>
          </w:p>
        </w:tc>
        <w:tc>
          <w:tcPr>
            <w:tcW w:w="1276" w:type="dxa"/>
            <w:vAlign w:val="center"/>
          </w:tcPr>
          <w:p w14:paraId="51D6405B"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b/>
                <w:bCs/>
                <w:sz w:val="24"/>
                <w:szCs w:val="24"/>
              </w:rPr>
              <w:t>-</w:t>
            </w:r>
          </w:p>
        </w:tc>
      </w:tr>
      <w:tr w:rsidR="00E612E8" w:rsidRPr="00A0471F" w14:paraId="0A1B9756" w14:textId="77777777" w:rsidTr="00B51A84">
        <w:trPr>
          <w:cantSplit/>
        </w:trPr>
        <w:tc>
          <w:tcPr>
            <w:tcW w:w="567" w:type="dxa"/>
            <w:vAlign w:val="center"/>
          </w:tcPr>
          <w:p w14:paraId="1118F072"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3402" w:type="dxa"/>
            <w:vAlign w:val="center"/>
          </w:tcPr>
          <w:p w14:paraId="04CCF96B" w14:textId="77777777" w:rsidR="00E612E8" w:rsidRPr="00A0471F" w:rsidRDefault="00E612E8"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с ОВЗ из числа обучающихся по программам СОО</w:t>
            </w:r>
          </w:p>
        </w:tc>
        <w:tc>
          <w:tcPr>
            <w:tcW w:w="1275" w:type="dxa"/>
            <w:vAlign w:val="center"/>
          </w:tcPr>
          <w:p w14:paraId="46893398" w14:textId="77777777" w:rsidR="00E612E8" w:rsidRPr="00C84701" w:rsidRDefault="00E612E8" w:rsidP="00E96A31">
            <w:pPr>
              <w:pStyle w:val="a4"/>
              <w:spacing w:after="0" w:line="240" w:lineRule="auto"/>
              <w:ind w:left="0"/>
              <w:jc w:val="center"/>
              <w:rPr>
                <w:rFonts w:ascii="Times New Roman" w:hAnsi="Times New Roman"/>
                <w:b/>
                <w:sz w:val="24"/>
                <w:szCs w:val="24"/>
              </w:rPr>
            </w:pPr>
            <w:r w:rsidRPr="00C84701">
              <w:rPr>
                <w:rFonts w:ascii="Times New Roman" w:hAnsi="Times New Roman"/>
                <w:color w:val="000000"/>
                <w:sz w:val="24"/>
                <w:szCs w:val="24"/>
              </w:rPr>
              <w:t>9</w:t>
            </w:r>
          </w:p>
        </w:tc>
        <w:tc>
          <w:tcPr>
            <w:tcW w:w="1276" w:type="dxa"/>
            <w:vAlign w:val="center"/>
          </w:tcPr>
          <w:p w14:paraId="188D3120"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color w:val="000000"/>
                <w:sz w:val="24"/>
                <w:szCs w:val="24"/>
              </w:rPr>
              <w:t>44,44%</w:t>
            </w:r>
          </w:p>
        </w:tc>
        <w:tc>
          <w:tcPr>
            <w:tcW w:w="1276" w:type="dxa"/>
            <w:vAlign w:val="center"/>
          </w:tcPr>
          <w:p w14:paraId="7BA26978"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color w:val="000000"/>
                <w:sz w:val="24"/>
                <w:szCs w:val="24"/>
              </w:rPr>
              <w:t>55,56%</w:t>
            </w:r>
          </w:p>
        </w:tc>
        <w:tc>
          <w:tcPr>
            <w:tcW w:w="1276" w:type="dxa"/>
            <w:vAlign w:val="center"/>
          </w:tcPr>
          <w:p w14:paraId="20B5206C"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color w:val="000000"/>
                <w:sz w:val="24"/>
                <w:szCs w:val="24"/>
              </w:rPr>
              <w:t>0,00%</w:t>
            </w:r>
          </w:p>
        </w:tc>
        <w:tc>
          <w:tcPr>
            <w:tcW w:w="1276" w:type="dxa"/>
            <w:vAlign w:val="center"/>
          </w:tcPr>
          <w:p w14:paraId="5FA9A493" w14:textId="77777777" w:rsidR="00E612E8" w:rsidRPr="00C84701" w:rsidRDefault="00E612E8" w:rsidP="00E96A31">
            <w:pPr>
              <w:pStyle w:val="a4"/>
              <w:spacing w:after="0" w:line="240" w:lineRule="auto"/>
              <w:ind w:left="0"/>
              <w:jc w:val="center"/>
              <w:rPr>
                <w:rFonts w:ascii="Times New Roman" w:hAnsi="Times New Roman"/>
                <w:b/>
                <w:bCs/>
                <w:sz w:val="24"/>
                <w:szCs w:val="24"/>
              </w:rPr>
            </w:pPr>
            <w:r w:rsidRPr="00C84701">
              <w:rPr>
                <w:rFonts w:ascii="Times New Roman" w:hAnsi="Times New Roman"/>
                <w:color w:val="000000"/>
                <w:sz w:val="24"/>
                <w:szCs w:val="24"/>
              </w:rPr>
              <w:t>0,00%</w:t>
            </w:r>
          </w:p>
        </w:tc>
      </w:tr>
    </w:tbl>
    <w:p w14:paraId="5F89825A" w14:textId="77777777" w:rsidR="00E612E8" w:rsidRPr="00A0471F" w:rsidRDefault="00E612E8" w:rsidP="00E612E8">
      <w:pPr>
        <w:rPr>
          <w:sz w:val="20"/>
        </w:rPr>
      </w:pPr>
    </w:p>
    <w:p w14:paraId="395A94CE" w14:textId="27270590" w:rsidR="00E612E8" w:rsidRPr="00A0471F" w:rsidRDefault="00B51A84" w:rsidP="00B51A84">
      <w:pPr>
        <w:pStyle w:val="3"/>
        <w:rPr>
          <w:rFonts w:ascii="Times New Roman" w:hAnsi="Times New Roman"/>
        </w:rPr>
      </w:pPr>
      <w:r>
        <w:rPr>
          <w:rFonts w:ascii="Times New Roman" w:hAnsi="Times New Roman"/>
          <w:lang w:val="ru-RU"/>
        </w:rPr>
        <w:t xml:space="preserve">- </w:t>
      </w:r>
      <w:r w:rsidR="00E612E8" w:rsidRPr="00A0471F">
        <w:rPr>
          <w:rFonts w:ascii="Times New Roman" w:hAnsi="Times New Roman"/>
        </w:rPr>
        <w:t>в разрезе типа ОО</w:t>
      </w:r>
      <w:r w:rsidR="00E612E8" w:rsidRPr="00A0471F">
        <w:rPr>
          <w:rFonts w:ascii="Times New Roman" w:hAnsi="Times New Roman"/>
          <w:sz w:val="24"/>
          <w:vertAlign w:val="superscript"/>
        </w:rPr>
        <w:t xml:space="preserve"> </w:t>
      </w:r>
    </w:p>
    <w:p w14:paraId="630B8211" w14:textId="4C9A89E2" w:rsidR="00E612E8" w:rsidRPr="00A0471F" w:rsidRDefault="00E612E8" w:rsidP="00B51A84">
      <w:pPr>
        <w:pStyle w:val="af9"/>
        <w:keepNext/>
        <w:spacing w:after="0"/>
        <w:ind w:left="567"/>
      </w:pPr>
      <w:r w:rsidRPr="00A0471F">
        <w:t xml:space="preserve">Таблица </w:t>
      </w:r>
      <w:r w:rsidR="00B51A84">
        <w:t>5</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006"/>
        <w:gridCol w:w="1134"/>
        <w:gridCol w:w="1382"/>
        <w:gridCol w:w="1382"/>
        <w:gridCol w:w="1382"/>
        <w:gridCol w:w="1382"/>
      </w:tblGrid>
      <w:tr w:rsidR="00E612E8" w:rsidRPr="00A0471F" w14:paraId="05E63E6F" w14:textId="77777777" w:rsidTr="00B51A84">
        <w:trPr>
          <w:cantSplit/>
          <w:tblHeader/>
        </w:trPr>
        <w:tc>
          <w:tcPr>
            <w:tcW w:w="680" w:type="dxa"/>
            <w:vMerge w:val="restart"/>
            <w:vAlign w:val="center"/>
          </w:tcPr>
          <w:p w14:paraId="4B89C13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006" w:type="dxa"/>
            <w:vMerge w:val="restart"/>
            <w:vAlign w:val="center"/>
          </w:tcPr>
          <w:p w14:paraId="7EC5F1D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Тип ОО</w:t>
            </w:r>
          </w:p>
        </w:tc>
        <w:tc>
          <w:tcPr>
            <w:tcW w:w="1134" w:type="dxa"/>
            <w:vMerge w:val="restart"/>
            <w:vAlign w:val="center"/>
          </w:tcPr>
          <w:p w14:paraId="0ADB619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528" w:type="dxa"/>
            <w:gridSpan w:val="4"/>
            <w:vAlign w:val="center"/>
          </w:tcPr>
          <w:p w14:paraId="1D3B4582"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E612E8" w:rsidRPr="00A0471F" w14:paraId="3D017211" w14:textId="77777777" w:rsidTr="00B51A84">
        <w:trPr>
          <w:cantSplit/>
          <w:trHeight w:val="601"/>
          <w:tblHeader/>
        </w:trPr>
        <w:tc>
          <w:tcPr>
            <w:tcW w:w="680" w:type="dxa"/>
            <w:vMerge/>
            <w:vAlign w:val="center"/>
          </w:tcPr>
          <w:p w14:paraId="6CF5D042"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3006" w:type="dxa"/>
            <w:vMerge/>
            <w:vAlign w:val="center"/>
          </w:tcPr>
          <w:p w14:paraId="2D436D10"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134" w:type="dxa"/>
            <w:vMerge/>
          </w:tcPr>
          <w:p w14:paraId="0EBBC6AC"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382" w:type="dxa"/>
            <w:vAlign w:val="center"/>
          </w:tcPr>
          <w:p w14:paraId="54C16F61"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382" w:type="dxa"/>
            <w:vAlign w:val="center"/>
          </w:tcPr>
          <w:p w14:paraId="1BDAAD3D"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до 60 баллов</w:t>
            </w:r>
          </w:p>
        </w:tc>
        <w:tc>
          <w:tcPr>
            <w:tcW w:w="1382" w:type="dxa"/>
            <w:vAlign w:val="center"/>
          </w:tcPr>
          <w:p w14:paraId="2F34BE33"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82" w:type="dxa"/>
            <w:vAlign w:val="center"/>
          </w:tcPr>
          <w:p w14:paraId="1571777B"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E612E8" w:rsidRPr="00A0471F" w14:paraId="5A0064E1" w14:textId="77777777" w:rsidTr="00B51A84">
        <w:trPr>
          <w:cantSplit/>
          <w:tblHeader/>
        </w:trPr>
        <w:tc>
          <w:tcPr>
            <w:tcW w:w="680" w:type="dxa"/>
            <w:vAlign w:val="center"/>
          </w:tcPr>
          <w:p w14:paraId="7B81BB7B"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006" w:type="dxa"/>
            <w:vAlign w:val="center"/>
          </w:tcPr>
          <w:p w14:paraId="3B025E90" w14:textId="77777777" w:rsidR="00E612E8" w:rsidRPr="00A0471F" w:rsidRDefault="00E612E8"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Интернаты-лицеи, интернаты-гимназии</w:t>
            </w:r>
          </w:p>
        </w:tc>
        <w:tc>
          <w:tcPr>
            <w:tcW w:w="1134" w:type="dxa"/>
          </w:tcPr>
          <w:p w14:paraId="64F27DF9"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sz w:val="24"/>
                <w:szCs w:val="24"/>
              </w:rPr>
              <w:t>-</w:t>
            </w:r>
          </w:p>
        </w:tc>
        <w:tc>
          <w:tcPr>
            <w:tcW w:w="1382" w:type="dxa"/>
            <w:vAlign w:val="center"/>
          </w:tcPr>
          <w:p w14:paraId="45D7941F"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sz w:val="24"/>
                <w:szCs w:val="24"/>
              </w:rPr>
              <w:t>-</w:t>
            </w:r>
          </w:p>
        </w:tc>
        <w:tc>
          <w:tcPr>
            <w:tcW w:w="1382" w:type="dxa"/>
            <w:vAlign w:val="center"/>
          </w:tcPr>
          <w:p w14:paraId="7A5A3ADB"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sz w:val="24"/>
                <w:szCs w:val="24"/>
              </w:rPr>
              <w:t>-</w:t>
            </w:r>
          </w:p>
        </w:tc>
        <w:tc>
          <w:tcPr>
            <w:tcW w:w="1382" w:type="dxa"/>
            <w:vAlign w:val="center"/>
          </w:tcPr>
          <w:p w14:paraId="7290DC57"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sz w:val="24"/>
                <w:szCs w:val="24"/>
              </w:rPr>
              <w:t>-</w:t>
            </w:r>
          </w:p>
        </w:tc>
        <w:tc>
          <w:tcPr>
            <w:tcW w:w="1382" w:type="dxa"/>
            <w:vAlign w:val="center"/>
          </w:tcPr>
          <w:p w14:paraId="3A61EE51"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sz w:val="24"/>
                <w:szCs w:val="24"/>
              </w:rPr>
              <w:t>-</w:t>
            </w:r>
          </w:p>
        </w:tc>
      </w:tr>
      <w:tr w:rsidR="00E612E8" w:rsidRPr="00A0471F" w14:paraId="728C4901" w14:textId="77777777" w:rsidTr="00B51A84">
        <w:trPr>
          <w:cantSplit/>
          <w:tblHeader/>
        </w:trPr>
        <w:tc>
          <w:tcPr>
            <w:tcW w:w="680" w:type="dxa"/>
            <w:vAlign w:val="center"/>
          </w:tcPr>
          <w:p w14:paraId="5C2AE23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3006" w:type="dxa"/>
          </w:tcPr>
          <w:p w14:paraId="7434D641" w14:textId="77777777" w:rsidR="00E612E8" w:rsidRPr="00A0471F" w:rsidRDefault="00E612E8" w:rsidP="00E96A31">
            <w:pPr>
              <w:pStyle w:val="a4"/>
              <w:spacing w:after="0" w:line="240" w:lineRule="auto"/>
              <w:ind w:left="0"/>
              <w:jc w:val="both"/>
              <w:rPr>
                <w:rFonts w:ascii="Times New Roman" w:hAnsi="Times New Roman"/>
                <w:b/>
                <w:sz w:val="24"/>
                <w:szCs w:val="24"/>
              </w:rPr>
            </w:pPr>
            <w:r w:rsidRPr="00A0471F">
              <w:rPr>
                <w:rFonts w:ascii="Times New Roman" w:hAnsi="Times New Roman"/>
                <w:sz w:val="24"/>
                <w:szCs w:val="24"/>
              </w:rPr>
              <w:t>Колледжи, СПО</w:t>
            </w:r>
          </w:p>
        </w:tc>
        <w:tc>
          <w:tcPr>
            <w:tcW w:w="1134" w:type="dxa"/>
            <w:vAlign w:val="center"/>
          </w:tcPr>
          <w:p w14:paraId="2A0C7500"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b/>
                <w:bCs/>
                <w:color w:val="000000"/>
                <w:sz w:val="24"/>
                <w:szCs w:val="24"/>
              </w:rPr>
              <w:t>6</w:t>
            </w:r>
          </w:p>
        </w:tc>
        <w:tc>
          <w:tcPr>
            <w:tcW w:w="1382" w:type="dxa"/>
            <w:vAlign w:val="bottom"/>
          </w:tcPr>
          <w:p w14:paraId="3AF13E5E"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33,33%</w:t>
            </w:r>
          </w:p>
        </w:tc>
        <w:tc>
          <w:tcPr>
            <w:tcW w:w="1382" w:type="dxa"/>
            <w:vAlign w:val="bottom"/>
          </w:tcPr>
          <w:p w14:paraId="53F26CEC"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50,00%</w:t>
            </w:r>
          </w:p>
        </w:tc>
        <w:tc>
          <w:tcPr>
            <w:tcW w:w="1382" w:type="dxa"/>
            <w:vAlign w:val="bottom"/>
          </w:tcPr>
          <w:p w14:paraId="16496C3C"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16,67%</w:t>
            </w:r>
          </w:p>
        </w:tc>
        <w:tc>
          <w:tcPr>
            <w:tcW w:w="1382" w:type="dxa"/>
            <w:vAlign w:val="bottom"/>
          </w:tcPr>
          <w:p w14:paraId="19C9ECC0"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0,00%</w:t>
            </w:r>
          </w:p>
        </w:tc>
      </w:tr>
      <w:tr w:rsidR="00E612E8" w:rsidRPr="00A0471F" w14:paraId="624488B5" w14:textId="77777777" w:rsidTr="00B51A84">
        <w:trPr>
          <w:cantSplit/>
          <w:tblHeader/>
        </w:trPr>
        <w:tc>
          <w:tcPr>
            <w:tcW w:w="680" w:type="dxa"/>
            <w:vAlign w:val="center"/>
          </w:tcPr>
          <w:p w14:paraId="0AD9A19B"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3006" w:type="dxa"/>
          </w:tcPr>
          <w:p w14:paraId="5A195CB2" w14:textId="77777777" w:rsidR="00E612E8" w:rsidRPr="00A0471F" w:rsidRDefault="00E612E8"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Лицеи, гимназии</w:t>
            </w:r>
          </w:p>
        </w:tc>
        <w:tc>
          <w:tcPr>
            <w:tcW w:w="1134" w:type="dxa"/>
            <w:vAlign w:val="center"/>
          </w:tcPr>
          <w:p w14:paraId="1A060B02"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b/>
                <w:bCs/>
                <w:color w:val="000000"/>
                <w:sz w:val="24"/>
                <w:szCs w:val="24"/>
              </w:rPr>
              <w:t>158</w:t>
            </w:r>
          </w:p>
        </w:tc>
        <w:tc>
          <w:tcPr>
            <w:tcW w:w="1382" w:type="dxa"/>
            <w:vAlign w:val="bottom"/>
          </w:tcPr>
          <w:p w14:paraId="74E1063E"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3,16%</w:t>
            </w:r>
          </w:p>
        </w:tc>
        <w:tc>
          <w:tcPr>
            <w:tcW w:w="1382" w:type="dxa"/>
            <w:vAlign w:val="bottom"/>
          </w:tcPr>
          <w:p w14:paraId="77B97367"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48,10%</w:t>
            </w:r>
          </w:p>
        </w:tc>
        <w:tc>
          <w:tcPr>
            <w:tcW w:w="1382" w:type="dxa"/>
            <w:vAlign w:val="bottom"/>
          </w:tcPr>
          <w:p w14:paraId="208D326D"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40,51%</w:t>
            </w:r>
          </w:p>
        </w:tc>
        <w:tc>
          <w:tcPr>
            <w:tcW w:w="1382" w:type="dxa"/>
            <w:vAlign w:val="bottom"/>
          </w:tcPr>
          <w:p w14:paraId="63D44AC0"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8,23%</w:t>
            </w:r>
          </w:p>
        </w:tc>
      </w:tr>
      <w:tr w:rsidR="00E612E8" w:rsidRPr="00A0471F" w14:paraId="696FF32E" w14:textId="77777777" w:rsidTr="00B51A84">
        <w:trPr>
          <w:cantSplit/>
          <w:tblHeader/>
        </w:trPr>
        <w:tc>
          <w:tcPr>
            <w:tcW w:w="680" w:type="dxa"/>
            <w:vAlign w:val="center"/>
          </w:tcPr>
          <w:p w14:paraId="7A3D633D"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3006" w:type="dxa"/>
          </w:tcPr>
          <w:p w14:paraId="2015130C"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МУК</w:t>
            </w:r>
          </w:p>
        </w:tc>
        <w:tc>
          <w:tcPr>
            <w:tcW w:w="1134" w:type="dxa"/>
          </w:tcPr>
          <w:p w14:paraId="63887ECF"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sz w:val="24"/>
                <w:szCs w:val="24"/>
              </w:rPr>
              <w:t>-</w:t>
            </w:r>
          </w:p>
        </w:tc>
        <w:tc>
          <w:tcPr>
            <w:tcW w:w="1382" w:type="dxa"/>
            <w:vAlign w:val="center"/>
          </w:tcPr>
          <w:p w14:paraId="0675C809"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sz w:val="24"/>
                <w:szCs w:val="24"/>
              </w:rPr>
              <w:t>-</w:t>
            </w:r>
          </w:p>
        </w:tc>
        <w:tc>
          <w:tcPr>
            <w:tcW w:w="1382" w:type="dxa"/>
            <w:vAlign w:val="center"/>
          </w:tcPr>
          <w:p w14:paraId="6F87A5E8"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sz w:val="24"/>
                <w:szCs w:val="24"/>
              </w:rPr>
              <w:t>-</w:t>
            </w:r>
          </w:p>
        </w:tc>
        <w:tc>
          <w:tcPr>
            <w:tcW w:w="1382" w:type="dxa"/>
            <w:vAlign w:val="center"/>
          </w:tcPr>
          <w:p w14:paraId="41F4AEAA"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sz w:val="24"/>
                <w:szCs w:val="24"/>
              </w:rPr>
              <w:t>-</w:t>
            </w:r>
          </w:p>
        </w:tc>
        <w:tc>
          <w:tcPr>
            <w:tcW w:w="1382" w:type="dxa"/>
            <w:vAlign w:val="center"/>
          </w:tcPr>
          <w:p w14:paraId="62DD937C"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sz w:val="24"/>
                <w:szCs w:val="24"/>
              </w:rPr>
              <w:t>-</w:t>
            </w:r>
          </w:p>
        </w:tc>
      </w:tr>
      <w:tr w:rsidR="00E612E8" w:rsidRPr="00A0471F" w14:paraId="28A5CB24" w14:textId="77777777" w:rsidTr="00B51A84">
        <w:trPr>
          <w:cantSplit/>
          <w:tblHeader/>
        </w:trPr>
        <w:tc>
          <w:tcPr>
            <w:tcW w:w="680" w:type="dxa"/>
            <w:vAlign w:val="center"/>
          </w:tcPr>
          <w:p w14:paraId="06D1249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3006" w:type="dxa"/>
          </w:tcPr>
          <w:p w14:paraId="2074CE5B" w14:textId="77777777" w:rsidR="00E612E8" w:rsidRPr="00A0471F" w:rsidRDefault="00E612E8"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СОШ</w:t>
            </w:r>
          </w:p>
        </w:tc>
        <w:tc>
          <w:tcPr>
            <w:tcW w:w="1134" w:type="dxa"/>
            <w:vAlign w:val="center"/>
          </w:tcPr>
          <w:p w14:paraId="3C1D4051"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b/>
                <w:bCs/>
                <w:color w:val="000000"/>
                <w:sz w:val="24"/>
                <w:szCs w:val="24"/>
              </w:rPr>
              <w:t>445</w:t>
            </w:r>
          </w:p>
        </w:tc>
        <w:tc>
          <w:tcPr>
            <w:tcW w:w="1382" w:type="dxa"/>
            <w:vAlign w:val="bottom"/>
          </w:tcPr>
          <w:p w14:paraId="4939334D"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8,09%</w:t>
            </w:r>
          </w:p>
        </w:tc>
        <w:tc>
          <w:tcPr>
            <w:tcW w:w="1382" w:type="dxa"/>
            <w:vAlign w:val="bottom"/>
          </w:tcPr>
          <w:p w14:paraId="3271DC94"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64,27%</w:t>
            </w:r>
          </w:p>
        </w:tc>
        <w:tc>
          <w:tcPr>
            <w:tcW w:w="1382" w:type="dxa"/>
            <w:vAlign w:val="bottom"/>
          </w:tcPr>
          <w:p w14:paraId="5527D7CE"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23,82%</w:t>
            </w:r>
          </w:p>
        </w:tc>
        <w:tc>
          <w:tcPr>
            <w:tcW w:w="1382" w:type="dxa"/>
            <w:vAlign w:val="bottom"/>
          </w:tcPr>
          <w:p w14:paraId="748EE2F5"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3,82%</w:t>
            </w:r>
          </w:p>
        </w:tc>
      </w:tr>
      <w:tr w:rsidR="00E612E8" w:rsidRPr="00A0471F" w14:paraId="7ECC38DD" w14:textId="77777777" w:rsidTr="00B51A84">
        <w:trPr>
          <w:cantSplit/>
          <w:tblHeader/>
        </w:trPr>
        <w:tc>
          <w:tcPr>
            <w:tcW w:w="680" w:type="dxa"/>
            <w:vAlign w:val="center"/>
          </w:tcPr>
          <w:p w14:paraId="7B6EDA8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3006" w:type="dxa"/>
          </w:tcPr>
          <w:p w14:paraId="66C32F15"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УВК</w:t>
            </w:r>
          </w:p>
        </w:tc>
        <w:tc>
          <w:tcPr>
            <w:tcW w:w="1134" w:type="dxa"/>
            <w:vAlign w:val="center"/>
          </w:tcPr>
          <w:p w14:paraId="68F22D24"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b/>
                <w:bCs/>
                <w:color w:val="000000"/>
                <w:sz w:val="24"/>
                <w:szCs w:val="24"/>
              </w:rPr>
              <w:t>21</w:t>
            </w:r>
          </w:p>
        </w:tc>
        <w:tc>
          <w:tcPr>
            <w:tcW w:w="1382" w:type="dxa"/>
            <w:vAlign w:val="bottom"/>
          </w:tcPr>
          <w:p w14:paraId="2DBAA93A"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4,76%</w:t>
            </w:r>
          </w:p>
        </w:tc>
        <w:tc>
          <w:tcPr>
            <w:tcW w:w="1382" w:type="dxa"/>
            <w:vAlign w:val="bottom"/>
          </w:tcPr>
          <w:p w14:paraId="6CFAE62B"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47,62%</w:t>
            </w:r>
          </w:p>
        </w:tc>
        <w:tc>
          <w:tcPr>
            <w:tcW w:w="1382" w:type="dxa"/>
            <w:vAlign w:val="bottom"/>
          </w:tcPr>
          <w:p w14:paraId="705CE020"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28,57%</w:t>
            </w:r>
          </w:p>
        </w:tc>
        <w:tc>
          <w:tcPr>
            <w:tcW w:w="1382" w:type="dxa"/>
            <w:vAlign w:val="bottom"/>
          </w:tcPr>
          <w:p w14:paraId="360F2A08"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color w:val="000000"/>
                <w:sz w:val="24"/>
                <w:szCs w:val="24"/>
              </w:rPr>
              <w:t>19,05%</w:t>
            </w:r>
          </w:p>
        </w:tc>
      </w:tr>
      <w:tr w:rsidR="00E612E8" w:rsidRPr="00A0471F" w14:paraId="0B9AF02B" w14:textId="77777777" w:rsidTr="00B51A84">
        <w:trPr>
          <w:cantSplit/>
          <w:tblHeader/>
        </w:trPr>
        <w:tc>
          <w:tcPr>
            <w:tcW w:w="680" w:type="dxa"/>
            <w:vAlign w:val="center"/>
          </w:tcPr>
          <w:p w14:paraId="7BAE6CD2"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3006" w:type="dxa"/>
          </w:tcPr>
          <w:p w14:paraId="6D919BEA"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Школы-интернаты</w:t>
            </w:r>
          </w:p>
        </w:tc>
        <w:tc>
          <w:tcPr>
            <w:tcW w:w="1134" w:type="dxa"/>
          </w:tcPr>
          <w:p w14:paraId="061741F1"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sz w:val="24"/>
                <w:szCs w:val="24"/>
              </w:rPr>
              <w:t>-</w:t>
            </w:r>
          </w:p>
        </w:tc>
        <w:tc>
          <w:tcPr>
            <w:tcW w:w="1382" w:type="dxa"/>
            <w:vAlign w:val="center"/>
          </w:tcPr>
          <w:p w14:paraId="45497D9D"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sz w:val="24"/>
                <w:szCs w:val="24"/>
              </w:rPr>
              <w:t>-</w:t>
            </w:r>
          </w:p>
        </w:tc>
        <w:tc>
          <w:tcPr>
            <w:tcW w:w="1382" w:type="dxa"/>
            <w:vAlign w:val="center"/>
          </w:tcPr>
          <w:p w14:paraId="2F64B951"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sz w:val="24"/>
                <w:szCs w:val="24"/>
              </w:rPr>
              <w:t>-</w:t>
            </w:r>
          </w:p>
        </w:tc>
        <w:tc>
          <w:tcPr>
            <w:tcW w:w="1382" w:type="dxa"/>
            <w:vAlign w:val="center"/>
          </w:tcPr>
          <w:p w14:paraId="462624A1"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sz w:val="24"/>
                <w:szCs w:val="24"/>
              </w:rPr>
              <w:t>-</w:t>
            </w:r>
          </w:p>
        </w:tc>
        <w:tc>
          <w:tcPr>
            <w:tcW w:w="1382" w:type="dxa"/>
            <w:vAlign w:val="center"/>
          </w:tcPr>
          <w:p w14:paraId="405803EA" w14:textId="77777777" w:rsidR="00E612E8" w:rsidRPr="006105AC" w:rsidRDefault="00E612E8" w:rsidP="00E96A31">
            <w:pPr>
              <w:pStyle w:val="a4"/>
              <w:spacing w:after="0" w:line="240" w:lineRule="auto"/>
              <w:ind w:left="0"/>
              <w:jc w:val="center"/>
              <w:rPr>
                <w:rFonts w:ascii="Times New Roman" w:hAnsi="Times New Roman"/>
                <w:sz w:val="24"/>
                <w:szCs w:val="24"/>
              </w:rPr>
            </w:pPr>
            <w:r w:rsidRPr="006105AC">
              <w:rPr>
                <w:rFonts w:ascii="Times New Roman" w:hAnsi="Times New Roman"/>
                <w:sz w:val="24"/>
                <w:szCs w:val="24"/>
              </w:rPr>
              <w:t>-</w:t>
            </w:r>
          </w:p>
        </w:tc>
      </w:tr>
    </w:tbl>
    <w:p w14:paraId="7D510BB8" w14:textId="7B4AE5BE" w:rsidR="00E612E8" w:rsidRPr="00A0471F" w:rsidRDefault="00B51A84" w:rsidP="00B51A84">
      <w:pPr>
        <w:pStyle w:val="3"/>
        <w:rPr>
          <w:rFonts w:ascii="Times New Roman" w:hAnsi="Times New Roman"/>
        </w:rPr>
      </w:pPr>
      <w:r>
        <w:rPr>
          <w:rFonts w:ascii="Times New Roman" w:hAnsi="Times New Roman"/>
          <w:lang w:val="ru-RU"/>
        </w:rPr>
        <w:lastRenderedPageBreak/>
        <w:t xml:space="preserve">- </w:t>
      </w:r>
      <w:r w:rsidR="00E612E8" w:rsidRPr="00A0471F">
        <w:rPr>
          <w:rFonts w:ascii="Times New Roman" w:hAnsi="Times New Roman"/>
        </w:rPr>
        <w:t>в сравнении по АТЕ</w:t>
      </w:r>
    </w:p>
    <w:p w14:paraId="293B8F5A" w14:textId="6F76B08E" w:rsidR="00E612E8" w:rsidRPr="00A0471F" w:rsidRDefault="00E612E8" w:rsidP="00B51A84">
      <w:pPr>
        <w:pStyle w:val="af9"/>
        <w:keepNext/>
        <w:spacing w:after="0"/>
        <w:ind w:left="567"/>
      </w:pPr>
      <w:r w:rsidRPr="00A0471F">
        <w:t xml:space="preserve">Таблица </w:t>
      </w:r>
      <w:r w:rsidR="00B51A84">
        <w:t>6</w:t>
      </w:r>
    </w:p>
    <w:tbl>
      <w:tblPr>
        <w:tblW w:w="104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4"/>
        <w:gridCol w:w="1417"/>
        <w:gridCol w:w="1435"/>
        <w:gridCol w:w="1436"/>
        <w:gridCol w:w="1435"/>
        <w:gridCol w:w="1436"/>
      </w:tblGrid>
      <w:tr w:rsidR="00E612E8" w:rsidRPr="00A0471F" w14:paraId="4DB73CA2" w14:textId="77777777" w:rsidTr="00B51A84">
        <w:trPr>
          <w:cantSplit/>
        </w:trPr>
        <w:tc>
          <w:tcPr>
            <w:tcW w:w="567" w:type="dxa"/>
            <w:vMerge w:val="restart"/>
            <w:vAlign w:val="center"/>
          </w:tcPr>
          <w:p w14:paraId="6CF72CC2"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694" w:type="dxa"/>
            <w:vMerge w:val="restart"/>
            <w:vAlign w:val="center"/>
          </w:tcPr>
          <w:p w14:paraId="617D101A"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1417" w:type="dxa"/>
            <w:vMerge w:val="restart"/>
            <w:vAlign w:val="center"/>
          </w:tcPr>
          <w:p w14:paraId="15DF989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742" w:type="dxa"/>
            <w:gridSpan w:val="4"/>
            <w:vAlign w:val="center"/>
          </w:tcPr>
          <w:p w14:paraId="3DED2528"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E612E8" w:rsidRPr="00A0471F" w14:paraId="498E778A" w14:textId="77777777" w:rsidTr="00B51A84">
        <w:trPr>
          <w:cantSplit/>
          <w:trHeight w:val="878"/>
        </w:trPr>
        <w:tc>
          <w:tcPr>
            <w:tcW w:w="567" w:type="dxa"/>
            <w:vMerge/>
            <w:vAlign w:val="center"/>
          </w:tcPr>
          <w:p w14:paraId="099DE92C"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2694" w:type="dxa"/>
            <w:vMerge/>
            <w:vAlign w:val="center"/>
          </w:tcPr>
          <w:p w14:paraId="0A06FA0E"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417" w:type="dxa"/>
            <w:vMerge/>
            <w:vAlign w:val="center"/>
          </w:tcPr>
          <w:p w14:paraId="48B39FFC"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435" w:type="dxa"/>
            <w:vAlign w:val="center"/>
          </w:tcPr>
          <w:p w14:paraId="2E0D6987"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ниже минимального</w:t>
            </w:r>
          </w:p>
        </w:tc>
        <w:tc>
          <w:tcPr>
            <w:tcW w:w="1436" w:type="dxa"/>
            <w:vAlign w:val="center"/>
          </w:tcPr>
          <w:p w14:paraId="539637D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минимального до 60 баллов</w:t>
            </w:r>
          </w:p>
        </w:tc>
        <w:tc>
          <w:tcPr>
            <w:tcW w:w="1435" w:type="dxa"/>
            <w:vAlign w:val="center"/>
          </w:tcPr>
          <w:p w14:paraId="44E9C84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61 до 80 баллов</w:t>
            </w:r>
          </w:p>
        </w:tc>
        <w:tc>
          <w:tcPr>
            <w:tcW w:w="1436" w:type="dxa"/>
            <w:vAlign w:val="center"/>
          </w:tcPr>
          <w:p w14:paraId="57B4AE4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81 до 100 баллов</w:t>
            </w:r>
          </w:p>
        </w:tc>
      </w:tr>
      <w:tr w:rsidR="00E612E8" w:rsidRPr="00A0471F" w14:paraId="1F0AC65B" w14:textId="77777777" w:rsidTr="00B51A84">
        <w:trPr>
          <w:cantSplit/>
          <w:trHeight w:val="20"/>
        </w:trPr>
        <w:tc>
          <w:tcPr>
            <w:tcW w:w="567" w:type="dxa"/>
          </w:tcPr>
          <w:p w14:paraId="798CC73D"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694" w:type="dxa"/>
            <w:vAlign w:val="center"/>
          </w:tcPr>
          <w:p w14:paraId="28C474C2"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1417" w:type="dxa"/>
            <w:vAlign w:val="center"/>
          </w:tcPr>
          <w:p w14:paraId="13C00B39"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19</w:t>
            </w:r>
          </w:p>
        </w:tc>
        <w:tc>
          <w:tcPr>
            <w:tcW w:w="1435" w:type="dxa"/>
            <w:vAlign w:val="bottom"/>
          </w:tcPr>
          <w:p w14:paraId="497B4DE4"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1A6808E9"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73,68%</w:t>
            </w:r>
          </w:p>
        </w:tc>
        <w:tc>
          <w:tcPr>
            <w:tcW w:w="1435" w:type="dxa"/>
            <w:vAlign w:val="bottom"/>
          </w:tcPr>
          <w:p w14:paraId="242A8765"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15,79%</w:t>
            </w:r>
          </w:p>
        </w:tc>
        <w:tc>
          <w:tcPr>
            <w:tcW w:w="1436" w:type="dxa"/>
            <w:vAlign w:val="bottom"/>
          </w:tcPr>
          <w:p w14:paraId="0E9902BD"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10,53%</w:t>
            </w:r>
          </w:p>
        </w:tc>
      </w:tr>
      <w:tr w:rsidR="00E612E8" w:rsidRPr="00A0471F" w14:paraId="7BD85AF8" w14:textId="77777777" w:rsidTr="00B51A84">
        <w:trPr>
          <w:cantSplit/>
          <w:trHeight w:val="243"/>
        </w:trPr>
        <w:tc>
          <w:tcPr>
            <w:tcW w:w="567" w:type="dxa"/>
          </w:tcPr>
          <w:p w14:paraId="7B6865A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694" w:type="dxa"/>
            <w:vAlign w:val="center"/>
          </w:tcPr>
          <w:p w14:paraId="6F109447"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1417" w:type="dxa"/>
            <w:vAlign w:val="center"/>
          </w:tcPr>
          <w:p w14:paraId="6A15551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2</w:t>
            </w:r>
          </w:p>
        </w:tc>
        <w:tc>
          <w:tcPr>
            <w:tcW w:w="1435" w:type="dxa"/>
            <w:vAlign w:val="bottom"/>
          </w:tcPr>
          <w:p w14:paraId="4F6F13F9"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735E1A82"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100,00%</w:t>
            </w:r>
          </w:p>
        </w:tc>
        <w:tc>
          <w:tcPr>
            <w:tcW w:w="1435" w:type="dxa"/>
            <w:vAlign w:val="bottom"/>
          </w:tcPr>
          <w:p w14:paraId="7C2BF25F"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3CFE1E2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r>
      <w:tr w:rsidR="00E612E8" w:rsidRPr="00A0471F" w14:paraId="6FCCBBA2" w14:textId="77777777" w:rsidTr="00B51A84">
        <w:trPr>
          <w:cantSplit/>
          <w:trHeight w:val="243"/>
        </w:trPr>
        <w:tc>
          <w:tcPr>
            <w:tcW w:w="567" w:type="dxa"/>
          </w:tcPr>
          <w:p w14:paraId="3626C5E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694" w:type="dxa"/>
            <w:vAlign w:val="center"/>
          </w:tcPr>
          <w:p w14:paraId="0882A7F4"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1417" w:type="dxa"/>
            <w:vAlign w:val="center"/>
          </w:tcPr>
          <w:p w14:paraId="1771F33D"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5</w:t>
            </w:r>
          </w:p>
        </w:tc>
        <w:tc>
          <w:tcPr>
            <w:tcW w:w="1435" w:type="dxa"/>
            <w:vAlign w:val="bottom"/>
          </w:tcPr>
          <w:p w14:paraId="098D3C76"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20,00%</w:t>
            </w:r>
          </w:p>
        </w:tc>
        <w:tc>
          <w:tcPr>
            <w:tcW w:w="1436" w:type="dxa"/>
            <w:vAlign w:val="bottom"/>
          </w:tcPr>
          <w:p w14:paraId="0A55316B"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80,00%</w:t>
            </w:r>
          </w:p>
        </w:tc>
        <w:tc>
          <w:tcPr>
            <w:tcW w:w="1435" w:type="dxa"/>
            <w:vAlign w:val="bottom"/>
          </w:tcPr>
          <w:p w14:paraId="01559258"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4ADBDD7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r>
      <w:tr w:rsidR="00E612E8" w:rsidRPr="00A0471F" w14:paraId="7D77CD55" w14:textId="77777777" w:rsidTr="00B51A84">
        <w:trPr>
          <w:cantSplit/>
          <w:trHeight w:val="243"/>
        </w:trPr>
        <w:tc>
          <w:tcPr>
            <w:tcW w:w="567" w:type="dxa"/>
          </w:tcPr>
          <w:p w14:paraId="1C47162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694" w:type="dxa"/>
            <w:vAlign w:val="center"/>
          </w:tcPr>
          <w:p w14:paraId="6E28FFEC"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1417" w:type="dxa"/>
            <w:vAlign w:val="center"/>
          </w:tcPr>
          <w:p w14:paraId="35EEFE51"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19</w:t>
            </w:r>
          </w:p>
        </w:tc>
        <w:tc>
          <w:tcPr>
            <w:tcW w:w="1435" w:type="dxa"/>
            <w:vAlign w:val="bottom"/>
          </w:tcPr>
          <w:p w14:paraId="2C9F2D63"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5,26%</w:t>
            </w:r>
          </w:p>
        </w:tc>
        <w:tc>
          <w:tcPr>
            <w:tcW w:w="1436" w:type="dxa"/>
            <w:vAlign w:val="bottom"/>
          </w:tcPr>
          <w:p w14:paraId="719CFF23"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63,16%</w:t>
            </w:r>
          </w:p>
        </w:tc>
        <w:tc>
          <w:tcPr>
            <w:tcW w:w="1435" w:type="dxa"/>
            <w:vAlign w:val="bottom"/>
          </w:tcPr>
          <w:p w14:paraId="2EF4C931"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31,58%</w:t>
            </w:r>
          </w:p>
        </w:tc>
        <w:tc>
          <w:tcPr>
            <w:tcW w:w="1436" w:type="dxa"/>
            <w:vAlign w:val="bottom"/>
          </w:tcPr>
          <w:p w14:paraId="7FD730CB"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r>
      <w:tr w:rsidR="00E612E8" w:rsidRPr="00A0471F" w14:paraId="113418BD" w14:textId="77777777" w:rsidTr="00B51A84">
        <w:trPr>
          <w:cantSplit/>
          <w:trHeight w:val="243"/>
        </w:trPr>
        <w:tc>
          <w:tcPr>
            <w:tcW w:w="567" w:type="dxa"/>
          </w:tcPr>
          <w:p w14:paraId="780D442A"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694" w:type="dxa"/>
            <w:vAlign w:val="center"/>
          </w:tcPr>
          <w:p w14:paraId="2FFCFD10"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1417" w:type="dxa"/>
            <w:vAlign w:val="center"/>
          </w:tcPr>
          <w:p w14:paraId="178527C1"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15</w:t>
            </w:r>
          </w:p>
        </w:tc>
        <w:tc>
          <w:tcPr>
            <w:tcW w:w="1435" w:type="dxa"/>
            <w:vAlign w:val="bottom"/>
          </w:tcPr>
          <w:p w14:paraId="6A52E1E4"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6,67%</w:t>
            </w:r>
          </w:p>
        </w:tc>
        <w:tc>
          <w:tcPr>
            <w:tcW w:w="1436" w:type="dxa"/>
            <w:vAlign w:val="bottom"/>
          </w:tcPr>
          <w:p w14:paraId="08B0CC50"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66,67%</w:t>
            </w:r>
          </w:p>
        </w:tc>
        <w:tc>
          <w:tcPr>
            <w:tcW w:w="1435" w:type="dxa"/>
            <w:vAlign w:val="bottom"/>
          </w:tcPr>
          <w:p w14:paraId="019ABC6F"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20,00%</w:t>
            </w:r>
          </w:p>
        </w:tc>
        <w:tc>
          <w:tcPr>
            <w:tcW w:w="1436" w:type="dxa"/>
            <w:vAlign w:val="bottom"/>
          </w:tcPr>
          <w:p w14:paraId="283B979D"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6,67%</w:t>
            </w:r>
          </w:p>
        </w:tc>
      </w:tr>
      <w:tr w:rsidR="00E612E8" w:rsidRPr="00A0471F" w14:paraId="6CEFDFDD" w14:textId="77777777" w:rsidTr="00B51A84">
        <w:trPr>
          <w:cantSplit/>
          <w:trHeight w:val="243"/>
        </w:trPr>
        <w:tc>
          <w:tcPr>
            <w:tcW w:w="567" w:type="dxa"/>
          </w:tcPr>
          <w:p w14:paraId="16A5BA3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694" w:type="dxa"/>
            <w:vAlign w:val="center"/>
          </w:tcPr>
          <w:p w14:paraId="6EE52D2C"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1417" w:type="dxa"/>
            <w:vAlign w:val="center"/>
          </w:tcPr>
          <w:p w14:paraId="6902F618"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4</w:t>
            </w:r>
          </w:p>
        </w:tc>
        <w:tc>
          <w:tcPr>
            <w:tcW w:w="1435" w:type="dxa"/>
            <w:vAlign w:val="bottom"/>
          </w:tcPr>
          <w:p w14:paraId="31A7D7C1"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0F0CC336"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100,00%</w:t>
            </w:r>
          </w:p>
        </w:tc>
        <w:tc>
          <w:tcPr>
            <w:tcW w:w="1435" w:type="dxa"/>
            <w:vAlign w:val="bottom"/>
          </w:tcPr>
          <w:p w14:paraId="77A995A7"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3FDF19D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r>
      <w:tr w:rsidR="00E612E8" w:rsidRPr="00A0471F" w14:paraId="673157F8" w14:textId="77777777" w:rsidTr="00B51A84">
        <w:trPr>
          <w:cantSplit/>
          <w:trHeight w:val="243"/>
        </w:trPr>
        <w:tc>
          <w:tcPr>
            <w:tcW w:w="567" w:type="dxa"/>
          </w:tcPr>
          <w:p w14:paraId="496C2469"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694" w:type="dxa"/>
            <w:vAlign w:val="center"/>
          </w:tcPr>
          <w:p w14:paraId="54BDA530"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1417" w:type="dxa"/>
            <w:vAlign w:val="center"/>
          </w:tcPr>
          <w:p w14:paraId="0A770280"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12</w:t>
            </w:r>
          </w:p>
        </w:tc>
        <w:tc>
          <w:tcPr>
            <w:tcW w:w="1435" w:type="dxa"/>
            <w:vAlign w:val="bottom"/>
          </w:tcPr>
          <w:p w14:paraId="12A796B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8,33%</w:t>
            </w:r>
          </w:p>
        </w:tc>
        <w:tc>
          <w:tcPr>
            <w:tcW w:w="1436" w:type="dxa"/>
            <w:vAlign w:val="bottom"/>
          </w:tcPr>
          <w:p w14:paraId="424E608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83,33%</w:t>
            </w:r>
          </w:p>
        </w:tc>
        <w:tc>
          <w:tcPr>
            <w:tcW w:w="1435" w:type="dxa"/>
            <w:vAlign w:val="bottom"/>
          </w:tcPr>
          <w:p w14:paraId="53DAA1D1"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8,33%</w:t>
            </w:r>
          </w:p>
        </w:tc>
        <w:tc>
          <w:tcPr>
            <w:tcW w:w="1436" w:type="dxa"/>
            <w:vAlign w:val="bottom"/>
          </w:tcPr>
          <w:p w14:paraId="057EA94B"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r>
      <w:tr w:rsidR="00E612E8" w:rsidRPr="00A0471F" w14:paraId="3A466081" w14:textId="77777777" w:rsidTr="00B51A84">
        <w:trPr>
          <w:cantSplit/>
          <w:trHeight w:val="243"/>
        </w:trPr>
        <w:tc>
          <w:tcPr>
            <w:tcW w:w="567" w:type="dxa"/>
          </w:tcPr>
          <w:p w14:paraId="6B08A7FF"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8</w:t>
            </w:r>
          </w:p>
        </w:tc>
        <w:tc>
          <w:tcPr>
            <w:tcW w:w="2694" w:type="dxa"/>
            <w:vAlign w:val="center"/>
          </w:tcPr>
          <w:p w14:paraId="4621D8D9"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1417" w:type="dxa"/>
            <w:vAlign w:val="center"/>
          </w:tcPr>
          <w:p w14:paraId="1B88D660"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4</w:t>
            </w:r>
          </w:p>
        </w:tc>
        <w:tc>
          <w:tcPr>
            <w:tcW w:w="1435" w:type="dxa"/>
            <w:vAlign w:val="bottom"/>
          </w:tcPr>
          <w:p w14:paraId="6B94D6A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47FC6E5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75,00%</w:t>
            </w:r>
          </w:p>
        </w:tc>
        <w:tc>
          <w:tcPr>
            <w:tcW w:w="1435" w:type="dxa"/>
            <w:vAlign w:val="bottom"/>
          </w:tcPr>
          <w:p w14:paraId="3A228C39"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5A6A4783"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25,00%</w:t>
            </w:r>
          </w:p>
        </w:tc>
      </w:tr>
      <w:tr w:rsidR="00E612E8" w:rsidRPr="00A0471F" w14:paraId="4C30413F" w14:textId="77777777" w:rsidTr="00B51A84">
        <w:trPr>
          <w:cantSplit/>
          <w:trHeight w:val="243"/>
        </w:trPr>
        <w:tc>
          <w:tcPr>
            <w:tcW w:w="567" w:type="dxa"/>
          </w:tcPr>
          <w:p w14:paraId="38F10EA1"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9</w:t>
            </w:r>
          </w:p>
        </w:tc>
        <w:tc>
          <w:tcPr>
            <w:tcW w:w="2694" w:type="dxa"/>
            <w:vAlign w:val="center"/>
          </w:tcPr>
          <w:p w14:paraId="12CB0132"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1417" w:type="dxa"/>
            <w:vAlign w:val="center"/>
          </w:tcPr>
          <w:p w14:paraId="10F99251"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1</w:t>
            </w:r>
          </w:p>
        </w:tc>
        <w:tc>
          <w:tcPr>
            <w:tcW w:w="1435" w:type="dxa"/>
            <w:vAlign w:val="bottom"/>
          </w:tcPr>
          <w:p w14:paraId="516ED4EA"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23EAE449"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100,00%</w:t>
            </w:r>
          </w:p>
        </w:tc>
        <w:tc>
          <w:tcPr>
            <w:tcW w:w="1435" w:type="dxa"/>
            <w:vAlign w:val="bottom"/>
          </w:tcPr>
          <w:p w14:paraId="05447EBE"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2FBEF7A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r>
      <w:tr w:rsidR="00E612E8" w:rsidRPr="00A0471F" w14:paraId="1C7B1CE3" w14:textId="77777777" w:rsidTr="00B51A84">
        <w:trPr>
          <w:cantSplit/>
          <w:trHeight w:val="243"/>
        </w:trPr>
        <w:tc>
          <w:tcPr>
            <w:tcW w:w="567" w:type="dxa"/>
          </w:tcPr>
          <w:p w14:paraId="7243FDD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10</w:t>
            </w:r>
          </w:p>
        </w:tc>
        <w:tc>
          <w:tcPr>
            <w:tcW w:w="2694" w:type="dxa"/>
            <w:vAlign w:val="center"/>
          </w:tcPr>
          <w:p w14:paraId="356D9618"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1417" w:type="dxa"/>
            <w:vAlign w:val="center"/>
          </w:tcPr>
          <w:p w14:paraId="4823D5B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3</w:t>
            </w:r>
          </w:p>
        </w:tc>
        <w:tc>
          <w:tcPr>
            <w:tcW w:w="1435" w:type="dxa"/>
            <w:vAlign w:val="bottom"/>
          </w:tcPr>
          <w:p w14:paraId="21CB5DE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33,33%</w:t>
            </w:r>
          </w:p>
        </w:tc>
        <w:tc>
          <w:tcPr>
            <w:tcW w:w="1436" w:type="dxa"/>
            <w:vAlign w:val="bottom"/>
          </w:tcPr>
          <w:p w14:paraId="11DEEB4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66,67%</w:t>
            </w:r>
          </w:p>
        </w:tc>
        <w:tc>
          <w:tcPr>
            <w:tcW w:w="1435" w:type="dxa"/>
            <w:vAlign w:val="bottom"/>
          </w:tcPr>
          <w:p w14:paraId="2FF57DCE"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77E80E57"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r>
      <w:tr w:rsidR="00E612E8" w:rsidRPr="00A0471F" w14:paraId="435779C6" w14:textId="77777777" w:rsidTr="00B51A84">
        <w:trPr>
          <w:cantSplit/>
          <w:trHeight w:val="243"/>
        </w:trPr>
        <w:tc>
          <w:tcPr>
            <w:tcW w:w="567" w:type="dxa"/>
          </w:tcPr>
          <w:p w14:paraId="3A0FFEEA"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11</w:t>
            </w:r>
          </w:p>
        </w:tc>
        <w:tc>
          <w:tcPr>
            <w:tcW w:w="2694" w:type="dxa"/>
            <w:vAlign w:val="center"/>
          </w:tcPr>
          <w:p w14:paraId="12B337AB"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1417" w:type="dxa"/>
            <w:vAlign w:val="center"/>
          </w:tcPr>
          <w:p w14:paraId="006B5ABD"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12</w:t>
            </w:r>
          </w:p>
        </w:tc>
        <w:tc>
          <w:tcPr>
            <w:tcW w:w="1435" w:type="dxa"/>
            <w:vAlign w:val="bottom"/>
          </w:tcPr>
          <w:p w14:paraId="3184C04E"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33,33%</w:t>
            </w:r>
          </w:p>
        </w:tc>
        <w:tc>
          <w:tcPr>
            <w:tcW w:w="1436" w:type="dxa"/>
            <w:vAlign w:val="bottom"/>
          </w:tcPr>
          <w:p w14:paraId="4CD23A4A"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33,33%</w:t>
            </w:r>
          </w:p>
        </w:tc>
        <w:tc>
          <w:tcPr>
            <w:tcW w:w="1435" w:type="dxa"/>
            <w:vAlign w:val="bottom"/>
          </w:tcPr>
          <w:p w14:paraId="381318F0"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33,33%</w:t>
            </w:r>
          </w:p>
        </w:tc>
        <w:tc>
          <w:tcPr>
            <w:tcW w:w="1436" w:type="dxa"/>
            <w:vAlign w:val="bottom"/>
          </w:tcPr>
          <w:p w14:paraId="4FB08E7F"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r>
      <w:tr w:rsidR="00E612E8" w:rsidRPr="00A0471F" w14:paraId="59E7B3CC" w14:textId="77777777" w:rsidTr="00B51A84">
        <w:trPr>
          <w:cantSplit/>
          <w:trHeight w:val="243"/>
        </w:trPr>
        <w:tc>
          <w:tcPr>
            <w:tcW w:w="567" w:type="dxa"/>
          </w:tcPr>
          <w:p w14:paraId="0DE7806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12</w:t>
            </w:r>
          </w:p>
        </w:tc>
        <w:tc>
          <w:tcPr>
            <w:tcW w:w="2694" w:type="dxa"/>
            <w:vAlign w:val="center"/>
          </w:tcPr>
          <w:p w14:paraId="05353F8B"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1417" w:type="dxa"/>
            <w:vAlign w:val="center"/>
          </w:tcPr>
          <w:p w14:paraId="66D36859"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33</w:t>
            </w:r>
          </w:p>
        </w:tc>
        <w:tc>
          <w:tcPr>
            <w:tcW w:w="1435" w:type="dxa"/>
            <w:vAlign w:val="bottom"/>
          </w:tcPr>
          <w:p w14:paraId="575708A7"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18,18%</w:t>
            </w:r>
          </w:p>
        </w:tc>
        <w:tc>
          <w:tcPr>
            <w:tcW w:w="1436" w:type="dxa"/>
            <w:vAlign w:val="bottom"/>
          </w:tcPr>
          <w:p w14:paraId="40F3E534"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54,55%</w:t>
            </w:r>
          </w:p>
        </w:tc>
        <w:tc>
          <w:tcPr>
            <w:tcW w:w="1435" w:type="dxa"/>
            <w:vAlign w:val="bottom"/>
          </w:tcPr>
          <w:p w14:paraId="67ACE35D"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21,21%</w:t>
            </w:r>
          </w:p>
        </w:tc>
        <w:tc>
          <w:tcPr>
            <w:tcW w:w="1436" w:type="dxa"/>
            <w:vAlign w:val="bottom"/>
          </w:tcPr>
          <w:p w14:paraId="6E9B6111"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6,06%</w:t>
            </w:r>
          </w:p>
        </w:tc>
      </w:tr>
      <w:tr w:rsidR="00E612E8" w:rsidRPr="00A0471F" w14:paraId="2F006994" w14:textId="77777777" w:rsidTr="00B51A84">
        <w:trPr>
          <w:cantSplit/>
          <w:trHeight w:val="243"/>
        </w:trPr>
        <w:tc>
          <w:tcPr>
            <w:tcW w:w="567" w:type="dxa"/>
          </w:tcPr>
          <w:p w14:paraId="28E9853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13</w:t>
            </w:r>
          </w:p>
        </w:tc>
        <w:tc>
          <w:tcPr>
            <w:tcW w:w="2694" w:type="dxa"/>
            <w:vAlign w:val="center"/>
          </w:tcPr>
          <w:p w14:paraId="21A90665"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1417" w:type="dxa"/>
            <w:vAlign w:val="center"/>
          </w:tcPr>
          <w:p w14:paraId="6C6721F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7</w:t>
            </w:r>
          </w:p>
        </w:tc>
        <w:tc>
          <w:tcPr>
            <w:tcW w:w="1435" w:type="dxa"/>
            <w:vAlign w:val="bottom"/>
          </w:tcPr>
          <w:p w14:paraId="4B8FC3D2"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6558321E"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85,71%</w:t>
            </w:r>
          </w:p>
        </w:tc>
        <w:tc>
          <w:tcPr>
            <w:tcW w:w="1435" w:type="dxa"/>
            <w:vAlign w:val="bottom"/>
          </w:tcPr>
          <w:p w14:paraId="03879925"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14,29%</w:t>
            </w:r>
          </w:p>
        </w:tc>
        <w:tc>
          <w:tcPr>
            <w:tcW w:w="1436" w:type="dxa"/>
            <w:vAlign w:val="bottom"/>
          </w:tcPr>
          <w:p w14:paraId="040AD7AB"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r>
      <w:tr w:rsidR="00E612E8" w:rsidRPr="00A0471F" w14:paraId="74824631" w14:textId="77777777" w:rsidTr="00B51A84">
        <w:trPr>
          <w:cantSplit/>
          <w:trHeight w:val="243"/>
        </w:trPr>
        <w:tc>
          <w:tcPr>
            <w:tcW w:w="567" w:type="dxa"/>
          </w:tcPr>
          <w:p w14:paraId="3DDF1DEB"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14</w:t>
            </w:r>
          </w:p>
        </w:tc>
        <w:tc>
          <w:tcPr>
            <w:tcW w:w="2694" w:type="dxa"/>
            <w:vAlign w:val="center"/>
          </w:tcPr>
          <w:p w14:paraId="338BA154"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1417" w:type="dxa"/>
            <w:vAlign w:val="center"/>
          </w:tcPr>
          <w:p w14:paraId="0EB8EF02"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13</w:t>
            </w:r>
          </w:p>
        </w:tc>
        <w:tc>
          <w:tcPr>
            <w:tcW w:w="1435" w:type="dxa"/>
            <w:vAlign w:val="bottom"/>
          </w:tcPr>
          <w:p w14:paraId="67B5CAE2"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7,69%</w:t>
            </w:r>
          </w:p>
        </w:tc>
        <w:tc>
          <w:tcPr>
            <w:tcW w:w="1436" w:type="dxa"/>
            <w:vAlign w:val="bottom"/>
          </w:tcPr>
          <w:p w14:paraId="443531EB"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61,54%</w:t>
            </w:r>
          </w:p>
        </w:tc>
        <w:tc>
          <w:tcPr>
            <w:tcW w:w="1435" w:type="dxa"/>
            <w:vAlign w:val="bottom"/>
          </w:tcPr>
          <w:p w14:paraId="47C8DAD7"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30,77%</w:t>
            </w:r>
          </w:p>
        </w:tc>
        <w:tc>
          <w:tcPr>
            <w:tcW w:w="1436" w:type="dxa"/>
            <w:vAlign w:val="bottom"/>
          </w:tcPr>
          <w:p w14:paraId="7F80351B"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r>
      <w:tr w:rsidR="00E612E8" w:rsidRPr="00A0471F" w14:paraId="1A11CBDE" w14:textId="77777777" w:rsidTr="00B51A84">
        <w:trPr>
          <w:cantSplit/>
          <w:trHeight w:val="243"/>
        </w:trPr>
        <w:tc>
          <w:tcPr>
            <w:tcW w:w="567" w:type="dxa"/>
          </w:tcPr>
          <w:p w14:paraId="44CBA988"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15</w:t>
            </w:r>
          </w:p>
        </w:tc>
        <w:tc>
          <w:tcPr>
            <w:tcW w:w="2694" w:type="dxa"/>
            <w:vAlign w:val="center"/>
          </w:tcPr>
          <w:p w14:paraId="54339741"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1417" w:type="dxa"/>
            <w:vAlign w:val="center"/>
          </w:tcPr>
          <w:p w14:paraId="5A3E7214"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47</w:t>
            </w:r>
          </w:p>
        </w:tc>
        <w:tc>
          <w:tcPr>
            <w:tcW w:w="1435" w:type="dxa"/>
            <w:vAlign w:val="bottom"/>
          </w:tcPr>
          <w:p w14:paraId="28AB3E76"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8,51%</w:t>
            </w:r>
          </w:p>
        </w:tc>
        <w:tc>
          <w:tcPr>
            <w:tcW w:w="1436" w:type="dxa"/>
            <w:vAlign w:val="bottom"/>
          </w:tcPr>
          <w:p w14:paraId="4C87FC80"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80,85%</w:t>
            </w:r>
          </w:p>
        </w:tc>
        <w:tc>
          <w:tcPr>
            <w:tcW w:w="1435" w:type="dxa"/>
            <w:vAlign w:val="bottom"/>
          </w:tcPr>
          <w:p w14:paraId="17EE86DB"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8,51%</w:t>
            </w:r>
          </w:p>
        </w:tc>
        <w:tc>
          <w:tcPr>
            <w:tcW w:w="1436" w:type="dxa"/>
            <w:vAlign w:val="bottom"/>
          </w:tcPr>
          <w:p w14:paraId="34B8368F"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2,13%</w:t>
            </w:r>
          </w:p>
        </w:tc>
      </w:tr>
      <w:tr w:rsidR="00E612E8" w:rsidRPr="00A0471F" w14:paraId="58DA226A" w14:textId="77777777" w:rsidTr="00B51A84">
        <w:trPr>
          <w:cantSplit/>
          <w:trHeight w:val="243"/>
        </w:trPr>
        <w:tc>
          <w:tcPr>
            <w:tcW w:w="567" w:type="dxa"/>
          </w:tcPr>
          <w:p w14:paraId="37C6B4CD"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16</w:t>
            </w:r>
          </w:p>
        </w:tc>
        <w:tc>
          <w:tcPr>
            <w:tcW w:w="2694" w:type="dxa"/>
            <w:vAlign w:val="center"/>
          </w:tcPr>
          <w:p w14:paraId="5D12FC4E"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1417" w:type="dxa"/>
            <w:vAlign w:val="center"/>
          </w:tcPr>
          <w:p w14:paraId="3C662264"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2</w:t>
            </w:r>
          </w:p>
        </w:tc>
        <w:tc>
          <w:tcPr>
            <w:tcW w:w="1435" w:type="dxa"/>
            <w:vAlign w:val="bottom"/>
          </w:tcPr>
          <w:p w14:paraId="354218F1"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43C39B62"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100,00%</w:t>
            </w:r>
          </w:p>
        </w:tc>
        <w:tc>
          <w:tcPr>
            <w:tcW w:w="1435" w:type="dxa"/>
            <w:vAlign w:val="bottom"/>
          </w:tcPr>
          <w:p w14:paraId="422CE388"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4F21A595"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r>
      <w:tr w:rsidR="00E612E8" w:rsidRPr="00A0471F" w14:paraId="0642C919" w14:textId="77777777" w:rsidTr="00B51A84">
        <w:trPr>
          <w:cantSplit/>
          <w:trHeight w:val="243"/>
        </w:trPr>
        <w:tc>
          <w:tcPr>
            <w:tcW w:w="567" w:type="dxa"/>
          </w:tcPr>
          <w:p w14:paraId="43671BD1"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17</w:t>
            </w:r>
          </w:p>
        </w:tc>
        <w:tc>
          <w:tcPr>
            <w:tcW w:w="2694" w:type="dxa"/>
            <w:vAlign w:val="center"/>
          </w:tcPr>
          <w:p w14:paraId="65A2FC90"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1417" w:type="dxa"/>
            <w:vAlign w:val="center"/>
          </w:tcPr>
          <w:p w14:paraId="38BFFFC6"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8</w:t>
            </w:r>
          </w:p>
        </w:tc>
        <w:tc>
          <w:tcPr>
            <w:tcW w:w="1435" w:type="dxa"/>
            <w:vAlign w:val="bottom"/>
          </w:tcPr>
          <w:p w14:paraId="38C41224"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54F8C64B"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37,50%</w:t>
            </w:r>
          </w:p>
        </w:tc>
        <w:tc>
          <w:tcPr>
            <w:tcW w:w="1435" w:type="dxa"/>
            <w:vAlign w:val="bottom"/>
          </w:tcPr>
          <w:p w14:paraId="66DC1591"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37,50%</w:t>
            </w:r>
          </w:p>
        </w:tc>
        <w:tc>
          <w:tcPr>
            <w:tcW w:w="1436" w:type="dxa"/>
            <w:vAlign w:val="bottom"/>
          </w:tcPr>
          <w:p w14:paraId="24345237"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25,00%</w:t>
            </w:r>
          </w:p>
        </w:tc>
      </w:tr>
      <w:tr w:rsidR="00E612E8" w:rsidRPr="00A0471F" w14:paraId="46787A4E" w14:textId="77777777" w:rsidTr="00B51A84">
        <w:trPr>
          <w:cantSplit/>
          <w:trHeight w:val="243"/>
        </w:trPr>
        <w:tc>
          <w:tcPr>
            <w:tcW w:w="567" w:type="dxa"/>
          </w:tcPr>
          <w:p w14:paraId="4B2971A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18</w:t>
            </w:r>
          </w:p>
        </w:tc>
        <w:tc>
          <w:tcPr>
            <w:tcW w:w="2694" w:type="dxa"/>
            <w:vAlign w:val="center"/>
          </w:tcPr>
          <w:p w14:paraId="0FF964D7"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1417" w:type="dxa"/>
            <w:vAlign w:val="center"/>
          </w:tcPr>
          <w:p w14:paraId="6D9E51C9"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42</w:t>
            </w:r>
          </w:p>
        </w:tc>
        <w:tc>
          <w:tcPr>
            <w:tcW w:w="1435" w:type="dxa"/>
            <w:vAlign w:val="bottom"/>
          </w:tcPr>
          <w:p w14:paraId="6DB4895F"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4,76%</w:t>
            </w:r>
          </w:p>
        </w:tc>
        <w:tc>
          <w:tcPr>
            <w:tcW w:w="1436" w:type="dxa"/>
            <w:vAlign w:val="bottom"/>
          </w:tcPr>
          <w:p w14:paraId="4206FD5E"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57,14%</w:t>
            </w:r>
          </w:p>
        </w:tc>
        <w:tc>
          <w:tcPr>
            <w:tcW w:w="1435" w:type="dxa"/>
            <w:vAlign w:val="bottom"/>
          </w:tcPr>
          <w:p w14:paraId="2132E2BB"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23,81%</w:t>
            </w:r>
          </w:p>
        </w:tc>
        <w:tc>
          <w:tcPr>
            <w:tcW w:w="1436" w:type="dxa"/>
            <w:vAlign w:val="bottom"/>
          </w:tcPr>
          <w:p w14:paraId="3830E2C5"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14,29%</w:t>
            </w:r>
          </w:p>
        </w:tc>
      </w:tr>
      <w:tr w:rsidR="00E612E8" w:rsidRPr="00A0471F" w14:paraId="5B0DF49B" w14:textId="77777777" w:rsidTr="00B51A84">
        <w:trPr>
          <w:cantSplit/>
          <w:trHeight w:val="243"/>
        </w:trPr>
        <w:tc>
          <w:tcPr>
            <w:tcW w:w="567" w:type="dxa"/>
          </w:tcPr>
          <w:p w14:paraId="16F8DAE7"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19</w:t>
            </w:r>
          </w:p>
        </w:tc>
        <w:tc>
          <w:tcPr>
            <w:tcW w:w="2694" w:type="dxa"/>
            <w:vAlign w:val="center"/>
          </w:tcPr>
          <w:p w14:paraId="63F29E37"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1417" w:type="dxa"/>
            <w:vAlign w:val="center"/>
          </w:tcPr>
          <w:p w14:paraId="6DAC9D10"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97</w:t>
            </w:r>
          </w:p>
        </w:tc>
        <w:tc>
          <w:tcPr>
            <w:tcW w:w="1435" w:type="dxa"/>
            <w:vAlign w:val="bottom"/>
          </w:tcPr>
          <w:p w14:paraId="12125D09"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6,19%</w:t>
            </w:r>
          </w:p>
        </w:tc>
        <w:tc>
          <w:tcPr>
            <w:tcW w:w="1436" w:type="dxa"/>
            <w:vAlign w:val="bottom"/>
          </w:tcPr>
          <w:p w14:paraId="6587DD3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57,73%</w:t>
            </w:r>
          </w:p>
        </w:tc>
        <w:tc>
          <w:tcPr>
            <w:tcW w:w="1435" w:type="dxa"/>
            <w:vAlign w:val="bottom"/>
          </w:tcPr>
          <w:p w14:paraId="283F4521"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27,84%</w:t>
            </w:r>
          </w:p>
        </w:tc>
        <w:tc>
          <w:tcPr>
            <w:tcW w:w="1436" w:type="dxa"/>
            <w:vAlign w:val="bottom"/>
          </w:tcPr>
          <w:p w14:paraId="1E4BBFE8"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8,25%</w:t>
            </w:r>
          </w:p>
        </w:tc>
      </w:tr>
      <w:tr w:rsidR="00E612E8" w:rsidRPr="00A0471F" w14:paraId="42F8B8C2" w14:textId="77777777" w:rsidTr="00B51A84">
        <w:trPr>
          <w:cantSplit/>
          <w:trHeight w:val="243"/>
        </w:trPr>
        <w:tc>
          <w:tcPr>
            <w:tcW w:w="567" w:type="dxa"/>
          </w:tcPr>
          <w:p w14:paraId="416DC988"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20</w:t>
            </w:r>
          </w:p>
        </w:tc>
        <w:tc>
          <w:tcPr>
            <w:tcW w:w="2694" w:type="dxa"/>
            <w:vAlign w:val="center"/>
          </w:tcPr>
          <w:p w14:paraId="2BD93D79"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1417" w:type="dxa"/>
            <w:vAlign w:val="center"/>
          </w:tcPr>
          <w:p w14:paraId="48182758"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11</w:t>
            </w:r>
          </w:p>
        </w:tc>
        <w:tc>
          <w:tcPr>
            <w:tcW w:w="1435" w:type="dxa"/>
            <w:vAlign w:val="bottom"/>
          </w:tcPr>
          <w:p w14:paraId="61AA3362"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59821D54"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36,36%</w:t>
            </w:r>
          </w:p>
        </w:tc>
        <w:tc>
          <w:tcPr>
            <w:tcW w:w="1435" w:type="dxa"/>
            <w:vAlign w:val="bottom"/>
          </w:tcPr>
          <w:p w14:paraId="6FABFA7A"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63,64%</w:t>
            </w:r>
          </w:p>
        </w:tc>
        <w:tc>
          <w:tcPr>
            <w:tcW w:w="1436" w:type="dxa"/>
            <w:vAlign w:val="bottom"/>
          </w:tcPr>
          <w:p w14:paraId="33B507CB"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r>
      <w:tr w:rsidR="00E612E8" w:rsidRPr="00A0471F" w14:paraId="67450F0C" w14:textId="77777777" w:rsidTr="00B51A84">
        <w:trPr>
          <w:cantSplit/>
          <w:trHeight w:val="243"/>
        </w:trPr>
        <w:tc>
          <w:tcPr>
            <w:tcW w:w="567" w:type="dxa"/>
          </w:tcPr>
          <w:p w14:paraId="5AD4C54A"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21</w:t>
            </w:r>
          </w:p>
        </w:tc>
        <w:tc>
          <w:tcPr>
            <w:tcW w:w="2694" w:type="dxa"/>
            <w:vAlign w:val="center"/>
          </w:tcPr>
          <w:p w14:paraId="2FA1876B"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1417" w:type="dxa"/>
            <w:vAlign w:val="center"/>
          </w:tcPr>
          <w:p w14:paraId="62D4DE0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10</w:t>
            </w:r>
          </w:p>
        </w:tc>
        <w:tc>
          <w:tcPr>
            <w:tcW w:w="1435" w:type="dxa"/>
            <w:vAlign w:val="bottom"/>
          </w:tcPr>
          <w:p w14:paraId="1B576BD2"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03D01BA1"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100,00%</w:t>
            </w:r>
          </w:p>
        </w:tc>
        <w:tc>
          <w:tcPr>
            <w:tcW w:w="1435" w:type="dxa"/>
            <w:vAlign w:val="bottom"/>
          </w:tcPr>
          <w:p w14:paraId="61C095C6"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343EC62A"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r>
      <w:tr w:rsidR="00E612E8" w:rsidRPr="00A0471F" w14:paraId="2FB16611" w14:textId="77777777" w:rsidTr="00B51A84">
        <w:trPr>
          <w:cantSplit/>
          <w:trHeight w:val="243"/>
        </w:trPr>
        <w:tc>
          <w:tcPr>
            <w:tcW w:w="567" w:type="dxa"/>
          </w:tcPr>
          <w:p w14:paraId="5F5F3EB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22</w:t>
            </w:r>
          </w:p>
        </w:tc>
        <w:tc>
          <w:tcPr>
            <w:tcW w:w="2694" w:type="dxa"/>
            <w:vAlign w:val="center"/>
          </w:tcPr>
          <w:p w14:paraId="63F6AA68"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1417" w:type="dxa"/>
            <w:vAlign w:val="center"/>
          </w:tcPr>
          <w:p w14:paraId="08F43825"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160</w:t>
            </w:r>
          </w:p>
        </w:tc>
        <w:tc>
          <w:tcPr>
            <w:tcW w:w="1435" w:type="dxa"/>
            <w:vAlign w:val="bottom"/>
          </w:tcPr>
          <w:p w14:paraId="1C1A872F"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2,50%</w:t>
            </w:r>
          </w:p>
        </w:tc>
        <w:tc>
          <w:tcPr>
            <w:tcW w:w="1436" w:type="dxa"/>
            <w:vAlign w:val="bottom"/>
          </w:tcPr>
          <w:p w14:paraId="40C0E234"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48,75%</w:t>
            </w:r>
          </w:p>
        </w:tc>
        <w:tc>
          <w:tcPr>
            <w:tcW w:w="1435" w:type="dxa"/>
            <w:vAlign w:val="bottom"/>
          </w:tcPr>
          <w:p w14:paraId="42B2AD59"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43,13%</w:t>
            </w:r>
          </w:p>
        </w:tc>
        <w:tc>
          <w:tcPr>
            <w:tcW w:w="1436" w:type="dxa"/>
            <w:vAlign w:val="bottom"/>
          </w:tcPr>
          <w:p w14:paraId="5BB0FB9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5,63%</w:t>
            </w:r>
          </w:p>
        </w:tc>
      </w:tr>
      <w:tr w:rsidR="00E612E8" w:rsidRPr="00A0471F" w14:paraId="487E5D1C" w14:textId="77777777" w:rsidTr="00B51A84">
        <w:trPr>
          <w:cantSplit/>
          <w:trHeight w:val="243"/>
        </w:trPr>
        <w:tc>
          <w:tcPr>
            <w:tcW w:w="567" w:type="dxa"/>
          </w:tcPr>
          <w:p w14:paraId="43A55E3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23</w:t>
            </w:r>
          </w:p>
        </w:tc>
        <w:tc>
          <w:tcPr>
            <w:tcW w:w="2694" w:type="dxa"/>
            <w:vAlign w:val="center"/>
          </w:tcPr>
          <w:p w14:paraId="3A1C14C2"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1417" w:type="dxa"/>
            <w:vAlign w:val="center"/>
          </w:tcPr>
          <w:p w14:paraId="625539D4"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16</w:t>
            </w:r>
          </w:p>
        </w:tc>
        <w:tc>
          <w:tcPr>
            <w:tcW w:w="1435" w:type="dxa"/>
            <w:vAlign w:val="bottom"/>
          </w:tcPr>
          <w:p w14:paraId="7A9874A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50,00%</w:t>
            </w:r>
          </w:p>
        </w:tc>
        <w:tc>
          <w:tcPr>
            <w:tcW w:w="1436" w:type="dxa"/>
            <w:vAlign w:val="bottom"/>
          </w:tcPr>
          <w:p w14:paraId="45C0D196"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37,50%</w:t>
            </w:r>
          </w:p>
        </w:tc>
        <w:tc>
          <w:tcPr>
            <w:tcW w:w="1435" w:type="dxa"/>
            <w:vAlign w:val="bottom"/>
          </w:tcPr>
          <w:p w14:paraId="11353EF0"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12,50%</w:t>
            </w:r>
          </w:p>
        </w:tc>
        <w:tc>
          <w:tcPr>
            <w:tcW w:w="1436" w:type="dxa"/>
            <w:vAlign w:val="bottom"/>
          </w:tcPr>
          <w:p w14:paraId="42BC2FB0"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r>
      <w:tr w:rsidR="00E612E8" w:rsidRPr="00A0471F" w14:paraId="1F8BA581" w14:textId="77777777" w:rsidTr="00B51A84">
        <w:trPr>
          <w:cantSplit/>
          <w:trHeight w:val="243"/>
        </w:trPr>
        <w:tc>
          <w:tcPr>
            <w:tcW w:w="567" w:type="dxa"/>
          </w:tcPr>
          <w:p w14:paraId="32C6E3C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24</w:t>
            </w:r>
          </w:p>
        </w:tc>
        <w:tc>
          <w:tcPr>
            <w:tcW w:w="2694" w:type="dxa"/>
            <w:vAlign w:val="center"/>
          </w:tcPr>
          <w:p w14:paraId="131CEC4A"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1417" w:type="dxa"/>
            <w:vAlign w:val="center"/>
          </w:tcPr>
          <w:p w14:paraId="57A17FB0"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41</w:t>
            </w:r>
          </w:p>
        </w:tc>
        <w:tc>
          <w:tcPr>
            <w:tcW w:w="1435" w:type="dxa"/>
            <w:vAlign w:val="bottom"/>
          </w:tcPr>
          <w:p w14:paraId="69AC749A"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c>
          <w:tcPr>
            <w:tcW w:w="1436" w:type="dxa"/>
            <w:vAlign w:val="bottom"/>
          </w:tcPr>
          <w:p w14:paraId="180226D8"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68,29%</w:t>
            </w:r>
          </w:p>
        </w:tc>
        <w:tc>
          <w:tcPr>
            <w:tcW w:w="1435" w:type="dxa"/>
            <w:vAlign w:val="bottom"/>
          </w:tcPr>
          <w:p w14:paraId="2598D95A"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26,83%</w:t>
            </w:r>
          </w:p>
        </w:tc>
        <w:tc>
          <w:tcPr>
            <w:tcW w:w="1436" w:type="dxa"/>
            <w:vAlign w:val="bottom"/>
          </w:tcPr>
          <w:p w14:paraId="73D723F7"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4,88%</w:t>
            </w:r>
          </w:p>
        </w:tc>
      </w:tr>
      <w:tr w:rsidR="00E612E8" w:rsidRPr="00A0471F" w14:paraId="1A49595F" w14:textId="77777777" w:rsidTr="00B51A84">
        <w:trPr>
          <w:cantSplit/>
          <w:trHeight w:val="243"/>
        </w:trPr>
        <w:tc>
          <w:tcPr>
            <w:tcW w:w="567" w:type="dxa"/>
          </w:tcPr>
          <w:p w14:paraId="4B59198F"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25</w:t>
            </w:r>
          </w:p>
        </w:tc>
        <w:tc>
          <w:tcPr>
            <w:tcW w:w="2694" w:type="dxa"/>
            <w:vAlign w:val="center"/>
          </w:tcPr>
          <w:p w14:paraId="343658AB"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1417" w:type="dxa"/>
            <w:vAlign w:val="center"/>
          </w:tcPr>
          <w:p w14:paraId="23F46A2B"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b/>
                <w:bCs/>
                <w:color w:val="000000"/>
                <w:sz w:val="24"/>
                <w:szCs w:val="24"/>
              </w:rPr>
              <w:t>47</w:t>
            </w:r>
          </w:p>
        </w:tc>
        <w:tc>
          <w:tcPr>
            <w:tcW w:w="1435" w:type="dxa"/>
            <w:vAlign w:val="bottom"/>
          </w:tcPr>
          <w:p w14:paraId="7299C97C"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8,51%</w:t>
            </w:r>
          </w:p>
        </w:tc>
        <w:tc>
          <w:tcPr>
            <w:tcW w:w="1436" w:type="dxa"/>
            <w:vAlign w:val="bottom"/>
          </w:tcPr>
          <w:p w14:paraId="10D3A066"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59,57%</w:t>
            </w:r>
          </w:p>
        </w:tc>
        <w:tc>
          <w:tcPr>
            <w:tcW w:w="1435" w:type="dxa"/>
            <w:vAlign w:val="bottom"/>
          </w:tcPr>
          <w:p w14:paraId="21BD1065"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31,91%</w:t>
            </w:r>
          </w:p>
        </w:tc>
        <w:tc>
          <w:tcPr>
            <w:tcW w:w="1436" w:type="dxa"/>
            <w:vAlign w:val="bottom"/>
          </w:tcPr>
          <w:p w14:paraId="6D2AB407" w14:textId="77777777" w:rsidR="00E612E8" w:rsidRPr="00FB6FF3" w:rsidRDefault="00E612E8" w:rsidP="00E96A31">
            <w:pPr>
              <w:pStyle w:val="a4"/>
              <w:spacing w:after="0" w:line="240" w:lineRule="auto"/>
              <w:ind w:left="0"/>
              <w:jc w:val="center"/>
              <w:rPr>
                <w:rFonts w:ascii="Times New Roman" w:hAnsi="Times New Roman"/>
                <w:sz w:val="24"/>
                <w:szCs w:val="24"/>
              </w:rPr>
            </w:pPr>
            <w:r w:rsidRPr="00FB6FF3">
              <w:rPr>
                <w:rFonts w:ascii="Times New Roman" w:hAnsi="Times New Roman"/>
                <w:color w:val="000000"/>
                <w:sz w:val="24"/>
                <w:szCs w:val="24"/>
              </w:rPr>
              <w:t>0,00%</w:t>
            </w:r>
          </w:p>
        </w:tc>
      </w:tr>
    </w:tbl>
    <w:p w14:paraId="046351F6" w14:textId="77777777" w:rsidR="00E612E8" w:rsidRPr="00A0471F" w:rsidRDefault="00E612E8" w:rsidP="00B51A84">
      <w:pPr>
        <w:pStyle w:val="3"/>
        <w:jc w:val="center"/>
        <w:rPr>
          <w:rFonts w:ascii="Times New Roman" w:hAnsi="Times New Roman"/>
          <w:lang w:val="ru-RU"/>
        </w:rPr>
      </w:pPr>
      <w:r w:rsidRPr="00A0471F">
        <w:rPr>
          <w:rFonts w:ascii="Times New Roman" w:hAnsi="Times New Roman"/>
        </w:rPr>
        <w:t xml:space="preserve">Перечень ОО, продемонстрировавших наиболее высокие результаты ЕГЭ по </w:t>
      </w:r>
      <w:r>
        <w:rPr>
          <w:rFonts w:ascii="Times New Roman" w:hAnsi="Times New Roman"/>
          <w:lang w:val="ru-RU"/>
        </w:rPr>
        <w:t>физике</w:t>
      </w:r>
    </w:p>
    <w:p w14:paraId="0CF6E664" w14:textId="3F686F12" w:rsidR="00E612E8" w:rsidRPr="00A0471F" w:rsidRDefault="00E612E8" w:rsidP="00B51A84">
      <w:pPr>
        <w:pStyle w:val="af9"/>
        <w:keepNext/>
        <w:spacing w:after="0"/>
        <w:ind w:left="567"/>
      </w:pPr>
      <w:r w:rsidRPr="00A0471F">
        <w:t xml:space="preserve">Таблица </w:t>
      </w:r>
      <w:r w:rsidR="00B51A84">
        <w:t>7</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1276"/>
        <w:gridCol w:w="1346"/>
        <w:gridCol w:w="1347"/>
        <w:gridCol w:w="1346"/>
        <w:gridCol w:w="1347"/>
      </w:tblGrid>
      <w:tr w:rsidR="00E612E8" w:rsidRPr="00A0471F" w14:paraId="15A4D3E4" w14:textId="77777777" w:rsidTr="00B51A84">
        <w:trPr>
          <w:cantSplit/>
          <w:trHeight w:val="434"/>
          <w:tblHeader/>
        </w:trPr>
        <w:tc>
          <w:tcPr>
            <w:tcW w:w="567" w:type="dxa"/>
            <w:vMerge w:val="restart"/>
            <w:vAlign w:val="center"/>
          </w:tcPr>
          <w:p w14:paraId="76F14DB0"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119" w:type="dxa"/>
            <w:vMerge w:val="restart"/>
            <w:vAlign w:val="center"/>
          </w:tcPr>
          <w:p w14:paraId="223E3E18"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276" w:type="dxa"/>
            <w:vMerge w:val="restart"/>
            <w:vAlign w:val="center"/>
          </w:tcPr>
          <w:p w14:paraId="48E0DA9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386" w:type="dxa"/>
            <w:gridSpan w:val="4"/>
            <w:vAlign w:val="center"/>
          </w:tcPr>
          <w:p w14:paraId="752E8B59"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xml:space="preserve">Доля ВТГ, получивших тестовый балл </w:t>
            </w:r>
          </w:p>
        </w:tc>
      </w:tr>
      <w:tr w:rsidR="00E612E8" w:rsidRPr="00A0471F" w14:paraId="259594F5" w14:textId="77777777" w:rsidTr="00B51A84">
        <w:trPr>
          <w:cantSplit/>
          <w:trHeight w:val="579"/>
          <w:tblHeader/>
        </w:trPr>
        <w:tc>
          <w:tcPr>
            <w:tcW w:w="567" w:type="dxa"/>
            <w:vMerge/>
            <w:vAlign w:val="center"/>
          </w:tcPr>
          <w:p w14:paraId="6F617D5C" w14:textId="77777777" w:rsidR="00E612E8" w:rsidRPr="00A0471F" w:rsidRDefault="00E612E8" w:rsidP="00E96A31">
            <w:pPr>
              <w:pStyle w:val="a4"/>
              <w:spacing w:after="0" w:line="240" w:lineRule="auto"/>
              <w:ind w:left="0"/>
              <w:jc w:val="center"/>
              <w:rPr>
                <w:rFonts w:ascii="Times New Roman" w:eastAsia="Times New Roman" w:hAnsi="Times New Roman"/>
                <w:sz w:val="24"/>
                <w:szCs w:val="24"/>
                <w:lang w:eastAsia="ru-RU"/>
              </w:rPr>
            </w:pPr>
          </w:p>
        </w:tc>
        <w:tc>
          <w:tcPr>
            <w:tcW w:w="3119" w:type="dxa"/>
            <w:vMerge/>
            <w:vAlign w:val="center"/>
          </w:tcPr>
          <w:p w14:paraId="0A1320B8"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276" w:type="dxa"/>
            <w:vMerge/>
            <w:vAlign w:val="center"/>
          </w:tcPr>
          <w:p w14:paraId="1ADAF4B5"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346" w:type="dxa"/>
            <w:vAlign w:val="center"/>
          </w:tcPr>
          <w:p w14:paraId="5CEA90A1"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c>
          <w:tcPr>
            <w:tcW w:w="1347" w:type="dxa"/>
            <w:vAlign w:val="center"/>
          </w:tcPr>
          <w:p w14:paraId="2DBB5844"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46" w:type="dxa"/>
            <w:vAlign w:val="center"/>
          </w:tcPr>
          <w:p w14:paraId="0735F223"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47" w:type="dxa"/>
            <w:vAlign w:val="center"/>
          </w:tcPr>
          <w:p w14:paraId="3B96DC7E"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r>
      <w:tr w:rsidR="00E612E8" w:rsidRPr="00A0471F" w14:paraId="6CCF2280" w14:textId="77777777" w:rsidTr="00B51A84">
        <w:trPr>
          <w:cantSplit/>
          <w:trHeight w:val="224"/>
        </w:trPr>
        <w:tc>
          <w:tcPr>
            <w:tcW w:w="567" w:type="dxa"/>
            <w:vAlign w:val="center"/>
          </w:tcPr>
          <w:p w14:paraId="768043E8"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119" w:type="dxa"/>
            <w:vAlign w:val="center"/>
          </w:tcPr>
          <w:p w14:paraId="31BA115F" w14:textId="77777777" w:rsidR="00E612E8" w:rsidRPr="005B5B6B" w:rsidRDefault="00E612E8" w:rsidP="00E96A31">
            <w:pPr>
              <w:pStyle w:val="a4"/>
              <w:spacing w:after="0" w:line="240" w:lineRule="auto"/>
              <w:ind w:left="0"/>
              <w:contextualSpacing w:val="0"/>
              <w:rPr>
                <w:rFonts w:ascii="Times New Roman" w:hAnsi="Times New Roman"/>
              </w:rPr>
            </w:pPr>
            <w:r w:rsidRPr="005B5B6B">
              <w:rPr>
                <w:rFonts w:ascii="Times New Roman" w:hAnsi="Times New Roman"/>
                <w:color w:val="000000"/>
              </w:rPr>
              <w:t>МБОУ «Гимназия им. Андреева Н.Р.» города Бахчисарая</w:t>
            </w:r>
          </w:p>
        </w:tc>
        <w:tc>
          <w:tcPr>
            <w:tcW w:w="1276" w:type="dxa"/>
            <w:vAlign w:val="center"/>
          </w:tcPr>
          <w:p w14:paraId="4A39272D" w14:textId="77777777" w:rsidR="00E612E8" w:rsidRPr="002767EB"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2767EB">
              <w:rPr>
                <w:rFonts w:ascii="Times New Roman" w:hAnsi="Times New Roman"/>
                <w:color w:val="000000"/>
                <w:sz w:val="24"/>
                <w:szCs w:val="24"/>
              </w:rPr>
              <w:t>10</w:t>
            </w:r>
          </w:p>
        </w:tc>
        <w:tc>
          <w:tcPr>
            <w:tcW w:w="1346" w:type="dxa"/>
            <w:vAlign w:val="center"/>
          </w:tcPr>
          <w:p w14:paraId="0DA0D5FF" w14:textId="77777777" w:rsidR="00E612E8" w:rsidRPr="002767EB"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2767EB">
              <w:rPr>
                <w:rFonts w:ascii="Times New Roman" w:hAnsi="Times New Roman"/>
                <w:color w:val="000000"/>
                <w:sz w:val="24"/>
                <w:szCs w:val="24"/>
              </w:rPr>
              <w:t>20,00%</w:t>
            </w:r>
          </w:p>
        </w:tc>
        <w:tc>
          <w:tcPr>
            <w:tcW w:w="1347" w:type="dxa"/>
            <w:vAlign w:val="center"/>
          </w:tcPr>
          <w:p w14:paraId="6E3E59A5" w14:textId="77777777" w:rsidR="00E612E8" w:rsidRPr="002767EB"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2767EB">
              <w:rPr>
                <w:rFonts w:ascii="Times New Roman" w:hAnsi="Times New Roman"/>
                <w:color w:val="000000"/>
                <w:sz w:val="24"/>
                <w:szCs w:val="24"/>
              </w:rPr>
              <w:t>10,00%</w:t>
            </w:r>
          </w:p>
        </w:tc>
        <w:tc>
          <w:tcPr>
            <w:tcW w:w="1346" w:type="dxa"/>
            <w:vAlign w:val="center"/>
          </w:tcPr>
          <w:p w14:paraId="6902101E" w14:textId="77777777" w:rsidR="00E612E8" w:rsidRPr="002767EB"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2767EB">
              <w:rPr>
                <w:rFonts w:ascii="Times New Roman" w:hAnsi="Times New Roman"/>
                <w:color w:val="000000"/>
                <w:sz w:val="24"/>
                <w:szCs w:val="24"/>
              </w:rPr>
              <w:t>70,00%</w:t>
            </w:r>
          </w:p>
        </w:tc>
        <w:tc>
          <w:tcPr>
            <w:tcW w:w="1347" w:type="dxa"/>
            <w:vAlign w:val="center"/>
          </w:tcPr>
          <w:p w14:paraId="0F312E6F" w14:textId="77777777" w:rsidR="00E612E8" w:rsidRPr="002767EB"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2767EB">
              <w:rPr>
                <w:rFonts w:ascii="Times New Roman" w:hAnsi="Times New Roman"/>
                <w:color w:val="000000"/>
                <w:sz w:val="24"/>
                <w:szCs w:val="24"/>
              </w:rPr>
              <w:t>0,00%</w:t>
            </w:r>
          </w:p>
        </w:tc>
      </w:tr>
      <w:tr w:rsidR="00E612E8" w:rsidRPr="00A0471F" w14:paraId="4FD5F531" w14:textId="77777777" w:rsidTr="00B51A84">
        <w:trPr>
          <w:cantSplit/>
        </w:trPr>
        <w:tc>
          <w:tcPr>
            <w:tcW w:w="567" w:type="dxa"/>
            <w:vAlign w:val="center"/>
          </w:tcPr>
          <w:p w14:paraId="616B81F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lastRenderedPageBreak/>
              <w:t>2</w:t>
            </w:r>
          </w:p>
        </w:tc>
        <w:tc>
          <w:tcPr>
            <w:tcW w:w="3119" w:type="dxa"/>
            <w:vAlign w:val="center"/>
          </w:tcPr>
          <w:p w14:paraId="74657EC6" w14:textId="77777777" w:rsidR="00E612E8" w:rsidRPr="005B5B6B" w:rsidRDefault="00E612E8" w:rsidP="00E96A31">
            <w:pPr>
              <w:pStyle w:val="a4"/>
              <w:spacing w:after="0" w:line="240" w:lineRule="auto"/>
              <w:ind w:left="0"/>
              <w:contextualSpacing w:val="0"/>
              <w:rPr>
                <w:rFonts w:ascii="Times New Roman" w:hAnsi="Times New Roman"/>
              </w:rPr>
            </w:pPr>
            <w:r w:rsidRPr="005B5B6B">
              <w:rPr>
                <w:rFonts w:ascii="Times New Roman" w:hAnsi="Times New Roman"/>
                <w:color w:val="000000"/>
              </w:rPr>
              <w:t>МБОУ «Средняя общеобразовательная школа № 40 имени Героя Советского Союза В.А. Скугаря» города Симферополя</w:t>
            </w:r>
          </w:p>
        </w:tc>
        <w:tc>
          <w:tcPr>
            <w:tcW w:w="1276" w:type="dxa"/>
            <w:vAlign w:val="center"/>
          </w:tcPr>
          <w:p w14:paraId="74BD6BE9" w14:textId="77777777" w:rsidR="00E612E8" w:rsidRPr="002767EB"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2767EB">
              <w:rPr>
                <w:rFonts w:ascii="Times New Roman" w:hAnsi="Times New Roman"/>
                <w:color w:val="000000"/>
                <w:sz w:val="24"/>
                <w:szCs w:val="24"/>
              </w:rPr>
              <w:t>10</w:t>
            </w:r>
          </w:p>
        </w:tc>
        <w:tc>
          <w:tcPr>
            <w:tcW w:w="1346" w:type="dxa"/>
            <w:vAlign w:val="center"/>
          </w:tcPr>
          <w:p w14:paraId="21E1BEC2" w14:textId="77777777" w:rsidR="00E612E8" w:rsidRPr="002767EB"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2767EB">
              <w:rPr>
                <w:rFonts w:ascii="Times New Roman" w:hAnsi="Times New Roman"/>
                <w:color w:val="000000"/>
                <w:sz w:val="24"/>
                <w:szCs w:val="24"/>
              </w:rPr>
              <w:t>20,00%</w:t>
            </w:r>
          </w:p>
        </w:tc>
        <w:tc>
          <w:tcPr>
            <w:tcW w:w="1347" w:type="dxa"/>
            <w:vAlign w:val="center"/>
          </w:tcPr>
          <w:p w14:paraId="6C5FEEB7" w14:textId="77777777" w:rsidR="00E612E8" w:rsidRPr="002767EB"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2767EB">
              <w:rPr>
                <w:rFonts w:ascii="Times New Roman" w:hAnsi="Times New Roman"/>
                <w:color w:val="000000"/>
                <w:sz w:val="24"/>
                <w:szCs w:val="24"/>
              </w:rPr>
              <w:t>50,00%</w:t>
            </w:r>
          </w:p>
        </w:tc>
        <w:tc>
          <w:tcPr>
            <w:tcW w:w="1346" w:type="dxa"/>
            <w:vAlign w:val="center"/>
          </w:tcPr>
          <w:p w14:paraId="3755E54E" w14:textId="77777777" w:rsidR="00E612E8" w:rsidRPr="002767EB"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2767EB">
              <w:rPr>
                <w:rFonts w:ascii="Times New Roman" w:hAnsi="Times New Roman"/>
                <w:color w:val="000000"/>
                <w:sz w:val="24"/>
                <w:szCs w:val="24"/>
              </w:rPr>
              <w:t>30,00%</w:t>
            </w:r>
          </w:p>
        </w:tc>
        <w:tc>
          <w:tcPr>
            <w:tcW w:w="1347" w:type="dxa"/>
            <w:vAlign w:val="center"/>
          </w:tcPr>
          <w:p w14:paraId="754AC0DE" w14:textId="77777777" w:rsidR="00E612E8" w:rsidRPr="002767EB"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2767EB">
              <w:rPr>
                <w:rFonts w:ascii="Times New Roman" w:hAnsi="Times New Roman"/>
                <w:color w:val="000000"/>
                <w:sz w:val="24"/>
                <w:szCs w:val="24"/>
              </w:rPr>
              <w:t>0,00%</w:t>
            </w:r>
          </w:p>
        </w:tc>
      </w:tr>
      <w:tr w:rsidR="00E612E8" w:rsidRPr="00A0471F" w14:paraId="6E13E984" w14:textId="77777777" w:rsidTr="00B51A84">
        <w:trPr>
          <w:cantSplit/>
        </w:trPr>
        <w:tc>
          <w:tcPr>
            <w:tcW w:w="567" w:type="dxa"/>
            <w:vAlign w:val="center"/>
          </w:tcPr>
          <w:p w14:paraId="5E2C2C0B"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3119" w:type="dxa"/>
            <w:vAlign w:val="center"/>
          </w:tcPr>
          <w:p w14:paraId="5FA29AA1" w14:textId="77777777" w:rsidR="00E612E8" w:rsidRPr="005B5B6B" w:rsidRDefault="00E612E8" w:rsidP="00E96A31">
            <w:pPr>
              <w:pStyle w:val="a4"/>
              <w:spacing w:after="0" w:line="240" w:lineRule="auto"/>
              <w:ind w:left="0"/>
              <w:contextualSpacing w:val="0"/>
              <w:rPr>
                <w:rFonts w:ascii="Times New Roman" w:hAnsi="Times New Roman"/>
              </w:rPr>
            </w:pPr>
            <w:r w:rsidRPr="005B5B6B">
              <w:rPr>
                <w:rFonts w:ascii="Times New Roman" w:hAnsi="Times New Roman"/>
                <w:color w:val="000000"/>
              </w:rPr>
              <w:t>МБОУ города Керчи «Школа-гимназия № 1 имени Героя Советского Союза Е.И. Деминой»</w:t>
            </w:r>
          </w:p>
        </w:tc>
        <w:tc>
          <w:tcPr>
            <w:tcW w:w="1276" w:type="dxa"/>
            <w:vAlign w:val="center"/>
          </w:tcPr>
          <w:p w14:paraId="7C12FD42" w14:textId="77777777" w:rsidR="00E612E8" w:rsidRPr="002767EB"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2767EB">
              <w:rPr>
                <w:rFonts w:ascii="Times New Roman" w:hAnsi="Times New Roman"/>
                <w:color w:val="000000"/>
                <w:sz w:val="24"/>
                <w:szCs w:val="24"/>
              </w:rPr>
              <w:t>15</w:t>
            </w:r>
          </w:p>
        </w:tc>
        <w:tc>
          <w:tcPr>
            <w:tcW w:w="1346" w:type="dxa"/>
            <w:vAlign w:val="center"/>
          </w:tcPr>
          <w:p w14:paraId="7F8AC6F5" w14:textId="77777777" w:rsidR="00E612E8" w:rsidRPr="002767EB"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2767EB">
              <w:rPr>
                <w:rFonts w:ascii="Times New Roman" w:hAnsi="Times New Roman"/>
                <w:color w:val="000000"/>
                <w:sz w:val="24"/>
                <w:szCs w:val="24"/>
              </w:rPr>
              <w:t>20,00%</w:t>
            </w:r>
          </w:p>
        </w:tc>
        <w:tc>
          <w:tcPr>
            <w:tcW w:w="1347" w:type="dxa"/>
            <w:vAlign w:val="center"/>
          </w:tcPr>
          <w:p w14:paraId="09FF9A1F" w14:textId="77777777" w:rsidR="00E612E8" w:rsidRPr="002767EB"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2767EB">
              <w:rPr>
                <w:rFonts w:ascii="Times New Roman" w:hAnsi="Times New Roman"/>
                <w:color w:val="000000"/>
                <w:sz w:val="24"/>
                <w:szCs w:val="24"/>
              </w:rPr>
              <w:t>73,33%</w:t>
            </w:r>
          </w:p>
        </w:tc>
        <w:tc>
          <w:tcPr>
            <w:tcW w:w="1346" w:type="dxa"/>
            <w:vAlign w:val="center"/>
          </w:tcPr>
          <w:p w14:paraId="2DC84724" w14:textId="77777777" w:rsidR="00E612E8" w:rsidRPr="002767EB"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2767EB">
              <w:rPr>
                <w:rFonts w:ascii="Times New Roman" w:hAnsi="Times New Roman"/>
                <w:color w:val="000000"/>
                <w:sz w:val="24"/>
                <w:szCs w:val="24"/>
              </w:rPr>
              <w:t>6,67%</w:t>
            </w:r>
          </w:p>
        </w:tc>
        <w:tc>
          <w:tcPr>
            <w:tcW w:w="1347" w:type="dxa"/>
            <w:vAlign w:val="center"/>
          </w:tcPr>
          <w:p w14:paraId="775E0C89" w14:textId="77777777" w:rsidR="00E612E8" w:rsidRPr="002767EB"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2767EB">
              <w:rPr>
                <w:rFonts w:ascii="Times New Roman" w:hAnsi="Times New Roman"/>
                <w:color w:val="000000"/>
                <w:sz w:val="24"/>
                <w:szCs w:val="24"/>
              </w:rPr>
              <w:t>0,00%</w:t>
            </w:r>
          </w:p>
        </w:tc>
      </w:tr>
    </w:tbl>
    <w:p w14:paraId="0CF24FA3" w14:textId="184790B9" w:rsidR="00E612E8" w:rsidRPr="00A0471F" w:rsidRDefault="00E612E8" w:rsidP="00B51A84">
      <w:pPr>
        <w:pStyle w:val="3"/>
        <w:rPr>
          <w:rFonts w:ascii="Times New Roman" w:hAnsi="Times New Roman"/>
        </w:rPr>
      </w:pPr>
      <w:r w:rsidRPr="00A0471F">
        <w:rPr>
          <w:rFonts w:ascii="Times New Roman" w:hAnsi="Times New Roman"/>
        </w:rPr>
        <w:t xml:space="preserve">Перечень ОО, продемонстрировавших низкие результаты ЕГЭ по </w:t>
      </w:r>
      <w:r>
        <w:rPr>
          <w:rFonts w:ascii="Times New Roman" w:hAnsi="Times New Roman"/>
          <w:lang w:val="ru-RU"/>
        </w:rPr>
        <w:t>физике</w:t>
      </w:r>
    </w:p>
    <w:p w14:paraId="46E5DC3B" w14:textId="313C00F1" w:rsidR="00E612E8" w:rsidRPr="00A0471F" w:rsidRDefault="00E612E8" w:rsidP="00B51A84">
      <w:pPr>
        <w:pStyle w:val="af9"/>
        <w:keepNext/>
        <w:spacing w:after="0"/>
        <w:ind w:left="567"/>
      </w:pPr>
      <w:r w:rsidRPr="00A0471F">
        <w:t xml:space="preserve">Таблица </w:t>
      </w:r>
      <w:r w:rsidR="00B51A84">
        <w:t>8</w:t>
      </w:r>
    </w:p>
    <w:tbl>
      <w:tblPr>
        <w:tblW w:w="104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3125"/>
        <w:gridCol w:w="1215"/>
        <w:gridCol w:w="1385"/>
        <w:gridCol w:w="1386"/>
        <w:gridCol w:w="1385"/>
        <w:gridCol w:w="1386"/>
        <w:gridCol w:w="13"/>
      </w:tblGrid>
      <w:tr w:rsidR="00E612E8" w:rsidRPr="00A0471F" w14:paraId="46B52118" w14:textId="77777777" w:rsidTr="00B51A84">
        <w:trPr>
          <w:cantSplit/>
          <w:trHeight w:val="349"/>
          <w:tblHeader/>
        </w:trPr>
        <w:tc>
          <w:tcPr>
            <w:tcW w:w="561" w:type="dxa"/>
            <w:vMerge w:val="restart"/>
            <w:vAlign w:val="center"/>
          </w:tcPr>
          <w:p w14:paraId="7B3EB03A"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125" w:type="dxa"/>
            <w:vMerge w:val="restart"/>
            <w:vAlign w:val="center"/>
          </w:tcPr>
          <w:p w14:paraId="2EFB9762"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215" w:type="dxa"/>
            <w:vMerge w:val="restart"/>
            <w:vAlign w:val="center"/>
          </w:tcPr>
          <w:p w14:paraId="04EB5D40"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555" w:type="dxa"/>
            <w:gridSpan w:val="5"/>
            <w:vAlign w:val="center"/>
          </w:tcPr>
          <w:p w14:paraId="5465212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ВТГ, получивших тестовый балл</w:t>
            </w:r>
          </w:p>
        </w:tc>
      </w:tr>
      <w:tr w:rsidR="00E612E8" w:rsidRPr="00A0471F" w14:paraId="085D5F99" w14:textId="77777777" w:rsidTr="00B51A84">
        <w:trPr>
          <w:gridAfter w:val="1"/>
          <w:wAfter w:w="13" w:type="dxa"/>
          <w:cantSplit/>
          <w:tblHeader/>
        </w:trPr>
        <w:tc>
          <w:tcPr>
            <w:tcW w:w="561" w:type="dxa"/>
            <w:vMerge/>
            <w:vAlign w:val="center"/>
          </w:tcPr>
          <w:p w14:paraId="2DC36658"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3125" w:type="dxa"/>
            <w:vMerge/>
            <w:vAlign w:val="center"/>
          </w:tcPr>
          <w:p w14:paraId="3C3A0287"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215" w:type="dxa"/>
            <w:vMerge/>
            <w:vAlign w:val="center"/>
          </w:tcPr>
          <w:p w14:paraId="187FD69A"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385" w:type="dxa"/>
            <w:vAlign w:val="center"/>
          </w:tcPr>
          <w:p w14:paraId="7B589873"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 xml:space="preserve">ниже минимального </w:t>
            </w:r>
          </w:p>
        </w:tc>
        <w:tc>
          <w:tcPr>
            <w:tcW w:w="1386" w:type="dxa"/>
            <w:vAlign w:val="center"/>
          </w:tcPr>
          <w:p w14:paraId="10DD7110"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85" w:type="dxa"/>
            <w:vAlign w:val="center"/>
          </w:tcPr>
          <w:p w14:paraId="1A471AE7"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86" w:type="dxa"/>
            <w:vAlign w:val="center"/>
          </w:tcPr>
          <w:p w14:paraId="34DFCA37"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E612E8" w:rsidRPr="00A0471F" w14:paraId="43B4AFA6" w14:textId="77777777" w:rsidTr="00B51A84">
        <w:trPr>
          <w:gridAfter w:val="1"/>
          <w:wAfter w:w="13" w:type="dxa"/>
          <w:cantSplit/>
        </w:trPr>
        <w:tc>
          <w:tcPr>
            <w:tcW w:w="561" w:type="dxa"/>
            <w:vAlign w:val="center"/>
          </w:tcPr>
          <w:p w14:paraId="01292C3B"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125" w:type="dxa"/>
            <w:vAlign w:val="center"/>
          </w:tcPr>
          <w:p w14:paraId="23927707" w14:textId="77777777" w:rsidR="00E612E8" w:rsidRPr="005B5B6B" w:rsidRDefault="00E612E8" w:rsidP="00E96A31">
            <w:pPr>
              <w:pStyle w:val="a4"/>
              <w:spacing w:after="0" w:line="240" w:lineRule="auto"/>
              <w:ind w:left="0"/>
              <w:rPr>
                <w:rFonts w:ascii="Times New Roman" w:eastAsia="Times New Roman" w:hAnsi="Times New Roman"/>
                <w:lang w:eastAsia="ru-RU"/>
              </w:rPr>
            </w:pPr>
            <w:r w:rsidRPr="005B5B6B">
              <w:rPr>
                <w:rFonts w:ascii="Times New Roman" w:hAnsi="Times New Roman"/>
                <w:color w:val="000000"/>
              </w:rPr>
              <w:t>МБОУ города Керчи «Специализированная школа № 1 с углубленным изучением английского языка имени Володи Дубинина»</w:t>
            </w:r>
          </w:p>
        </w:tc>
        <w:tc>
          <w:tcPr>
            <w:tcW w:w="1215" w:type="dxa"/>
            <w:vAlign w:val="center"/>
          </w:tcPr>
          <w:p w14:paraId="44ED05BC" w14:textId="77777777" w:rsidR="00E612E8" w:rsidRPr="002767EB" w:rsidRDefault="00E612E8" w:rsidP="00E96A31">
            <w:pPr>
              <w:pStyle w:val="a4"/>
              <w:spacing w:after="0" w:line="240" w:lineRule="auto"/>
              <w:ind w:left="0"/>
              <w:jc w:val="center"/>
              <w:rPr>
                <w:rFonts w:ascii="Times New Roman" w:eastAsia="Times New Roman" w:hAnsi="Times New Roman"/>
                <w:sz w:val="24"/>
                <w:szCs w:val="24"/>
                <w:lang w:eastAsia="ru-RU"/>
              </w:rPr>
            </w:pPr>
            <w:r w:rsidRPr="002767EB">
              <w:rPr>
                <w:rFonts w:ascii="Times New Roman" w:hAnsi="Times New Roman"/>
                <w:color w:val="000000"/>
                <w:sz w:val="24"/>
                <w:szCs w:val="24"/>
              </w:rPr>
              <w:t>15</w:t>
            </w:r>
          </w:p>
        </w:tc>
        <w:tc>
          <w:tcPr>
            <w:tcW w:w="1385" w:type="dxa"/>
            <w:vAlign w:val="center"/>
          </w:tcPr>
          <w:p w14:paraId="5401D97F" w14:textId="77777777" w:rsidR="00E612E8" w:rsidRPr="002767EB" w:rsidRDefault="00E612E8" w:rsidP="00E96A31">
            <w:pPr>
              <w:pStyle w:val="a4"/>
              <w:spacing w:after="0" w:line="240" w:lineRule="auto"/>
              <w:ind w:left="0"/>
              <w:jc w:val="center"/>
              <w:rPr>
                <w:rFonts w:ascii="Times New Roman" w:eastAsia="Times New Roman" w:hAnsi="Times New Roman"/>
                <w:sz w:val="24"/>
                <w:szCs w:val="24"/>
                <w:lang w:eastAsia="ru-RU"/>
              </w:rPr>
            </w:pPr>
            <w:r w:rsidRPr="002767EB">
              <w:rPr>
                <w:rFonts w:ascii="Times New Roman" w:hAnsi="Times New Roman"/>
                <w:color w:val="000000"/>
                <w:sz w:val="24"/>
                <w:szCs w:val="24"/>
              </w:rPr>
              <w:t>13,33%</w:t>
            </w:r>
          </w:p>
        </w:tc>
        <w:tc>
          <w:tcPr>
            <w:tcW w:w="1386" w:type="dxa"/>
            <w:vAlign w:val="center"/>
          </w:tcPr>
          <w:p w14:paraId="6601B759" w14:textId="77777777" w:rsidR="00E612E8" w:rsidRPr="002767EB" w:rsidRDefault="00E612E8" w:rsidP="00E96A31">
            <w:pPr>
              <w:pStyle w:val="a4"/>
              <w:spacing w:after="0" w:line="240" w:lineRule="auto"/>
              <w:ind w:left="0"/>
              <w:jc w:val="center"/>
              <w:rPr>
                <w:rFonts w:ascii="Times New Roman" w:eastAsia="Times New Roman" w:hAnsi="Times New Roman"/>
                <w:sz w:val="24"/>
                <w:szCs w:val="24"/>
                <w:lang w:eastAsia="ru-RU"/>
              </w:rPr>
            </w:pPr>
            <w:r w:rsidRPr="002767EB">
              <w:rPr>
                <w:rFonts w:ascii="Times New Roman" w:hAnsi="Times New Roman"/>
                <w:color w:val="000000"/>
                <w:sz w:val="24"/>
                <w:szCs w:val="24"/>
              </w:rPr>
              <w:t>60,00%</w:t>
            </w:r>
          </w:p>
        </w:tc>
        <w:tc>
          <w:tcPr>
            <w:tcW w:w="1385" w:type="dxa"/>
            <w:vAlign w:val="center"/>
          </w:tcPr>
          <w:p w14:paraId="6AE3C5D8" w14:textId="77777777" w:rsidR="00E612E8" w:rsidRPr="002767EB" w:rsidRDefault="00E612E8" w:rsidP="00E96A31">
            <w:pPr>
              <w:pStyle w:val="a4"/>
              <w:spacing w:after="0" w:line="240" w:lineRule="auto"/>
              <w:ind w:left="0"/>
              <w:jc w:val="center"/>
              <w:rPr>
                <w:rFonts w:ascii="Times New Roman" w:eastAsia="Times New Roman" w:hAnsi="Times New Roman"/>
                <w:sz w:val="24"/>
                <w:szCs w:val="24"/>
                <w:lang w:eastAsia="ru-RU"/>
              </w:rPr>
            </w:pPr>
            <w:r w:rsidRPr="002767EB">
              <w:rPr>
                <w:rFonts w:ascii="Times New Roman" w:hAnsi="Times New Roman"/>
                <w:color w:val="000000"/>
                <w:sz w:val="24"/>
                <w:szCs w:val="24"/>
              </w:rPr>
              <w:t>26,67%</w:t>
            </w:r>
          </w:p>
        </w:tc>
        <w:tc>
          <w:tcPr>
            <w:tcW w:w="1386" w:type="dxa"/>
            <w:vAlign w:val="center"/>
          </w:tcPr>
          <w:p w14:paraId="3F29DA9E" w14:textId="77777777" w:rsidR="00E612E8" w:rsidRPr="002767EB" w:rsidRDefault="00E612E8" w:rsidP="00E96A31">
            <w:pPr>
              <w:pStyle w:val="a4"/>
              <w:spacing w:after="0" w:line="240" w:lineRule="auto"/>
              <w:ind w:left="0"/>
              <w:jc w:val="center"/>
              <w:rPr>
                <w:rFonts w:ascii="Times New Roman" w:eastAsia="Times New Roman" w:hAnsi="Times New Roman"/>
                <w:sz w:val="24"/>
                <w:szCs w:val="24"/>
                <w:lang w:eastAsia="ru-RU"/>
              </w:rPr>
            </w:pPr>
            <w:r w:rsidRPr="002767EB">
              <w:rPr>
                <w:rFonts w:ascii="Times New Roman" w:hAnsi="Times New Roman"/>
                <w:color w:val="000000"/>
                <w:sz w:val="24"/>
                <w:szCs w:val="24"/>
              </w:rPr>
              <w:t>0,00%</w:t>
            </w:r>
          </w:p>
        </w:tc>
      </w:tr>
      <w:tr w:rsidR="00E612E8" w:rsidRPr="00A0471F" w14:paraId="19C3B59D" w14:textId="77777777" w:rsidTr="00B51A84">
        <w:trPr>
          <w:gridAfter w:val="1"/>
          <w:wAfter w:w="13" w:type="dxa"/>
          <w:cantSplit/>
          <w:trHeight w:val="645"/>
        </w:trPr>
        <w:tc>
          <w:tcPr>
            <w:tcW w:w="561" w:type="dxa"/>
            <w:vAlign w:val="center"/>
          </w:tcPr>
          <w:p w14:paraId="05C33B6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3125" w:type="dxa"/>
            <w:vAlign w:val="center"/>
          </w:tcPr>
          <w:p w14:paraId="2DCA14C4" w14:textId="77777777" w:rsidR="00E612E8" w:rsidRPr="005B5B6B" w:rsidRDefault="00E612E8" w:rsidP="00E96A31">
            <w:pPr>
              <w:pStyle w:val="a4"/>
              <w:spacing w:after="0" w:line="240" w:lineRule="auto"/>
              <w:ind w:left="0"/>
              <w:rPr>
                <w:rFonts w:ascii="Times New Roman" w:eastAsia="Times New Roman" w:hAnsi="Times New Roman"/>
                <w:lang w:eastAsia="ru-RU"/>
              </w:rPr>
            </w:pPr>
            <w:r w:rsidRPr="005B5B6B">
              <w:rPr>
                <w:rFonts w:ascii="Times New Roman" w:hAnsi="Times New Roman"/>
                <w:color w:val="000000"/>
              </w:rPr>
              <w:t xml:space="preserve">ГБОУ РК </w:t>
            </w:r>
            <w:r>
              <w:rPr>
                <w:rFonts w:ascii="Times New Roman" w:hAnsi="Times New Roman"/>
                <w:color w:val="000000"/>
              </w:rPr>
              <w:t>«Кадетская школа-интернат</w:t>
            </w:r>
            <w:r w:rsidRPr="005B5B6B">
              <w:rPr>
                <w:rFonts w:ascii="Times New Roman" w:hAnsi="Times New Roman"/>
                <w:color w:val="000000"/>
              </w:rPr>
              <w:t xml:space="preserve"> </w:t>
            </w:r>
            <w:r>
              <w:rPr>
                <w:rFonts w:ascii="Times New Roman" w:hAnsi="Times New Roman"/>
                <w:color w:val="000000"/>
              </w:rPr>
              <w:t>«</w:t>
            </w:r>
            <w:r w:rsidRPr="005B5B6B">
              <w:rPr>
                <w:rFonts w:ascii="Times New Roman" w:hAnsi="Times New Roman"/>
                <w:color w:val="000000"/>
              </w:rPr>
              <w:t>Крымский кадетский корпус</w:t>
            </w:r>
            <w:r>
              <w:rPr>
                <w:rFonts w:ascii="Times New Roman" w:hAnsi="Times New Roman"/>
                <w:color w:val="000000"/>
              </w:rPr>
              <w:t>»</w:t>
            </w:r>
          </w:p>
        </w:tc>
        <w:tc>
          <w:tcPr>
            <w:tcW w:w="1215" w:type="dxa"/>
            <w:vAlign w:val="center"/>
          </w:tcPr>
          <w:p w14:paraId="3C8B67D7" w14:textId="77777777" w:rsidR="00E612E8" w:rsidRPr="002767EB" w:rsidRDefault="00E612E8" w:rsidP="00E96A31">
            <w:pPr>
              <w:pStyle w:val="a4"/>
              <w:spacing w:after="0" w:line="240" w:lineRule="auto"/>
              <w:ind w:left="0"/>
              <w:jc w:val="center"/>
              <w:rPr>
                <w:rFonts w:ascii="Times New Roman" w:eastAsia="Times New Roman" w:hAnsi="Times New Roman"/>
                <w:sz w:val="24"/>
                <w:szCs w:val="24"/>
                <w:lang w:eastAsia="ru-RU"/>
              </w:rPr>
            </w:pPr>
            <w:r w:rsidRPr="002767EB">
              <w:rPr>
                <w:rFonts w:ascii="Times New Roman" w:hAnsi="Times New Roman"/>
                <w:color w:val="000000"/>
                <w:sz w:val="24"/>
                <w:szCs w:val="24"/>
              </w:rPr>
              <w:t>22</w:t>
            </w:r>
          </w:p>
        </w:tc>
        <w:tc>
          <w:tcPr>
            <w:tcW w:w="1385" w:type="dxa"/>
            <w:vAlign w:val="center"/>
          </w:tcPr>
          <w:p w14:paraId="4B1B6544" w14:textId="77777777" w:rsidR="00E612E8" w:rsidRPr="002767EB" w:rsidRDefault="00E612E8" w:rsidP="00E96A31">
            <w:pPr>
              <w:pStyle w:val="a4"/>
              <w:spacing w:after="0" w:line="240" w:lineRule="auto"/>
              <w:ind w:left="0"/>
              <w:jc w:val="center"/>
              <w:rPr>
                <w:rFonts w:ascii="Times New Roman" w:eastAsia="Times New Roman" w:hAnsi="Times New Roman"/>
                <w:sz w:val="24"/>
                <w:szCs w:val="24"/>
                <w:lang w:eastAsia="ru-RU"/>
              </w:rPr>
            </w:pPr>
            <w:r w:rsidRPr="002767EB">
              <w:rPr>
                <w:rFonts w:ascii="Times New Roman" w:hAnsi="Times New Roman"/>
                <w:color w:val="000000"/>
                <w:sz w:val="24"/>
                <w:szCs w:val="24"/>
              </w:rPr>
              <w:t>18,18%</w:t>
            </w:r>
          </w:p>
        </w:tc>
        <w:tc>
          <w:tcPr>
            <w:tcW w:w="1386" w:type="dxa"/>
            <w:vAlign w:val="center"/>
          </w:tcPr>
          <w:p w14:paraId="7508CA73" w14:textId="77777777" w:rsidR="00E612E8" w:rsidRPr="002767EB" w:rsidRDefault="00E612E8" w:rsidP="00E96A31">
            <w:pPr>
              <w:pStyle w:val="a4"/>
              <w:spacing w:after="0" w:line="240" w:lineRule="auto"/>
              <w:ind w:left="0"/>
              <w:jc w:val="center"/>
              <w:rPr>
                <w:rFonts w:ascii="Times New Roman" w:eastAsia="Times New Roman" w:hAnsi="Times New Roman"/>
                <w:sz w:val="24"/>
                <w:szCs w:val="24"/>
                <w:lang w:eastAsia="ru-RU"/>
              </w:rPr>
            </w:pPr>
            <w:r w:rsidRPr="002767EB">
              <w:rPr>
                <w:rFonts w:ascii="Times New Roman" w:hAnsi="Times New Roman"/>
                <w:color w:val="000000"/>
                <w:sz w:val="24"/>
                <w:szCs w:val="24"/>
              </w:rPr>
              <w:t>81,82%</w:t>
            </w:r>
          </w:p>
        </w:tc>
        <w:tc>
          <w:tcPr>
            <w:tcW w:w="1385" w:type="dxa"/>
            <w:vAlign w:val="center"/>
          </w:tcPr>
          <w:p w14:paraId="6D4B9B6E" w14:textId="77777777" w:rsidR="00E612E8" w:rsidRPr="002767EB" w:rsidRDefault="00E612E8" w:rsidP="00E96A31">
            <w:pPr>
              <w:pStyle w:val="a4"/>
              <w:spacing w:after="0" w:line="240" w:lineRule="auto"/>
              <w:ind w:left="0"/>
              <w:jc w:val="center"/>
              <w:rPr>
                <w:rFonts w:ascii="Times New Roman" w:eastAsia="Times New Roman" w:hAnsi="Times New Roman"/>
                <w:sz w:val="24"/>
                <w:szCs w:val="24"/>
                <w:lang w:eastAsia="ru-RU"/>
              </w:rPr>
            </w:pPr>
            <w:r w:rsidRPr="002767EB">
              <w:rPr>
                <w:rFonts w:ascii="Times New Roman" w:hAnsi="Times New Roman"/>
                <w:color w:val="000000"/>
                <w:sz w:val="24"/>
                <w:szCs w:val="24"/>
              </w:rPr>
              <w:t>0,00%</w:t>
            </w:r>
          </w:p>
        </w:tc>
        <w:tc>
          <w:tcPr>
            <w:tcW w:w="1386" w:type="dxa"/>
            <w:vAlign w:val="center"/>
          </w:tcPr>
          <w:p w14:paraId="0896BC55" w14:textId="77777777" w:rsidR="00E612E8" w:rsidRPr="002767EB" w:rsidRDefault="00E612E8" w:rsidP="00E96A31">
            <w:pPr>
              <w:pStyle w:val="a4"/>
              <w:spacing w:after="0" w:line="240" w:lineRule="auto"/>
              <w:ind w:left="0"/>
              <w:jc w:val="center"/>
              <w:rPr>
                <w:rFonts w:ascii="Times New Roman" w:eastAsia="Times New Roman" w:hAnsi="Times New Roman"/>
                <w:sz w:val="24"/>
                <w:szCs w:val="24"/>
                <w:lang w:eastAsia="ru-RU"/>
              </w:rPr>
            </w:pPr>
            <w:r w:rsidRPr="002767EB">
              <w:rPr>
                <w:rFonts w:ascii="Times New Roman" w:hAnsi="Times New Roman"/>
                <w:color w:val="000000"/>
                <w:sz w:val="24"/>
                <w:szCs w:val="24"/>
              </w:rPr>
              <w:t>0,00%</w:t>
            </w:r>
          </w:p>
        </w:tc>
      </w:tr>
    </w:tbl>
    <w:p w14:paraId="041B0C60" w14:textId="77777777" w:rsidR="00E612E8" w:rsidRPr="00A0471F" w:rsidRDefault="00E612E8" w:rsidP="00E612E8">
      <w:r w:rsidRPr="00A0471F">
        <w:t xml:space="preserve"> </w:t>
      </w:r>
    </w:p>
    <w:p w14:paraId="1CB6652A" w14:textId="77777777" w:rsidR="00E612E8" w:rsidRPr="00A0471F" w:rsidRDefault="00E612E8" w:rsidP="00B51A84">
      <w:pPr>
        <w:pStyle w:val="3"/>
        <w:tabs>
          <w:tab w:val="left" w:pos="142"/>
        </w:tabs>
        <w:jc w:val="center"/>
        <w:rPr>
          <w:rFonts w:ascii="Times New Roman" w:hAnsi="Times New Roman"/>
        </w:rPr>
      </w:pPr>
      <w:r w:rsidRPr="00A0471F">
        <w:rPr>
          <w:rFonts w:ascii="Times New Roman" w:hAnsi="Times New Roman"/>
        </w:rPr>
        <w:t xml:space="preserve">ВЫВОДЫ о характере изменения результатов ЕГЭ по </w:t>
      </w:r>
      <w:r>
        <w:rPr>
          <w:rFonts w:ascii="Times New Roman" w:hAnsi="Times New Roman"/>
          <w:lang w:val="ru-RU"/>
        </w:rPr>
        <w:t>физике</w:t>
      </w:r>
    </w:p>
    <w:p w14:paraId="1C53CF22" w14:textId="77777777" w:rsidR="00E612E8" w:rsidRPr="00277403" w:rsidRDefault="00E612E8" w:rsidP="00E612E8">
      <w:pPr>
        <w:tabs>
          <w:tab w:val="left" w:pos="426"/>
        </w:tabs>
        <w:ind w:firstLine="710"/>
        <w:jc w:val="both"/>
        <w:rPr>
          <w:rFonts w:eastAsia="MS Mincho"/>
        </w:rPr>
      </w:pPr>
      <w:r w:rsidRPr="00277403">
        <w:rPr>
          <w:rFonts w:eastAsia="MS Mincho"/>
        </w:rPr>
        <w:t xml:space="preserve">В 2025 году региональные результаты по физике </w:t>
      </w:r>
      <w:r w:rsidRPr="00277403">
        <w:t>ухудшились по сравнению с 2024 годом, однако сохранили более высокий уровень, чем в 2023 и 2022 год</w:t>
      </w:r>
      <w:r>
        <w:t>ах</w:t>
      </w:r>
      <w:r w:rsidRPr="00277403">
        <w:t>. Текущий средний балл по предмету составил 54,</w:t>
      </w:r>
      <w:r>
        <w:t>5</w:t>
      </w:r>
      <w:r w:rsidRPr="00277403">
        <w:t xml:space="preserve">, что на </w:t>
      </w:r>
      <w:r>
        <w:t xml:space="preserve">6,2 балла </w:t>
      </w:r>
      <w:r w:rsidRPr="00277403">
        <w:t>ниже, чем в предыдущем периоде (2024 – 60,7 баллов).</w:t>
      </w:r>
    </w:p>
    <w:p w14:paraId="563DFAC8" w14:textId="77777777" w:rsidR="00E612E8" w:rsidRPr="00277403" w:rsidRDefault="00E612E8" w:rsidP="00E612E8">
      <w:pPr>
        <w:tabs>
          <w:tab w:val="left" w:pos="426"/>
        </w:tabs>
        <w:ind w:firstLine="710"/>
        <w:jc w:val="both"/>
        <w:rPr>
          <w:rFonts w:eastAsia="MS Mincho"/>
        </w:rPr>
      </w:pPr>
      <w:r w:rsidRPr="00277403">
        <w:rPr>
          <w:rFonts w:eastAsia="MS Mincho"/>
        </w:rPr>
        <w:t>Показатель по участникам, которые достигли максимального результата (100 баллов)</w:t>
      </w:r>
      <w:r>
        <w:rPr>
          <w:rFonts w:eastAsia="MS Mincho"/>
        </w:rPr>
        <w:t>,</w:t>
      </w:r>
      <w:r w:rsidRPr="00277403">
        <w:rPr>
          <w:rFonts w:eastAsia="MS Mincho"/>
        </w:rPr>
        <w:t xml:space="preserve"> сохранился на уровне прошлого года - 2 человека.</w:t>
      </w:r>
    </w:p>
    <w:p w14:paraId="22CAA3AC" w14:textId="77777777" w:rsidR="00E612E8" w:rsidRPr="00277403" w:rsidRDefault="00E612E8" w:rsidP="00E612E8">
      <w:pPr>
        <w:tabs>
          <w:tab w:val="left" w:pos="426"/>
        </w:tabs>
        <w:ind w:firstLine="710"/>
        <w:jc w:val="both"/>
        <w:rPr>
          <w:rFonts w:eastAsia="MS Mincho"/>
        </w:rPr>
      </w:pPr>
      <w:r w:rsidRPr="00277403">
        <w:rPr>
          <w:rFonts w:eastAsia="MS Mincho"/>
        </w:rPr>
        <w:t>Наблюдается существенное сокращение доли участников</w:t>
      </w:r>
      <w:r>
        <w:rPr>
          <w:rFonts w:eastAsia="MS Mincho"/>
        </w:rPr>
        <w:t xml:space="preserve">, продемонстрировавших результаты </w:t>
      </w:r>
      <w:r w:rsidRPr="00277403">
        <w:rPr>
          <w:rFonts w:eastAsia="MS Mincho"/>
        </w:rPr>
        <w:t>в интервале от 61 балла до максимума – 33,5% в 2025 году</w:t>
      </w:r>
      <w:r>
        <w:rPr>
          <w:rFonts w:eastAsia="MS Mincho"/>
        </w:rPr>
        <w:t>,</w:t>
      </w:r>
      <w:r w:rsidRPr="00277403">
        <w:rPr>
          <w:rFonts w:eastAsia="MS Mincho"/>
        </w:rPr>
        <w:t xml:space="preserve"> против 50,88% в 2024 (сокращение более, чем на 17%). Доля участников, которые не смогли преодолеть минимальн</w:t>
      </w:r>
      <w:r>
        <w:rPr>
          <w:rFonts w:eastAsia="MS Mincho"/>
        </w:rPr>
        <w:t>ый</w:t>
      </w:r>
      <w:r w:rsidRPr="00277403">
        <w:rPr>
          <w:rFonts w:eastAsia="MS Mincho"/>
        </w:rPr>
        <w:t xml:space="preserve"> порог</w:t>
      </w:r>
      <w:r>
        <w:rPr>
          <w:rFonts w:eastAsia="MS Mincho"/>
        </w:rPr>
        <w:t>,</w:t>
      </w:r>
      <w:r w:rsidRPr="00277403">
        <w:rPr>
          <w:rFonts w:eastAsia="MS Mincho"/>
        </w:rPr>
        <w:t xml:space="preserve"> возросла с 2,91% </w:t>
      </w:r>
      <w:r>
        <w:rPr>
          <w:rFonts w:eastAsia="MS Mincho"/>
        </w:rPr>
        <w:t xml:space="preserve">в 2024 году </w:t>
      </w:r>
      <w:r w:rsidRPr="00277403">
        <w:rPr>
          <w:rFonts w:eastAsia="MS Mincho"/>
        </w:rPr>
        <w:t xml:space="preserve">до 6,98% </w:t>
      </w:r>
      <w:r>
        <w:rPr>
          <w:rFonts w:eastAsia="MS Mincho"/>
        </w:rPr>
        <w:t xml:space="preserve">в 2025 году </w:t>
      </w:r>
      <w:r w:rsidRPr="00277403">
        <w:rPr>
          <w:rFonts w:eastAsia="MS Mincho"/>
        </w:rPr>
        <w:t xml:space="preserve">(ухудшение показателя на 4%). </w:t>
      </w:r>
    </w:p>
    <w:p w14:paraId="52F5CF3B" w14:textId="77777777" w:rsidR="00E612E8" w:rsidRPr="00277403" w:rsidRDefault="00E612E8" w:rsidP="00E612E8">
      <w:pPr>
        <w:tabs>
          <w:tab w:val="left" w:pos="426"/>
        </w:tabs>
        <w:ind w:firstLine="710"/>
        <w:jc w:val="both"/>
        <w:rPr>
          <w:rFonts w:eastAsia="MS Mincho"/>
        </w:rPr>
      </w:pPr>
      <w:r w:rsidRPr="00277403">
        <w:rPr>
          <w:rFonts w:eastAsia="MS Mincho"/>
        </w:rPr>
        <w:t xml:space="preserve">Анализ данных в разрезе категорий показывает увеличение доли участников, которые не преодолели минимальный порог. Если в 2024 году среди выпускников СПО и выпускников СОО с ОВЗ таких участников не было, то в текущем году их доля составила для СПО – 33,33%, для СОО с ОВЗ – 44,44%. При этом количество выпускников СПО </w:t>
      </w:r>
      <w:r>
        <w:rPr>
          <w:rFonts w:eastAsia="MS Mincho"/>
        </w:rPr>
        <w:t xml:space="preserve">с результатами </w:t>
      </w:r>
      <w:r w:rsidRPr="00277403">
        <w:rPr>
          <w:rFonts w:eastAsia="MS Mincho"/>
        </w:rPr>
        <w:t>в интервале от 61 до 80 баллов сократил</w:t>
      </w:r>
      <w:r>
        <w:rPr>
          <w:rFonts w:eastAsia="MS Mincho"/>
        </w:rPr>
        <w:t>о</w:t>
      </w:r>
      <w:r w:rsidRPr="00277403">
        <w:rPr>
          <w:rFonts w:eastAsia="MS Mincho"/>
        </w:rPr>
        <w:t>сь на 23,33%. Как и в прошлом году, выпускники СПО и СОО с ОВЗ не продемонстрировали высоких результатов. Касательно участников, обучающихся по программам СОО, можно сказать, что количество результатов в интервале от 61 до 100 баллов сократилось на 17,29%, доля выпускников, которые не справились с экзаменом, увеличилась на 3,8%.</w:t>
      </w:r>
    </w:p>
    <w:p w14:paraId="3B1BEACB" w14:textId="77777777" w:rsidR="00E612E8" w:rsidRPr="00277403" w:rsidRDefault="00E612E8" w:rsidP="00E612E8">
      <w:pPr>
        <w:tabs>
          <w:tab w:val="left" w:pos="426"/>
        </w:tabs>
        <w:ind w:firstLine="710"/>
        <w:jc w:val="both"/>
      </w:pPr>
      <w:r w:rsidRPr="00277403">
        <w:rPr>
          <w:rFonts w:eastAsia="MS Mincho"/>
        </w:rPr>
        <w:t>В 2025 году в экзамене не принимали участие выпускники школ-интернатов, интернатов-лицеев и интернатов-гимназий, МУК. В</w:t>
      </w:r>
      <w:r w:rsidRPr="00277403">
        <w:t xml:space="preserve">ыпускники УВК составили наибольшую долю участников с высокими </w:t>
      </w:r>
      <w:r w:rsidRPr="00277403">
        <w:lastRenderedPageBreak/>
        <w:t>результатами (81-100 баллов) - 19,05%, показатель вырос на 12,38%, в отличи</w:t>
      </w:r>
      <w:r>
        <w:t>е</w:t>
      </w:r>
      <w:r w:rsidRPr="00277403">
        <w:t xml:space="preserve"> от выпускников СОШ – 3,82% (снижение результата на 4,78%). Результат выпускников лицеев и гимназий остался на уровне прошлого года и составил 8,23%, однако выпускники лицеев и гимназий лидируют в оценочном интервале от 61 балла до максимума – 48,74%. Показатель участников, не преодолевших минимальный порог, ухудшился во всех типах ОО: колледжи и СПО – 33,33% (2024 – 0%), лицеи и гимназии – 3,16% (2024 – 0,52%), СОШ – 8,09% (2024 – 3,49%), УВК – 4,76% (2024 – 0%). </w:t>
      </w:r>
    </w:p>
    <w:p w14:paraId="390B37DA" w14:textId="77777777" w:rsidR="00E612E8" w:rsidRPr="00277403" w:rsidRDefault="00E612E8" w:rsidP="00E612E8">
      <w:pPr>
        <w:tabs>
          <w:tab w:val="left" w:pos="0"/>
        </w:tabs>
        <w:ind w:firstLine="709"/>
        <w:jc w:val="both"/>
      </w:pPr>
      <w:r w:rsidRPr="00277403">
        <w:t>Анализ данных в гендерном отношении показывает, что девушки реже выбирают предмет «Физика» для сдачи ЕГЭ, но демонстрируют лучшие результаты: так, в 2025 году 37,14% девушек набрали от 61 до 100 баллов против 32,77% юношей, однако, если рассмотреть оценочный интервал от 81 до 100 баллов, то лидерство остается за юношами, так как их результат составил 6,29%, что на 5% выше результатов девушек. Два 100-балльных результата принадлежат также юношам, как и в прошлом году.</w:t>
      </w:r>
    </w:p>
    <w:p w14:paraId="7E6A7252" w14:textId="77777777" w:rsidR="00E612E8" w:rsidRPr="00277403" w:rsidRDefault="00E612E8" w:rsidP="00E612E8">
      <w:pPr>
        <w:tabs>
          <w:tab w:val="left" w:pos="0"/>
        </w:tabs>
        <w:ind w:firstLine="709"/>
        <w:jc w:val="both"/>
      </w:pPr>
      <w:r w:rsidRPr="00277403">
        <w:t>В 2025 году в 10 муниципалитетах участники продемонстрировали высокие баллы, по количеству «высокобалльных» результатов (из числа муниципалитетов, в которых приняло участие в экзамене 10 и более человек) лидерами являются выпускники городов Евпатория (14,29%), Керчь (8,25%), Бахчисарайского района (10,53%). Следует отметить, что количество неудовлетворительных результатов в Бахчисарайском районе рав</w:t>
      </w:r>
      <w:r>
        <w:t>но</w:t>
      </w:r>
      <w:r w:rsidRPr="00277403">
        <w:t xml:space="preserve"> нулю. Также, без результатов ниже минимального уровня, сдали ЕГЭ участники из городов Армянск (2 участника), Джанкой (8 участников), Красноперекопск (11 участников), Саки (10 участников), Белогорского (2 участника), Красноперекопского (4 участника), Первомайского (1 участник), Советского (7 участников) районов. Из числа крупных муниципальных образований Республики Крым наименьший показатель по неудовлетворительным результатам продемонстрировали города Феодосия (0%) и Симферополь (2,5%).</w:t>
      </w:r>
    </w:p>
    <w:p w14:paraId="54B0A29B" w14:textId="77777777" w:rsidR="00E612E8" w:rsidRPr="00277403" w:rsidRDefault="00E612E8" w:rsidP="00E612E8">
      <w:pPr>
        <w:pStyle w:val="a4"/>
        <w:spacing w:after="0" w:line="240" w:lineRule="auto"/>
        <w:ind w:left="0" w:firstLine="708"/>
        <w:contextualSpacing w:val="0"/>
        <w:jc w:val="both"/>
        <w:rPr>
          <w:rFonts w:ascii="Times New Roman" w:hAnsi="Times New Roman"/>
          <w:color w:val="000000"/>
          <w:sz w:val="24"/>
          <w:szCs w:val="24"/>
        </w:rPr>
      </w:pPr>
      <w:r w:rsidRPr="00277403">
        <w:rPr>
          <w:rFonts w:ascii="Times New Roman" w:hAnsi="Times New Roman"/>
          <w:sz w:val="24"/>
          <w:szCs w:val="24"/>
          <w:lang w:eastAsia="ru-RU"/>
        </w:rPr>
        <w:t xml:space="preserve">В перечень школ, продемонстрировавших наиболее высокие результаты в 2025 году, вошли 3 школы: МБОУ «Средняя общеобразовательная школа № 40 имени Героя Советского Союза В.А. Скугаря» города Симферополя, </w:t>
      </w:r>
      <w:r w:rsidRPr="00277403">
        <w:rPr>
          <w:rFonts w:ascii="Times New Roman" w:hAnsi="Times New Roman"/>
          <w:color w:val="000000"/>
          <w:sz w:val="24"/>
          <w:szCs w:val="24"/>
        </w:rPr>
        <w:t>МБОУ «Гимназия им. Андреева Н.Р.» города Бахчисарая, МБОУ города Керчи «Школа-гимназия № 1 имени Героя Советского Союза Е.И. Деминой». 100% выпускников этих ОО преодолели минимальный порог, 20% продемонстрировали высокий результаты по итогам экзамена.</w:t>
      </w:r>
    </w:p>
    <w:p w14:paraId="175B0707" w14:textId="77777777" w:rsidR="00E612E8" w:rsidRPr="00277403" w:rsidRDefault="00E612E8" w:rsidP="00E612E8">
      <w:pPr>
        <w:pStyle w:val="a4"/>
        <w:spacing w:after="0" w:line="240" w:lineRule="auto"/>
        <w:ind w:left="0" w:firstLine="708"/>
        <w:contextualSpacing w:val="0"/>
        <w:jc w:val="both"/>
        <w:rPr>
          <w:rFonts w:ascii="Times New Roman" w:hAnsi="Times New Roman"/>
          <w:sz w:val="24"/>
          <w:szCs w:val="24"/>
          <w:highlight w:val="yellow"/>
          <w:lang w:eastAsia="ru-RU"/>
        </w:rPr>
      </w:pPr>
      <w:r w:rsidRPr="00277403">
        <w:rPr>
          <w:rFonts w:ascii="Times New Roman" w:hAnsi="Times New Roman"/>
          <w:color w:val="000000"/>
          <w:sz w:val="24"/>
          <w:szCs w:val="24"/>
        </w:rPr>
        <w:t xml:space="preserve">Участники ЕГЭ по физике, достигшие максимального результата в 100 баллов, являются выпускниками </w:t>
      </w:r>
      <w:r w:rsidRPr="00277403">
        <w:rPr>
          <w:rFonts w:ascii="Times New Roman" w:hAnsi="Times New Roman"/>
          <w:sz w:val="24"/>
          <w:szCs w:val="24"/>
        </w:rPr>
        <w:t>МБОУ физико-математического профиля «Интеграл» города Евпатории и МБОУ города Керчи «Специализированная школа № 19 с углубленным изучения английского языка имени Д.С. Калинина».</w:t>
      </w:r>
    </w:p>
    <w:p w14:paraId="1A294E8B" w14:textId="77777777" w:rsidR="00E612E8" w:rsidRPr="00277403" w:rsidRDefault="00E612E8" w:rsidP="00E612E8">
      <w:pPr>
        <w:pStyle w:val="a4"/>
        <w:spacing w:after="0" w:line="240" w:lineRule="auto"/>
        <w:ind w:left="0" w:firstLine="708"/>
        <w:contextualSpacing w:val="0"/>
        <w:jc w:val="both"/>
        <w:rPr>
          <w:rFonts w:ascii="Times New Roman" w:hAnsi="Times New Roman"/>
          <w:sz w:val="24"/>
          <w:szCs w:val="24"/>
          <w:lang w:eastAsia="ru-RU"/>
        </w:rPr>
      </w:pPr>
      <w:r w:rsidRPr="00277403">
        <w:rPr>
          <w:rFonts w:ascii="Times New Roman" w:hAnsi="Times New Roman"/>
          <w:sz w:val="24"/>
          <w:szCs w:val="24"/>
        </w:rPr>
        <w:t xml:space="preserve">Самые низкие результаты ЕГЭ по физике четвертый год подряд демонстрируют выпускники ГБОУ РК «КШИ «Крымский кадетский корпус»: 18,18% участников набрали балл ниже минимального, 81,82% – от минимального до 60 баллов. Также, по итогам работы, в данный перечень попала </w:t>
      </w:r>
      <w:r w:rsidRPr="00277403">
        <w:rPr>
          <w:rFonts w:ascii="Times New Roman" w:hAnsi="Times New Roman"/>
          <w:color w:val="000000"/>
          <w:sz w:val="24"/>
          <w:szCs w:val="24"/>
        </w:rPr>
        <w:t>школа города Керчи МБОУ «Специализированная школа № 1 с углубленным изучением английского языка имени Володи Дубинина» - 13,33% результатов ниже минимального уровня, высокие баллы по итогу экзамена отсутствуют.</w:t>
      </w:r>
    </w:p>
    <w:p w14:paraId="637244C0" w14:textId="610D1EB8" w:rsidR="00E612E8" w:rsidRPr="00922FFC" w:rsidRDefault="00E612E8" w:rsidP="009F2E84">
      <w:pPr>
        <w:ind w:firstLine="567"/>
        <w:jc w:val="both"/>
      </w:pPr>
      <w:r w:rsidRPr="005734C0">
        <w:t xml:space="preserve">Анализ результатов выполнения заданий участниками с различным уровнем подготовки показывает четкую дифференциацию этих групп по успешности выполнения заданий различной уровня сложности. Для группы слабо подготовленных участников характерно освоение курса физики только на базовом уровне. Участники со средним уровнем подготовки показывают освоение предметных результатов и на базовом, и на повышенном уровнях сложности. Высоко балльники демонстрируют успешное выполнение заданий высокого уровня. </w:t>
      </w:r>
      <w:r w:rsidR="009F2E84">
        <w:t>А</w:t>
      </w:r>
      <w:r w:rsidRPr="00922FFC">
        <w:t xml:space="preserve">нализ процессов (явлений) школьники </w:t>
      </w:r>
      <w:r w:rsidR="009F2E84">
        <w:t>освоили</w:t>
      </w:r>
      <w:r w:rsidRPr="00922FFC">
        <w:t xml:space="preserve"> несколько хуже, чем владеют понятийным аппаратом и методологическими умениями. По-прежнему слабо решают качественные задачи и расчетные задачи с использованием законов и формул из одного-двух разделов курса физики.</w:t>
      </w:r>
    </w:p>
    <w:p w14:paraId="2477E1AF" w14:textId="4F605FCB" w:rsidR="00E612E8" w:rsidRPr="00922FFC" w:rsidRDefault="00E612E8" w:rsidP="009F2E84">
      <w:pPr>
        <w:pStyle w:val="3"/>
        <w:jc w:val="center"/>
        <w:rPr>
          <w:rFonts w:ascii="Times New Roman" w:hAnsi="Times New Roman"/>
          <w:b w:val="0"/>
          <w:bCs w:val="0"/>
          <w:szCs w:val="28"/>
        </w:rPr>
      </w:pPr>
      <w:r w:rsidRPr="00922FFC">
        <w:rPr>
          <w:rFonts w:ascii="Times New Roman" w:hAnsi="Times New Roman"/>
          <w:szCs w:val="28"/>
        </w:rPr>
        <w:t>Выявление сложных для участников ЕГЭ заданий</w:t>
      </w:r>
    </w:p>
    <w:p w14:paraId="432194F0" w14:textId="77777777" w:rsidR="00E612E8" w:rsidRPr="00A146C1" w:rsidRDefault="00E612E8" w:rsidP="00922FFC">
      <w:pPr>
        <w:ind w:firstLine="708"/>
        <w:jc w:val="both"/>
        <w:rPr>
          <w:b/>
          <w:bCs/>
          <w:i/>
          <w:iCs/>
        </w:rPr>
      </w:pPr>
      <w:r w:rsidRPr="00A146C1">
        <w:rPr>
          <w:b/>
          <w:bCs/>
          <w:iCs/>
        </w:rPr>
        <w:t>Задания базового уровня (с процентом выполнения ниже 50)</w:t>
      </w:r>
    </w:p>
    <w:p w14:paraId="7A5B8151" w14:textId="77777777" w:rsidR="00E612E8" w:rsidRDefault="00E612E8" w:rsidP="00E612E8">
      <w:pPr>
        <w:spacing w:line="276" w:lineRule="auto"/>
        <w:ind w:firstLine="709"/>
        <w:jc w:val="both"/>
      </w:pPr>
      <w:r>
        <w:t>Процент выполнения заданий базового уровня ниже 50% имеют участники группы не преодолевших минимальный балл (далее - группа 1), а также участники, набравшие от минимального до 60 тестовых баллов (далее - группа 2). В группе 1 – это все задания базового уровня. В группе 2 — это задания №№ 2, 6, 10, 15, 17, 18, 19.</w:t>
      </w:r>
    </w:p>
    <w:p w14:paraId="0DA4F134" w14:textId="77777777" w:rsidR="00E612E8" w:rsidRPr="00A146C1" w:rsidRDefault="00E612E8" w:rsidP="00922FFC">
      <w:pPr>
        <w:ind w:firstLine="708"/>
        <w:jc w:val="both"/>
        <w:rPr>
          <w:b/>
          <w:bCs/>
          <w:iCs/>
        </w:rPr>
      </w:pPr>
      <w:r w:rsidRPr="00A146C1">
        <w:rPr>
          <w:b/>
          <w:bCs/>
          <w:iCs/>
        </w:rPr>
        <w:lastRenderedPageBreak/>
        <w:t>Задания повышенного и высокого уровня (с процентом выполнения ниже 15)</w:t>
      </w:r>
    </w:p>
    <w:p w14:paraId="0BC61749" w14:textId="77777777" w:rsidR="00E612E8" w:rsidRDefault="00E612E8" w:rsidP="00E612E8">
      <w:pPr>
        <w:spacing w:line="276" w:lineRule="auto"/>
        <w:ind w:firstLine="709"/>
        <w:jc w:val="both"/>
      </w:pPr>
      <w:r>
        <w:t>Группы 1, 2 не справились с заданиями №№ 21, 22, 23, 24, 25, 26. Группа участников, получившая от 61 до 80 тестовых баллов (далее – группа 3), имеет процент выполнения заданий №№ 21, 25 менее 15%.</w:t>
      </w:r>
    </w:p>
    <w:p w14:paraId="1CCCB4AE" w14:textId="77777777" w:rsidR="00E612E8" w:rsidRPr="00F153A5" w:rsidRDefault="00E612E8" w:rsidP="00E612E8">
      <w:pPr>
        <w:spacing w:line="276" w:lineRule="auto"/>
        <w:ind w:firstLine="567"/>
        <w:jc w:val="both"/>
      </w:pPr>
      <w:r w:rsidRPr="00F153A5">
        <w:t xml:space="preserve">На основе анализа вееров ответов вызвали трудность при выполнении экзаменационных вариантов задания №№ 5, 9, 14 повышенного уровня сложности. </w:t>
      </w:r>
    </w:p>
    <w:p w14:paraId="1B659855" w14:textId="77777777" w:rsidR="00E612E8" w:rsidRDefault="00E612E8" w:rsidP="00E612E8">
      <w:pPr>
        <w:spacing w:line="276" w:lineRule="auto"/>
        <w:ind w:firstLine="709"/>
        <w:jc w:val="both"/>
      </w:pPr>
      <w:r>
        <w:t xml:space="preserve">Десять заданий базового уровня КИМ ЕГЭ проверяли предметные результаты владения понятийным аппаратом курса физики (умение применять при описании физических процессов и явлений величины и законы), что соответствует базовым логическим действиям познавательных УУД метапредметных результатов ФГОС. Поскольку средний процент выполнения этих заданий лежит в интервале от 51% до 80%, можно говорить об их успешном освоении выпускниками Республики Крым на базовом уровне. Умение анализировать физические процессы и явления с использованием изученных теоретических положений, законов и физических величин проверяли восемь заданий базового (40% – 58% средний процент выполнения) и повышенного уровня сложности (40% – 62% средний процент выполнения). Эти задания помимо базовых логических действий проверяли еще и формирование научного типа мышления, владение научной терминологией, ключевыми понятиями и методами, среднюю сформированность которых демонстрируют наши выпускники. Хороший уровень владения экзаменуемых базовыми исследовательскими действиями при выполнении заданий, проверяющих методологические умения, подтверждается результатом в 58,93% (задание № 19) и 80,88% (задание № 20). Допущенные ошибки, связанны с неверной записью самих показаний или погрешности измерений. Сформированность базовых логических и исследовательских действий на высоком уровне по всем линиям заданий продемонстрировали только выпускники с отличным уровнем подготовки. </w:t>
      </w:r>
    </w:p>
    <w:p w14:paraId="2391A98E" w14:textId="77777777" w:rsidR="00E612E8" w:rsidRDefault="00E612E8" w:rsidP="00E612E8">
      <w:pPr>
        <w:spacing w:line="276" w:lineRule="auto"/>
        <w:ind w:firstLine="709"/>
        <w:jc w:val="both"/>
      </w:pPr>
      <w:r>
        <w:t xml:space="preserve">Крайне важным метапредметным результатом, для которого также фиксируется дефицит при решении качественных задач, является формирование связной письменной речи обучающихся на уроках физики. Эта же проблема влияет на успешное выполнение задания 26 по критерию К1. То, что планируемый результат выполнения задачи 26 из второй части КИМ из года в год не достигается, явно указывает на дефицит владения языковыми средствами - умение ясно, логично и точно излагать свою точку зрения. В обосновании своего ответа на поставленный вопрос (это особенно характерно для второй и третьей групп участников экзамена), выпускники часто пропускают логически важные шаги или даже забывают дать ответ. Если для расчетных задач решение представляет собой описание физической модели в виде системы уравнений и математических преобразований, и вычислений, то для качественных задач ответ – это связный текст-рассуждение со ссылками на изученные свойства явлений, законы и формулы. Связный текст при решении качественных задач (как и при воспроизведении теоретических сведений) может содержать формулы, математические операторы, обозначающие логические связки между утверждениями, рисунки, поясняющие протекание процессов, и т.п. Типичными затруднениями здесь являются: ограниченность речевых конструкций, отражающих причинно-следственные связи; затруднения при аргументации; логические повторы (начало и конец рассуждений соответствуют одному и тому же тезису, соответственно, повторяется один и тот же аргумент); избыточность </w:t>
      </w:r>
      <w:r w:rsidRPr="004772C4">
        <w:rPr>
          <w:rFonts w:eastAsia="MS Mincho"/>
        </w:rPr>
        <w:t>словесных комментариев (многословие); орфографические ошибки в написании физических терминов. Формирование письменной речи должно быть связано с систематическим использованием в практике преподавания предмета заданий с развернутым ответом, формирующих коммуникативную компетентность, с акцентом на обучение таким типам речи, как описание и рассуждение. К таким заданиям можно отнести не только всю совокупность качественных задач, которые необходимо широко использовать на всех этапах обучения, но и письменную проверку теоретического материала</w:t>
      </w:r>
      <w:r>
        <w:t xml:space="preserve">, написание рецензий на работу других учащихся, написание эссе на различные темы, связанные с современными проблемами использования физических знаний, и т.д. Любая задача по физике требует навыков </w:t>
      </w:r>
      <w:r>
        <w:lastRenderedPageBreak/>
        <w:t>смыслового чтения, т.е. умение вдумчиво читать, извлекать из прочитанного нужную информацию, соотносить ее с имеющимися знаниями, интерпретировать и оценивать. Важно уметь отбирать информацию, необходимую для решения, в частности, если условие задачи содержит избыточную информацию, владеть навыками контроля за выполнением условий (ограничений) при нахождении решения и интерпретации полученного результата в рамках ситуации. Таким образом, работа с текстом является связующим звеном всех учебных предметов. Процесс решения задачи подразумевает перевод информации из одной формы представления — вербальной (словесной), графической (схема, чертеж, график, диаграмма и т.д.), аналитической (алгебраические уравнения, тригонометрические соотношения и т.д.) — в другую; анализ текста, рисунка, схемы, графика, диаграммы и перевод в цепочку символов и наоборот; на основе анализа информации создание физической модели.</w:t>
      </w:r>
    </w:p>
    <w:p w14:paraId="46EC493E" w14:textId="77777777" w:rsidR="004772C4" w:rsidRDefault="004772C4" w:rsidP="00E612E8">
      <w:pPr>
        <w:spacing w:line="276" w:lineRule="auto"/>
        <w:ind w:firstLine="709"/>
        <w:jc w:val="both"/>
      </w:pPr>
    </w:p>
    <w:p w14:paraId="13C88994" w14:textId="77777777" w:rsidR="00E612E8" w:rsidRPr="009F2E84" w:rsidRDefault="00E612E8" w:rsidP="009F2E84">
      <w:pPr>
        <w:pStyle w:val="a4"/>
        <w:spacing w:after="0" w:line="240" w:lineRule="auto"/>
        <w:ind w:left="0" w:firstLine="708"/>
        <w:jc w:val="center"/>
        <w:rPr>
          <w:rFonts w:ascii="Times New Roman" w:eastAsia="Times New Roman" w:hAnsi="Times New Roman"/>
          <w:b/>
          <w:sz w:val="28"/>
          <w:szCs w:val="28"/>
        </w:rPr>
      </w:pPr>
      <w:r w:rsidRPr="009F2E84">
        <w:rPr>
          <w:rFonts w:ascii="Times New Roman" w:eastAsia="Times New Roman" w:hAnsi="Times New Roman"/>
          <w:b/>
          <w:sz w:val="28"/>
          <w:szCs w:val="28"/>
        </w:rPr>
        <w:t>Перечень элементов содержания / умений и видов деятельности, усвоение которых всеми школьниками региона в целом можно считать достаточным:</w:t>
      </w:r>
    </w:p>
    <w:p w14:paraId="0F52A0A0" w14:textId="77777777" w:rsidR="00E612E8" w:rsidRDefault="00E612E8" w:rsidP="00E612E8">
      <w:pPr>
        <w:spacing w:line="276" w:lineRule="auto"/>
        <w:ind w:firstLine="709"/>
        <w:jc w:val="both"/>
      </w:pPr>
      <w:r>
        <w:t xml:space="preserve">- вычислять значение физической величины с использованием изученных законов и формул в типовой учебной ситуации: пройденный путь при равноускоренном движении тела, модуль силы, частоту по длине и скорости звуковой волны, давление идеального газа по уравнению Клайперона, работу газа по 1 закону термодинамики, мощность электрического тока, отношение магнитных потоков, изменение расстояния между источником и изображением, массовое число ядра, образовавшегося в результате ядерной реакции; </w:t>
      </w:r>
    </w:p>
    <w:p w14:paraId="6FE8D3E4" w14:textId="77777777" w:rsidR="00E612E8" w:rsidRDefault="00E612E8" w:rsidP="00E612E8">
      <w:pPr>
        <w:spacing w:line="276" w:lineRule="auto"/>
        <w:ind w:firstLine="709"/>
        <w:jc w:val="both"/>
      </w:pPr>
      <w:r>
        <w:t xml:space="preserve">- интерпретировать графики, отражающие зависимость физических величин, характеризующих равноускоренное движение тела; </w:t>
      </w:r>
    </w:p>
    <w:p w14:paraId="5215D3C1" w14:textId="77777777" w:rsidR="00E612E8" w:rsidRDefault="00E612E8" w:rsidP="00E612E8">
      <w:pPr>
        <w:spacing w:line="276" w:lineRule="auto"/>
        <w:ind w:firstLine="709"/>
        <w:jc w:val="both"/>
      </w:pPr>
      <w:r>
        <w:t>- выбирать экспериментальную установку для проведения исследования;</w:t>
      </w:r>
    </w:p>
    <w:p w14:paraId="54F65A4D" w14:textId="77777777" w:rsidR="004772C4" w:rsidRPr="00A146C1" w:rsidRDefault="004772C4" w:rsidP="00E612E8">
      <w:pPr>
        <w:spacing w:line="276" w:lineRule="auto"/>
        <w:ind w:firstLine="709"/>
        <w:jc w:val="both"/>
      </w:pPr>
    </w:p>
    <w:p w14:paraId="2A696BC1" w14:textId="77777777" w:rsidR="00E612E8" w:rsidRPr="009F2E84" w:rsidRDefault="00E612E8" w:rsidP="009F2E84">
      <w:pPr>
        <w:pStyle w:val="a4"/>
        <w:spacing w:after="0" w:line="240" w:lineRule="auto"/>
        <w:ind w:left="0" w:firstLine="708"/>
        <w:jc w:val="center"/>
        <w:rPr>
          <w:rFonts w:ascii="Times New Roman" w:eastAsia="Times New Roman" w:hAnsi="Times New Roman"/>
          <w:b/>
          <w:sz w:val="28"/>
          <w:szCs w:val="28"/>
        </w:rPr>
      </w:pPr>
      <w:r w:rsidRPr="009F2E84">
        <w:rPr>
          <w:rFonts w:ascii="Times New Roman" w:eastAsia="Times New Roman" w:hAnsi="Times New Roman"/>
          <w:b/>
          <w:sz w:val="28"/>
          <w:szCs w:val="28"/>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14:paraId="2957A062" w14:textId="77777777" w:rsidR="00E612E8" w:rsidRPr="00263D6E" w:rsidRDefault="00E612E8" w:rsidP="00E612E8">
      <w:pPr>
        <w:spacing w:line="276" w:lineRule="auto"/>
        <w:ind w:left="1" w:firstLine="708"/>
        <w:jc w:val="both"/>
        <w:rPr>
          <w:rFonts w:eastAsia="Times New Roman"/>
          <w:bCs/>
          <w:i/>
          <w:iCs/>
        </w:rPr>
      </w:pPr>
      <w:r>
        <w:t>-</w:t>
      </w:r>
      <w:r>
        <w:rPr>
          <w:rFonts w:eastAsia="Times New Roman"/>
          <w:bCs/>
          <w:i/>
          <w:iCs/>
        </w:rPr>
        <w:t xml:space="preserve"> </w:t>
      </w:r>
      <w:r>
        <w:t>вычислять значение физической величины с использованием изученных законов и формул в типовой учебной ситуации: сила упругости;</w:t>
      </w:r>
    </w:p>
    <w:p w14:paraId="21B09E34" w14:textId="77777777" w:rsidR="00E612E8" w:rsidRDefault="00E612E8" w:rsidP="00E612E8">
      <w:pPr>
        <w:spacing w:line="276" w:lineRule="auto"/>
        <w:ind w:firstLine="708"/>
        <w:jc w:val="both"/>
      </w:pPr>
      <w:r>
        <w:t>- анализировать изменения характера физических величин для следующих процессов и явлений: максимальная высота подъема и ускорение тела, брошенного под углом к горизонту, в зависимости от начальной скорости тела; давление газа и концентрация молекул газа; при изменении расстояния между пластинами плоского конденсатора от времени по графику; длина волны падающего света и максимальная кинетическая энергия фотоэлектронов в зависимости от частоты падающего света.</w:t>
      </w:r>
    </w:p>
    <w:p w14:paraId="0FB1F920" w14:textId="77777777" w:rsidR="00E612E8" w:rsidRDefault="00E612E8" w:rsidP="00E612E8">
      <w:pPr>
        <w:spacing w:line="276" w:lineRule="auto"/>
        <w:ind w:firstLine="708"/>
        <w:jc w:val="both"/>
      </w:pPr>
      <w:r>
        <w:t>- проводить комплексный анализ следующих физических процессов: механические колебания, представленное в виде таблицы зависимости координаты от времени; тепловые явления, представленные в виде графика зависимости температуры вещества от полученного количества теплоты; электромагнитных колебаний, характеристики которых представлены в виде графиков;</w:t>
      </w:r>
    </w:p>
    <w:p w14:paraId="39AEF7FF" w14:textId="77777777" w:rsidR="00E612E8" w:rsidRDefault="00E612E8" w:rsidP="00E612E8">
      <w:pPr>
        <w:spacing w:line="276" w:lineRule="auto"/>
        <w:ind w:firstLine="708"/>
        <w:jc w:val="both"/>
      </w:pPr>
      <w:r>
        <w:t>- записывать показания измерительных приборов (амперметр), с учетом погрешности измерений;</w:t>
      </w:r>
    </w:p>
    <w:p w14:paraId="086CD465" w14:textId="77777777" w:rsidR="00E612E8" w:rsidRDefault="00E612E8" w:rsidP="00E612E8">
      <w:pPr>
        <w:spacing w:line="276" w:lineRule="auto"/>
        <w:ind w:firstLine="708"/>
        <w:jc w:val="both"/>
      </w:pPr>
      <w:r>
        <w:t xml:space="preserve">- решать расчетные задачи высокого уровня сложности; </w:t>
      </w:r>
    </w:p>
    <w:p w14:paraId="521CE99A" w14:textId="77777777" w:rsidR="00E612E8" w:rsidRPr="00263D6E" w:rsidRDefault="00E612E8" w:rsidP="00E612E8">
      <w:pPr>
        <w:spacing w:line="276" w:lineRule="auto"/>
        <w:ind w:firstLine="708"/>
        <w:jc w:val="both"/>
        <w:rPr>
          <w:rFonts w:eastAsia="Times New Roman"/>
          <w:bCs/>
          <w:i/>
          <w:iCs/>
        </w:rPr>
      </w:pPr>
      <w:r>
        <w:t xml:space="preserve">- обосновывать выбор ИСО, модель твердого тела, условия равновесия твёрдого тела относительно вращательного и поступательного движения. </w:t>
      </w:r>
    </w:p>
    <w:p w14:paraId="3A3A9AA7" w14:textId="77777777" w:rsidR="00E612E8" w:rsidRPr="00C86D3C" w:rsidRDefault="00E612E8" w:rsidP="00922FFC">
      <w:pPr>
        <w:pStyle w:val="a4"/>
        <w:spacing w:after="0" w:line="240" w:lineRule="auto"/>
        <w:ind w:left="0" w:firstLine="708"/>
        <w:jc w:val="both"/>
        <w:rPr>
          <w:rFonts w:ascii="Times New Roman" w:eastAsia="Times New Roman" w:hAnsi="Times New Roman"/>
          <w:b/>
          <w:sz w:val="24"/>
          <w:szCs w:val="24"/>
        </w:rPr>
      </w:pPr>
      <w:r w:rsidRPr="00C86D3C">
        <w:rPr>
          <w:rFonts w:ascii="Times New Roman" w:eastAsia="Times New Roman" w:hAnsi="Times New Roman"/>
          <w:b/>
          <w:sz w:val="24"/>
          <w:szCs w:val="24"/>
        </w:rPr>
        <w:t>Выводы об изменении успешности выполнения заданий разных лет по одной теме / проверяемому умению, виду деятельности (если это возможно сделать)</w:t>
      </w:r>
    </w:p>
    <w:p w14:paraId="754BCD1C" w14:textId="77777777" w:rsidR="00E612E8" w:rsidRPr="00C86D3C" w:rsidRDefault="00E612E8" w:rsidP="00E612E8">
      <w:pPr>
        <w:spacing w:line="276" w:lineRule="auto"/>
        <w:ind w:firstLine="709"/>
        <w:jc w:val="both"/>
      </w:pPr>
      <w:r w:rsidRPr="00C86D3C">
        <w:t xml:space="preserve">По сравнению с 2024 годом (одинаковая модель КИМ ЕГЭ) средние результаты выполнения заданий закрытой части КИМ ЕГЭ стали ниже по механике, квантовой физике; остались примерно на </w:t>
      </w:r>
      <w:r w:rsidRPr="00C86D3C">
        <w:lastRenderedPageBreak/>
        <w:t>прежнем уровне по молекулярной физике и электродинамике. Снизились показатели по решению заданий открытой части КИМ ЕГЭ:</w:t>
      </w:r>
    </w:p>
    <w:p w14:paraId="7808A035" w14:textId="77777777" w:rsidR="00E612E8" w:rsidRPr="00C86D3C" w:rsidRDefault="00E612E8" w:rsidP="009D7B7B">
      <w:pPr>
        <w:pStyle w:val="a4"/>
        <w:numPr>
          <w:ilvl w:val="0"/>
          <w:numId w:val="15"/>
        </w:numPr>
        <w:spacing w:after="0"/>
        <w:ind w:left="0" w:firstLine="709"/>
        <w:jc w:val="both"/>
        <w:rPr>
          <w:rFonts w:ascii="Times New Roman" w:hAnsi="Times New Roman"/>
          <w:sz w:val="24"/>
          <w:szCs w:val="24"/>
        </w:rPr>
      </w:pPr>
      <w:r w:rsidRPr="00C86D3C">
        <w:rPr>
          <w:rFonts w:ascii="Times New Roman" w:hAnsi="Times New Roman"/>
          <w:sz w:val="24"/>
          <w:szCs w:val="24"/>
        </w:rPr>
        <w:t>№ 21 - 45% (2024 год), 8,11% (2025 год);</w:t>
      </w:r>
    </w:p>
    <w:p w14:paraId="7DF706F6" w14:textId="77777777" w:rsidR="00E612E8" w:rsidRPr="00C86D3C" w:rsidRDefault="00E612E8" w:rsidP="009D7B7B">
      <w:pPr>
        <w:pStyle w:val="a4"/>
        <w:numPr>
          <w:ilvl w:val="0"/>
          <w:numId w:val="15"/>
        </w:numPr>
        <w:spacing w:after="0"/>
        <w:ind w:left="0" w:firstLine="709"/>
        <w:jc w:val="both"/>
        <w:rPr>
          <w:rFonts w:ascii="Times New Roman" w:hAnsi="Times New Roman"/>
          <w:sz w:val="24"/>
          <w:szCs w:val="24"/>
        </w:rPr>
      </w:pPr>
      <w:r w:rsidRPr="00C86D3C">
        <w:rPr>
          <w:rFonts w:ascii="Times New Roman" w:hAnsi="Times New Roman"/>
          <w:sz w:val="24"/>
          <w:szCs w:val="24"/>
        </w:rPr>
        <w:t>№ 24 - 17% (2024 год), 10% (2025 год);</w:t>
      </w:r>
    </w:p>
    <w:p w14:paraId="08D3195C" w14:textId="77777777" w:rsidR="00E612E8" w:rsidRPr="00C86D3C" w:rsidRDefault="00E612E8" w:rsidP="009D7B7B">
      <w:pPr>
        <w:pStyle w:val="a4"/>
        <w:numPr>
          <w:ilvl w:val="0"/>
          <w:numId w:val="15"/>
        </w:numPr>
        <w:spacing w:after="0"/>
        <w:ind w:left="0" w:firstLine="709"/>
        <w:jc w:val="both"/>
        <w:rPr>
          <w:rFonts w:ascii="Times New Roman" w:hAnsi="Times New Roman"/>
          <w:sz w:val="24"/>
          <w:szCs w:val="24"/>
        </w:rPr>
      </w:pPr>
      <w:r w:rsidRPr="00C86D3C">
        <w:rPr>
          <w:rFonts w:ascii="Times New Roman" w:hAnsi="Times New Roman"/>
          <w:sz w:val="24"/>
          <w:szCs w:val="24"/>
        </w:rPr>
        <w:t>№ 26К1 - 18% (2024 год), 11% (2025 год);</w:t>
      </w:r>
    </w:p>
    <w:p w14:paraId="258099FE" w14:textId="77777777" w:rsidR="00E612E8" w:rsidRPr="00C86D3C" w:rsidRDefault="00E612E8" w:rsidP="009D7B7B">
      <w:pPr>
        <w:pStyle w:val="a4"/>
        <w:numPr>
          <w:ilvl w:val="0"/>
          <w:numId w:val="15"/>
        </w:numPr>
        <w:spacing w:after="0"/>
        <w:ind w:left="0" w:firstLine="709"/>
        <w:jc w:val="both"/>
        <w:rPr>
          <w:rFonts w:ascii="Times New Roman" w:hAnsi="Times New Roman"/>
          <w:sz w:val="24"/>
          <w:szCs w:val="24"/>
        </w:rPr>
      </w:pPr>
      <w:r w:rsidRPr="00C86D3C">
        <w:rPr>
          <w:rFonts w:ascii="Times New Roman" w:hAnsi="Times New Roman"/>
          <w:sz w:val="24"/>
          <w:szCs w:val="24"/>
        </w:rPr>
        <w:t>№ 26К2 - 15% (2024 год), 12% (2025 год);</w:t>
      </w:r>
    </w:p>
    <w:p w14:paraId="51A06842" w14:textId="77777777" w:rsidR="00E612E8" w:rsidRPr="00C86D3C" w:rsidRDefault="00E612E8" w:rsidP="00E612E8">
      <w:pPr>
        <w:spacing w:line="276" w:lineRule="auto"/>
        <w:ind w:firstLine="709"/>
        <w:jc w:val="both"/>
      </w:pPr>
      <w:r w:rsidRPr="00C86D3C">
        <w:t>В задании № 22 – на прежнем уровне – 27%. Выполнение задания № 23 стало лучше 18% (2024 год), 29% (2025 год);</w:t>
      </w:r>
    </w:p>
    <w:p w14:paraId="11CC94A8" w14:textId="005556B1" w:rsidR="00E612E8" w:rsidRPr="00C86D3C" w:rsidRDefault="00E612E8" w:rsidP="00922FFC">
      <w:pPr>
        <w:pStyle w:val="a4"/>
        <w:spacing w:after="0" w:line="240" w:lineRule="auto"/>
        <w:ind w:left="0" w:firstLine="708"/>
        <w:jc w:val="both"/>
        <w:rPr>
          <w:rFonts w:ascii="Times New Roman" w:eastAsia="Times New Roman" w:hAnsi="Times New Roman"/>
          <w:b/>
          <w:sz w:val="24"/>
          <w:szCs w:val="24"/>
        </w:rPr>
      </w:pPr>
      <w:r w:rsidRPr="00FA7C7A">
        <w:rPr>
          <w:rFonts w:ascii="Times New Roman" w:eastAsia="Times New Roman" w:hAnsi="Times New Roman"/>
          <w:b/>
          <w:sz w:val="24"/>
          <w:szCs w:val="24"/>
        </w:rPr>
        <w:t xml:space="preserve">Выводы о связи динамики результатов проведения ЕГЭ с использованием рекомендаций для системы образования </w:t>
      </w:r>
      <w:r w:rsidR="00FA7C7A" w:rsidRPr="00FA7C7A">
        <w:rPr>
          <w:rFonts w:ascii="Times New Roman" w:eastAsia="Times New Roman" w:hAnsi="Times New Roman"/>
          <w:b/>
          <w:bCs/>
          <w:color w:val="000000"/>
          <w:sz w:val="24"/>
          <w:szCs w:val="24"/>
        </w:rPr>
        <w:t>Республики Крым</w:t>
      </w:r>
      <w:r w:rsidRPr="00FA7C7A">
        <w:rPr>
          <w:rFonts w:ascii="Times New Roman" w:eastAsia="Times New Roman" w:hAnsi="Times New Roman"/>
          <w:b/>
          <w:sz w:val="24"/>
          <w:szCs w:val="24"/>
        </w:rPr>
        <w:t xml:space="preserve"> и системы мероприятий</w:t>
      </w:r>
      <w:r w:rsidRPr="00C86D3C">
        <w:rPr>
          <w:rFonts w:ascii="Times New Roman" w:eastAsia="Times New Roman" w:hAnsi="Times New Roman"/>
          <w:b/>
          <w:sz w:val="24"/>
          <w:szCs w:val="24"/>
        </w:rPr>
        <w:t>, включенных с статистико-аналитические отчеты о результатах ЕГЭ по учебному предмету в предыдущие 2-3 года.</w:t>
      </w:r>
    </w:p>
    <w:p w14:paraId="706F9AFD" w14:textId="707292A2" w:rsidR="00E612E8" w:rsidRDefault="00E612E8" w:rsidP="00E612E8">
      <w:pPr>
        <w:spacing w:line="276" w:lineRule="auto"/>
        <w:ind w:firstLine="709"/>
        <w:jc w:val="both"/>
      </w:pPr>
      <w:r>
        <w:t>Использование рекомендаций по физике привело к тому, что результаты учащихся группы 4 лежит в пределах 77-100 %, по линиям заданий выполнение выше, чем в 2024 году, увеличилось количество детей в группе 3, что указывает на повышение качества преподавания на фоне систематических семинаров, вебинаров и онлайн консультаций, проводимых методистом института. Однако, средний процент выполнения заданий стал ниже, так как увеличилось количество школьников в группе 1.</w:t>
      </w:r>
    </w:p>
    <w:p w14:paraId="4C166C86" w14:textId="77777777" w:rsidR="009F2E84" w:rsidRPr="00A146C1" w:rsidRDefault="009F2E84" w:rsidP="00E612E8">
      <w:pPr>
        <w:spacing w:line="276" w:lineRule="auto"/>
        <w:ind w:firstLine="709"/>
        <w:jc w:val="both"/>
      </w:pPr>
    </w:p>
    <w:p w14:paraId="5C73D871" w14:textId="77777777" w:rsidR="00E612E8" w:rsidRPr="00922FFC" w:rsidRDefault="00E612E8" w:rsidP="009F2E84">
      <w:pPr>
        <w:pStyle w:val="3"/>
        <w:spacing w:before="0" w:line="276" w:lineRule="auto"/>
        <w:jc w:val="center"/>
        <w:rPr>
          <w:rFonts w:ascii="Times New Roman" w:hAnsi="Times New Roman"/>
          <w:bCs w:val="0"/>
          <w:szCs w:val="28"/>
        </w:rPr>
      </w:pPr>
      <w:r w:rsidRPr="00922FFC">
        <w:rPr>
          <w:rFonts w:ascii="Times New Roman" w:hAnsi="Times New Roman"/>
          <w:szCs w:val="28"/>
          <w:lang w:val="ru-RU"/>
        </w:rPr>
        <w:t xml:space="preserve">Рекомендации </w:t>
      </w:r>
      <w:r w:rsidRPr="00922FFC">
        <w:rPr>
          <w:rFonts w:ascii="Times New Roman" w:hAnsi="Times New Roman"/>
          <w:szCs w:val="28"/>
        </w:rPr>
        <w:t>по совершенствованию преподавания учебного предмета всем обучающимся</w:t>
      </w:r>
    </w:p>
    <w:p w14:paraId="257C43BF" w14:textId="77777777" w:rsidR="00E612E8" w:rsidRPr="00922FFC" w:rsidRDefault="00E612E8" w:rsidP="00922FFC">
      <w:pPr>
        <w:ind w:firstLine="708"/>
        <w:jc w:val="both"/>
        <w:rPr>
          <w:rFonts w:eastAsia="Times New Roman"/>
          <w:b/>
          <w:i/>
          <w:iCs/>
        </w:rPr>
      </w:pPr>
      <w:r w:rsidRPr="00922FFC">
        <w:rPr>
          <w:rFonts w:eastAsia="Times New Roman"/>
          <w:b/>
          <w:i/>
          <w:iCs/>
        </w:rPr>
        <w:t>Учителям</w:t>
      </w:r>
    </w:p>
    <w:p w14:paraId="2B3FAA04" w14:textId="77777777" w:rsidR="00E612E8" w:rsidRPr="00C86D3C" w:rsidRDefault="00E612E8" w:rsidP="00E612E8">
      <w:pPr>
        <w:spacing w:line="276" w:lineRule="auto"/>
        <w:ind w:left="1" w:firstLine="708"/>
        <w:jc w:val="both"/>
      </w:pPr>
      <w:r>
        <w:t>-</w:t>
      </w:r>
      <w:r w:rsidRPr="00C86D3C">
        <w:t xml:space="preserve"> Избегать практики бессистемного «прорешивания» типовых заданий, опубликованных в сборниках для подготовки к ЕГЭ по физике; </w:t>
      </w:r>
    </w:p>
    <w:p w14:paraId="446A14B3" w14:textId="77777777" w:rsidR="00E612E8" w:rsidRPr="00C86D3C" w:rsidRDefault="00E612E8" w:rsidP="00E612E8">
      <w:pPr>
        <w:spacing w:line="276" w:lineRule="auto"/>
        <w:ind w:left="1" w:firstLine="708"/>
        <w:jc w:val="both"/>
      </w:pPr>
      <w:r>
        <w:t>-</w:t>
      </w:r>
      <w:r w:rsidRPr="00C86D3C">
        <w:t xml:space="preserve"> Ввести в практику работы учителя физики оценивание задач с развернутым ответом в контрольных работах также в соответствии с критериями на сайте ФИПИ. </w:t>
      </w:r>
    </w:p>
    <w:p w14:paraId="34A8E82D" w14:textId="77777777" w:rsidR="00E612E8" w:rsidRPr="00C86D3C" w:rsidRDefault="00E612E8" w:rsidP="00E612E8">
      <w:pPr>
        <w:pStyle w:val="a4"/>
        <w:ind w:left="1" w:firstLine="708"/>
        <w:jc w:val="both"/>
        <w:rPr>
          <w:rFonts w:ascii="Times New Roman" w:eastAsia="Times New Roman" w:hAnsi="Times New Roman"/>
          <w:bCs/>
          <w:i/>
          <w:iCs/>
          <w:sz w:val="24"/>
          <w:szCs w:val="24"/>
        </w:rPr>
      </w:pPr>
      <w:r>
        <w:rPr>
          <w:rFonts w:ascii="Times New Roman" w:hAnsi="Times New Roman"/>
          <w:sz w:val="24"/>
          <w:szCs w:val="24"/>
        </w:rPr>
        <w:t>-</w:t>
      </w:r>
      <w:r w:rsidRPr="00C86D3C">
        <w:rPr>
          <w:rFonts w:ascii="Times New Roman" w:hAnsi="Times New Roman"/>
          <w:sz w:val="24"/>
          <w:szCs w:val="24"/>
        </w:rPr>
        <w:t xml:space="preserve"> Демонстрировать обучающимся прикладной и экспериментальный характер предмета, учить в окружающих нас повседневных явлениях находить физическое начало, оценивать на правдоподобность полученный результат, то есть критически относиться к любым утверждениям. </w:t>
      </w:r>
    </w:p>
    <w:p w14:paraId="4EDFD552" w14:textId="77777777" w:rsidR="00E612E8" w:rsidRPr="00C86D3C" w:rsidRDefault="00E612E8" w:rsidP="00E612E8">
      <w:pPr>
        <w:pStyle w:val="a4"/>
        <w:ind w:left="1" w:firstLine="708"/>
        <w:jc w:val="both"/>
        <w:rPr>
          <w:rFonts w:ascii="Times New Roman" w:eastAsia="Times New Roman" w:hAnsi="Times New Roman"/>
          <w:bCs/>
          <w:i/>
          <w:iCs/>
          <w:sz w:val="24"/>
          <w:szCs w:val="24"/>
        </w:rPr>
      </w:pPr>
      <w:r>
        <w:rPr>
          <w:rFonts w:ascii="Times New Roman" w:hAnsi="Times New Roman"/>
          <w:sz w:val="24"/>
          <w:szCs w:val="24"/>
        </w:rPr>
        <w:t>-</w:t>
      </w:r>
      <w:r w:rsidRPr="00C86D3C">
        <w:rPr>
          <w:rFonts w:ascii="Times New Roman" w:hAnsi="Times New Roman"/>
          <w:sz w:val="24"/>
          <w:szCs w:val="24"/>
        </w:rPr>
        <w:t xml:space="preserve"> Для развития предметных и метапредметных умений необходимо включить в образовательный процесс проектную и исследовательскую деятельность, которая стимулирует учащихся к работе с учебной и научно-популярной литературой, ресурсами Интернета, Российской электронной школы и на этой основе формирует умения самостоятельно приобретать и углублять знания по предмету. </w:t>
      </w:r>
    </w:p>
    <w:p w14:paraId="7C0795DC" w14:textId="77777777" w:rsidR="00E612E8" w:rsidRPr="00C86D3C" w:rsidRDefault="00E612E8" w:rsidP="00E612E8">
      <w:pPr>
        <w:pStyle w:val="a4"/>
        <w:spacing w:after="0"/>
        <w:ind w:left="1" w:firstLine="708"/>
        <w:jc w:val="both"/>
        <w:rPr>
          <w:rFonts w:ascii="Times New Roman" w:hAnsi="Times New Roman"/>
          <w:sz w:val="24"/>
          <w:szCs w:val="24"/>
        </w:rPr>
      </w:pPr>
      <w:r>
        <w:rPr>
          <w:rFonts w:ascii="Times New Roman" w:hAnsi="Times New Roman"/>
          <w:sz w:val="24"/>
          <w:szCs w:val="24"/>
        </w:rPr>
        <w:t>-</w:t>
      </w:r>
      <w:r w:rsidRPr="00C86D3C">
        <w:rPr>
          <w:rFonts w:ascii="Times New Roman" w:hAnsi="Times New Roman"/>
          <w:sz w:val="24"/>
          <w:szCs w:val="24"/>
        </w:rPr>
        <w:t xml:space="preserve"> Усилить взаимодействие с преподавателями математики, т.к. недостатки в алгебраической подготовке часто препятствуют достижению высоких результатов учащимися, хорошо понимающими физическую сторону явлений. </w:t>
      </w:r>
    </w:p>
    <w:p w14:paraId="4A0D086A" w14:textId="77777777" w:rsidR="00E612E8" w:rsidRPr="00C86D3C" w:rsidRDefault="00E612E8" w:rsidP="00E612E8">
      <w:pPr>
        <w:pStyle w:val="Default"/>
        <w:spacing w:line="276" w:lineRule="auto"/>
        <w:ind w:left="1" w:firstLine="708"/>
        <w:jc w:val="both"/>
      </w:pPr>
      <w:r>
        <w:t>-</w:t>
      </w:r>
      <w:r w:rsidRPr="00C86D3C">
        <w:t xml:space="preserve"> Уделить должное внимание выполнению лабораторных работ, проведению демонстраций, в ходе которых происходит формирование умения объяснять физические явления, интерпретировать результаты опытов, представлять их в виде таблиц или графиков;</w:t>
      </w:r>
    </w:p>
    <w:p w14:paraId="7108AF22" w14:textId="77777777" w:rsidR="00E612E8" w:rsidRPr="00C86D3C" w:rsidRDefault="00E612E8" w:rsidP="00E612E8">
      <w:pPr>
        <w:pStyle w:val="Default"/>
        <w:spacing w:line="276" w:lineRule="auto"/>
        <w:ind w:left="1" w:firstLine="708"/>
        <w:jc w:val="both"/>
      </w:pPr>
      <w:r>
        <w:t>-</w:t>
      </w:r>
      <w:r w:rsidRPr="00C86D3C">
        <w:t xml:space="preserve"> Использовать различные методы представления информации в задаче. Учиться получать данные из различных источников информации: читать тексты задания и понимать смысл не только числовых данных, но и текстовой информации, развивать навыки получения данных из графиков, диаграмм, таблиц и других источников;</w:t>
      </w:r>
    </w:p>
    <w:p w14:paraId="7533A961" w14:textId="77777777" w:rsidR="00E612E8" w:rsidRPr="00C86D3C" w:rsidRDefault="00E612E8" w:rsidP="00E612E8">
      <w:pPr>
        <w:pStyle w:val="a4"/>
        <w:ind w:left="1" w:firstLine="708"/>
        <w:jc w:val="both"/>
        <w:rPr>
          <w:rFonts w:ascii="Times New Roman" w:eastAsia="Times New Roman" w:hAnsi="Times New Roman"/>
          <w:bCs/>
          <w:i/>
          <w:iCs/>
          <w:sz w:val="24"/>
          <w:szCs w:val="24"/>
        </w:rPr>
      </w:pPr>
      <w:r>
        <w:rPr>
          <w:rFonts w:ascii="Times New Roman" w:hAnsi="Times New Roman"/>
          <w:sz w:val="24"/>
          <w:szCs w:val="24"/>
        </w:rPr>
        <w:t>-</w:t>
      </w:r>
      <w:r w:rsidRPr="00C86D3C">
        <w:rPr>
          <w:rFonts w:ascii="Times New Roman" w:hAnsi="Times New Roman"/>
          <w:sz w:val="24"/>
          <w:szCs w:val="24"/>
        </w:rPr>
        <w:t xml:space="preserve"> Необходимо увеличить долю индивидуальных устных ответов обучающихся на уроках при проверке домашних заданий. Эти ответы должны базироваться на прочтении дома параграфов учебника и опорного конспекта, т.к. при этом развиваются навыки смыслового чтения. При устном ответе проверяется и формируется коммуникативная компетенция школьника, то есть приобретенные им </w:t>
      </w:r>
      <w:r w:rsidRPr="00C86D3C">
        <w:rPr>
          <w:rFonts w:ascii="Times New Roman" w:hAnsi="Times New Roman"/>
          <w:sz w:val="24"/>
          <w:szCs w:val="24"/>
        </w:rPr>
        <w:lastRenderedPageBreak/>
        <w:t xml:space="preserve">знания, навыки, умения в выражении своих мыслей и в общении. Позже у большинства людей эти умения трансформируются в коммуникативную компетентность, важную составляющую зрелой личности. </w:t>
      </w:r>
    </w:p>
    <w:p w14:paraId="59F5DC28" w14:textId="77777777" w:rsidR="00E612E8" w:rsidRPr="00C86D3C" w:rsidRDefault="00E612E8" w:rsidP="00E612E8">
      <w:pPr>
        <w:pStyle w:val="a4"/>
        <w:ind w:left="1" w:firstLine="708"/>
        <w:jc w:val="both"/>
        <w:rPr>
          <w:rFonts w:ascii="Times New Roman" w:hAnsi="Times New Roman"/>
          <w:sz w:val="24"/>
          <w:szCs w:val="24"/>
        </w:rPr>
      </w:pPr>
      <w:r>
        <w:rPr>
          <w:rFonts w:ascii="Times New Roman" w:hAnsi="Times New Roman"/>
          <w:sz w:val="24"/>
          <w:szCs w:val="24"/>
        </w:rPr>
        <w:t>-</w:t>
      </w:r>
      <w:r w:rsidRPr="00C86D3C">
        <w:rPr>
          <w:rFonts w:ascii="Times New Roman" w:hAnsi="Times New Roman"/>
          <w:sz w:val="24"/>
          <w:szCs w:val="24"/>
        </w:rPr>
        <w:t xml:space="preserve"> Формирование письменной речи должно быть связано с систематическим использованием в практике преподавания предмета заданий с развернутым ответом, формирующих коммуникативную компетентность, с акцентом на обучение таким типам речи, как описание и рассуждение. К таким заданиям можно отнести не только всю совокупность качественных задач, которые необходимо широко использовать на всех этапах обучения, но и письменную проверку теоретического материала, написание рецензий на работу других учащихся, написание эссе на различные темы, связанные с современными проблемами использования физических знаний, и т.д. </w:t>
      </w:r>
    </w:p>
    <w:p w14:paraId="480BD65A" w14:textId="77777777" w:rsidR="00E612E8" w:rsidRPr="00C86D3C" w:rsidRDefault="00E612E8" w:rsidP="00E612E8">
      <w:pPr>
        <w:pStyle w:val="a4"/>
        <w:ind w:left="1" w:firstLine="708"/>
        <w:jc w:val="both"/>
        <w:rPr>
          <w:rFonts w:ascii="Times New Roman" w:hAnsi="Times New Roman"/>
          <w:sz w:val="24"/>
          <w:szCs w:val="24"/>
        </w:rPr>
      </w:pPr>
      <w:r>
        <w:rPr>
          <w:rFonts w:ascii="Times New Roman" w:hAnsi="Times New Roman"/>
          <w:sz w:val="24"/>
          <w:szCs w:val="24"/>
        </w:rPr>
        <w:t>-</w:t>
      </w:r>
      <w:r w:rsidRPr="00C86D3C">
        <w:rPr>
          <w:rFonts w:ascii="Times New Roman" w:hAnsi="Times New Roman"/>
          <w:sz w:val="24"/>
          <w:szCs w:val="24"/>
        </w:rPr>
        <w:t xml:space="preserve"> Обучение комплексному анализу различных физических процессов возможно в рамках повторительно-обобщающих уроков и подготовки к экзаменам, так как для такого анализа требуется освоение достаточно большого блока теоретического материала. </w:t>
      </w:r>
    </w:p>
    <w:p w14:paraId="56F02439" w14:textId="77777777" w:rsidR="00E612E8" w:rsidRPr="00922FFC" w:rsidRDefault="00E612E8" w:rsidP="00922FFC">
      <w:pPr>
        <w:ind w:firstLine="708"/>
        <w:jc w:val="both"/>
        <w:rPr>
          <w:rFonts w:eastAsia="Times New Roman"/>
          <w:b/>
          <w:i/>
          <w:iCs/>
        </w:rPr>
      </w:pPr>
      <w:r w:rsidRPr="00922FFC">
        <w:rPr>
          <w:rFonts w:eastAsia="Times New Roman"/>
          <w:b/>
          <w:i/>
          <w:iCs/>
        </w:rPr>
        <w:t xml:space="preserve">ИПК / ИРО, иным организациям, реализующим программы профессионального развития учителей </w:t>
      </w:r>
    </w:p>
    <w:p w14:paraId="55AA7A1E" w14:textId="77777777" w:rsidR="00E612E8" w:rsidRPr="00C86D3C" w:rsidRDefault="00E612E8" w:rsidP="00E612E8">
      <w:pPr>
        <w:pStyle w:val="a4"/>
        <w:spacing w:after="0"/>
        <w:ind w:left="0" w:firstLine="709"/>
        <w:jc w:val="both"/>
        <w:rPr>
          <w:rFonts w:ascii="Times New Roman" w:hAnsi="Times New Roman"/>
          <w:sz w:val="24"/>
          <w:szCs w:val="24"/>
        </w:rPr>
      </w:pPr>
      <w:r w:rsidRPr="00C86D3C">
        <w:rPr>
          <w:rFonts w:ascii="Times New Roman" w:hAnsi="Times New Roman"/>
          <w:sz w:val="24"/>
          <w:szCs w:val="24"/>
        </w:rPr>
        <w:t xml:space="preserve">- Усилить работу по обмену опыта учителей и преподавателей ОО, чьи выпускники получили высокие баллы, через проведение мастер-классов, выступлений и других мероприятий на городских и школьных МО. </w:t>
      </w:r>
    </w:p>
    <w:p w14:paraId="081BC1D2" w14:textId="77777777" w:rsidR="00E612E8" w:rsidRPr="00C86D3C" w:rsidRDefault="00E612E8" w:rsidP="00E612E8">
      <w:pPr>
        <w:pStyle w:val="a4"/>
        <w:spacing w:after="0"/>
        <w:ind w:left="0" w:firstLine="709"/>
        <w:jc w:val="both"/>
        <w:rPr>
          <w:rFonts w:ascii="Times New Roman" w:hAnsi="Times New Roman"/>
          <w:sz w:val="24"/>
          <w:szCs w:val="24"/>
        </w:rPr>
      </w:pPr>
      <w:r w:rsidRPr="00C86D3C">
        <w:rPr>
          <w:rFonts w:ascii="Times New Roman" w:hAnsi="Times New Roman"/>
          <w:sz w:val="24"/>
          <w:szCs w:val="24"/>
        </w:rPr>
        <w:t xml:space="preserve">- Методисту Центра естественно-научного образования КРИППО написать САО-11 о результатах ЕГЭ по физике в Республике Крым в 2025 году. </w:t>
      </w:r>
    </w:p>
    <w:p w14:paraId="2BE73E80" w14:textId="77777777" w:rsidR="00E612E8" w:rsidRPr="00C86D3C" w:rsidRDefault="00E612E8" w:rsidP="00E612E8">
      <w:pPr>
        <w:pStyle w:val="a4"/>
        <w:spacing w:after="0"/>
        <w:ind w:left="0" w:firstLine="709"/>
        <w:jc w:val="both"/>
        <w:rPr>
          <w:rFonts w:ascii="Times New Roman" w:hAnsi="Times New Roman"/>
          <w:sz w:val="24"/>
          <w:szCs w:val="24"/>
        </w:rPr>
      </w:pPr>
      <w:r w:rsidRPr="00C86D3C">
        <w:rPr>
          <w:rFonts w:ascii="Times New Roman" w:hAnsi="Times New Roman"/>
          <w:sz w:val="24"/>
          <w:szCs w:val="24"/>
        </w:rPr>
        <w:t xml:space="preserve">- Участникам образовательных отношений Центра естественно-научного образования КРИППО изучить САО-11 о результатах ЕГЭ по физике в Республике Крым в 2025 году. </w:t>
      </w:r>
    </w:p>
    <w:p w14:paraId="61558A97" w14:textId="77777777" w:rsidR="00E612E8" w:rsidRPr="00C86D3C" w:rsidRDefault="00E612E8" w:rsidP="00E612E8">
      <w:pPr>
        <w:pStyle w:val="a4"/>
        <w:spacing w:after="0"/>
        <w:ind w:left="0" w:firstLine="709"/>
        <w:jc w:val="both"/>
        <w:rPr>
          <w:rFonts w:ascii="Times New Roman" w:hAnsi="Times New Roman"/>
          <w:sz w:val="24"/>
          <w:szCs w:val="24"/>
        </w:rPr>
      </w:pPr>
      <w:r w:rsidRPr="00C86D3C">
        <w:rPr>
          <w:rFonts w:ascii="Times New Roman" w:hAnsi="Times New Roman"/>
          <w:sz w:val="24"/>
          <w:szCs w:val="24"/>
        </w:rPr>
        <w:t xml:space="preserve">- КРИППО организовать адресную помощь учителям физики по устранению выявленных индивидуальных профессиональных (предметных и методических) затруднений, в том числе через обучение их на курсах повышения квалификации. </w:t>
      </w:r>
    </w:p>
    <w:p w14:paraId="29B2B7BF" w14:textId="77777777" w:rsidR="00E612E8" w:rsidRPr="00C86D3C" w:rsidRDefault="00E612E8" w:rsidP="00E612E8">
      <w:pPr>
        <w:pStyle w:val="a4"/>
        <w:spacing w:after="0"/>
        <w:ind w:left="0" w:firstLine="709"/>
        <w:jc w:val="both"/>
        <w:rPr>
          <w:rFonts w:ascii="Times New Roman" w:eastAsia="Times New Roman" w:hAnsi="Times New Roman"/>
          <w:bCs/>
          <w:i/>
          <w:iCs/>
          <w:sz w:val="24"/>
          <w:szCs w:val="24"/>
        </w:rPr>
      </w:pPr>
      <w:r w:rsidRPr="00C86D3C">
        <w:rPr>
          <w:rFonts w:ascii="Times New Roman" w:hAnsi="Times New Roman"/>
          <w:sz w:val="24"/>
          <w:szCs w:val="24"/>
        </w:rPr>
        <w:t>- Продолжить проведение на региональном уровне повышения квалификации руководителей методических объединений, учителей физики в форме семинаров, краткосрочных курсов по ознакомлению с общими подходами к оцениванию части 2 экзаменационной работы, с типичными ошибками при выполнении ЕГЭ по физике.</w:t>
      </w:r>
    </w:p>
    <w:p w14:paraId="483FDBA6" w14:textId="1B073B87" w:rsidR="00E612E8" w:rsidRPr="00922FFC" w:rsidRDefault="00E612E8" w:rsidP="009F2E84">
      <w:pPr>
        <w:pStyle w:val="3"/>
        <w:jc w:val="center"/>
        <w:rPr>
          <w:rFonts w:ascii="Times New Roman" w:hAnsi="Times New Roman"/>
          <w:b w:val="0"/>
          <w:bCs w:val="0"/>
          <w:szCs w:val="28"/>
        </w:rPr>
      </w:pPr>
      <w:r w:rsidRPr="00922FFC">
        <w:rPr>
          <w:rFonts w:ascii="Times New Roman" w:hAnsi="Times New Roman"/>
          <w:szCs w:val="28"/>
          <w:lang w:val="ru-RU"/>
        </w:rPr>
        <w:t xml:space="preserve">Рекомендации </w:t>
      </w:r>
      <w:r w:rsidRPr="00922FFC">
        <w:rPr>
          <w:rFonts w:ascii="Times New Roman" w:hAnsi="Times New Roman"/>
          <w:szCs w:val="28"/>
        </w:rPr>
        <w:t>по организации дифференцированного обучения школьников с разными уровнями предметной подготовки</w:t>
      </w:r>
    </w:p>
    <w:p w14:paraId="56687446" w14:textId="77777777" w:rsidR="00E612E8" w:rsidRPr="00922FFC" w:rsidRDefault="00E612E8" w:rsidP="00922FFC">
      <w:pPr>
        <w:ind w:firstLine="708"/>
        <w:jc w:val="both"/>
        <w:rPr>
          <w:rFonts w:eastAsia="Times New Roman"/>
          <w:b/>
        </w:rPr>
      </w:pPr>
      <w:r w:rsidRPr="00922FFC">
        <w:rPr>
          <w:rFonts w:eastAsia="Times New Roman"/>
          <w:b/>
        </w:rPr>
        <w:t>Учителям</w:t>
      </w:r>
    </w:p>
    <w:p w14:paraId="00418E3B" w14:textId="77777777" w:rsidR="00E612E8" w:rsidRPr="00C86D3C" w:rsidRDefault="00E612E8" w:rsidP="00E612E8">
      <w:pPr>
        <w:pStyle w:val="afd"/>
        <w:ind w:firstLine="709"/>
        <w:jc w:val="both"/>
        <w:rPr>
          <w:rFonts w:ascii="Times New Roman" w:hAnsi="Times New Roman"/>
          <w:sz w:val="24"/>
          <w:szCs w:val="24"/>
        </w:rPr>
      </w:pPr>
      <w:r w:rsidRPr="00C86D3C">
        <w:rPr>
          <w:rFonts w:ascii="Times New Roman" w:hAnsi="Times New Roman"/>
          <w:sz w:val="24"/>
          <w:szCs w:val="24"/>
        </w:rPr>
        <w:t xml:space="preserve">Анализ результатов ЕГЭ показывает, что для выпускников с разным уровнем подготовки выявляются разные проблемы в освоении как способов действий, так и элементов содержания. </w:t>
      </w:r>
    </w:p>
    <w:p w14:paraId="6DFA1704" w14:textId="77777777" w:rsidR="00E612E8" w:rsidRPr="00C86D3C" w:rsidRDefault="00E612E8" w:rsidP="00E612E8">
      <w:pPr>
        <w:ind w:firstLine="709"/>
        <w:jc w:val="both"/>
      </w:pPr>
      <w:r w:rsidRPr="00C86D3C">
        <w:t xml:space="preserve">При организации дифференцированного обучения, а также дифференцированной подготовки к ЕГЭ по физике учителям рекомендуется, по итогам выполнения стартовой диагностической работы, разделить обучающихся на следующие типологические группы: </w:t>
      </w:r>
    </w:p>
    <w:p w14:paraId="2E51ED64" w14:textId="77777777" w:rsidR="00E612E8" w:rsidRPr="00C86D3C" w:rsidRDefault="00E612E8" w:rsidP="00E612E8">
      <w:pPr>
        <w:ind w:firstLine="709"/>
        <w:jc w:val="both"/>
      </w:pPr>
      <w:r w:rsidRPr="00C86D3C">
        <w:t xml:space="preserve">- обучающиеся с низким уровнем подготовки (набравшие до 40% баллов от максимального балла); </w:t>
      </w:r>
    </w:p>
    <w:p w14:paraId="180CDDA3" w14:textId="77777777" w:rsidR="00E612E8" w:rsidRPr="00C86D3C" w:rsidRDefault="00E612E8" w:rsidP="00E612E8">
      <w:pPr>
        <w:ind w:firstLine="709"/>
        <w:jc w:val="both"/>
      </w:pPr>
      <w:r w:rsidRPr="00C86D3C">
        <w:t xml:space="preserve">- обучающиеся с удовлетворительным уровнем подготовки (набравшие от 40% до 60% баллов от максимального балла); </w:t>
      </w:r>
    </w:p>
    <w:p w14:paraId="409F748E" w14:textId="77777777" w:rsidR="00E612E8" w:rsidRPr="00C86D3C" w:rsidRDefault="00E612E8" w:rsidP="00E612E8">
      <w:pPr>
        <w:ind w:firstLine="709"/>
        <w:jc w:val="both"/>
      </w:pPr>
      <w:r w:rsidRPr="00C86D3C">
        <w:t xml:space="preserve">- обучающиеся с хорошим уровнем подготовки (набравшие от 60% до 80% баллов от максимального балла); </w:t>
      </w:r>
    </w:p>
    <w:p w14:paraId="40474A38" w14:textId="77777777" w:rsidR="00E612E8" w:rsidRPr="00C86D3C" w:rsidRDefault="00E612E8" w:rsidP="00E612E8">
      <w:pPr>
        <w:ind w:firstLine="709"/>
        <w:jc w:val="both"/>
      </w:pPr>
      <w:r w:rsidRPr="00C86D3C">
        <w:t xml:space="preserve">- обучающиеся с отличным уровнем подготовки (набравшие от 80 до 100% баллов от максимального балла). </w:t>
      </w:r>
    </w:p>
    <w:p w14:paraId="09F72FFF" w14:textId="77777777" w:rsidR="00E612E8" w:rsidRPr="00C86D3C" w:rsidRDefault="00E612E8" w:rsidP="00E612E8">
      <w:pPr>
        <w:ind w:firstLine="709"/>
        <w:jc w:val="both"/>
      </w:pPr>
      <w:r w:rsidRPr="00C86D3C">
        <w:t xml:space="preserve">Приоритетным направлением совершенствования процесса обучения физике является использование педагогических технологий, позволяющих обеспечить дифференцированный подход к обучению. Это может быть совместное обучение – технология работы в малых группах сотрудничества из 3–5 человек. В зависимости от поставленных задач группы могут формироваться как из обучающихся </w:t>
      </w:r>
      <w:r w:rsidRPr="00C86D3C">
        <w:lastRenderedPageBreak/>
        <w:t xml:space="preserve">с различным уровнем подготовки, так и из обучающихся примерно одинакового уровня подготовки. В первом случае акцент делается на продвижение слабых обучающихся за счет помощи хорошо успевающих учеников. Такое формирование целесообразно при организации групповой работы при изучении нового материала. Во втором случае – на использование учебных материалов, специально разработанных с учетом особенностей данной группы обучающихся. Такой подход будет эффективнее при закреплении материала и обучении решению задач, поскольку для групп с различным начальным уровнем подготовки готовятся и предлагаются разноуровневые дидактические материалы. </w:t>
      </w:r>
    </w:p>
    <w:p w14:paraId="6AF90175" w14:textId="77777777" w:rsidR="00E612E8" w:rsidRPr="00C86D3C" w:rsidRDefault="00E612E8" w:rsidP="00E612E8">
      <w:pPr>
        <w:pStyle w:val="afd"/>
        <w:ind w:firstLine="709"/>
        <w:jc w:val="both"/>
        <w:rPr>
          <w:rFonts w:ascii="Times New Roman" w:hAnsi="Times New Roman"/>
          <w:sz w:val="24"/>
          <w:szCs w:val="24"/>
        </w:rPr>
      </w:pPr>
      <w:r w:rsidRPr="00C86D3C">
        <w:rPr>
          <w:rFonts w:ascii="Times New Roman" w:hAnsi="Times New Roman"/>
          <w:sz w:val="24"/>
          <w:szCs w:val="24"/>
        </w:rPr>
        <w:t xml:space="preserve">В работе с обучающимися с минимальным начальным уровнем подготовки необходима многоступенчатость, как в изучении нового материала, так и в повторении. При подаче материала целесообразно применять индуктивный метод: сначала сообщать основное, легко принимаемое к пониманию, затем добавлять более сложные, но необходимые знания. Уже на этом этапе ученик должен видеть четкие ориентиры в виде учебных заданий, которые нужно научиться выполнять. Осознание ключевых задач, понимание школьником, на какой ступени он находится в процессе обучения и как он может улучшить свои результаты, позволяет ему выстроить индивидуальную траекторию развития. При работе с самой слабой группой обучающихся целесообразно сосредоточиться на базовом курсе физики, особо выделяя наиболее значимые элементы (законы сохранения в механике, законы Ньютона, первый закон термодинамики и т.д.), и добиваться их устойчивого освоения. Для наиболее подготовленных выпускников акцентом должно стать решение задач с неявно заданной физической моделью, в которых необходимо требовать обоснование хода решения. </w:t>
      </w:r>
    </w:p>
    <w:p w14:paraId="6DB9CBB4" w14:textId="77777777" w:rsidR="00E612E8" w:rsidRPr="00C86D3C" w:rsidRDefault="00E612E8" w:rsidP="00E612E8">
      <w:pPr>
        <w:ind w:firstLine="709"/>
        <w:jc w:val="both"/>
      </w:pPr>
      <w:r w:rsidRPr="00C86D3C">
        <w:t xml:space="preserve">Использовать при проведении уроков элементы проектно-исследовательской деятельность интегрированного характера. Этой деятельности следует уделить больше внимания, поскольку она помогает подчеркнуть прикладной характер теоретических знаний и практических умений, формируемых в рамках традиционных уроков. </w:t>
      </w:r>
    </w:p>
    <w:p w14:paraId="0BC8AF4E" w14:textId="77777777" w:rsidR="00E612E8" w:rsidRPr="00C86D3C" w:rsidRDefault="00E612E8" w:rsidP="00E612E8">
      <w:pPr>
        <w:pStyle w:val="afd"/>
        <w:ind w:firstLine="709"/>
        <w:jc w:val="both"/>
        <w:rPr>
          <w:rFonts w:ascii="Times New Roman" w:hAnsi="Times New Roman"/>
          <w:sz w:val="24"/>
          <w:szCs w:val="24"/>
        </w:rPr>
      </w:pPr>
      <w:r w:rsidRPr="00C86D3C">
        <w:rPr>
          <w:rFonts w:ascii="Times New Roman" w:hAnsi="Times New Roman"/>
          <w:sz w:val="24"/>
          <w:szCs w:val="24"/>
        </w:rPr>
        <w:t>Рекомендуется активно использовать приемы самостоятельного обучения. Обучающиеся заранее должны знать эти планируемые результаты, осознавать, какой материал они должны выучить за ближайшие несколько уроков, какие задания должны научиться выполнять, каким образом это будет проверяться и оцениваться. Целесообразно шире развивать дистанционные формы дополнительного образования, предлагая учащимся больше возможностей для самостоятельного совершенствования в предмете.</w:t>
      </w:r>
    </w:p>
    <w:p w14:paraId="2CFA0101" w14:textId="77777777" w:rsidR="00E612E8" w:rsidRPr="00C86D3C" w:rsidRDefault="00E612E8" w:rsidP="00E612E8">
      <w:pPr>
        <w:pStyle w:val="afd"/>
        <w:ind w:firstLine="709"/>
        <w:jc w:val="both"/>
        <w:rPr>
          <w:rFonts w:ascii="Times New Roman" w:hAnsi="Times New Roman"/>
          <w:sz w:val="24"/>
          <w:szCs w:val="24"/>
        </w:rPr>
      </w:pPr>
      <w:r w:rsidRPr="00C86D3C">
        <w:rPr>
          <w:rFonts w:ascii="Times New Roman" w:hAnsi="Times New Roman"/>
          <w:sz w:val="24"/>
          <w:szCs w:val="24"/>
        </w:rPr>
        <w:t>Организация классов технологического профиля, максимально отвечает социальному заказу общества. Но, к сожалению, не везде можно организовать профильное изучение физике одновременно в целом классе (в силу большого числа школ с незначительной численностью выпускников). Наличие элективных курсов позволяет учащимся получить подготовку, соответствующую профильному уровню изучения предмета, и подготовиться к сдаче ЕГЭ.</w:t>
      </w:r>
    </w:p>
    <w:p w14:paraId="7BE72750" w14:textId="77777777" w:rsidR="00E612E8" w:rsidRPr="00922FFC" w:rsidRDefault="00E612E8" w:rsidP="00922FFC">
      <w:pPr>
        <w:ind w:firstLine="708"/>
        <w:jc w:val="both"/>
        <w:rPr>
          <w:rFonts w:eastAsia="Times New Roman"/>
          <w:b/>
        </w:rPr>
      </w:pPr>
      <w:r w:rsidRPr="00922FFC">
        <w:rPr>
          <w:rFonts w:eastAsia="Times New Roman"/>
          <w:b/>
        </w:rPr>
        <w:t xml:space="preserve">Администрациям образовательных организаций </w:t>
      </w:r>
    </w:p>
    <w:p w14:paraId="6DDC293D" w14:textId="77777777" w:rsidR="00E612E8" w:rsidRPr="00C93F48" w:rsidRDefault="00E612E8" w:rsidP="00E612E8">
      <w:pPr>
        <w:ind w:firstLine="709"/>
        <w:jc w:val="both"/>
      </w:pPr>
      <w:r w:rsidRPr="00C93F48">
        <w:t xml:space="preserve">Обеспечить проведение элективных и профильных курсов по физике, уделяя особое внимание обучению различным подходам и методам решения физических задач, для обучающихся, выбирающих физику в качестве экзамена по выбору. </w:t>
      </w:r>
    </w:p>
    <w:p w14:paraId="3226E8B2" w14:textId="77777777" w:rsidR="00E612E8" w:rsidRPr="00C93F48" w:rsidRDefault="00E612E8" w:rsidP="00E612E8">
      <w:pPr>
        <w:ind w:firstLine="709"/>
        <w:jc w:val="both"/>
      </w:pPr>
      <w:r w:rsidRPr="00C93F48">
        <w:t xml:space="preserve">Перестроить профориентационные программы с учетом новой инфраструктуры («Точки роста», «Кванториумы», ITкубы) для увеличения охвата обучающихся. Включить в рамках реализации дополнительного образования и внеурочной деятельности профориентационные экскурсии на региональные предприятия. </w:t>
      </w:r>
    </w:p>
    <w:p w14:paraId="19B9BEEC" w14:textId="77777777" w:rsidR="00E612E8" w:rsidRPr="00C93F48" w:rsidRDefault="00E612E8" w:rsidP="00E612E8">
      <w:pPr>
        <w:pStyle w:val="afd"/>
        <w:ind w:firstLine="709"/>
        <w:jc w:val="both"/>
        <w:rPr>
          <w:rFonts w:ascii="Times New Roman" w:hAnsi="Times New Roman"/>
          <w:sz w:val="24"/>
          <w:szCs w:val="24"/>
        </w:rPr>
      </w:pPr>
      <w:r w:rsidRPr="00C93F48">
        <w:rPr>
          <w:rFonts w:ascii="Times New Roman" w:hAnsi="Times New Roman"/>
          <w:sz w:val="24"/>
          <w:szCs w:val="24"/>
        </w:rPr>
        <w:t xml:space="preserve">Продолжить практику проведения пробных ЕГЭ по физике в школах. </w:t>
      </w:r>
    </w:p>
    <w:p w14:paraId="05DE1770" w14:textId="77777777" w:rsidR="00E612E8" w:rsidRPr="00C93F48" w:rsidRDefault="00E612E8" w:rsidP="00E612E8">
      <w:pPr>
        <w:pStyle w:val="a4"/>
        <w:spacing w:after="0"/>
        <w:ind w:left="0" w:firstLine="709"/>
        <w:jc w:val="both"/>
        <w:rPr>
          <w:rFonts w:ascii="Times New Roman" w:hAnsi="Times New Roman"/>
          <w:sz w:val="24"/>
          <w:szCs w:val="24"/>
        </w:rPr>
      </w:pPr>
      <w:r w:rsidRPr="00C93F48">
        <w:rPr>
          <w:rFonts w:ascii="Times New Roman" w:hAnsi="Times New Roman"/>
          <w:sz w:val="24"/>
          <w:szCs w:val="24"/>
        </w:rPr>
        <w:t>Предусмотреть выделение финансовых средств для закупки средств обучения и оборудования для кабинетов физики в соответствии с требованиями к оснащению кабинетов.</w:t>
      </w:r>
    </w:p>
    <w:p w14:paraId="1274E1F3" w14:textId="77777777" w:rsidR="00E612E8" w:rsidRPr="00C93F48" w:rsidRDefault="00E612E8" w:rsidP="00922FFC">
      <w:pPr>
        <w:pStyle w:val="a4"/>
        <w:spacing w:after="0" w:line="240" w:lineRule="auto"/>
        <w:ind w:left="426"/>
        <w:jc w:val="both"/>
        <w:rPr>
          <w:rFonts w:ascii="Times New Roman" w:eastAsia="Times New Roman" w:hAnsi="Times New Roman"/>
          <w:b/>
          <w:sz w:val="24"/>
          <w:szCs w:val="24"/>
        </w:rPr>
      </w:pPr>
      <w:r w:rsidRPr="00C93F48">
        <w:rPr>
          <w:rFonts w:ascii="Times New Roman" w:eastAsia="Times New Roman" w:hAnsi="Times New Roman"/>
          <w:b/>
          <w:sz w:val="24"/>
          <w:szCs w:val="24"/>
        </w:rPr>
        <w:t>ИПК / ИРО, иным организациям, реализующим программы профессионального развития учителей</w:t>
      </w:r>
    </w:p>
    <w:p w14:paraId="290CD044" w14:textId="77777777" w:rsidR="00E612E8" w:rsidRDefault="00E612E8" w:rsidP="00E612E8">
      <w:pPr>
        <w:ind w:firstLine="709"/>
        <w:jc w:val="both"/>
      </w:pPr>
      <w:r>
        <w:t xml:space="preserve">Организовать методические семинары для педагогов республики по выполнению отдельных заданий повышенного и высокого уровня сложности, вызывающих затруднения. </w:t>
      </w:r>
    </w:p>
    <w:p w14:paraId="6B9E81E3" w14:textId="77777777" w:rsidR="00E612E8" w:rsidRDefault="00E612E8" w:rsidP="00E612E8">
      <w:pPr>
        <w:ind w:firstLine="709"/>
        <w:jc w:val="both"/>
      </w:pPr>
      <w:r>
        <w:t xml:space="preserve">Продолжить на муниципальном уровне системную методическую поддержку непрерывного профессионального роста педагога. </w:t>
      </w:r>
    </w:p>
    <w:p w14:paraId="3AE9E2B7" w14:textId="77777777" w:rsidR="00E612E8" w:rsidRDefault="00E612E8" w:rsidP="00E612E8">
      <w:pPr>
        <w:ind w:firstLine="709"/>
        <w:jc w:val="both"/>
      </w:pPr>
      <w:r>
        <w:lastRenderedPageBreak/>
        <w:t xml:space="preserve">Спланировать систему методической поддержки учителей, имеющих профессиональные дефициты, с целью их ликвидации, используя различные формы организации профессионального очного и виртуального общения. </w:t>
      </w:r>
    </w:p>
    <w:p w14:paraId="39AB6D0F" w14:textId="77777777" w:rsidR="00E612E8" w:rsidRDefault="00E612E8" w:rsidP="00E612E8">
      <w:pPr>
        <w:ind w:firstLine="709"/>
        <w:jc w:val="both"/>
        <w:rPr>
          <w:rFonts w:eastAsia="Times New Roman"/>
          <w:bCs/>
          <w:i/>
          <w:iCs/>
        </w:rPr>
      </w:pPr>
      <w:r>
        <w:t>Организовать обсуждение результатов ЕГЭ по физике в 2025 году в рамках семинаров-практикумов с целью выявления лучшего педагогического опыта преподавания физики по формированию универсальных учебных действий обучающихся для ликвидации выявленных образовательных дефицитов в обучении на уроках физики и организации обмена опытом активизации деятельности школьников с различным уровнем подготовки при обучении физике.</w:t>
      </w:r>
    </w:p>
    <w:p w14:paraId="0083A57B" w14:textId="77777777" w:rsidR="00E612E8" w:rsidRDefault="00E612E8" w:rsidP="00E612E8">
      <w:pPr>
        <w:jc w:val="both"/>
        <w:rPr>
          <w:rFonts w:eastAsia="Times New Roman"/>
          <w:bCs/>
          <w:i/>
          <w:iCs/>
        </w:rPr>
      </w:pPr>
    </w:p>
    <w:p w14:paraId="557008AB" w14:textId="7F83690E" w:rsidR="00E612E8" w:rsidRPr="00C93F48" w:rsidRDefault="00E612E8" w:rsidP="009F2E84">
      <w:pPr>
        <w:pStyle w:val="3"/>
        <w:jc w:val="center"/>
        <w:rPr>
          <w:rFonts w:ascii="Times New Roman" w:hAnsi="Times New Roman"/>
          <w:b w:val="0"/>
          <w:bCs w:val="0"/>
          <w:szCs w:val="28"/>
        </w:rPr>
      </w:pPr>
      <w:r w:rsidRPr="00C93F48">
        <w:rPr>
          <w:rFonts w:ascii="Times New Roman" w:hAnsi="Times New Roman"/>
          <w:szCs w:val="28"/>
        </w:rPr>
        <w:t>Рекомендуемые темы для обсуждения / обмена опытом на методических объединениях учителей-предметников, в том числе по трансляции эффективных педагогических практик ОО с наиболее высокими результатами</w:t>
      </w:r>
    </w:p>
    <w:p w14:paraId="46096FAC" w14:textId="77777777" w:rsidR="00E612E8" w:rsidRDefault="00E612E8" w:rsidP="00E612E8">
      <w:pPr>
        <w:ind w:firstLine="709"/>
        <w:jc w:val="both"/>
      </w:pPr>
      <w:r>
        <w:t xml:space="preserve">Рекомендуется организовать обсуждение на методических объединениях учителей физики: </w:t>
      </w:r>
    </w:p>
    <w:p w14:paraId="730DFFD5" w14:textId="77777777" w:rsidR="00E612E8" w:rsidRDefault="00E612E8" w:rsidP="00E612E8">
      <w:pPr>
        <w:ind w:firstLine="709"/>
        <w:jc w:val="both"/>
      </w:pPr>
      <w:r>
        <w:sym w:font="Symbol" w:char="F02D"/>
      </w:r>
      <w:r>
        <w:t xml:space="preserve"> анализ результатов ЕГЭ-2025, типичных ошибок и затруднений, средства повышения качества образования по предмету; </w:t>
      </w:r>
    </w:p>
    <w:p w14:paraId="7B1C9339" w14:textId="77777777" w:rsidR="00E612E8" w:rsidRDefault="00E612E8" w:rsidP="00E612E8">
      <w:pPr>
        <w:ind w:firstLine="709"/>
        <w:jc w:val="both"/>
      </w:pPr>
      <w:r>
        <w:sym w:font="Symbol" w:char="F02D"/>
      </w:r>
      <w:r>
        <w:t xml:space="preserve"> демоверсию контрольных измерительных материалов для ГИА 2026 года по программам СОО.</w:t>
      </w:r>
    </w:p>
    <w:p w14:paraId="1248F3DC" w14:textId="77777777" w:rsidR="00E612E8" w:rsidRDefault="00E612E8" w:rsidP="00E612E8">
      <w:pPr>
        <w:ind w:firstLine="709"/>
        <w:jc w:val="both"/>
      </w:pPr>
      <w:r>
        <w:t xml:space="preserve">С целью организации методической поддержки учителей физики определить направления повышения квалификации учителей: </w:t>
      </w:r>
    </w:p>
    <w:p w14:paraId="13C00608" w14:textId="77777777" w:rsidR="00E612E8" w:rsidRDefault="00E612E8" w:rsidP="00E612E8">
      <w:pPr>
        <w:ind w:firstLine="709"/>
        <w:jc w:val="both"/>
      </w:pPr>
      <w:r>
        <w:sym w:font="Symbol" w:char="F02D"/>
      </w:r>
      <w:r>
        <w:t xml:space="preserve"> эффективные технологии и методы подготовки к ЕГЭ по физике в школах с низкими результатами; </w:t>
      </w:r>
    </w:p>
    <w:p w14:paraId="48B422D8" w14:textId="77777777" w:rsidR="00E612E8" w:rsidRDefault="00E612E8" w:rsidP="00E612E8">
      <w:pPr>
        <w:ind w:firstLine="709"/>
        <w:jc w:val="both"/>
      </w:pPr>
      <w:r>
        <w:sym w:font="Symbol" w:char="F02D"/>
      </w:r>
      <w:r>
        <w:t xml:space="preserve"> формирование естественнонаучной грамотности; </w:t>
      </w:r>
    </w:p>
    <w:p w14:paraId="41A98C50" w14:textId="77777777" w:rsidR="00E612E8" w:rsidRDefault="00E612E8" w:rsidP="00E612E8">
      <w:pPr>
        <w:ind w:firstLine="709"/>
        <w:jc w:val="both"/>
      </w:pPr>
      <w:r>
        <w:sym w:font="Symbol" w:char="F02D"/>
      </w:r>
      <w:r>
        <w:t xml:space="preserve"> формирование метапредметных умений и навыков.</w:t>
      </w:r>
    </w:p>
    <w:p w14:paraId="2078BCB8" w14:textId="77777777" w:rsidR="00E612E8" w:rsidRDefault="00E612E8" w:rsidP="00E612E8"/>
    <w:p w14:paraId="52ECA8A6" w14:textId="6F623512" w:rsidR="00E612E8" w:rsidRPr="00C93F48" w:rsidRDefault="00E612E8" w:rsidP="009F2E84">
      <w:pPr>
        <w:pStyle w:val="3"/>
        <w:jc w:val="center"/>
        <w:rPr>
          <w:rFonts w:ascii="Times New Roman" w:hAnsi="Times New Roman"/>
          <w:b w:val="0"/>
          <w:bCs w:val="0"/>
        </w:rPr>
      </w:pPr>
      <w:r w:rsidRPr="00C93F48">
        <w:rPr>
          <w:rFonts w:ascii="Times New Roman" w:hAnsi="Times New Roman"/>
        </w:rPr>
        <w:t>Рекомендуемые направления повышения квалификации работников образования</w:t>
      </w:r>
    </w:p>
    <w:p w14:paraId="5C0EBEEC" w14:textId="77777777" w:rsidR="00E612E8" w:rsidRDefault="00E612E8" w:rsidP="00E612E8">
      <w:pPr>
        <w:spacing w:line="276" w:lineRule="auto"/>
        <w:ind w:firstLine="709"/>
        <w:jc w:val="both"/>
      </w:pPr>
      <w:r>
        <w:t xml:space="preserve">Трудные вопросы школьного курса физики. </w:t>
      </w:r>
    </w:p>
    <w:p w14:paraId="3CBF3CAD" w14:textId="77777777" w:rsidR="00E612E8" w:rsidRDefault="00E612E8" w:rsidP="00E612E8">
      <w:pPr>
        <w:spacing w:line="276" w:lineRule="auto"/>
        <w:ind w:firstLine="709"/>
        <w:jc w:val="both"/>
      </w:pPr>
      <w:r>
        <w:t xml:space="preserve">Совершенствование навыков критериального оценивания познавательных заданий ЕГЭ высокого уровня сложности, в т.ч. с молодыми педагогами. </w:t>
      </w:r>
    </w:p>
    <w:p w14:paraId="0F8783A1" w14:textId="77777777" w:rsidR="00E612E8" w:rsidRDefault="00E612E8" w:rsidP="00E612E8">
      <w:pPr>
        <w:spacing w:line="276" w:lineRule="auto"/>
        <w:ind w:firstLine="709"/>
        <w:jc w:val="both"/>
      </w:pPr>
      <w:r>
        <w:t xml:space="preserve">Подготовка экспертов по проверке работ ЕГЭ по физике. </w:t>
      </w:r>
    </w:p>
    <w:p w14:paraId="6A998509" w14:textId="38B29DA1" w:rsidR="00E612E8" w:rsidRPr="00A146C1" w:rsidRDefault="00E612E8" w:rsidP="009F2E84">
      <w:pPr>
        <w:spacing w:line="276" w:lineRule="auto"/>
        <w:ind w:firstLine="709"/>
        <w:jc w:val="both"/>
      </w:pPr>
      <w:r>
        <w:t>Составление познавательных заданий, направленных на достижение предметных и метапредметных образовательных результатов, в т.ч. по естественнонаучной грамотности</w:t>
      </w:r>
      <w:r w:rsidR="009F2E84">
        <w:t xml:space="preserve">. </w:t>
      </w:r>
    </w:p>
    <w:p w14:paraId="1E91A049" w14:textId="77777777" w:rsidR="00E612E8" w:rsidRPr="00277403" w:rsidRDefault="00E612E8" w:rsidP="00E612E8">
      <w:pPr>
        <w:ind w:firstLine="708"/>
        <w:jc w:val="both"/>
        <w:rPr>
          <w:i/>
        </w:rPr>
      </w:pPr>
    </w:p>
    <w:p w14:paraId="01616EB3" w14:textId="3E0BADE2" w:rsidR="00E612E8" w:rsidRDefault="00E612E8">
      <w:pPr>
        <w:rPr>
          <w:iCs/>
        </w:rPr>
      </w:pPr>
      <w:r>
        <w:rPr>
          <w:iCs/>
        </w:rPr>
        <w:br w:type="page"/>
      </w:r>
    </w:p>
    <w:p w14:paraId="46512CB8" w14:textId="70EF07C7" w:rsidR="00E612E8" w:rsidRPr="00A0471F" w:rsidRDefault="00E612E8" w:rsidP="009F2E84">
      <w:pPr>
        <w:pStyle w:val="1"/>
        <w:rPr>
          <w:b w:val="0"/>
          <w:bCs w:val="0"/>
        </w:rPr>
      </w:pPr>
      <w:r w:rsidRPr="00A0471F">
        <w:lastRenderedPageBreak/>
        <w:t>МЕТОДИЧЕСКИЙ АНАЛИЗ РЕЗУЛЬТАТОВ ЕГЭ</w:t>
      </w:r>
      <w:r w:rsidRPr="00A0471F">
        <w:rPr>
          <w:lang w:val="ru-RU"/>
        </w:rPr>
        <w:t xml:space="preserve"> </w:t>
      </w:r>
      <w:r w:rsidRPr="00A0471F">
        <w:t xml:space="preserve">ПО </w:t>
      </w:r>
      <w:r>
        <w:t>ХИМИИ</w:t>
      </w:r>
      <w:r w:rsidRPr="00A0471F">
        <w:br/>
        <w:t>ХАРАКТЕРИСТИКА УЧАСТНИКОВ ЕГЭ</w:t>
      </w:r>
      <w:r w:rsidR="009F2E84">
        <w:rPr>
          <w:lang w:val="ru-RU"/>
        </w:rPr>
        <w:t xml:space="preserve"> </w:t>
      </w:r>
      <w:r w:rsidRPr="00A0471F">
        <w:t xml:space="preserve">ПО </w:t>
      </w:r>
      <w:r>
        <w:rPr>
          <w:lang w:val="ru-RU"/>
        </w:rPr>
        <w:t>ХИМИИ</w:t>
      </w:r>
    </w:p>
    <w:p w14:paraId="332D7AAB" w14:textId="77777777" w:rsidR="00E612E8" w:rsidRPr="00A0471F" w:rsidRDefault="00E612E8" w:rsidP="009F2E84">
      <w:pPr>
        <w:pStyle w:val="3"/>
        <w:tabs>
          <w:tab w:val="left" w:pos="142"/>
        </w:tabs>
        <w:jc w:val="center"/>
        <w:rPr>
          <w:rFonts w:ascii="Times New Roman" w:hAnsi="Times New Roman"/>
        </w:rPr>
      </w:pPr>
      <w:r w:rsidRPr="00A0471F">
        <w:rPr>
          <w:rFonts w:ascii="Times New Roman" w:hAnsi="Times New Roman"/>
        </w:rPr>
        <w:t>Количество участников ЕГЭ по учебному предмету (за 3</w:t>
      </w:r>
      <w:r>
        <w:rPr>
          <w:rFonts w:ascii="Times New Roman" w:hAnsi="Times New Roman"/>
          <w:lang w:val="ru-RU"/>
        </w:rPr>
        <w:t xml:space="preserve"> </w:t>
      </w:r>
      <w:r w:rsidRPr="00A0471F">
        <w:rPr>
          <w:rFonts w:ascii="Times New Roman" w:hAnsi="Times New Roman"/>
        </w:rPr>
        <w:t>года)</w:t>
      </w:r>
    </w:p>
    <w:p w14:paraId="72C7B434" w14:textId="30C8CD6F" w:rsidR="00E612E8" w:rsidRPr="00A0471F" w:rsidRDefault="00E612E8" w:rsidP="009F2E84">
      <w:pPr>
        <w:pStyle w:val="af9"/>
        <w:keepNext/>
        <w:spacing w:after="0"/>
        <w:ind w:left="927"/>
      </w:pPr>
      <w:r w:rsidRPr="00A0471F">
        <w:t xml:space="preserve">Таблица </w:t>
      </w:r>
      <w:fldSimple w:instr=" SEQ Таблица \* ARABIC \s 1 ">
        <w:r>
          <w:rPr>
            <w:noProof/>
          </w:rPr>
          <w:t>1</w:t>
        </w:r>
      </w:fldSimple>
    </w:p>
    <w:tbl>
      <w:tblPr>
        <w:tblW w:w="497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1786"/>
        <w:gridCol w:w="1784"/>
        <w:gridCol w:w="1786"/>
        <w:gridCol w:w="1784"/>
        <w:gridCol w:w="1784"/>
      </w:tblGrid>
      <w:tr w:rsidR="00E612E8" w:rsidRPr="00A0471F" w14:paraId="7B606652" w14:textId="77777777" w:rsidTr="00E96A31">
        <w:tc>
          <w:tcPr>
            <w:tcW w:w="1667" w:type="pct"/>
            <w:gridSpan w:val="2"/>
          </w:tcPr>
          <w:p w14:paraId="72593708" w14:textId="77777777" w:rsidR="00E612E8" w:rsidRPr="00A0471F" w:rsidRDefault="00E612E8" w:rsidP="00E96A31">
            <w:pPr>
              <w:tabs>
                <w:tab w:val="left" w:pos="10320"/>
              </w:tabs>
              <w:jc w:val="center"/>
              <w:rPr>
                <w:b/>
                <w:noProof/>
              </w:rPr>
            </w:pPr>
            <w:r w:rsidRPr="00A0471F">
              <w:rPr>
                <w:b/>
                <w:noProof/>
              </w:rPr>
              <w:t>2023 г.</w:t>
            </w:r>
          </w:p>
        </w:tc>
        <w:tc>
          <w:tcPr>
            <w:tcW w:w="1667" w:type="pct"/>
            <w:gridSpan w:val="2"/>
          </w:tcPr>
          <w:p w14:paraId="63A12FC1" w14:textId="77777777" w:rsidR="00E612E8" w:rsidRPr="00A0471F" w:rsidRDefault="00E612E8" w:rsidP="00E96A31">
            <w:pPr>
              <w:tabs>
                <w:tab w:val="left" w:pos="10320"/>
              </w:tabs>
              <w:jc w:val="center"/>
              <w:rPr>
                <w:b/>
                <w:noProof/>
              </w:rPr>
            </w:pPr>
            <w:r w:rsidRPr="00A0471F">
              <w:rPr>
                <w:b/>
                <w:noProof/>
              </w:rPr>
              <w:t>2024 г.</w:t>
            </w:r>
          </w:p>
        </w:tc>
        <w:tc>
          <w:tcPr>
            <w:tcW w:w="1666" w:type="pct"/>
            <w:gridSpan w:val="2"/>
          </w:tcPr>
          <w:p w14:paraId="39B1F713" w14:textId="77777777" w:rsidR="00E612E8" w:rsidRPr="00A0471F" w:rsidRDefault="00E612E8" w:rsidP="00E96A31">
            <w:pPr>
              <w:tabs>
                <w:tab w:val="left" w:pos="10320"/>
              </w:tabs>
              <w:jc w:val="center"/>
              <w:rPr>
                <w:b/>
                <w:noProof/>
              </w:rPr>
            </w:pPr>
            <w:r w:rsidRPr="00A0471F">
              <w:rPr>
                <w:b/>
                <w:noProof/>
              </w:rPr>
              <w:t>2025 г.</w:t>
            </w:r>
          </w:p>
        </w:tc>
      </w:tr>
      <w:tr w:rsidR="00E612E8" w:rsidRPr="00A0471F" w14:paraId="490D3383" w14:textId="77777777" w:rsidTr="00E96A31">
        <w:tc>
          <w:tcPr>
            <w:tcW w:w="833" w:type="pct"/>
            <w:vAlign w:val="center"/>
          </w:tcPr>
          <w:p w14:paraId="3C425080" w14:textId="77777777" w:rsidR="00E612E8" w:rsidRPr="00A0471F" w:rsidRDefault="00E612E8" w:rsidP="00E96A31">
            <w:pPr>
              <w:tabs>
                <w:tab w:val="left" w:pos="10320"/>
              </w:tabs>
              <w:jc w:val="center"/>
              <w:rPr>
                <w:b/>
                <w:bCs/>
                <w:noProof/>
              </w:rPr>
            </w:pPr>
            <w:r w:rsidRPr="00A0471F">
              <w:rPr>
                <w:b/>
                <w:bCs/>
                <w:noProof/>
              </w:rPr>
              <w:t>чел.</w:t>
            </w:r>
          </w:p>
        </w:tc>
        <w:tc>
          <w:tcPr>
            <w:tcW w:w="834" w:type="pct"/>
            <w:vAlign w:val="center"/>
          </w:tcPr>
          <w:p w14:paraId="571709F4" w14:textId="77777777" w:rsidR="00E612E8" w:rsidRPr="00A0471F" w:rsidRDefault="00E612E8" w:rsidP="00E96A31">
            <w:pPr>
              <w:tabs>
                <w:tab w:val="left" w:pos="10320"/>
              </w:tabs>
              <w:jc w:val="center"/>
              <w:rPr>
                <w:b/>
                <w:bCs/>
                <w:noProof/>
              </w:rPr>
            </w:pPr>
            <w:r w:rsidRPr="00A0471F">
              <w:rPr>
                <w:b/>
                <w:bCs/>
                <w:noProof/>
              </w:rPr>
              <w:t>% от общего числа участников</w:t>
            </w:r>
          </w:p>
        </w:tc>
        <w:tc>
          <w:tcPr>
            <w:tcW w:w="833" w:type="pct"/>
            <w:vAlign w:val="center"/>
          </w:tcPr>
          <w:p w14:paraId="29E5AC1C" w14:textId="77777777" w:rsidR="00E612E8" w:rsidRPr="00A0471F" w:rsidRDefault="00E612E8" w:rsidP="00E96A31">
            <w:pPr>
              <w:tabs>
                <w:tab w:val="left" w:pos="10320"/>
              </w:tabs>
              <w:jc w:val="center"/>
              <w:rPr>
                <w:b/>
                <w:bCs/>
                <w:noProof/>
              </w:rPr>
            </w:pPr>
            <w:r w:rsidRPr="00A0471F">
              <w:rPr>
                <w:b/>
                <w:bCs/>
                <w:noProof/>
              </w:rPr>
              <w:t>чел.</w:t>
            </w:r>
          </w:p>
        </w:tc>
        <w:tc>
          <w:tcPr>
            <w:tcW w:w="834" w:type="pct"/>
            <w:vAlign w:val="center"/>
          </w:tcPr>
          <w:p w14:paraId="6B08792C" w14:textId="77777777" w:rsidR="00E612E8" w:rsidRPr="00A0471F" w:rsidRDefault="00E612E8" w:rsidP="00E96A31">
            <w:pPr>
              <w:tabs>
                <w:tab w:val="left" w:pos="10320"/>
              </w:tabs>
              <w:jc w:val="center"/>
              <w:rPr>
                <w:b/>
                <w:bCs/>
                <w:noProof/>
              </w:rPr>
            </w:pPr>
            <w:r w:rsidRPr="00A0471F">
              <w:rPr>
                <w:b/>
                <w:bCs/>
                <w:noProof/>
              </w:rPr>
              <w:t>% от общего числа участников</w:t>
            </w:r>
          </w:p>
        </w:tc>
        <w:tc>
          <w:tcPr>
            <w:tcW w:w="833" w:type="pct"/>
            <w:vAlign w:val="center"/>
          </w:tcPr>
          <w:p w14:paraId="3F1D865E" w14:textId="77777777" w:rsidR="00E612E8" w:rsidRPr="00A0471F" w:rsidRDefault="00E612E8" w:rsidP="00E96A31">
            <w:pPr>
              <w:tabs>
                <w:tab w:val="left" w:pos="10320"/>
              </w:tabs>
              <w:jc w:val="center"/>
              <w:rPr>
                <w:b/>
                <w:bCs/>
                <w:noProof/>
              </w:rPr>
            </w:pPr>
            <w:r w:rsidRPr="00A0471F">
              <w:rPr>
                <w:b/>
                <w:bCs/>
                <w:noProof/>
              </w:rPr>
              <w:t>чел.</w:t>
            </w:r>
          </w:p>
        </w:tc>
        <w:tc>
          <w:tcPr>
            <w:tcW w:w="833" w:type="pct"/>
            <w:vAlign w:val="center"/>
          </w:tcPr>
          <w:p w14:paraId="6AB8A7E0" w14:textId="77777777" w:rsidR="00E612E8" w:rsidRPr="00A0471F" w:rsidRDefault="00E612E8" w:rsidP="00E96A31">
            <w:pPr>
              <w:tabs>
                <w:tab w:val="left" w:pos="10320"/>
              </w:tabs>
              <w:jc w:val="center"/>
              <w:rPr>
                <w:b/>
                <w:bCs/>
                <w:noProof/>
              </w:rPr>
            </w:pPr>
            <w:r w:rsidRPr="00A0471F">
              <w:rPr>
                <w:b/>
                <w:bCs/>
                <w:noProof/>
              </w:rPr>
              <w:t>% от общего числа участников</w:t>
            </w:r>
          </w:p>
        </w:tc>
      </w:tr>
      <w:tr w:rsidR="00E612E8" w:rsidRPr="00A0471F" w14:paraId="749B660D" w14:textId="77777777" w:rsidTr="00E96A31">
        <w:tc>
          <w:tcPr>
            <w:tcW w:w="833" w:type="pct"/>
            <w:vAlign w:val="center"/>
          </w:tcPr>
          <w:p w14:paraId="1A7DFB17" w14:textId="77777777" w:rsidR="00E612E8" w:rsidRPr="005174CC" w:rsidRDefault="00E612E8" w:rsidP="00E96A31">
            <w:pPr>
              <w:jc w:val="center"/>
              <w:rPr>
                <w:highlight w:val="yellow"/>
              </w:rPr>
            </w:pPr>
            <w:r w:rsidRPr="005E0428">
              <w:rPr>
                <w:lang w:val="en-US"/>
              </w:rPr>
              <w:t>784</w:t>
            </w:r>
          </w:p>
        </w:tc>
        <w:tc>
          <w:tcPr>
            <w:tcW w:w="834" w:type="pct"/>
            <w:vAlign w:val="center"/>
          </w:tcPr>
          <w:p w14:paraId="6E16544E" w14:textId="77777777" w:rsidR="00E612E8" w:rsidRPr="005174CC" w:rsidRDefault="00E612E8" w:rsidP="00E96A31">
            <w:pPr>
              <w:jc w:val="center"/>
              <w:rPr>
                <w:highlight w:val="yellow"/>
              </w:rPr>
            </w:pPr>
            <w:r w:rsidRPr="005E0428">
              <w:rPr>
                <w:lang w:val="en-US"/>
              </w:rPr>
              <w:t>8</w:t>
            </w:r>
            <w:r w:rsidRPr="005E0428">
              <w:t>,6%</w:t>
            </w:r>
          </w:p>
        </w:tc>
        <w:tc>
          <w:tcPr>
            <w:tcW w:w="833" w:type="pct"/>
            <w:vAlign w:val="center"/>
          </w:tcPr>
          <w:p w14:paraId="69AD21F4" w14:textId="77777777" w:rsidR="00E612E8" w:rsidRPr="005174CC" w:rsidRDefault="00E612E8" w:rsidP="00E96A31">
            <w:pPr>
              <w:jc w:val="center"/>
              <w:rPr>
                <w:highlight w:val="yellow"/>
              </w:rPr>
            </w:pPr>
            <w:r>
              <w:rPr>
                <w:color w:val="000000"/>
              </w:rPr>
              <w:t>945</w:t>
            </w:r>
          </w:p>
        </w:tc>
        <w:tc>
          <w:tcPr>
            <w:tcW w:w="834" w:type="pct"/>
            <w:vAlign w:val="center"/>
          </w:tcPr>
          <w:p w14:paraId="31FC83F4" w14:textId="77777777" w:rsidR="00E612E8" w:rsidRPr="005174CC" w:rsidRDefault="00E612E8" w:rsidP="00E96A31">
            <w:pPr>
              <w:jc w:val="center"/>
              <w:rPr>
                <w:highlight w:val="yellow"/>
              </w:rPr>
            </w:pPr>
            <w:r>
              <w:rPr>
                <w:color w:val="000000"/>
              </w:rPr>
              <w:t>10,34%</w:t>
            </w:r>
          </w:p>
        </w:tc>
        <w:tc>
          <w:tcPr>
            <w:tcW w:w="833" w:type="pct"/>
            <w:vAlign w:val="bottom"/>
          </w:tcPr>
          <w:p w14:paraId="3F5EFA36" w14:textId="77777777" w:rsidR="00E612E8" w:rsidRPr="00A0471F" w:rsidRDefault="00E612E8" w:rsidP="00E96A31">
            <w:pPr>
              <w:jc w:val="center"/>
            </w:pPr>
            <w:r>
              <w:rPr>
                <w:color w:val="000000"/>
              </w:rPr>
              <w:t>820</w:t>
            </w:r>
          </w:p>
        </w:tc>
        <w:tc>
          <w:tcPr>
            <w:tcW w:w="833" w:type="pct"/>
            <w:vAlign w:val="bottom"/>
          </w:tcPr>
          <w:p w14:paraId="39B1C9E7" w14:textId="77777777" w:rsidR="00E612E8" w:rsidRPr="00A0471F" w:rsidRDefault="00E612E8" w:rsidP="00E96A31">
            <w:pPr>
              <w:jc w:val="center"/>
            </w:pPr>
            <w:r>
              <w:rPr>
                <w:color w:val="000000"/>
              </w:rPr>
              <w:t>10,05%</w:t>
            </w:r>
          </w:p>
        </w:tc>
      </w:tr>
    </w:tbl>
    <w:p w14:paraId="16A6F473" w14:textId="77777777" w:rsidR="00E612E8" w:rsidRPr="00A0471F" w:rsidRDefault="00E612E8" w:rsidP="009F2E84">
      <w:pPr>
        <w:pStyle w:val="3"/>
        <w:tabs>
          <w:tab w:val="left" w:pos="142"/>
        </w:tabs>
        <w:ind w:left="426"/>
        <w:jc w:val="center"/>
        <w:rPr>
          <w:rFonts w:ascii="Times New Roman" w:hAnsi="Times New Roman"/>
        </w:rPr>
      </w:pPr>
      <w:r w:rsidRPr="00A0471F">
        <w:rPr>
          <w:rFonts w:ascii="Times New Roman" w:hAnsi="Times New Roman"/>
        </w:rPr>
        <w:t xml:space="preserve">Количество участников ЕГЭ по </w:t>
      </w:r>
      <w:r>
        <w:rPr>
          <w:rFonts w:ascii="Times New Roman" w:hAnsi="Times New Roman"/>
          <w:lang w:val="ru-RU"/>
        </w:rPr>
        <w:t>химии</w:t>
      </w:r>
      <w:r w:rsidRPr="00A0471F">
        <w:rPr>
          <w:rFonts w:ascii="Times New Roman" w:hAnsi="Times New Roman"/>
        </w:rPr>
        <w:t xml:space="preserve"> по АТЕ </w:t>
      </w:r>
      <w:r w:rsidRPr="00A0471F">
        <w:rPr>
          <w:rFonts w:ascii="Times New Roman" w:hAnsi="Times New Roman"/>
          <w:lang w:val="ru-RU"/>
        </w:rPr>
        <w:t>Республики Крым</w:t>
      </w:r>
    </w:p>
    <w:p w14:paraId="1DFC9EDF" w14:textId="6B0548D2" w:rsidR="00E612E8" w:rsidRPr="00A0471F" w:rsidRDefault="00E612E8" w:rsidP="009F2E84">
      <w:pPr>
        <w:pStyle w:val="af9"/>
        <w:keepNext/>
        <w:spacing w:after="0"/>
        <w:ind w:left="567"/>
      </w:pPr>
      <w:r w:rsidRPr="00A0471F">
        <w:t>Таблица 2</w:t>
      </w:r>
    </w:p>
    <w:tbl>
      <w:tblPr>
        <w:tblW w:w="100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2983"/>
        <w:gridCol w:w="3251"/>
        <w:gridCol w:w="3251"/>
      </w:tblGrid>
      <w:tr w:rsidR="00E612E8" w:rsidRPr="00A0471F" w14:paraId="096C86AF" w14:textId="77777777" w:rsidTr="009F2E84">
        <w:tc>
          <w:tcPr>
            <w:tcW w:w="561" w:type="dxa"/>
            <w:vAlign w:val="center"/>
          </w:tcPr>
          <w:p w14:paraId="7F67823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983" w:type="dxa"/>
            <w:vAlign w:val="center"/>
          </w:tcPr>
          <w:p w14:paraId="40FC44F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3251" w:type="dxa"/>
            <w:vAlign w:val="center"/>
          </w:tcPr>
          <w:p w14:paraId="28EE734D" w14:textId="77777777" w:rsidR="00E612E8" w:rsidRPr="00A0471F" w:rsidRDefault="00E612E8" w:rsidP="00E96A31">
            <w:pPr>
              <w:pStyle w:val="a4"/>
              <w:spacing w:after="0" w:line="240" w:lineRule="auto"/>
              <w:ind w:left="0" w:hanging="108"/>
              <w:jc w:val="center"/>
              <w:rPr>
                <w:rFonts w:ascii="Times New Roman" w:hAnsi="Times New Roman"/>
                <w:b/>
                <w:bCs/>
                <w:sz w:val="24"/>
                <w:szCs w:val="24"/>
              </w:rPr>
            </w:pPr>
            <w:r w:rsidRPr="00A0471F">
              <w:rPr>
                <w:rFonts w:ascii="Times New Roman" w:hAnsi="Times New Roman"/>
                <w:b/>
                <w:bCs/>
                <w:sz w:val="24"/>
                <w:szCs w:val="24"/>
              </w:rPr>
              <w:t>Количество участников ЕГЭ по учебному предмету</w:t>
            </w:r>
          </w:p>
        </w:tc>
        <w:tc>
          <w:tcPr>
            <w:tcW w:w="3251" w:type="dxa"/>
            <w:vAlign w:val="center"/>
          </w:tcPr>
          <w:p w14:paraId="5ECA13F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от общего числа участников в регионе</w:t>
            </w:r>
          </w:p>
        </w:tc>
      </w:tr>
      <w:tr w:rsidR="00E612E8" w:rsidRPr="00A0471F" w14:paraId="0AB14774" w14:textId="77777777" w:rsidTr="009F2E84">
        <w:tc>
          <w:tcPr>
            <w:tcW w:w="561" w:type="dxa"/>
          </w:tcPr>
          <w:p w14:paraId="23779189" w14:textId="77777777" w:rsidR="00E612E8" w:rsidRPr="00A0471F" w:rsidRDefault="00E612E8" w:rsidP="00E96A31">
            <w:pPr>
              <w:tabs>
                <w:tab w:val="left" w:pos="10320"/>
              </w:tabs>
              <w:jc w:val="center"/>
              <w:rPr>
                <w:b/>
                <w:noProof/>
              </w:rPr>
            </w:pPr>
            <w:r w:rsidRPr="00A0471F">
              <w:rPr>
                <w:b/>
                <w:noProof/>
              </w:rPr>
              <w:t>1</w:t>
            </w:r>
          </w:p>
        </w:tc>
        <w:tc>
          <w:tcPr>
            <w:tcW w:w="2983" w:type="dxa"/>
            <w:vAlign w:val="center"/>
          </w:tcPr>
          <w:p w14:paraId="3D1703D2"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3251" w:type="dxa"/>
            <w:vAlign w:val="center"/>
          </w:tcPr>
          <w:p w14:paraId="36FA5AF8"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51</w:t>
            </w:r>
          </w:p>
        </w:tc>
        <w:tc>
          <w:tcPr>
            <w:tcW w:w="3251" w:type="dxa"/>
            <w:vAlign w:val="center"/>
          </w:tcPr>
          <w:p w14:paraId="3D80A11A"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6,22%</w:t>
            </w:r>
          </w:p>
        </w:tc>
      </w:tr>
      <w:tr w:rsidR="00E612E8" w:rsidRPr="00A0471F" w14:paraId="11D951A6" w14:textId="77777777" w:rsidTr="009F2E84">
        <w:tc>
          <w:tcPr>
            <w:tcW w:w="561" w:type="dxa"/>
          </w:tcPr>
          <w:p w14:paraId="4E0EDAEC" w14:textId="77777777" w:rsidR="00E612E8" w:rsidRPr="00A0471F" w:rsidRDefault="00E612E8" w:rsidP="00E96A31">
            <w:pPr>
              <w:tabs>
                <w:tab w:val="left" w:pos="10320"/>
              </w:tabs>
              <w:jc w:val="center"/>
              <w:rPr>
                <w:b/>
                <w:noProof/>
              </w:rPr>
            </w:pPr>
            <w:r w:rsidRPr="00A0471F">
              <w:rPr>
                <w:b/>
                <w:noProof/>
              </w:rPr>
              <w:t>2</w:t>
            </w:r>
          </w:p>
        </w:tc>
        <w:tc>
          <w:tcPr>
            <w:tcW w:w="2983" w:type="dxa"/>
            <w:vAlign w:val="center"/>
          </w:tcPr>
          <w:p w14:paraId="2AF168E7"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3251" w:type="dxa"/>
            <w:vAlign w:val="center"/>
          </w:tcPr>
          <w:p w14:paraId="0A521F3E"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21</w:t>
            </w:r>
          </w:p>
        </w:tc>
        <w:tc>
          <w:tcPr>
            <w:tcW w:w="3251" w:type="dxa"/>
            <w:vAlign w:val="center"/>
          </w:tcPr>
          <w:p w14:paraId="0B853F48"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2,56%</w:t>
            </w:r>
          </w:p>
        </w:tc>
      </w:tr>
      <w:tr w:rsidR="00E612E8" w:rsidRPr="00A0471F" w14:paraId="46C91DB1" w14:textId="77777777" w:rsidTr="009F2E84">
        <w:tc>
          <w:tcPr>
            <w:tcW w:w="561" w:type="dxa"/>
          </w:tcPr>
          <w:p w14:paraId="591E1263" w14:textId="77777777" w:rsidR="00E612E8" w:rsidRPr="00A0471F" w:rsidRDefault="00E612E8" w:rsidP="00E96A31">
            <w:pPr>
              <w:tabs>
                <w:tab w:val="left" w:pos="10320"/>
              </w:tabs>
              <w:jc w:val="center"/>
              <w:rPr>
                <w:b/>
                <w:noProof/>
              </w:rPr>
            </w:pPr>
            <w:r w:rsidRPr="00A0471F">
              <w:rPr>
                <w:b/>
                <w:noProof/>
              </w:rPr>
              <w:t>3</w:t>
            </w:r>
          </w:p>
        </w:tc>
        <w:tc>
          <w:tcPr>
            <w:tcW w:w="2983" w:type="dxa"/>
            <w:vAlign w:val="center"/>
          </w:tcPr>
          <w:p w14:paraId="71B44BEF"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3251" w:type="dxa"/>
            <w:vAlign w:val="center"/>
          </w:tcPr>
          <w:p w14:paraId="2CD20636"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8</w:t>
            </w:r>
          </w:p>
        </w:tc>
        <w:tc>
          <w:tcPr>
            <w:tcW w:w="3251" w:type="dxa"/>
            <w:vAlign w:val="center"/>
          </w:tcPr>
          <w:p w14:paraId="10451F29"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0,98%</w:t>
            </w:r>
          </w:p>
        </w:tc>
      </w:tr>
      <w:tr w:rsidR="00E612E8" w:rsidRPr="00A0471F" w14:paraId="13982A0E" w14:textId="77777777" w:rsidTr="009F2E84">
        <w:tc>
          <w:tcPr>
            <w:tcW w:w="561" w:type="dxa"/>
          </w:tcPr>
          <w:p w14:paraId="2C84F92D" w14:textId="77777777" w:rsidR="00E612E8" w:rsidRPr="00A0471F" w:rsidRDefault="00E612E8" w:rsidP="00E96A31">
            <w:pPr>
              <w:tabs>
                <w:tab w:val="left" w:pos="10320"/>
              </w:tabs>
              <w:jc w:val="center"/>
              <w:rPr>
                <w:b/>
                <w:noProof/>
              </w:rPr>
            </w:pPr>
            <w:r w:rsidRPr="00A0471F">
              <w:rPr>
                <w:b/>
                <w:noProof/>
              </w:rPr>
              <w:t>4</w:t>
            </w:r>
          </w:p>
        </w:tc>
        <w:tc>
          <w:tcPr>
            <w:tcW w:w="2983" w:type="dxa"/>
            <w:vAlign w:val="center"/>
          </w:tcPr>
          <w:p w14:paraId="04580014"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3251" w:type="dxa"/>
            <w:vAlign w:val="center"/>
          </w:tcPr>
          <w:p w14:paraId="3F07B2BE"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15</w:t>
            </w:r>
          </w:p>
        </w:tc>
        <w:tc>
          <w:tcPr>
            <w:tcW w:w="3251" w:type="dxa"/>
            <w:vAlign w:val="center"/>
          </w:tcPr>
          <w:p w14:paraId="2560F4B2"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1,83%</w:t>
            </w:r>
          </w:p>
        </w:tc>
      </w:tr>
      <w:tr w:rsidR="00E612E8" w:rsidRPr="00A0471F" w14:paraId="32BA78FE" w14:textId="77777777" w:rsidTr="009F2E84">
        <w:tc>
          <w:tcPr>
            <w:tcW w:w="561" w:type="dxa"/>
          </w:tcPr>
          <w:p w14:paraId="4F92294F" w14:textId="77777777" w:rsidR="00E612E8" w:rsidRPr="00A0471F" w:rsidRDefault="00E612E8" w:rsidP="00E96A31">
            <w:pPr>
              <w:tabs>
                <w:tab w:val="left" w:pos="10320"/>
              </w:tabs>
              <w:jc w:val="center"/>
              <w:rPr>
                <w:b/>
                <w:noProof/>
              </w:rPr>
            </w:pPr>
            <w:r w:rsidRPr="00A0471F">
              <w:rPr>
                <w:b/>
                <w:noProof/>
              </w:rPr>
              <w:t>5</w:t>
            </w:r>
          </w:p>
        </w:tc>
        <w:tc>
          <w:tcPr>
            <w:tcW w:w="2983" w:type="dxa"/>
            <w:vAlign w:val="center"/>
          </w:tcPr>
          <w:p w14:paraId="3547ADD1"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3251" w:type="dxa"/>
            <w:vAlign w:val="center"/>
          </w:tcPr>
          <w:p w14:paraId="19E3F6E8"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19</w:t>
            </w:r>
          </w:p>
        </w:tc>
        <w:tc>
          <w:tcPr>
            <w:tcW w:w="3251" w:type="dxa"/>
            <w:vAlign w:val="center"/>
          </w:tcPr>
          <w:p w14:paraId="5983DCCD"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2,32%</w:t>
            </w:r>
          </w:p>
        </w:tc>
      </w:tr>
      <w:tr w:rsidR="00E612E8" w:rsidRPr="00A0471F" w14:paraId="5EC916B5" w14:textId="77777777" w:rsidTr="009F2E84">
        <w:tc>
          <w:tcPr>
            <w:tcW w:w="561" w:type="dxa"/>
          </w:tcPr>
          <w:p w14:paraId="36C07DEB" w14:textId="77777777" w:rsidR="00E612E8" w:rsidRPr="00A0471F" w:rsidRDefault="00E612E8" w:rsidP="00E96A31">
            <w:pPr>
              <w:tabs>
                <w:tab w:val="left" w:pos="10320"/>
              </w:tabs>
              <w:jc w:val="center"/>
              <w:rPr>
                <w:b/>
                <w:noProof/>
              </w:rPr>
            </w:pPr>
            <w:r w:rsidRPr="00A0471F">
              <w:rPr>
                <w:b/>
                <w:noProof/>
              </w:rPr>
              <w:t>6</w:t>
            </w:r>
          </w:p>
        </w:tc>
        <w:tc>
          <w:tcPr>
            <w:tcW w:w="2983" w:type="dxa"/>
            <w:vAlign w:val="center"/>
          </w:tcPr>
          <w:p w14:paraId="11AB6B74"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3251" w:type="dxa"/>
            <w:vAlign w:val="center"/>
          </w:tcPr>
          <w:p w14:paraId="7845F4C3"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6</w:t>
            </w:r>
          </w:p>
        </w:tc>
        <w:tc>
          <w:tcPr>
            <w:tcW w:w="3251" w:type="dxa"/>
            <w:vAlign w:val="center"/>
          </w:tcPr>
          <w:p w14:paraId="2ECBE2D0"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0,73%</w:t>
            </w:r>
          </w:p>
        </w:tc>
      </w:tr>
      <w:tr w:rsidR="00E612E8" w:rsidRPr="00A0471F" w14:paraId="01495A38" w14:textId="77777777" w:rsidTr="009F2E84">
        <w:tc>
          <w:tcPr>
            <w:tcW w:w="561" w:type="dxa"/>
          </w:tcPr>
          <w:p w14:paraId="63791317" w14:textId="77777777" w:rsidR="00E612E8" w:rsidRPr="00A0471F" w:rsidRDefault="00E612E8" w:rsidP="00E96A31">
            <w:pPr>
              <w:tabs>
                <w:tab w:val="left" w:pos="10320"/>
              </w:tabs>
              <w:jc w:val="center"/>
              <w:rPr>
                <w:b/>
                <w:noProof/>
              </w:rPr>
            </w:pPr>
            <w:r w:rsidRPr="00A0471F">
              <w:rPr>
                <w:b/>
                <w:noProof/>
              </w:rPr>
              <w:t>7</w:t>
            </w:r>
          </w:p>
        </w:tc>
        <w:tc>
          <w:tcPr>
            <w:tcW w:w="2983" w:type="dxa"/>
            <w:vAlign w:val="center"/>
          </w:tcPr>
          <w:p w14:paraId="36DE446E"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3251" w:type="dxa"/>
            <w:vAlign w:val="center"/>
          </w:tcPr>
          <w:p w14:paraId="07F3F918"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16</w:t>
            </w:r>
          </w:p>
        </w:tc>
        <w:tc>
          <w:tcPr>
            <w:tcW w:w="3251" w:type="dxa"/>
            <w:vAlign w:val="center"/>
          </w:tcPr>
          <w:p w14:paraId="35A7CBFC"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1,95%</w:t>
            </w:r>
          </w:p>
        </w:tc>
      </w:tr>
      <w:tr w:rsidR="00E612E8" w:rsidRPr="00A0471F" w14:paraId="7F2F4F87" w14:textId="77777777" w:rsidTr="009F2E84">
        <w:tc>
          <w:tcPr>
            <w:tcW w:w="561" w:type="dxa"/>
          </w:tcPr>
          <w:p w14:paraId="7616B762" w14:textId="77777777" w:rsidR="00E612E8" w:rsidRPr="00A0471F" w:rsidRDefault="00E612E8" w:rsidP="00E96A31">
            <w:pPr>
              <w:tabs>
                <w:tab w:val="left" w:pos="10320"/>
              </w:tabs>
              <w:jc w:val="center"/>
              <w:rPr>
                <w:b/>
                <w:noProof/>
              </w:rPr>
            </w:pPr>
            <w:r w:rsidRPr="00A0471F">
              <w:rPr>
                <w:b/>
                <w:noProof/>
              </w:rPr>
              <w:t>8</w:t>
            </w:r>
          </w:p>
        </w:tc>
        <w:tc>
          <w:tcPr>
            <w:tcW w:w="2983" w:type="dxa"/>
            <w:vAlign w:val="center"/>
          </w:tcPr>
          <w:p w14:paraId="60862EC6"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3251" w:type="dxa"/>
            <w:vAlign w:val="center"/>
          </w:tcPr>
          <w:p w14:paraId="16BD5732"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19</w:t>
            </w:r>
          </w:p>
        </w:tc>
        <w:tc>
          <w:tcPr>
            <w:tcW w:w="3251" w:type="dxa"/>
            <w:vAlign w:val="center"/>
          </w:tcPr>
          <w:p w14:paraId="78C6D6E7"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2,32%</w:t>
            </w:r>
          </w:p>
        </w:tc>
      </w:tr>
      <w:tr w:rsidR="00E612E8" w:rsidRPr="00A0471F" w14:paraId="66BE4111" w14:textId="77777777" w:rsidTr="009F2E84">
        <w:tc>
          <w:tcPr>
            <w:tcW w:w="561" w:type="dxa"/>
          </w:tcPr>
          <w:p w14:paraId="550AF8BC" w14:textId="77777777" w:rsidR="00E612E8" w:rsidRPr="00A0471F" w:rsidRDefault="00E612E8" w:rsidP="00E96A31">
            <w:pPr>
              <w:tabs>
                <w:tab w:val="left" w:pos="10320"/>
              </w:tabs>
              <w:jc w:val="center"/>
              <w:rPr>
                <w:b/>
                <w:noProof/>
              </w:rPr>
            </w:pPr>
            <w:r w:rsidRPr="00A0471F">
              <w:rPr>
                <w:b/>
                <w:noProof/>
              </w:rPr>
              <w:t>9</w:t>
            </w:r>
          </w:p>
        </w:tc>
        <w:tc>
          <w:tcPr>
            <w:tcW w:w="2983" w:type="dxa"/>
            <w:vAlign w:val="center"/>
          </w:tcPr>
          <w:p w14:paraId="20F52688"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3251" w:type="dxa"/>
            <w:vAlign w:val="center"/>
          </w:tcPr>
          <w:p w14:paraId="77D3E7E6"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4</w:t>
            </w:r>
          </w:p>
        </w:tc>
        <w:tc>
          <w:tcPr>
            <w:tcW w:w="3251" w:type="dxa"/>
            <w:vAlign w:val="center"/>
          </w:tcPr>
          <w:p w14:paraId="1774611D"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0,49%</w:t>
            </w:r>
          </w:p>
        </w:tc>
      </w:tr>
      <w:tr w:rsidR="00E612E8" w:rsidRPr="00A0471F" w14:paraId="21D60CC7" w14:textId="77777777" w:rsidTr="009F2E84">
        <w:tc>
          <w:tcPr>
            <w:tcW w:w="561" w:type="dxa"/>
          </w:tcPr>
          <w:p w14:paraId="2BD31779" w14:textId="77777777" w:rsidR="00E612E8" w:rsidRPr="00A0471F" w:rsidRDefault="00E612E8" w:rsidP="00E96A31">
            <w:pPr>
              <w:tabs>
                <w:tab w:val="left" w:pos="10320"/>
              </w:tabs>
              <w:jc w:val="center"/>
              <w:rPr>
                <w:b/>
                <w:noProof/>
              </w:rPr>
            </w:pPr>
            <w:r w:rsidRPr="00A0471F">
              <w:rPr>
                <w:b/>
                <w:noProof/>
              </w:rPr>
              <w:t>10</w:t>
            </w:r>
          </w:p>
        </w:tc>
        <w:tc>
          <w:tcPr>
            <w:tcW w:w="2983" w:type="dxa"/>
            <w:vAlign w:val="center"/>
          </w:tcPr>
          <w:p w14:paraId="5C383ED1"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3251" w:type="dxa"/>
            <w:vAlign w:val="center"/>
          </w:tcPr>
          <w:p w14:paraId="74CECB2A"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9</w:t>
            </w:r>
          </w:p>
        </w:tc>
        <w:tc>
          <w:tcPr>
            <w:tcW w:w="3251" w:type="dxa"/>
            <w:vAlign w:val="center"/>
          </w:tcPr>
          <w:p w14:paraId="3C54F209"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1,10%</w:t>
            </w:r>
          </w:p>
        </w:tc>
      </w:tr>
      <w:tr w:rsidR="00E612E8" w:rsidRPr="00A0471F" w14:paraId="2BE87E53" w14:textId="77777777" w:rsidTr="009F2E84">
        <w:tc>
          <w:tcPr>
            <w:tcW w:w="561" w:type="dxa"/>
          </w:tcPr>
          <w:p w14:paraId="2BB4E90A" w14:textId="77777777" w:rsidR="00E612E8" w:rsidRPr="00A0471F" w:rsidRDefault="00E612E8" w:rsidP="00E96A31">
            <w:pPr>
              <w:tabs>
                <w:tab w:val="left" w:pos="10320"/>
              </w:tabs>
              <w:jc w:val="center"/>
              <w:rPr>
                <w:b/>
                <w:noProof/>
              </w:rPr>
            </w:pPr>
            <w:r w:rsidRPr="00A0471F">
              <w:rPr>
                <w:b/>
                <w:noProof/>
              </w:rPr>
              <w:t>11</w:t>
            </w:r>
          </w:p>
        </w:tc>
        <w:tc>
          <w:tcPr>
            <w:tcW w:w="2983" w:type="dxa"/>
            <w:vAlign w:val="center"/>
          </w:tcPr>
          <w:p w14:paraId="565CE7B1"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3251" w:type="dxa"/>
            <w:vAlign w:val="center"/>
          </w:tcPr>
          <w:p w14:paraId="453160F2"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18</w:t>
            </w:r>
          </w:p>
        </w:tc>
        <w:tc>
          <w:tcPr>
            <w:tcW w:w="3251" w:type="dxa"/>
            <w:vAlign w:val="center"/>
          </w:tcPr>
          <w:p w14:paraId="1260F01F"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2,20%</w:t>
            </w:r>
          </w:p>
        </w:tc>
      </w:tr>
      <w:tr w:rsidR="00E612E8" w:rsidRPr="00A0471F" w14:paraId="65FD03FB" w14:textId="77777777" w:rsidTr="009F2E84">
        <w:tc>
          <w:tcPr>
            <w:tcW w:w="561" w:type="dxa"/>
          </w:tcPr>
          <w:p w14:paraId="1142FE50" w14:textId="77777777" w:rsidR="00E612E8" w:rsidRPr="00A0471F" w:rsidRDefault="00E612E8" w:rsidP="00E96A31">
            <w:pPr>
              <w:tabs>
                <w:tab w:val="left" w:pos="10320"/>
              </w:tabs>
              <w:jc w:val="center"/>
              <w:rPr>
                <w:b/>
                <w:noProof/>
              </w:rPr>
            </w:pPr>
            <w:r w:rsidRPr="00A0471F">
              <w:rPr>
                <w:b/>
                <w:noProof/>
              </w:rPr>
              <w:t>12</w:t>
            </w:r>
          </w:p>
        </w:tc>
        <w:tc>
          <w:tcPr>
            <w:tcW w:w="2983" w:type="dxa"/>
            <w:vAlign w:val="center"/>
          </w:tcPr>
          <w:p w14:paraId="5222F377"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3251" w:type="dxa"/>
            <w:vAlign w:val="center"/>
          </w:tcPr>
          <w:p w14:paraId="21E3031C"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47</w:t>
            </w:r>
          </w:p>
        </w:tc>
        <w:tc>
          <w:tcPr>
            <w:tcW w:w="3251" w:type="dxa"/>
            <w:vAlign w:val="center"/>
          </w:tcPr>
          <w:p w14:paraId="1CFB0BB6"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5,73%</w:t>
            </w:r>
          </w:p>
        </w:tc>
      </w:tr>
      <w:tr w:rsidR="00E612E8" w:rsidRPr="00A0471F" w14:paraId="1B257394" w14:textId="77777777" w:rsidTr="009F2E84">
        <w:tc>
          <w:tcPr>
            <w:tcW w:w="561" w:type="dxa"/>
          </w:tcPr>
          <w:p w14:paraId="368E9D3C" w14:textId="77777777" w:rsidR="00E612E8" w:rsidRPr="00A0471F" w:rsidRDefault="00E612E8" w:rsidP="00E96A31">
            <w:pPr>
              <w:tabs>
                <w:tab w:val="left" w:pos="10320"/>
              </w:tabs>
              <w:jc w:val="center"/>
              <w:rPr>
                <w:b/>
                <w:noProof/>
              </w:rPr>
            </w:pPr>
            <w:r w:rsidRPr="00A0471F">
              <w:rPr>
                <w:b/>
                <w:noProof/>
              </w:rPr>
              <w:t>13</w:t>
            </w:r>
          </w:p>
        </w:tc>
        <w:tc>
          <w:tcPr>
            <w:tcW w:w="2983" w:type="dxa"/>
            <w:vAlign w:val="center"/>
          </w:tcPr>
          <w:p w14:paraId="1832D39A"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3251" w:type="dxa"/>
            <w:vAlign w:val="center"/>
          </w:tcPr>
          <w:p w14:paraId="70EC7563"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16</w:t>
            </w:r>
          </w:p>
        </w:tc>
        <w:tc>
          <w:tcPr>
            <w:tcW w:w="3251" w:type="dxa"/>
            <w:vAlign w:val="center"/>
          </w:tcPr>
          <w:p w14:paraId="3A604AE1"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1,95%</w:t>
            </w:r>
          </w:p>
        </w:tc>
      </w:tr>
      <w:tr w:rsidR="00E612E8" w:rsidRPr="00A0471F" w14:paraId="2280A506" w14:textId="77777777" w:rsidTr="009F2E84">
        <w:tc>
          <w:tcPr>
            <w:tcW w:w="561" w:type="dxa"/>
          </w:tcPr>
          <w:p w14:paraId="06CFC671" w14:textId="77777777" w:rsidR="00E612E8" w:rsidRPr="00A0471F" w:rsidRDefault="00E612E8" w:rsidP="00E96A31">
            <w:pPr>
              <w:tabs>
                <w:tab w:val="left" w:pos="10320"/>
              </w:tabs>
              <w:jc w:val="center"/>
              <w:rPr>
                <w:b/>
                <w:noProof/>
              </w:rPr>
            </w:pPr>
            <w:r w:rsidRPr="00A0471F">
              <w:rPr>
                <w:b/>
                <w:noProof/>
              </w:rPr>
              <w:t>14</w:t>
            </w:r>
          </w:p>
        </w:tc>
        <w:tc>
          <w:tcPr>
            <w:tcW w:w="2983" w:type="dxa"/>
            <w:vAlign w:val="center"/>
          </w:tcPr>
          <w:p w14:paraId="6BFC9013"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3251" w:type="dxa"/>
            <w:vAlign w:val="center"/>
          </w:tcPr>
          <w:p w14:paraId="53301D7D"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8</w:t>
            </w:r>
          </w:p>
        </w:tc>
        <w:tc>
          <w:tcPr>
            <w:tcW w:w="3251" w:type="dxa"/>
            <w:vAlign w:val="center"/>
          </w:tcPr>
          <w:p w14:paraId="77E83686"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0,98%</w:t>
            </w:r>
          </w:p>
        </w:tc>
      </w:tr>
      <w:tr w:rsidR="00E612E8" w:rsidRPr="00A0471F" w14:paraId="04D6DD48" w14:textId="77777777" w:rsidTr="009F2E84">
        <w:tc>
          <w:tcPr>
            <w:tcW w:w="561" w:type="dxa"/>
          </w:tcPr>
          <w:p w14:paraId="3C4791D9" w14:textId="77777777" w:rsidR="00E612E8" w:rsidRPr="00A0471F" w:rsidRDefault="00E612E8" w:rsidP="00E96A31">
            <w:pPr>
              <w:tabs>
                <w:tab w:val="left" w:pos="10320"/>
              </w:tabs>
              <w:jc w:val="center"/>
              <w:rPr>
                <w:b/>
                <w:noProof/>
              </w:rPr>
            </w:pPr>
            <w:r w:rsidRPr="00A0471F">
              <w:rPr>
                <w:b/>
                <w:noProof/>
              </w:rPr>
              <w:t>15</w:t>
            </w:r>
          </w:p>
        </w:tc>
        <w:tc>
          <w:tcPr>
            <w:tcW w:w="2983" w:type="dxa"/>
            <w:vAlign w:val="center"/>
          </w:tcPr>
          <w:p w14:paraId="20B3144A"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3251" w:type="dxa"/>
            <w:vAlign w:val="center"/>
          </w:tcPr>
          <w:p w14:paraId="111E2849"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18</w:t>
            </w:r>
          </w:p>
        </w:tc>
        <w:tc>
          <w:tcPr>
            <w:tcW w:w="3251" w:type="dxa"/>
            <w:vAlign w:val="center"/>
          </w:tcPr>
          <w:p w14:paraId="4CFC4459"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2,20%</w:t>
            </w:r>
          </w:p>
        </w:tc>
      </w:tr>
      <w:tr w:rsidR="00E612E8" w:rsidRPr="00A0471F" w14:paraId="65057658" w14:textId="77777777" w:rsidTr="009F2E84">
        <w:tc>
          <w:tcPr>
            <w:tcW w:w="561" w:type="dxa"/>
          </w:tcPr>
          <w:p w14:paraId="41F3C98E" w14:textId="77777777" w:rsidR="00E612E8" w:rsidRPr="00A0471F" w:rsidRDefault="00E612E8" w:rsidP="00E96A31">
            <w:pPr>
              <w:tabs>
                <w:tab w:val="left" w:pos="10320"/>
              </w:tabs>
              <w:jc w:val="center"/>
              <w:rPr>
                <w:b/>
                <w:noProof/>
              </w:rPr>
            </w:pPr>
            <w:r w:rsidRPr="00A0471F">
              <w:rPr>
                <w:b/>
                <w:noProof/>
              </w:rPr>
              <w:t>16</w:t>
            </w:r>
          </w:p>
        </w:tc>
        <w:tc>
          <w:tcPr>
            <w:tcW w:w="2983" w:type="dxa"/>
            <w:vAlign w:val="center"/>
          </w:tcPr>
          <w:p w14:paraId="4088217B"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3251" w:type="dxa"/>
            <w:vAlign w:val="center"/>
          </w:tcPr>
          <w:p w14:paraId="41793DCE"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5</w:t>
            </w:r>
          </w:p>
        </w:tc>
        <w:tc>
          <w:tcPr>
            <w:tcW w:w="3251" w:type="dxa"/>
            <w:vAlign w:val="center"/>
          </w:tcPr>
          <w:p w14:paraId="6344E4AC"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0,61%</w:t>
            </w:r>
          </w:p>
        </w:tc>
      </w:tr>
      <w:tr w:rsidR="00E612E8" w:rsidRPr="00A0471F" w14:paraId="2B08A852" w14:textId="77777777" w:rsidTr="009F2E84">
        <w:tc>
          <w:tcPr>
            <w:tcW w:w="561" w:type="dxa"/>
          </w:tcPr>
          <w:p w14:paraId="1D9A0256" w14:textId="77777777" w:rsidR="00E612E8" w:rsidRPr="00A0471F" w:rsidRDefault="00E612E8" w:rsidP="00E96A31">
            <w:pPr>
              <w:tabs>
                <w:tab w:val="left" w:pos="10320"/>
              </w:tabs>
              <w:jc w:val="center"/>
              <w:rPr>
                <w:b/>
                <w:noProof/>
              </w:rPr>
            </w:pPr>
            <w:r w:rsidRPr="00A0471F">
              <w:rPr>
                <w:b/>
                <w:noProof/>
              </w:rPr>
              <w:t>17</w:t>
            </w:r>
          </w:p>
        </w:tc>
        <w:tc>
          <w:tcPr>
            <w:tcW w:w="2983" w:type="dxa"/>
            <w:vAlign w:val="center"/>
          </w:tcPr>
          <w:p w14:paraId="38585417"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3251" w:type="dxa"/>
            <w:vAlign w:val="center"/>
          </w:tcPr>
          <w:p w14:paraId="2F9ECEB2"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24</w:t>
            </w:r>
          </w:p>
        </w:tc>
        <w:tc>
          <w:tcPr>
            <w:tcW w:w="3251" w:type="dxa"/>
            <w:vAlign w:val="center"/>
          </w:tcPr>
          <w:p w14:paraId="7A6C626B"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2,93%</w:t>
            </w:r>
          </w:p>
        </w:tc>
      </w:tr>
      <w:tr w:rsidR="00E612E8" w:rsidRPr="00A0471F" w14:paraId="089E046B" w14:textId="77777777" w:rsidTr="009F2E84">
        <w:tc>
          <w:tcPr>
            <w:tcW w:w="561" w:type="dxa"/>
          </w:tcPr>
          <w:p w14:paraId="062E189A" w14:textId="77777777" w:rsidR="00E612E8" w:rsidRPr="00A0471F" w:rsidRDefault="00E612E8" w:rsidP="00E96A31">
            <w:pPr>
              <w:tabs>
                <w:tab w:val="left" w:pos="10320"/>
              </w:tabs>
              <w:jc w:val="center"/>
              <w:rPr>
                <w:b/>
                <w:noProof/>
              </w:rPr>
            </w:pPr>
            <w:r w:rsidRPr="00A0471F">
              <w:rPr>
                <w:b/>
                <w:noProof/>
              </w:rPr>
              <w:t>18</w:t>
            </w:r>
          </w:p>
        </w:tc>
        <w:tc>
          <w:tcPr>
            <w:tcW w:w="2983" w:type="dxa"/>
            <w:vAlign w:val="center"/>
          </w:tcPr>
          <w:p w14:paraId="31727203"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3251" w:type="dxa"/>
            <w:vAlign w:val="center"/>
          </w:tcPr>
          <w:p w14:paraId="0E8C9B0F"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64</w:t>
            </w:r>
          </w:p>
        </w:tc>
        <w:tc>
          <w:tcPr>
            <w:tcW w:w="3251" w:type="dxa"/>
            <w:vAlign w:val="center"/>
          </w:tcPr>
          <w:p w14:paraId="43254A3E"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7,80%</w:t>
            </w:r>
          </w:p>
        </w:tc>
      </w:tr>
      <w:tr w:rsidR="00E612E8" w:rsidRPr="00A0471F" w14:paraId="7A275988" w14:textId="77777777" w:rsidTr="009F2E84">
        <w:tc>
          <w:tcPr>
            <w:tcW w:w="561" w:type="dxa"/>
          </w:tcPr>
          <w:p w14:paraId="311C32D2" w14:textId="77777777" w:rsidR="00E612E8" w:rsidRPr="00A0471F" w:rsidRDefault="00E612E8" w:rsidP="00E96A31">
            <w:pPr>
              <w:tabs>
                <w:tab w:val="left" w:pos="10320"/>
              </w:tabs>
              <w:jc w:val="center"/>
              <w:rPr>
                <w:b/>
                <w:noProof/>
              </w:rPr>
            </w:pPr>
            <w:r w:rsidRPr="00A0471F">
              <w:rPr>
                <w:b/>
                <w:noProof/>
              </w:rPr>
              <w:t>19</w:t>
            </w:r>
          </w:p>
        </w:tc>
        <w:tc>
          <w:tcPr>
            <w:tcW w:w="2983" w:type="dxa"/>
            <w:vAlign w:val="center"/>
          </w:tcPr>
          <w:p w14:paraId="21D673BD"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3251" w:type="dxa"/>
            <w:vAlign w:val="center"/>
          </w:tcPr>
          <w:p w14:paraId="3B22DE25"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46</w:t>
            </w:r>
          </w:p>
        </w:tc>
        <w:tc>
          <w:tcPr>
            <w:tcW w:w="3251" w:type="dxa"/>
            <w:vAlign w:val="center"/>
          </w:tcPr>
          <w:p w14:paraId="43B10C08"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5,61%</w:t>
            </w:r>
          </w:p>
        </w:tc>
      </w:tr>
      <w:tr w:rsidR="00E612E8" w:rsidRPr="00A0471F" w14:paraId="2FCB7407" w14:textId="77777777" w:rsidTr="009F2E84">
        <w:tc>
          <w:tcPr>
            <w:tcW w:w="561" w:type="dxa"/>
          </w:tcPr>
          <w:p w14:paraId="52A2B350" w14:textId="77777777" w:rsidR="00E612E8" w:rsidRPr="00A0471F" w:rsidRDefault="00E612E8" w:rsidP="00E96A31">
            <w:pPr>
              <w:tabs>
                <w:tab w:val="left" w:pos="10320"/>
              </w:tabs>
              <w:jc w:val="center"/>
              <w:rPr>
                <w:b/>
                <w:noProof/>
              </w:rPr>
            </w:pPr>
            <w:r w:rsidRPr="00A0471F">
              <w:rPr>
                <w:b/>
                <w:noProof/>
              </w:rPr>
              <w:t>20</w:t>
            </w:r>
          </w:p>
        </w:tc>
        <w:tc>
          <w:tcPr>
            <w:tcW w:w="2983" w:type="dxa"/>
            <w:vAlign w:val="center"/>
          </w:tcPr>
          <w:p w14:paraId="46C5D61C"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3251" w:type="dxa"/>
            <w:vAlign w:val="center"/>
          </w:tcPr>
          <w:p w14:paraId="2EB3C60B"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9</w:t>
            </w:r>
          </w:p>
        </w:tc>
        <w:tc>
          <w:tcPr>
            <w:tcW w:w="3251" w:type="dxa"/>
            <w:vAlign w:val="center"/>
          </w:tcPr>
          <w:p w14:paraId="41C14D9E"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1,10%</w:t>
            </w:r>
          </w:p>
        </w:tc>
      </w:tr>
      <w:tr w:rsidR="00E612E8" w:rsidRPr="00A0471F" w14:paraId="1C47DFBB" w14:textId="77777777" w:rsidTr="009F2E84">
        <w:tc>
          <w:tcPr>
            <w:tcW w:w="561" w:type="dxa"/>
          </w:tcPr>
          <w:p w14:paraId="2B2EEAEA" w14:textId="77777777" w:rsidR="00E612E8" w:rsidRPr="00A0471F" w:rsidRDefault="00E612E8" w:rsidP="00E96A31">
            <w:pPr>
              <w:tabs>
                <w:tab w:val="left" w:pos="10320"/>
              </w:tabs>
              <w:jc w:val="center"/>
              <w:rPr>
                <w:b/>
                <w:noProof/>
              </w:rPr>
            </w:pPr>
            <w:r w:rsidRPr="00A0471F">
              <w:rPr>
                <w:b/>
                <w:noProof/>
              </w:rPr>
              <w:t>21</w:t>
            </w:r>
          </w:p>
        </w:tc>
        <w:tc>
          <w:tcPr>
            <w:tcW w:w="2983" w:type="dxa"/>
            <w:vAlign w:val="center"/>
          </w:tcPr>
          <w:p w14:paraId="41F6D997"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3251" w:type="dxa"/>
            <w:vAlign w:val="center"/>
          </w:tcPr>
          <w:p w14:paraId="360653BE"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13</w:t>
            </w:r>
          </w:p>
        </w:tc>
        <w:tc>
          <w:tcPr>
            <w:tcW w:w="3251" w:type="dxa"/>
            <w:vAlign w:val="center"/>
          </w:tcPr>
          <w:p w14:paraId="2BC76A5B"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1,59%</w:t>
            </w:r>
          </w:p>
        </w:tc>
      </w:tr>
      <w:tr w:rsidR="00E612E8" w:rsidRPr="00A0471F" w14:paraId="6B5B1EDA" w14:textId="77777777" w:rsidTr="009F2E84">
        <w:tc>
          <w:tcPr>
            <w:tcW w:w="561" w:type="dxa"/>
          </w:tcPr>
          <w:p w14:paraId="0C5EC508" w14:textId="77777777" w:rsidR="00E612E8" w:rsidRPr="00A0471F" w:rsidRDefault="00E612E8" w:rsidP="00E96A31">
            <w:pPr>
              <w:tabs>
                <w:tab w:val="left" w:pos="10320"/>
              </w:tabs>
              <w:jc w:val="center"/>
              <w:rPr>
                <w:b/>
                <w:noProof/>
              </w:rPr>
            </w:pPr>
            <w:r w:rsidRPr="00A0471F">
              <w:rPr>
                <w:b/>
                <w:noProof/>
              </w:rPr>
              <w:t>22</w:t>
            </w:r>
          </w:p>
        </w:tc>
        <w:tc>
          <w:tcPr>
            <w:tcW w:w="2983" w:type="dxa"/>
            <w:vAlign w:val="center"/>
          </w:tcPr>
          <w:p w14:paraId="2AB96AF2"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3251" w:type="dxa"/>
            <w:vAlign w:val="center"/>
          </w:tcPr>
          <w:p w14:paraId="264891BE"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275</w:t>
            </w:r>
          </w:p>
        </w:tc>
        <w:tc>
          <w:tcPr>
            <w:tcW w:w="3251" w:type="dxa"/>
            <w:vAlign w:val="center"/>
          </w:tcPr>
          <w:p w14:paraId="490BF8F8"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33,54%</w:t>
            </w:r>
          </w:p>
        </w:tc>
      </w:tr>
      <w:tr w:rsidR="00E612E8" w:rsidRPr="00A0471F" w14:paraId="5F8AD6D2" w14:textId="77777777" w:rsidTr="009F2E84">
        <w:tc>
          <w:tcPr>
            <w:tcW w:w="561" w:type="dxa"/>
          </w:tcPr>
          <w:p w14:paraId="21BB8C74" w14:textId="77777777" w:rsidR="00E612E8" w:rsidRPr="00A0471F" w:rsidRDefault="00E612E8" w:rsidP="00E96A31">
            <w:pPr>
              <w:tabs>
                <w:tab w:val="left" w:pos="10320"/>
              </w:tabs>
              <w:jc w:val="center"/>
              <w:rPr>
                <w:b/>
                <w:noProof/>
              </w:rPr>
            </w:pPr>
            <w:r w:rsidRPr="00A0471F">
              <w:rPr>
                <w:b/>
                <w:noProof/>
              </w:rPr>
              <w:t>23</w:t>
            </w:r>
          </w:p>
        </w:tc>
        <w:tc>
          <w:tcPr>
            <w:tcW w:w="2983" w:type="dxa"/>
            <w:vAlign w:val="center"/>
          </w:tcPr>
          <w:p w14:paraId="33081057"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3251" w:type="dxa"/>
            <w:vAlign w:val="center"/>
          </w:tcPr>
          <w:p w14:paraId="5767970C"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11</w:t>
            </w:r>
          </w:p>
        </w:tc>
        <w:tc>
          <w:tcPr>
            <w:tcW w:w="3251" w:type="dxa"/>
            <w:vAlign w:val="center"/>
          </w:tcPr>
          <w:p w14:paraId="3C1A7F1A"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1,34%</w:t>
            </w:r>
          </w:p>
        </w:tc>
      </w:tr>
      <w:tr w:rsidR="00E612E8" w:rsidRPr="00A0471F" w14:paraId="609D11E6" w14:textId="77777777" w:rsidTr="009F2E84">
        <w:tc>
          <w:tcPr>
            <w:tcW w:w="561" w:type="dxa"/>
          </w:tcPr>
          <w:p w14:paraId="6C600FFA" w14:textId="77777777" w:rsidR="00E612E8" w:rsidRPr="00A0471F" w:rsidRDefault="00E612E8" w:rsidP="00E96A31">
            <w:pPr>
              <w:tabs>
                <w:tab w:val="left" w:pos="10320"/>
              </w:tabs>
              <w:jc w:val="center"/>
              <w:rPr>
                <w:b/>
                <w:noProof/>
              </w:rPr>
            </w:pPr>
            <w:r w:rsidRPr="00A0471F">
              <w:rPr>
                <w:b/>
                <w:noProof/>
              </w:rPr>
              <w:t>24</w:t>
            </w:r>
          </w:p>
        </w:tc>
        <w:tc>
          <w:tcPr>
            <w:tcW w:w="2983" w:type="dxa"/>
            <w:vAlign w:val="center"/>
          </w:tcPr>
          <w:p w14:paraId="3C51D3EB"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3251" w:type="dxa"/>
            <w:vAlign w:val="center"/>
          </w:tcPr>
          <w:p w14:paraId="2A3BC001"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42</w:t>
            </w:r>
          </w:p>
        </w:tc>
        <w:tc>
          <w:tcPr>
            <w:tcW w:w="3251" w:type="dxa"/>
            <w:vAlign w:val="center"/>
          </w:tcPr>
          <w:p w14:paraId="5141B3D7"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5,12%</w:t>
            </w:r>
          </w:p>
        </w:tc>
      </w:tr>
      <w:tr w:rsidR="00E612E8" w:rsidRPr="00A0471F" w14:paraId="7E0D33D6" w14:textId="77777777" w:rsidTr="009F2E84">
        <w:tc>
          <w:tcPr>
            <w:tcW w:w="561" w:type="dxa"/>
          </w:tcPr>
          <w:p w14:paraId="04C499BF" w14:textId="77777777" w:rsidR="00E612E8" w:rsidRPr="00A0471F" w:rsidRDefault="00E612E8" w:rsidP="00E96A31">
            <w:pPr>
              <w:tabs>
                <w:tab w:val="left" w:pos="10320"/>
              </w:tabs>
              <w:jc w:val="center"/>
              <w:rPr>
                <w:b/>
                <w:noProof/>
              </w:rPr>
            </w:pPr>
            <w:r w:rsidRPr="00A0471F">
              <w:rPr>
                <w:b/>
                <w:noProof/>
              </w:rPr>
              <w:t>25</w:t>
            </w:r>
          </w:p>
        </w:tc>
        <w:tc>
          <w:tcPr>
            <w:tcW w:w="2983" w:type="dxa"/>
            <w:vAlign w:val="center"/>
          </w:tcPr>
          <w:p w14:paraId="054AEB2A"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3251" w:type="dxa"/>
            <w:vAlign w:val="center"/>
          </w:tcPr>
          <w:p w14:paraId="262C5545"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56</w:t>
            </w:r>
          </w:p>
        </w:tc>
        <w:tc>
          <w:tcPr>
            <w:tcW w:w="3251" w:type="dxa"/>
            <w:vAlign w:val="center"/>
          </w:tcPr>
          <w:p w14:paraId="0DCFF596" w14:textId="77777777" w:rsidR="00E612E8" w:rsidRPr="00E750D3" w:rsidRDefault="00E612E8" w:rsidP="00E96A31">
            <w:pPr>
              <w:pStyle w:val="a4"/>
              <w:spacing w:after="0" w:line="240" w:lineRule="auto"/>
              <w:ind w:left="0"/>
              <w:jc w:val="center"/>
              <w:rPr>
                <w:rFonts w:ascii="Times New Roman" w:hAnsi="Times New Roman"/>
                <w:sz w:val="24"/>
                <w:szCs w:val="24"/>
              </w:rPr>
            </w:pPr>
            <w:r w:rsidRPr="00E750D3">
              <w:rPr>
                <w:rFonts w:ascii="Times New Roman" w:hAnsi="Times New Roman"/>
                <w:color w:val="000000"/>
                <w:sz w:val="24"/>
                <w:szCs w:val="24"/>
              </w:rPr>
              <w:t>6,83%</w:t>
            </w:r>
          </w:p>
        </w:tc>
      </w:tr>
    </w:tbl>
    <w:p w14:paraId="5B8A895C" w14:textId="77777777" w:rsidR="00E612E8" w:rsidRDefault="00E612E8" w:rsidP="00E612E8">
      <w:pPr>
        <w:ind w:left="-426" w:firstLine="426"/>
        <w:jc w:val="both"/>
        <w:rPr>
          <w:rFonts w:eastAsia="Times New Roman"/>
          <w:b/>
        </w:rPr>
      </w:pPr>
    </w:p>
    <w:p w14:paraId="3E968FFE" w14:textId="77777777" w:rsidR="00737216" w:rsidRPr="0024207A" w:rsidRDefault="00737216" w:rsidP="00737216">
      <w:pPr>
        <w:pStyle w:val="afd"/>
        <w:shd w:val="clear" w:color="auto" w:fill="FFFFFF"/>
        <w:ind w:firstLine="709"/>
        <w:jc w:val="both"/>
        <w:rPr>
          <w:rFonts w:ascii="Times New Roman" w:hAnsi="Times New Roman"/>
          <w:sz w:val="24"/>
          <w:szCs w:val="24"/>
        </w:rPr>
      </w:pPr>
      <w:r w:rsidRPr="0024207A">
        <w:rPr>
          <w:rFonts w:ascii="Times New Roman" w:hAnsi="Times New Roman"/>
          <w:sz w:val="24"/>
          <w:szCs w:val="24"/>
        </w:rPr>
        <w:t xml:space="preserve">Анализ результатов ЕГЭ по </w:t>
      </w:r>
      <w:r>
        <w:rPr>
          <w:rFonts w:ascii="Times New Roman" w:hAnsi="Times New Roman"/>
          <w:sz w:val="24"/>
          <w:szCs w:val="24"/>
        </w:rPr>
        <w:t>химии</w:t>
      </w:r>
      <w:r w:rsidRPr="0024207A">
        <w:rPr>
          <w:rFonts w:ascii="Times New Roman" w:hAnsi="Times New Roman"/>
          <w:sz w:val="24"/>
          <w:szCs w:val="24"/>
        </w:rPr>
        <w:t xml:space="preserve"> проведен по результатам участников основного дня, без учета результатов резервных дней основного периода. </w:t>
      </w:r>
    </w:p>
    <w:p w14:paraId="311EE9ED" w14:textId="77777777" w:rsidR="00737216" w:rsidRPr="00382876" w:rsidRDefault="00737216" w:rsidP="00737216">
      <w:pPr>
        <w:ind w:firstLine="709"/>
        <w:jc w:val="both"/>
      </w:pPr>
      <w:r w:rsidRPr="00382876">
        <w:t>Доля участников ЕГЭ по химии от общего числа участников в республике в 2025 году сопоставима с долей участников в 2024 году и составляет 10,05% (2024 год – 10,34%).</w:t>
      </w:r>
    </w:p>
    <w:p w14:paraId="0A00FD19" w14:textId="77777777" w:rsidR="00737216" w:rsidRPr="00382876" w:rsidRDefault="00737216" w:rsidP="00737216">
      <w:pPr>
        <w:ind w:firstLine="709"/>
        <w:jc w:val="both"/>
      </w:pPr>
      <w:r w:rsidRPr="00382876">
        <w:t>В гендерном соотношении в выборе экзамена по химии на протяжении трех лет преобладают девушки, доля которых постоянна и в 2025 году, как и в предыдущие два года, составляет более 60%.</w:t>
      </w:r>
    </w:p>
    <w:p w14:paraId="62FA4CF2" w14:textId="77777777" w:rsidR="00737216" w:rsidRPr="00382876" w:rsidRDefault="00737216" w:rsidP="00737216">
      <w:pPr>
        <w:ind w:firstLine="709"/>
        <w:jc w:val="both"/>
      </w:pPr>
      <w:r w:rsidRPr="00382876">
        <w:t>Как и в предыдущие годы, подавляющее большинство выбравших экзамен по химии – это выпускники текущего года, обучающиеся по программам среднего общего образования – 809 человек (</w:t>
      </w:r>
      <w:r w:rsidRPr="00382876">
        <w:rPr>
          <w:color w:val="000000"/>
        </w:rPr>
        <w:t>98,66%</w:t>
      </w:r>
      <w:r w:rsidRPr="00382876">
        <w:t xml:space="preserve">). Доля выпускников среднего профессионального образования составила в 2025 году </w:t>
      </w:r>
      <w:r w:rsidRPr="00382876">
        <w:rPr>
          <w:color w:val="000000"/>
        </w:rPr>
        <w:t>1,22%</w:t>
      </w:r>
      <w:r w:rsidRPr="00382876">
        <w:t xml:space="preserve"> (10 участников), в текущем году в экзамене принял участие один выпускник прошлых лет.</w:t>
      </w:r>
    </w:p>
    <w:p w14:paraId="3766C7D7" w14:textId="77777777" w:rsidR="00737216" w:rsidRPr="0021544D" w:rsidRDefault="00737216" w:rsidP="00737216">
      <w:pPr>
        <w:ind w:firstLine="709"/>
        <w:jc w:val="both"/>
      </w:pPr>
      <w:r w:rsidRPr="0021544D">
        <w:lastRenderedPageBreak/>
        <w:t xml:space="preserve">Анализ статистических данных в разрезе типа образовательных организаций показывает, что </w:t>
      </w:r>
      <w:r>
        <w:t xml:space="preserve">на протяжении последних трех лет </w:t>
      </w:r>
      <w:r w:rsidRPr="0021544D">
        <w:t xml:space="preserve">среди </w:t>
      </w:r>
      <w:r>
        <w:t xml:space="preserve">участников экзамена по химии более 60% - </w:t>
      </w:r>
      <w:r w:rsidRPr="0021544D">
        <w:t xml:space="preserve">выпускники средних общеобразовательных школ. На втором месте, по-прежнему, выпускники лицеев и гимназий </w:t>
      </w:r>
      <w:r w:rsidRPr="0021544D">
        <w:rPr>
          <w:color w:val="000000"/>
        </w:rPr>
        <w:t>33,54%</w:t>
      </w:r>
      <w:r w:rsidRPr="0021544D">
        <w:t xml:space="preserve"> (</w:t>
      </w:r>
      <w:r w:rsidRPr="0021544D">
        <w:rPr>
          <w:color w:val="000000"/>
        </w:rPr>
        <w:t xml:space="preserve">27,72% </w:t>
      </w:r>
      <w:r w:rsidRPr="0021544D">
        <w:t xml:space="preserve">в 2024 году, </w:t>
      </w:r>
      <w:r w:rsidRPr="0021544D">
        <w:rPr>
          <w:noProof/>
          <w:color w:val="000000"/>
        </w:rPr>
        <w:t xml:space="preserve">32,91% </w:t>
      </w:r>
      <w:r w:rsidRPr="0021544D">
        <w:t xml:space="preserve">в 2023 году), более </w:t>
      </w:r>
      <w:r w:rsidRPr="0021544D">
        <w:rPr>
          <w:color w:val="000000"/>
        </w:rPr>
        <w:t>2,5%</w:t>
      </w:r>
      <w:r w:rsidRPr="0021544D">
        <w:t xml:space="preserve"> участников – выпускники учебно-воспитательных комплексов.</w:t>
      </w:r>
    </w:p>
    <w:p w14:paraId="7D0D5A78" w14:textId="77777777" w:rsidR="00737216" w:rsidRPr="00FF11D7" w:rsidRDefault="00737216" w:rsidP="00737216">
      <w:pPr>
        <w:ind w:firstLine="709"/>
        <w:jc w:val="both"/>
      </w:pPr>
      <w:r w:rsidRPr="0021544D">
        <w:t xml:space="preserve">Лидерами по количеству участников, по-прежнему, остаются крупные муниципальные образования республики: город Симферополь (275 чел., </w:t>
      </w:r>
      <w:r w:rsidRPr="0021544D">
        <w:rPr>
          <w:color w:val="000000"/>
        </w:rPr>
        <w:t>33,54%</w:t>
      </w:r>
      <w:r w:rsidRPr="0021544D">
        <w:t xml:space="preserve">), город Евпатория (64 чел., </w:t>
      </w:r>
      <w:r w:rsidRPr="0021544D">
        <w:rPr>
          <w:color w:val="000000"/>
        </w:rPr>
        <w:t>7,80%</w:t>
      </w:r>
      <w:r w:rsidRPr="0021544D">
        <w:t xml:space="preserve">), город Ялта (56 чел., </w:t>
      </w:r>
      <w:r w:rsidRPr="0021544D">
        <w:rPr>
          <w:color w:val="000000"/>
        </w:rPr>
        <w:t>6,83%</w:t>
      </w:r>
      <w:r w:rsidRPr="0021544D">
        <w:t xml:space="preserve">), что обусловлено наличием учебных заведений высшего образования, в которых данный предмет присутствует в перечне необходимых для поступления, а также </w:t>
      </w:r>
      <w:r>
        <w:t>лучшей</w:t>
      </w:r>
      <w:r w:rsidRPr="0021544D">
        <w:t xml:space="preserve"> технологической базой для</w:t>
      </w:r>
      <w:r>
        <w:t xml:space="preserve"> </w:t>
      </w:r>
      <w:r w:rsidRPr="0021544D">
        <w:t>преподавания данного предметам по сравнению с районами Республики Крым.</w:t>
      </w:r>
    </w:p>
    <w:p w14:paraId="4A8EB56B" w14:textId="77777777" w:rsidR="00737216" w:rsidRPr="00A0471F" w:rsidRDefault="00737216" w:rsidP="00E612E8">
      <w:pPr>
        <w:ind w:left="-426" w:firstLine="426"/>
        <w:jc w:val="both"/>
        <w:rPr>
          <w:rFonts w:eastAsia="Times New Roman"/>
          <w:b/>
        </w:rPr>
      </w:pPr>
    </w:p>
    <w:p w14:paraId="3CB3A4CA" w14:textId="3C06CE2C" w:rsidR="00E612E8" w:rsidRPr="005711D2" w:rsidRDefault="00E612E8" w:rsidP="005711D2">
      <w:pPr>
        <w:jc w:val="center"/>
        <w:rPr>
          <w:b/>
          <w:bCs/>
        </w:rPr>
      </w:pPr>
      <w:r w:rsidRPr="005711D2">
        <w:rPr>
          <w:b/>
          <w:bCs/>
        </w:rPr>
        <w:t>Диаграмма распределения тестовых баллов участников ЕГЭ по предмету в 2025 году</w:t>
      </w:r>
    </w:p>
    <w:p w14:paraId="52C5A270" w14:textId="77777777" w:rsidR="00E612E8" w:rsidRPr="00A0471F" w:rsidRDefault="00E612E8" w:rsidP="00E612E8">
      <w:r>
        <w:rPr>
          <w:noProof/>
        </w:rPr>
        <w:drawing>
          <wp:inline distT="0" distB="0" distL="0" distR="0" wp14:anchorId="26D2B36E" wp14:editId="61A61632">
            <wp:extent cx="6529070" cy="3439160"/>
            <wp:effectExtent l="0" t="0" r="5080" b="8890"/>
            <wp:docPr id="1530772128" name="Диаграмма 1">
              <a:extLst xmlns:a="http://schemas.openxmlformats.org/drawingml/2006/main">
                <a:ext uri="{FF2B5EF4-FFF2-40B4-BE49-F238E27FC236}">
                  <a16:creationId xmlns:a16="http://schemas.microsoft.com/office/drawing/2014/main" id="{DA5F040C-AB79-3169-6EC0-2FE092E618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2F5805A" w14:textId="77777777" w:rsidR="00E612E8" w:rsidRPr="00A0471F" w:rsidRDefault="00E612E8" w:rsidP="005711D2">
      <w:pPr>
        <w:pStyle w:val="3"/>
        <w:jc w:val="center"/>
        <w:rPr>
          <w:rFonts w:ascii="Times New Roman" w:hAnsi="Times New Roman"/>
        </w:rPr>
      </w:pPr>
      <w:r w:rsidRPr="00A0471F">
        <w:rPr>
          <w:rFonts w:ascii="Times New Roman" w:hAnsi="Times New Roman"/>
        </w:rPr>
        <w:t>Динамика результатов ЕГЭ по предмету за последние 3 года</w:t>
      </w:r>
    </w:p>
    <w:p w14:paraId="1F49B21F" w14:textId="26758739" w:rsidR="00E612E8" w:rsidRPr="00A0471F" w:rsidRDefault="00E612E8" w:rsidP="00E612E8">
      <w:pPr>
        <w:pStyle w:val="af9"/>
        <w:keepNext/>
        <w:ind w:left="567"/>
      </w:pPr>
      <w:r w:rsidRPr="00A0471F">
        <w:t xml:space="preserve">Таблица </w:t>
      </w:r>
      <w:r w:rsidR="005711D2">
        <w:t>3</w:t>
      </w:r>
    </w:p>
    <w:tbl>
      <w:tblPr>
        <w:tblW w:w="101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3544"/>
        <w:gridCol w:w="2013"/>
        <w:gridCol w:w="2013"/>
        <w:gridCol w:w="2013"/>
        <w:gridCol w:w="13"/>
      </w:tblGrid>
      <w:tr w:rsidR="00E612E8" w:rsidRPr="00A0471F" w14:paraId="77A5B2A5" w14:textId="77777777" w:rsidTr="005711D2">
        <w:trPr>
          <w:cantSplit/>
          <w:trHeight w:val="538"/>
          <w:tblHeader/>
        </w:trPr>
        <w:tc>
          <w:tcPr>
            <w:tcW w:w="567" w:type="dxa"/>
            <w:vMerge w:val="restart"/>
          </w:tcPr>
          <w:p w14:paraId="6943164B" w14:textId="77777777" w:rsidR="00E612E8" w:rsidRPr="00A0471F" w:rsidRDefault="00E612E8" w:rsidP="00E96A31">
            <w:pPr>
              <w:contextualSpacing/>
              <w:jc w:val="center"/>
              <w:rPr>
                <w:rFonts w:eastAsia="MS Mincho"/>
                <w:b/>
                <w:bCs/>
              </w:rPr>
            </w:pPr>
            <w:r w:rsidRPr="00A0471F">
              <w:rPr>
                <w:rFonts w:eastAsia="MS Mincho"/>
                <w:b/>
                <w:bCs/>
              </w:rPr>
              <w:t>№ п/п</w:t>
            </w:r>
          </w:p>
        </w:tc>
        <w:tc>
          <w:tcPr>
            <w:tcW w:w="3544" w:type="dxa"/>
            <w:vMerge w:val="restart"/>
            <w:vAlign w:val="center"/>
          </w:tcPr>
          <w:p w14:paraId="4DBB3395" w14:textId="77777777" w:rsidR="00E612E8" w:rsidRPr="00A0471F" w:rsidRDefault="00E612E8" w:rsidP="00E96A31">
            <w:pPr>
              <w:contextualSpacing/>
              <w:rPr>
                <w:rFonts w:eastAsia="MS Mincho"/>
                <w:b/>
                <w:bCs/>
              </w:rPr>
            </w:pPr>
            <w:r w:rsidRPr="00A0471F">
              <w:rPr>
                <w:rFonts w:eastAsia="MS Mincho"/>
                <w:b/>
                <w:bCs/>
              </w:rPr>
              <w:t>Участников, набравших балл</w:t>
            </w:r>
          </w:p>
        </w:tc>
        <w:tc>
          <w:tcPr>
            <w:tcW w:w="6052" w:type="dxa"/>
            <w:gridSpan w:val="4"/>
            <w:vAlign w:val="center"/>
          </w:tcPr>
          <w:p w14:paraId="21B6AA08" w14:textId="77777777" w:rsidR="00E612E8" w:rsidRPr="00A0471F" w:rsidRDefault="00E612E8" w:rsidP="00E96A31">
            <w:pPr>
              <w:contextualSpacing/>
              <w:jc w:val="center"/>
              <w:rPr>
                <w:rFonts w:eastAsia="MS Mincho"/>
                <w:b/>
                <w:bCs/>
              </w:rPr>
            </w:pPr>
            <w:r w:rsidRPr="00A0471F">
              <w:rPr>
                <w:rFonts w:eastAsia="MS Mincho"/>
                <w:b/>
                <w:bCs/>
              </w:rPr>
              <w:t>Год проведения ГИА</w:t>
            </w:r>
          </w:p>
        </w:tc>
      </w:tr>
      <w:tr w:rsidR="00E612E8" w:rsidRPr="00A0471F" w14:paraId="6B75C658" w14:textId="77777777" w:rsidTr="005711D2">
        <w:trPr>
          <w:gridAfter w:val="1"/>
          <w:wAfter w:w="13" w:type="dxa"/>
          <w:cantSplit/>
          <w:trHeight w:val="155"/>
          <w:tblHeader/>
        </w:trPr>
        <w:tc>
          <w:tcPr>
            <w:tcW w:w="567" w:type="dxa"/>
            <w:vMerge/>
          </w:tcPr>
          <w:p w14:paraId="2AC3578F" w14:textId="77777777" w:rsidR="00E612E8" w:rsidRPr="00A0471F" w:rsidRDefault="00E612E8" w:rsidP="00E96A31">
            <w:pPr>
              <w:contextualSpacing/>
              <w:jc w:val="center"/>
              <w:rPr>
                <w:rFonts w:eastAsia="MS Mincho"/>
                <w:b/>
                <w:bCs/>
              </w:rPr>
            </w:pPr>
          </w:p>
        </w:tc>
        <w:tc>
          <w:tcPr>
            <w:tcW w:w="3544" w:type="dxa"/>
            <w:vMerge/>
            <w:vAlign w:val="center"/>
          </w:tcPr>
          <w:p w14:paraId="2302C6EB" w14:textId="77777777" w:rsidR="00E612E8" w:rsidRPr="00A0471F" w:rsidRDefault="00E612E8" w:rsidP="00E96A31">
            <w:pPr>
              <w:contextualSpacing/>
              <w:rPr>
                <w:rFonts w:eastAsia="MS Mincho"/>
                <w:b/>
                <w:bCs/>
              </w:rPr>
            </w:pPr>
          </w:p>
        </w:tc>
        <w:tc>
          <w:tcPr>
            <w:tcW w:w="2013" w:type="dxa"/>
            <w:vAlign w:val="center"/>
          </w:tcPr>
          <w:p w14:paraId="3C95E12A" w14:textId="77777777" w:rsidR="00E612E8" w:rsidRPr="00A0471F" w:rsidRDefault="00E612E8" w:rsidP="00E96A31">
            <w:pPr>
              <w:contextualSpacing/>
              <w:jc w:val="center"/>
              <w:rPr>
                <w:rFonts w:eastAsia="MS Mincho"/>
                <w:b/>
                <w:bCs/>
              </w:rPr>
            </w:pPr>
            <w:r w:rsidRPr="00A0471F">
              <w:rPr>
                <w:rFonts w:eastAsia="MS Mincho"/>
                <w:b/>
                <w:bCs/>
              </w:rPr>
              <w:t>2023 г.</w:t>
            </w:r>
          </w:p>
        </w:tc>
        <w:tc>
          <w:tcPr>
            <w:tcW w:w="2013" w:type="dxa"/>
            <w:vAlign w:val="center"/>
          </w:tcPr>
          <w:p w14:paraId="5CEBE026" w14:textId="77777777" w:rsidR="00E612E8" w:rsidRPr="00A0471F" w:rsidRDefault="00E612E8" w:rsidP="00E96A31">
            <w:pPr>
              <w:contextualSpacing/>
              <w:jc w:val="center"/>
              <w:rPr>
                <w:rFonts w:eastAsia="MS Mincho"/>
                <w:b/>
                <w:bCs/>
              </w:rPr>
            </w:pPr>
            <w:r w:rsidRPr="00A0471F">
              <w:rPr>
                <w:rFonts w:eastAsia="MS Mincho"/>
                <w:b/>
                <w:bCs/>
              </w:rPr>
              <w:t>2024 г.</w:t>
            </w:r>
          </w:p>
        </w:tc>
        <w:tc>
          <w:tcPr>
            <w:tcW w:w="2013" w:type="dxa"/>
            <w:vAlign w:val="center"/>
          </w:tcPr>
          <w:p w14:paraId="6002EE1D" w14:textId="77777777" w:rsidR="00E612E8" w:rsidRPr="00A0471F" w:rsidRDefault="00E612E8" w:rsidP="00E96A31">
            <w:pPr>
              <w:contextualSpacing/>
              <w:jc w:val="center"/>
              <w:rPr>
                <w:rFonts w:eastAsia="MS Mincho"/>
                <w:b/>
                <w:bCs/>
              </w:rPr>
            </w:pPr>
            <w:r w:rsidRPr="00A0471F">
              <w:rPr>
                <w:rFonts w:eastAsia="MS Mincho"/>
                <w:b/>
                <w:bCs/>
              </w:rPr>
              <w:t>2025 г.</w:t>
            </w:r>
          </w:p>
        </w:tc>
      </w:tr>
      <w:tr w:rsidR="00E612E8" w:rsidRPr="00A0471F" w14:paraId="1AAC6625" w14:textId="77777777" w:rsidTr="005711D2">
        <w:trPr>
          <w:gridAfter w:val="1"/>
          <w:wAfter w:w="13" w:type="dxa"/>
          <w:cantSplit/>
          <w:trHeight w:val="349"/>
        </w:trPr>
        <w:tc>
          <w:tcPr>
            <w:tcW w:w="567" w:type="dxa"/>
            <w:vAlign w:val="center"/>
          </w:tcPr>
          <w:p w14:paraId="204708D2" w14:textId="77777777" w:rsidR="00E612E8" w:rsidRPr="00A0471F" w:rsidRDefault="00E612E8" w:rsidP="00E96A31">
            <w:pPr>
              <w:contextualSpacing/>
              <w:jc w:val="center"/>
              <w:rPr>
                <w:rFonts w:eastAsia="MS Mincho"/>
                <w:b/>
                <w:bCs/>
              </w:rPr>
            </w:pPr>
            <w:r w:rsidRPr="00A0471F">
              <w:rPr>
                <w:rFonts w:eastAsia="MS Mincho"/>
                <w:b/>
                <w:bCs/>
              </w:rPr>
              <w:t>1</w:t>
            </w:r>
          </w:p>
        </w:tc>
        <w:tc>
          <w:tcPr>
            <w:tcW w:w="3544" w:type="dxa"/>
            <w:vAlign w:val="center"/>
          </w:tcPr>
          <w:p w14:paraId="602A14AA" w14:textId="77777777" w:rsidR="00E612E8" w:rsidRPr="00A0471F" w:rsidRDefault="00E612E8" w:rsidP="00E96A31">
            <w:pPr>
              <w:contextualSpacing/>
              <w:rPr>
                <w:rFonts w:eastAsia="MS Mincho"/>
              </w:rPr>
            </w:pPr>
            <w:r w:rsidRPr="00A0471F">
              <w:rPr>
                <w:rFonts w:eastAsia="MS Mincho"/>
              </w:rPr>
              <w:t>ниже минимального балла, %</w:t>
            </w:r>
          </w:p>
        </w:tc>
        <w:tc>
          <w:tcPr>
            <w:tcW w:w="2013" w:type="dxa"/>
            <w:vAlign w:val="center"/>
          </w:tcPr>
          <w:p w14:paraId="49679653" w14:textId="77777777" w:rsidR="00E612E8" w:rsidRPr="005174CC" w:rsidRDefault="00E612E8" w:rsidP="00E96A31">
            <w:pPr>
              <w:contextualSpacing/>
              <w:jc w:val="center"/>
              <w:rPr>
                <w:rFonts w:eastAsia="MS Mincho"/>
                <w:highlight w:val="yellow"/>
              </w:rPr>
            </w:pPr>
            <w:r w:rsidRPr="005E0428">
              <w:t>26,28%</w:t>
            </w:r>
          </w:p>
        </w:tc>
        <w:tc>
          <w:tcPr>
            <w:tcW w:w="2013" w:type="dxa"/>
            <w:vAlign w:val="center"/>
          </w:tcPr>
          <w:p w14:paraId="25FEBC74" w14:textId="77777777" w:rsidR="00E612E8" w:rsidRPr="005174CC" w:rsidRDefault="00E612E8" w:rsidP="00E96A31">
            <w:pPr>
              <w:contextualSpacing/>
              <w:jc w:val="center"/>
              <w:rPr>
                <w:rFonts w:eastAsia="MS Mincho"/>
                <w:highlight w:val="yellow"/>
              </w:rPr>
            </w:pPr>
            <w:r>
              <w:rPr>
                <w:color w:val="000000"/>
              </w:rPr>
              <w:t>25,19%</w:t>
            </w:r>
          </w:p>
        </w:tc>
        <w:tc>
          <w:tcPr>
            <w:tcW w:w="2013" w:type="dxa"/>
            <w:vAlign w:val="center"/>
          </w:tcPr>
          <w:p w14:paraId="389080DD" w14:textId="77777777" w:rsidR="00E612E8" w:rsidRPr="00A0471F" w:rsidRDefault="00E612E8" w:rsidP="00E96A31">
            <w:pPr>
              <w:contextualSpacing/>
              <w:jc w:val="center"/>
              <w:rPr>
                <w:rFonts w:eastAsia="MS Mincho"/>
              </w:rPr>
            </w:pPr>
            <w:r>
              <w:rPr>
                <w:color w:val="000000"/>
              </w:rPr>
              <w:t>20,24%</w:t>
            </w:r>
          </w:p>
        </w:tc>
      </w:tr>
      <w:tr w:rsidR="00E612E8" w:rsidRPr="00A0471F" w14:paraId="6D709E4C" w14:textId="77777777" w:rsidTr="005711D2">
        <w:trPr>
          <w:gridAfter w:val="1"/>
          <w:wAfter w:w="13" w:type="dxa"/>
          <w:cantSplit/>
          <w:trHeight w:val="349"/>
        </w:trPr>
        <w:tc>
          <w:tcPr>
            <w:tcW w:w="567" w:type="dxa"/>
            <w:vAlign w:val="center"/>
          </w:tcPr>
          <w:p w14:paraId="62D75455" w14:textId="77777777" w:rsidR="00E612E8" w:rsidRPr="00A0471F" w:rsidRDefault="00E612E8" w:rsidP="00E96A31">
            <w:pPr>
              <w:contextualSpacing/>
              <w:jc w:val="center"/>
              <w:rPr>
                <w:rFonts w:eastAsia="MS Mincho"/>
                <w:b/>
                <w:bCs/>
              </w:rPr>
            </w:pPr>
            <w:r w:rsidRPr="00A0471F">
              <w:rPr>
                <w:rFonts w:eastAsia="MS Mincho"/>
                <w:b/>
                <w:bCs/>
              </w:rPr>
              <w:t>2</w:t>
            </w:r>
          </w:p>
        </w:tc>
        <w:tc>
          <w:tcPr>
            <w:tcW w:w="3544" w:type="dxa"/>
            <w:vAlign w:val="center"/>
          </w:tcPr>
          <w:p w14:paraId="79CB383D" w14:textId="77777777" w:rsidR="00E612E8" w:rsidRPr="00A0471F" w:rsidRDefault="00E612E8" w:rsidP="00E96A31">
            <w:pPr>
              <w:contextualSpacing/>
              <w:rPr>
                <w:rFonts w:eastAsia="MS Mincho"/>
              </w:rPr>
            </w:pPr>
            <w:r w:rsidRPr="00A0471F">
              <w:rPr>
                <w:rFonts w:eastAsia="MS Mincho"/>
              </w:rPr>
              <w:t>от минимального балла до 60 баллов, %</w:t>
            </w:r>
          </w:p>
        </w:tc>
        <w:tc>
          <w:tcPr>
            <w:tcW w:w="2013" w:type="dxa"/>
            <w:vAlign w:val="center"/>
          </w:tcPr>
          <w:p w14:paraId="04396391" w14:textId="77777777" w:rsidR="00E612E8" w:rsidRPr="005174CC" w:rsidRDefault="00E612E8" w:rsidP="00E96A31">
            <w:pPr>
              <w:contextualSpacing/>
              <w:jc w:val="center"/>
              <w:rPr>
                <w:rFonts w:eastAsia="MS Mincho"/>
                <w:highlight w:val="yellow"/>
              </w:rPr>
            </w:pPr>
            <w:r w:rsidRPr="005E0428">
              <w:t>41,45%</w:t>
            </w:r>
          </w:p>
        </w:tc>
        <w:tc>
          <w:tcPr>
            <w:tcW w:w="2013" w:type="dxa"/>
            <w:vAlign w:val="center"/>
          </w:tcPr>
          <w:p w14:paraId="28AD5844" w14:textId="77777777" w:rsidR="00E612E8" w:rsidRPr="005174CC" w:rsidRDefault="00E612E8" w:rsidP="00E96A31">
            <w:pPr>
              <w:contextualSpacing/>
              <w:jc w:val="center"/>
              <w:rPr>
                <w:rFonts w:eastAsia="MS Mincho"/>
                <w:highlight w:val="yellow"/>
              </w:rPr>
            </w:pPr>
            <w:r>
              <w:rPr>
                <w:color w:val="000000"/>
              </w:rPr>
              <w:t>41,06%</w:t>
            </w:r>
          </w:p>
        </w:tc>
        <w:tc>
          <w:tcPr>
            <w:tcW w:w="2013" w:type="dxa"/>
            <w:vAlign w:val="center"/>
          </w:tcPr>
          <w:p w14:paraId="1D1FF116" w14:textId="77777777" w:rsidR="00E612E8" w:rsidRPr="00A0471F" w:rsidRDefault="00E612E8" w:rsidP="00E96A31">
            <w:pPr>
              <w:contextualSpacing/>
              <w:jc w:val="center"/>
              <w:rPr>
                <w:rFonts w:eastAsia="MS Mincho"/>
              </w:rPr>
            </w:pPr>
            <w:r>
              <w:rPr>
                <w:color w:val="000000"/>
              </w:rPr>
              <w:t>40,12%</w:t>
            </w:r>
          </w:p>
        </w:tc>
      </w:tr>
      <w:tr w:rsidR="00E612E8" w:rsidRPr="00A0471F" w:rsidDel="00407E4A" w14:paraId="5594E4B9" w14:textId="77777777" w:rsidTr="005711D2">
        <w:trPr>
          <w:gridAfter w:val="1"/>
          <w:wAfter w:w="13" w:type="dxa"/>
          <w:cantSplit/>
          <w:trHeight w:val="354"/>
        </w:trPr>
        <w:tc>
          <w:tcPr>
            <w:tcW w:w="567" w:type="dxa"/>
            <w:vAlign w:val="center"/>
          </w:tcPr>
          <w:p w14:paraId="1475CA7D" w14:textId="77777777" w:rsidR="00E612E8" w:rsidRPr="00A0471F" w:rsidRDefault="00E612E8" w:rsidP="00E96A31">
            <w:pPr>
              <w:contextualSpacing/>
              <w:jc w:val="center"/>
              <w:rPr>
                <w:rFonts w:eastAsia="MS Mincho"/>
                <w:b/>
                <w:bCs/>
              </w:rPr>
            </w:pPr>
            <w:r w:rsidRPr="00A0471F">
              <w:rPr>
                <w:rFonts w:eastAsia="MS Mincho"/>
                <w:b/>
                <w:bCs/>
              </w:rPr>
              <w:t>3</w:t>
            </w:r>
          </w:p>
        </w:tc>
        <w:tc>
          <w:tcPr>
            <w:tcW w:w="3544" w:type="dxa"/>
            <w:vAlign w:val="center"/>
          </w:tcPr>
          <w:p w14:paraId="05E5E113" w14:textId="77777777" w:rsidR="00E612E8" w:rsidRPr="00A0471F" w:rsidDel="00407E4A" w:rsidRDefault="00E612E8" w:rsidP="00E96A31">
            <w:pPr>
              <w:contextualSpacing/>
              <w:rPr>
                <w:rFonts w:eastAsia="MS Mincho"/>
              </w:rPr>
            </w:pPr>
            <w:r w:rsidRPr="00A0471F">
              <w:rPr>
                <w:rFonts w:eastAsia="MS Mincho"/>
              </w:rPr>
              <w:t>от 61 до 80 баллов, %</w:t>
            </w:r>
          </w:p>
        </w:tc>
        <w:tc>
          <w:tcPr>
            <w:tcW w:w="2013" w:type="dxa"/>
            <w:vAlign w:val="center"/>
          </w:tcPr>
          <w:p w14:paraId="5EF84A33" w14:textId="77777777" w:rsidR="00E612E8" w:rsidRPr="005174CC" w:rsidDel="00407E4A" w:rsidRDefault="00E612E8" w:rsidP="00E96A31">
            <w:pPr>
              <w:contextualSpacing/>
              <w:jc w:val="center"/>
              <w:rPr>
                <w:rFonts w:eastAsia="MS Mincho"/>
                <w:highlight w:val="yellow"/>
              </w:rPr>
            </w:pPr>
            <w:r w:rsidRPr="005E0428">
              <w:t>21,05%</w:t>
            </w:r>
          </w:p>
        </w:tc>
        <w:tc>
          <w:tcPr>
            <w:tcW w:w="2013" w:type="dxa"/>
            <w:vAlign w:val="center"/>
          </w:tcPr>
          <w:p w14:paraId="76437E7C" w14:textId="77777777" w:rsidR="00E612E8" w:rsidRPr="005174CC" w:rsidDel="00407E4A" w:rsidRDefault="00E612E8" w:rsidP="00E96A31">
            <w:pPr>
              <w:contextualSpacing/>
              <w:jc w:val="center"/>
              <w:rPr>
                <w:rFonts w:eastAsia="MS Mincho"/>
                <w:highlight w:val="yellow"/>
              </w:rPr>
            </w:pPr>
            <w:r>
              <w:rPr>
                <w:color w:val="000000"/>
              </w:rPr>
              <w:t>21,69%</w:t>
            </w:r>
          </w:p>
        </w:tc>
        <w:tc>
          <w:tcPr>
            <w:tcW w:w="2013" w:type="dxa"/>
            <w:vAlign w:val="center"/>
          </w:tcPr>
          <w:p w14:paraId="165853D6" w14:textId="77777777" w:rsidR="00E612E8" w:rsidRPr="00A0471F" w:rsidDel="00407E4A" w:rsidRDefault="00E612E8" w:rsidP="00E96A31">
            <w:pPr>
              <w:contextualSpacing/>
              <w:jc w:val="center"/>
              <w:rPr>
                <w:rFonts w:eastAsia="MS Mincho"/>
              </w:rPr>
            </w:pPr>
            <w:r>
              <w:rPr>
                <w:color w:val="000000"/>
              </w:rPr>
              <w:t>24,39%</w:t>
            </w:r>
          </w:p>
        </w:tc>
      </w:tr>
      <w:tr w:rsidR="00E612E8" w:rsidRPr="00A0471F" w14:paraId="4C488A45" w14:textId="77777777" w:rsidTr="005711D2">
        <w:trPr>
          <w:gridAfter w:val="1"/>
          <w:wAfter w:w="13" w:type="dxa"/>
          <w:cantSplit/>
          <w:trHeight w:val="338"/>
        </w:trPr>
        <w:tc>
          <w:tcPr>
            <w:tcW w:w="567" w:type="dxa"/>
            <w:vAlign w:val="center"/>
          </w:tcPr>
          <w:p w14:paraId="4C177EF3" w14:textId="77777777" w:rsidR="00E612E8" w:rsidRPr="00A0471F" w:rsidRDefault="00E612E8" w:rsidP="00E96A31">
            <w:pPr>
              <w:contextualSpacing/>
              <w:jc w:val="center"/>
              <w:rPr>
                <w:rFonts w:eastAsia="MS Mincho"/>
                <w:b/>
                <w:bCs/>
              </w:rPr>
            </w:pPr>
            <w:r w:rsidRPr="00A0471F">
              <w:rPr>
                <w:rFonts w:eastAsia="MS Mincho"/>
                <w:b/>
                <w:bCs/>
              </w:rPr>
              <w:t>4</w:t>
            </w:r>
          </w:p>
        </w:tc>
        <w:tc>
          <w:tcPr>
            <w:tcW w:w="3544" w:type="dxa"/>
            <w:vAlign w:val="center"/>
          </w:tcPr>
          <w:p w14:paraId="3C6DFFC7" w14:textId="77777777" w:rsidR="00E612E8" w:rsidRPr="00A0471F" w:rsidRDefault="00E612E8" w:rsidP="00E96A31">
            <w:pPr>
              <w:contextualSpacing/>
              <w:rPr>
                <w:rFonts w:eastAsia="MS Mincho"/>
              </w:rPr>
            </w:pPr>
            <w:r w:rsidRPr="00A0471F">
              <w:rPr>
                <w:rFonts w:eastAsia="MS Mincho"/>
              </w:rPr>
              <w:t>от 81 до 100 баллов, %</w:t>
            </w:r>
          </w:p>
        </w:tc>
        <w:tc>
          <w:tcPr>
            <w:tcW w:w="2013" w:type="dxa"/>
            <w:vAlign w:val="center"/>
          </w:tcPr>
          <w:p w14:paraId="62FA446A" w14:textId="77777777" w:rsidR="00E612E8" w:rsidRPr="005174CC" w:rsidRDefault="00E612E8" w:rsidP="00E96A31">
            <w:pPr>
              <w:contextualSpacing/>
              <w:jc w:val="center"/>
              <w:rPr>
                <w:rFonts w:eastAsia="MS Mincho"/>
                <w:highlight w:val="yellow"/>
              </w:rPr>
            </w:pPr>
            <w:r w:rsidRPr="005E0428">
              <w:rPr>
                <w:rFonts w:eastAsia="MS Mincho"/>
              </w:rPr>
              <w:t>11,22%</w:t>
            </w:r>
          </w:p>
        </w:tc>
        <w:tc>
          <w:tcPr>
            <w:tcW w:w="2013" w:type="dxa"/>
            <w:vAlign w:val="center"/>
          </w:tcPr>
          <w:p w14:paraId="361F8F85" w14:textId="77777777" w:rsidR="00E612E8" w:rsidRPr="005174CC" w:rsidRDefault="00E612E8" w:rsidP="00E96A31">
            <w:pPr>
              <w:contextualSpacing/>
              <w:jc w:val="center"/>
              <w:rPr>
                <w:rFonts w:eastAsia="MS Mincho"/>
                <w:highlight w:val="yellow"/>
              </w:rPr>
            </w:pPr>
            <w:r>
              <w:rPr>
                <w:color w:val="000000"/>
              </w:rPr>
              <w:t>12,06%</w:t>
            </w:r>
          </w:p>
        </w:tc>
        <w:tc>
          <w:tcPr>
            <w:tcW w:w="2013" w:type="dxa"/>
            <w:vAlign w:val="center"/>
          </w:tcPr>
          <w:p w14:paraId="73D1A234" w14:textId="77777777" w:rsidR="00E612E8" w:rsidRPr="00A0471F" w:rsidRDefault="00E612E8" w:rsidP="00E96A31">
            <w:pPr>
              <w:contextualSpacing/>
              <w:jc w:val="center"/>
              <w:rPr>
                <w:rFonts w:eastAsia="MS Mincho"/>
              </w:rPr>
            </w:pPr>
            <w:r>
              <w:rPr>
                <w:color w:val="000000"/>
              </w:rPr>
              <w:t>15,24%</w:t>
            </w:r>
          </w:p>
        </w:tc>
      </w:tr>
      <w:tr w:rsidR="00E612E8" w:rsidRPr="00A0471F" w14:paraId="33E83334" w14:textId="77777777" w:rsidTr="005711D2">
        <w:trPr>
          <w:gridAfter w:val="1"/>
          <w:wAfter w:w="13" w:type="dxa"/>
          <w:cantSplit/>
          <w:trHeight w:val="338"/>
        </w:trPr>
        <w:tc>
          <w:tcPr>
            <w:tcW w:w="567" w:type="dxa"/>
            <w:tcBorders>
              <w:top w:val="single" w:sz="4" w:space="0" w:color="000000"/>
              <w:left w:val="single" w:sz="4" w:space="0" w:color="000000"/>
              <w:bottom w:val="single" w:sz="4" w:space="0" w:color="000000"/>
              <w:right w:val="single" w:sz="4" w:space="0" w:color="000000"/>
            </w:tcBorders>
            <w:vAlign w:val="center"/>
          </w:tcPr>
          <w:p w14:paraId="15ED49C4" w14:textId="77777777" w:rsidR="00E612E8" w:rsidRPr="00A0471F" w:rsidRDefault="00E612E8" w:rsidP="00E96A31">
            <w:pPr>
              <w:contextualSpacing/>
              <w:jc w:val="center"/>
              <w:rPr>
                <w:rFonts w:eastAsia="MS Mincho"/>
                <w:b/>
                <w:bCs/>
              </w:rPr>
            </w:pPr>
            <w:r w:rsidRPr="00A0471F">
              <w:rPr>
                <w:rFonts w:eastAsia="MS Mincho"/>
                <w:b/>
                <w:bCs/>
              </w:rPr>
              <w:t>5</w:t>
            </w:r>
          </w:p>
        </w:tc>
        <w:tc>
          <w:tcPr>
            <w:tcW w:w="3544" w:type="dxa"/>
            <w:tcBorders>
              <w:top w:val="single" w:sz="4" w:space="0" w:color="000000"/>
              <w:left w:val="single" w:sz="4" w:space="0" w:color="000000"/>
              <w:bottom w:val="single" w:sz="4" w:space="0" w:color="000000"/>
              <w:right w:val="single" w:sz="4" w:space="0" w:color="000000"/>
            </w:tcBorders>
            <w:vAlign w:val="center"/>
          </w:tcPr>
          <w:p w14:paraId="4B33AFBB" w14:textId="77777777" w:rsidR="00E612E8" w:rsidRPr="00A0471F" w:rsidRDefault="00E612E8" w:rsidP="00E96A31">
            <w:pPr>
              <w:contextualSpacing/>
              <w:rPr>
                <w:rFonts w:eastAsia="MS Mincho"/>
              </w:rPr>
            </w:pPr>
            <w:r w:rsidRPr="00A0471F">
              <w:rPr>
                <w:rFonts w:eastAsia="MS Mincho"/>
              </w:rPr>
              <w:t>Средний тестовый балл</w:t>
            </w:r>
          </w:p>
        </w:tc>
        <w:tc>
          <w:tcPr>
            <w:tcW w:w="2013" w:type="dxa"/>
            <w:tcBorders>
              <w:top w:val="single" w:sz="4" w:space="0" w:color="000000"/>
              <w:left w:val="single" w:sz="4" w:space="0" w:color="000000"/>
              <w:bottom w:val="single" w:sz="4" w:space="0" w:color="000000"/>
              <w:right w:val="single" w:sz="4" w:space="0" w:color="000000"/>
            </w:tcBorders>
            <w:vAlign w:val="center"/>
          </w:tcPr>
          <w:p w14:paraId="18E9765F" w14:textId="77777777" w:rsidR="00E612E8" w:rsidRPr="005174CC" w:rsidRDefault="00E612E8" w:rsidP="00E96A31">
            <w:pPr>
              <w:contextualSpacing/>
              <w:jc w:val="center"/>
              <w:rPr>
                <w:rFonts w:eastAsia="MS Mincho"/>
                <w:b/>
                <w:bCs/>
                <w:highlight w:val="yellow"/>
              </w:rPr>
            </w:pPr>
            <w:r w:rsidRPr="00B11513">
              <w:rPr>
                <w:b/>
                <w:bCs/>
              </w:rPr>
              <w:t>49,6</w:t>
            </w:r>
          </w:p>
        </w:tc>
        <w:tc>
          <w:tcPr>
            <w:tcW w:w="2013" w:type="dxa"/>
            <w:tcBorders>
              <w:top w:val="single" w:sz="4" w:space="0" w:color="000000"/>
              <w:left w:val="single" w:sz="4" w:space="0" w:color="000000"/>
              <w:bottom w:val="single" w:sz="4" w:space="0" w:color="000000"/>
              <w:right w:val="single" w:sz="4" w:space="0" w:color="000000"/>
            </w:tcBorders>
            <w:vAlign w:val="center"/>
          </w:tcPr>
          <w:p w14:paraId="4F6EE165" w14:textId="77777777" w:rsidR="00E612E8" w:rsidRPr="005174CC" w:rsidRDefault="00E612E8" w:rsidP="00E96A31">
            <w:pPr>
              <w:contextualSpacing/>
              <w:jc w:val="center"/>
              <w:rPr>
                <w:rFonts w:eastAsia="MS Mincho"/>
                <w:b/>
                <w:bCs/>
                <w:highlight w:val="yellow"/>
              </w:rPr>
            </w:pPr>
            <w:r w:rsidRPr="00B11513">
              <w:rPr>
                <w:b/>
                <w:bCs/>
                <w:color w:val="000000"/>
              </w:rPr>
              <w:t>50,4</w:t>
            </w:r>
          </w:p>
        </w:tc>
        <w:tc>
          <w:tcPr>
            <w:tcW w:w="2013" w:type="dxa"/>
            <w:tcBorders>
              <w:top w:val="single" w:sz="4" w:space="0" w:color="000000"/>
              <w:left w:val="single" w:sz="4" w:space="0" w:color="000000"/>
              <w:bottom w:val="single" w:sz="4" w:space="0" w:color="000000"/>
              <w:right w:val="single" w:sz="4" w:space="0" w:color="000000"/>
            </w:tcBorders>
            <w:vAlign w:val="center"/>
          </w:tcPr>
          <w:p w14:paraId="6BC9B316" w14:textId="77777777" w:rsidR="00E612E8" w:rsidRPr="00A0471F" w:rsidRDefault="00E612E8" w:rsidP="00E96A31">
            <w:pPr>
              <w:contextualSpacing/>
              <w:jc w:val="center"/>
              <w:rPr>
                <w:rFonts w:eastAsia="MS Mincho"/>
              </w:rPr>
            </w:pPr>
            <w:r>
              <w:rPr>
                <w:b/>
                <w:bCs/>
                <w:color w:val="000000"/>
              </w:rPr>
              <w:t>54,1</w:t>
            </w:r>
          </w:p>
        </w:tc>
      </w:tr>
    </w:tbl>
    <w:p w14:paraId="398529D2" w14:textId="77777777" w:rsidR="00E612E8" w:rsidRPr="00A0471F" w:rsidRDefault="00E612E8" w:rsidP="005711D2">
      <w:pPr>
        <w:pStyle w:val="3"/>
        <w:jc w:val="center"/>
        <w:rPr>
          <w:rFonts w:ascii="Times New Roman" w:hAnsi="Times New Roman"/>
        </w:rPr>
      </w:pPr>
      <w:r w:rsidRPr="00A0471F">
        <w:rPr>
          <w:rFonts w:ascii="Times New Roman" w:hAnsi="Times New Roman"/>
        </w:rPr>
        <w:lastRenderedPageBreak/>
        <w:t xml:space="preserve">Результаты </w:t>
      </w:r>
      <w:r w:rsidRPr="00A0471F">
        <w:rPr>
          <w:rFonts w:ascii="Times New Roman" w:hAnsi="Times New Roman"/>
          <w:lang w:val="ru-RU"/>
        </w:rPr>
        <w:t xml:space="preserve">ЕГЭ по </w:t>
      </w:r>
      <w:r>
        <w:rPr>
          <w:rFonts w:ascii="Times New Roman" w:hAnsi="Times New Roman"/>
          <w:lang w:val="ru-RU"/>
        </w:rPr>
        <w:t>химии</w:t>
      </w:r>
      <w:r w:rsidRPr="00A0471F">
        <w:rPr>
          <w:rFonts w:ascii="Times New Roman" w:hAnsi="Times New Roman"/>
          <w:lang w:val="ru-RU"/>
        </w:rPr>
        <w:t xml:space="preserve"> </w:t>
      </w:r>
      <w:r w:rsidRPr="00A0471F">
        <w:rPr>
          <w:rFonts w:ascii="Times New Roman" w:hAnsi="Times New Roman"/>
        </w:rPr>
        <w:t>по группам участников экзамена с различным уровнем подготовки</w:t>
      </w:r>
    </w:p>
    <w:p w14:paraId="44A22525" w14:textId="68F06224" w:rsidR="00E612E8" w:rsidRPr="00A0471F" w:rsidRDefault="005711D2" w:rsidP="005711D2">
      <w:pPr>
        <w:pStyle w:val="3"/>
        <w:rPr>
          <w:rFonts w:ascii="Times New Roman" w:hAnsi="Times New Roman"/>
        </w:rPr>
      </w:pPr>
      <w:r>
        <w:rPr>
          <w:rFonts w:ascii="Times New Roman" w:hAnsi="Times New Roman"/>
          <w:lang w:val="ru-RU"/>
        </w:rPr>
        <w:t xml:space="preserve">- </w:t>
      </w:r>
      <w:r w:rsidR="00E612E8" w:rsidRPr="00A0471F">
        <w:rPr>
          <w:rFonts w:ascii="Times New Roman" w:hAnsi="Times New Roman"/>
        </w:rPr>
        <w:t xml:space="preserve">в разрезе категорий участников ЕГЭ </w:t>
      </w:r>
    </w:p>
    <w:p w14:paraId="1B77DDB3" w14:textId="29AEF102" w:rsidR="00E612E8" w:rsidRPr="00A0471F" w:rsidRDefault="00E612E8" w:rsidP="005711D2">
      <w:pPr>
        <w:pStyle w:val="af9"/>
        <w:keepNext/>
        <w:spacing w:after="0"/>
        <w:ind w:left="567"/>
      </w:pPr>
      <w:r w:rsidRPr="00A0471F">
        <w:t xml:space="preserve">Таблица </w:t>
      </w:r>
      <w:r w:rsidR="005711D2">
        <w:t>4</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261"/>
        <w:gridCol w:w="1275"/>
        <w:gridCol w:w="1276"/>
        <w:gridCol w:w="1275"/>
        <w:gridCol w:w="1276"/>
        <w:gridCol w:w="1276"/>
      </w:tblGrid>
      <w:tr w:rsidR="00E612E8" w:rsidRPr="00A0471F" w14:paraId="01948104" w14:textId="77777777" w:rsidTr="005711D2">
        <w:trPr>
          <w:cantSplit/>
          <w:trHeight w:val="709"/>
          <w:tblHeader/>
        </w:trPr>
        <w:tc>
          <w:tcPr>
            <w:tcW w:w="567" w:type="dxa"/>
            <w:vMerge w:val="restart"/>
            <w:vAlign w:val="center"/>
          </w:tcPr>
          <w:p w14:paraId="6080ED0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261" w:type="dxa"/>
            <w:vMerge w:val="restart"/>
            <w:vAlign w:val="center"/>
          </w:tcPr>
          <w:p w14:paraId="4D11E69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Категории участников</w:t>
            </w:r>
          </w:p>
        </w:tc>
        <w:tc>
          <w:tcPr>
            <w:tcW w:w="6378" w:type="dxa"/>
            <w:gridSpan w:val="5"/>
            <w:vAlign w:val="center"/>
          </w:tcPr>
          <w:p w14:paraId="42C7AF1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у которых полученный тестовый балл</w:t>
            </w:r>
          </w:p>
        </w:tc>
      </w:tr>
      <w:tr w:rsidR="00E612E8" w:rsidRPr="00A0471F" w14:paraId="30E8AB56" w14:textId="77777777" w:rsidTr="005711D2">
        <w:trPr>
          <w:cantSplit/>
          <w:trHeight w:val="525"/>
          <w:tblHeader/>
        </w:trPr>
        <w:tc>
          <w:tcPr>
            <w:tcW w:w="567" w:type="dxa"/>
            <w:vMerge/>
            <w:vAlign w:val="center"/>
          </w:tcPr>
          <w:p w14:paraId="39261566"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3261" w:type="dxa"/>
            <w:vMerge/>
            <w:vAlign w:val="center"/>
          </w:tcPr>
          <w:p w14:paraId="050FC493" w14:textId="77777777" w:rsidR="00E612E8" w:rsidRPr="00A0471F" w:rsidRDefault="00E612E8" w:rsidP="00E96A31">
            <w:pPr>
              <w:pStyle w:val="a4"/>
              <w:spacing w:after="0" w:line="240" w:lineRule="auto"/>
              <w:ind w:left="0"/>
              <w:rPr>
                <w:rFonts w:ascii="Times New Roman" w:hAnsi="Times New Roman"/>
                <w:sz w:val="24"/>
                <w:szCs w:val="24"/>
              </w:rPr>
            </w:pPr>
          </w:p>
        </w:tc>
        <w:tc>
          <w:tcPr>
            <w:tcW w:w="1275" w:type="dxa"/>
            <w:vAlign w:val="center"/>
          </w:tcPr>
          <w:p w14:paraId="48F4E42A" w14:textId="77777777" w:rsidR="00E612E8" w:rsidRPr="00A0471F" w:rsidRDefault="00E612E8" w:rsidP="00E96A31">
            <w:pPr>
              <w:pStyle w:val="a4"/>
              <w:spacing w:after="0" w:line="240" w:lineRule="auto"/>
              <w:ind w:left="0"/>
              <w:jc w:val="center"/>
              <w:rPr>
                <w:rFonts w:ascii="Times New Roman" w:hAnsi="Times New Roman"/>
                <w:sz w:val="24"/>
                <w:szCs w:val="24"/>
              </w:rPr>
            </w:pPr>
            <w:r w:rsidRPr="00A0471F">
              <w:rPr>
                <w:rFonts w:ascii="Times New Roman" w:hAnsi="Times New Roman"/>
                <w:b/>
                <w:bCs/>
                <w:sz w:val="24"/>
                <w:szCs w:val="24"/>
              </w:rPr>
              <w:t>Всего участников</w:t>
            </w:r>
          </w:p>
        </w:tc>
        <w:tc>
          <w:tcPr>
            <w:tcW w:w="1276" w:type="dxa"/>
            <w:vAlign w:val="center"/>
          </w:tcPr>
          <w:p w14:paraId="75E1F1E7"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275" w:type="dxa"/>
            <w:vAlign w:val="center"/>
          </w:tcPr>
          <w:p w14:paraId="780A122B"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276" w:type="dxa"/>
            <w:vAlign w:val="center"/>
          </w:tcPr>
          <w:p w14:paraId="3567E126"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276" w:type="dxa"/>
            <w:vAlign w:val="center"/>
          </w:tcPr>
          <w:p w14:paraId="6D354D70"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E612E8" w:rsidRPr="00A0471F" w14:paraId="7774A767" w14:textId="77777777" w:rsidTr="005711D2">
        <w:trPr>
          <w:cantSplit/>
        </w:trPr>
        <w:tc>
          <w:tcPr>
            <w:tcW w:w="567" w:type="dxa"/>
            <w:vAlign w:val="center"/>
          </w:tcPr>
          <w:p w14:paraId="6901E09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261" w:type="dxa"/>
            <w:vAlign w:val="center"/>
          </w:tcPr>
          <w:p w14:paraId="08115B8C" w14:textId="77777777" w:rsidR="00E612E8" w:rsidRPr="00A0471F" w:rsidRDefault="00E612E8"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обучающиеся по программам СОО</w:t>
            </w:r>
          </w:p>
        </w:tc>
        <w:tc>
          <w:tcPr>
            <w:tcW w:w="1275" w:type="dxa"/>
            <w:vAlign w:val="center"/>
          </w:tcPr>
          <w:p w14:paraId="1CF1ABCE" w14:textId="77777777" w:rsidR="00E612E8" w:rsidRPr="00C45007" w:rsidRDefault="00E612E8" w:rsidP="00E96A31">
            <w:pPr>
              <w:pStyle w:val="a4"/>
              <w:spacing w:after="0" w:line="240" w:lineRule="auto"/>
              <w:ind w:left="0"/>
              <w:jc w:val="center"/>
              <w:rPr>
                <w:rFonts w:ascii="Times New Roman" w:hAnsi="Times New Roman"/>
                <w:b/>
                <w:sz w:val="24"/>
                <w:szCs w:val="24"/>
              </w:rPr>
            </w:pPr>
            <w:r w:rsidRPr="00C45007">
              <w:rPr>
                <w:rFonts w:ascii="Times New Roman" w:hAnsi="Times New Roman"/>
                <w:color w:val="000000"/>
                <w:sz w:val="24"/>
                <w:szCs w:val="24"/>
              </w:rPr>
              <w:t>809</w:t>
            </w:r>
          </w:p>
        </w:tc>
        <w:tc>
          <w:tcPr>
            <w:tcW w:w="1276" w:type="dxa"/>
            <w:vAlign w:val="bottom"/>
          </w:tcPr>
          <w:p w14:paraId="7E58BC2C"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20,27%</w:t>
            </w:r>
          </w:p>
        </w:tc>
        <w:tc>
          <w:tcPr>
            <w:tcW w:w="1275" w:type="dxa"/>
            <w:vAlign w:val="bottom"/>
          </w:tcPr>
          <w:p w14:paraId="2D37E8FC"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40,05%</w:t>
            </w:r>
          </w:p>
        </w:tc>
        <w:tc>
          <w:tcPr>
            <w:tcW w:w="1276" w:type="dxa"/>
            <w:vAlign w:val="bottom"/>
          </w:tcPr>
          <w:p w14:paraId="54F1CEE8"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24,47%</w:t>
            </w:r>
          </w:p>
        </w:tc>
        <w:tc>
          <w:tcPr>
            <w:tcW w:w="1276" w:type="dxa"/>
            <w:vAlign w:val="bottom"/>
          </w:tcPr>
          <w:p w14:paraId="5B9B7F6F"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15,20%</w:t>
            </w:r>
          </w:p>
        </w:tc>
      </w:tr>
      <w:tr w:rsidR="00E612E8" w:rsidRPr="00A0471F" w14:paraId="58330B99" w14:textId="77777777" w:rsidTr="005711D2">
        <w:trPr>
          <w:cantSplit/>
        </w:trPr>
        <w:tc>
          <w:tcPr>
            <w:tcW w:w="567" w:type="dxa"/>
            <w:vAlign w:val="center"/>
          </w:tcPr>
          <w:p w14:paraId="514711B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3261" w:type="dxa"/>
            <w:vAlign w:val="center"/>
          </w:tcPr>
          <w:p w14:paraId="2E7F06D3" w14:textId="77777777" w:rsidR="00E612E8" w:rsidRPr="00A0471F" w:rsidRDefault="00E612E8"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ВТГ, обучающиеся по программам СПО</w:t>
            </w:r>
          </w:p>
        </w:tc>
        <w:tc>
          <w:tcPr>
            <w:tcW w:w="1275" w:type="dxa"/>
            <w:vAlign w:val="center"/>
          </w:tcPr>
          <w:p w14:paraId="5A359DB9" w14:textId="77777777" w:rsidR="00E612E8" w:rsidRPr="00C45007" w:rsidRDefault="00E612E8" w:rsidP="00E96A31">
            <w:pPr>
              <w:pStyle w:val="a4"/>
              <w:spacing w:after="0" w:line="240" w:lineRule="auto"/>
              <w:ind w:left="0"/>
              <w:jc w:val="center"/>
              <w:rPr>
                <w:rFonts w:ascii="Times New Roman" w:hAnsi="Times New Roman"/>
                <w:b/>
                <w:sz w:val="24"/>
                <w:szCs w:val="24"/>
              </w:rPr>
            </w:pPr>
            <w:r w:rsidRPr="00C45007">
              <w:rPr>
                <w:rFonts w:ascii="Times New Roman" w:hAnsi="Times New Roman"/>
                <w:color w:val="000000"/>
                <w:sz w:val="24"/>
                <w:szCs w:val="24"/>
              </w:rPr>
              <w:t>10</w:t>
            </w:r>
          </w:p>
        </w:tc>
        <w:tc>
          <w:tcPr>
            <w:tcW w:w="1276" w:type="dxa"/>
            <w:vAlign w:val="bottom"/>
          </w:tcPr>
          <w:p w14:paraId="55F0B093"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20,00%</w:t>
            </w:r>
          </w:p>
        </w:tc>
        <w:tc>
          <w:tcPr>
            <w:tcW w:w="1275" w:type="dxa"/>
            <w:vAlign w:val="bottom"/>
          </w:tcPr>
          <w:p w14:paraId="0DB2E699"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40,00%</w:t>
            </w:r>
          </w:p>
        </w:tc>
        <w:tc>
          <w:tcPr>
            <w:tcW w:w="1276" w:type="dxa"/>
            <w:vAlign w:val="bottom"/>
          </w:tcPr>
          <w:p w14:paraId="23454457"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20,00%</w:t>
            </w:r>
          </w:p>
        </w:tc>
        <w:tc>
          <w:tcPr>
            <w:tcW w:w="1276" w:type="dxa"/>
            <w:vAlign w:val="bottom"/>
          </w:tcPr>
          <w:p w14:paraId="335B7F65"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20,00%</w:t>
            </w:r>
          </w:p>
        </w:tc>
      </w:tr>
      <w:tr w:rsidR="00E612E8" w:rsidRPr="00A0471F" w14:paraId="371B91AD" w14:textId="77777777" w:rsidTr="005711D2">
        <w:trPr>
          <w:cantSplit/>
        </w:trPr>
        <w:tc>
          <w:tcPr>
            <w:tcW w:w="567" w:type="dxa"/>
            <w:vAlign w:val="center"/>
          </w:tcPr>
          <w:p w14:paraId="3950D87B"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3261" w:type="dxa"/>
            <w:vAlign w:val="center"/>
          </w:tcPr>
          <w:p w14:paraId="6D8DAFBC" w14:textId="77777777" w:rsidR="00E612E8" w:rsidRPr="00A0471F" w:rsidRDefault="00E612E8"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ВПЛ</w:t>
            </w:r>
          </w:p>
        </w:tc>
        <w:tc>
          <w:tcPr>
            <w:tcW w:w="1275" w:type="dxa"/>
            <w:vAlign w:val="center"/>
          </w:tcPr>
          <w:p w14:paraId="6F9BC351" w14:textId="77777777" w:rsidR="00E612E8" w:rsidRPr="00C45007" w:rsidRDefault="00E612E8" w:rsidP="00E96A31">
            <w:pPr>
              <w:pStyle w:val="a4"/>
              <w:spacing w:after="0" w:line="240" w:lineRule="auto"/>
              <w:ind w:left="0"/>
              <w:jc w:val="center"/>
              <w:rPr>
                <w:rFonts w:ascii="Times New Roman" w:hAnsi="Times New Roman"/>
                <w:b/>
                <w:sz w:val="24"/>
                <w:szCs w:val="24"/>
              </w:rPr>
            </w:pPr>
            <w:r w:rsidRPr="00C45007">
              <w:rPr>
                <w:rFonts w:ascii="Times New Roman" w:hAnsi="Times New Roman"/>
                <w:color w:val="000000"/>
                <w:sz w:val="24"/>
                <w:szCs w:val="24"/>
              </w:rPr>
              <w:t>1</w:t>
            </w:r>
          </w:p>
        </w:tc>
        <w:tc>
          <w:tcPr>
            <w:tcW w:w="1276" w:type="dxa"/>
            <w:vAlign w:val="bottom"/>
          </w:tcPr>
          <w:p w14:paraId="45A0FCBA"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0,00%</w:t>
            </w:r>
          </w:p>
        </w:tc>
        <w:tc>
          <w:tcPr>
            <w:tcW w:w="1275" w:type="dxa"/>
            <w:vAlign w:val="bottom"/>
          </w:tcPr>
          <w:p w14:paraId="4C0C409D"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100,00%</w:t>
            </w:r>
          </w:p>
        </w:tc>
        <w:tc>
          <w:tcPr>
            <w:tcW w:w="1276" w:type="dxa"/>
            <w:vAlign w:val="bottom"/>
          </w:tcPr>
          <w:p w14:paraId="0D17A719"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0,00%</w:t>
            </w:r>
          </w:p>
        </w:tc>
        <w:tc>
          <w:tcPr>
            <w:tcW w:w="1276" w:type="dxa"/>
            <w:vAlign w:val="bottom"/>
          </w:tcPr>
          <w:p w14:paraId="5F721850"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0,00%</w:t>
            </w:r>
          </w:p>
        </w:tc>
      </w:tr>
      <w:tr w:rsidR="00E612E8" w:rsidRPr="00A0471F" w14:paraId="03AEC23A" w14:textId="77777777" w:rsidTr="005711D2">
        <w:trPr>
          <w:cantSplit/>
        </w:trPr>
        <w:tc>
          <w:tcPr>
            <w:tcW w:w="567" w:type="dxa"/>
            <w:vAlign w:val="center"/>
          </w:tcPr>
          <w:p w14:paraId="37B060CE"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3261" w:type="dxa"/>
            <w:vAlign w:val="center"/>
          </w:tcPr>
          <w:p w14:paraId="047E9934" w14:textId="77777777" w:rsidR="00E612E8" w:rsidRPr="00A0471F" w:rsidRDefault="00E612E8"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с ОВЗ из числа обучающихся по программам СОО</w:t>
            </w:r>
          </w:p>
        </w:tc>
        <w:tc>
          <w:tcPr>
            <w:tcW w:w="1275" w:type="dxa"/>
            <w:vAlign w:val="center"/>
          </w:tcPr>
          <w:p w14:paraId="07C8159E" w14:textId="77777777" w:rsidR="00E612E8" w:rsidRPr="00C45007" w:rsidRDefault="00E612E8" w:rsidP="00E96A31">
            <w:pPr>
              <w:pStyle w:val="a4"/>
              <w:spacing w:after="0" w:line="240" w:lineRule="auto"/>
              <w:ind w:left="0"/>
              <w:jc w:val="center"/>
              <w:rPr>
                <w:rFonts w:ascii="Times New Roman" w:hAnsi="Times New Roman"/>
                <w:b/>
                <w:sz w:val="24"/>
                <w:szCs w:val="24"/>
              </w:rPr>
            </w:pPr>
            <w:r w:rsidRPr="00C45007">
              <w:rPr>
                <w:rFonts w:ascii="Times New Roman" w:hAnsi="Times New Roman"/>
                <w:color w:val="000000"/>
                <w:sz w:val="24"/>
                <w:szCs w:val="24"/>
              </w:rPr>
              <w:t>6</w:t>
            </w:r>
          </w:p>
        </w:tc>
        <w:tc>
          <w:tcPr>
            <w:tcW w:w="1276" w:type="dxa"/>
            <w:vAlign w:val="center"/>
          </w:tcPr>
          <w:p w14:paraId="21F20AF1"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50,00%</w:t>
            </w:r>
          </w:p>
        </w:tc>
        <w:tc>
          <w:tcPr>
            <w:tcW w:w="1275" w:type="dxa"/>
            <w:vAlign w:val="center"/>
          </w:tcPr>
          <w:p w14:paraId="5D9A9066"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33,33%</w:t>
            </w:r>
          </w:p>
        </w:tc>
        <w:tc>
          <w:tcPr>
            <w:tcW w:w="1276" w:type="dxa"/>
            <w:vAlign w:val="center"/>
          </w:tcPr>
          <w:p w14:paraId="0DA27286"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16,67%</w:t>
            </w:r>
          </w:p>
        </w:tc>
        <w:tc>
          <w:tcPr>
            <w:tcW w:w="1276" w:type="dxa"/>
            <w:vAlign w:val="center"/>
          </w:tcPr>
          <w:p w14:paraId="2C102D83" w14:textId="77777777" w:rsidR="00E612E8" w:rsidRPr="00C45007" w:rsidRDefault="00E612E8" w:rsidP="00E96A31">
            <w:pPr>
              <w:pStyle w:val="a4"/>
              <w:spacing w:after="0" w:line="240" w:lineRule="auto"/>
              <w:ind w:left="0"/>
              <w:jc w:val="center"/>
              <w:rPr>
                <w:rFonts w:ascii="Times New Roman" w:hAnsi="Times New Roman"/>
                <w:b/>
                <w:bCs/>
                <w:sz w:val="24"/>
                <w:szCs w:val="24"/>
              </w:rPr>
            </w:pPr>
            <w:r w:rsidRPr="00C45007">
              <w:rPr>
                <w:rFonts w:ascii="Times New Roman" w:hAnsi="Times New Roman"/>
                <w:color w:val="000000"/>
                <w:sz w:val="24"/>
                <w:szCs w:val="24"/>
              </w:rPr>
              <w:t>0,00%</w:t>
            </w:r>
          </w:p>
        </w:tc>
      </w:tr>
    </w:tbl>
    <w:p w14:paraId="442A09CF" w14:textId="1EDF5451" w:rsidR="00E612E8" w:rsidRPr="00A0471F" w:rsidRDefault="005711D2" w:rsidP="005711D2">
      <w:pPr>
        <w:pStyle w:val="3"/>
        <w:rPr>
          <w:rFonts w:ascii="Times New Roman" w:hAnsi="Times New Roman"/>
        </w:rPr>
      </w:pPr>
      <w:r>
        <w:rPr>
          <w:rFonts w:ascii="Times New Roman" w:hAnsi="Times New Roman"/>
          <w:lang w:val="ru-RU"/>
        </w:rPr>
        <w:t xml:space="preserve">- </w:t>
      </w:r>
      <w:r w:rsidR="00E612E8" w:rsidRPr="00A0471F">
        <w:rPr>
          <w:rFonts w:ascii="Times New Roman" w:hAnsi="Times New Roman"/>
        </w:rPr>
        <w:t>в разрезе типа ОО</w:t>
      </w:r>
      <w:r w:rsidR="00E612E8" w:rsidRPr="001D0328">
        <w:rPr>
          <w:rFonts w:ascii="Times New Roman" w:hAnsi="Times New Roman"/>
        </w:rPr>
        <w:t xml:space="preserve"> </w:t>
      </w:r>
    </w:p>
    <w:p w14:paraId="1BC7307B" w14:textId="376AEC45" w:rsidR="00E612E8" w:rsidRPr="00A0471F" w:rsidRDefault="00E612E8" w:rsidP="005711D2">
      <w:pPr>
        <w:pStyle w:val="af9"/>
        <w:keepNext/>
        <w:spacing w:after="0"/>
        <w:ind w:left="567"/>
      </w:pPr>
      <w:r w:rsidRPr="00A0471F">
        <w:t xml:space="preserve">Таблица </w:t>
      </w:r>
      <w:r w:rsidR="005711D2">
        <w:t>5</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006"/>
        <w:gridCol w:w="1134"/>
        <w:gridCol w:w="1346"/>
        <w:gridCol w:w="1347"/>
        <w:gridCol w:w="1346"/>
        <w:gridCol w:w="1347"/>
      </w:tblGrid>
      <w:tr w:rsidR="00E612E8" w:rsidRPr="00A0471F" w14:paraId="4E4B0CBB" w14:textId="77777777" w:rsidTr="005711D2">
        <w:trPr>
          <w:cantSplit/>
          <w:tblHeader/>
        </w:trPr>
        <w:tc>
          <w:tcPr>
            <w:tcW w:w="680" w:type="dxa"/>
            <w:vMerge w:val="restart"/>
            <w:vAlign w:val="center"/>
          </w:tcPr>
          <w:p w14:paraId="439B8FD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006" w:type="dxa"/>
            <w:vMerge w:val="restart"/>
            <w:vAlign w:val="center"/>
          </w:tcPr>
          <w:p w14:paraId="41E9E49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Тип ОО</w:t>
            </w:r>
          </w:p>
        </w:tc>
        <w:tc>
          <w:tcPr>
            <w:tcW w:w="1134" w:type="dxa"/>
            <w:vMerge w:val="restart"/>
            <w:vAlign w:val="center"/>
          </w:tcPr>
          <w:p w14:paraId="44F2C17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386" w:type="dxa"/>
            <w:gridSpan w:val="4"/>
            <w:vAlign w:val="center"/>
          </w:tcPr>
          <w:p w14:paraId="2FF4681E"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E612E8" w:rsidRPr="00A0471F" w14:paraId="6ABB2744" w14:textId="77777777" w:rsidTr="005711D2">
        <w:trPr>
          <w:cantSplit/>
          <w:trHeight w:val="601"/>
          <w:tblHeader/>
        </w:trPr>
        <w:tc>
          <w:tcPr>
            <w:tcW w:w="680" w:type="dxa"/>
            <w:vMerge/>
            <w:vAlign w:val="center"/>
          </w:tcPr>
          <w:p w14:paraId="303446DD"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3006" w:type="dxa"/>
            <w:vMerge/>
            <w:vAlign w:val="center"/>
          </w:tcPr>
          <w:p w14:paraId="608F5976"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134" w:type="dxa"/>
            <w:vMerge/>
          </w:tcPr>
          <w:p w14:paraId="7667E126"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346" w:type="dxa"/>
            <w:vAlign w:val="center"/>
          </w:tcPr>
          <w:p w14:paraId="0A35747B"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347" w:type="dxa"/>
            <w:vAlign w:val="center"/>
          </w:tcPr>
          <w:p w14:paraId="3FC247F5"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до 60 баллов</w:t>
            </w:r>
          </w:p>
        </w:tc>
        <w:tc>
          <w:tcPr>
            <w:tcW w:w="1346" w:type="dxa"/>
            <w:vAlign w:val="center"/>
          </w:tcPr>
          <w:p w14:paraId="1B4F6177"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47" w:type="dxa"/>
            <w:vAlign w:val="center"/>
          </w:tcPr>
          <w:p w14:paraId="4F5AD571"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E612E8" w:rsidRPr="00A0471F" w14:paraId="5749E942" w14:textId="77777777" w:rsidTr="005711D2">
        <w:trPr>
          <w:cantSplit/>
          <w:tblHeader/>
        </w:trPr>
        <w:tc>
          <w:tcPr>
            <w:tcW w:w="680" w:type="dxa"/>
            <w:vAlign w:val="center"/>
          </w:tcPr>
          <w:p w14:paraId="28DE4607"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006" w:type="dxa"/>
            <w:vAlign w:val="center"/>
          </w:tcPr>
          <w:p w14:paraId="72314AB7" w14:textId="77777777" w:rsidR="00E612E8" w:rsidRPr="00A0471F" w:rsidRDefault="00E612E8"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Интернаты-лицеи, интернаты-гимназии</w:t>
            </w:r>
          </w:p>
        </w:tc>
        <w:tc>
          <w:tcPr>
            <w:tcW w:w="1134" w:type="dxa"/>
            <w:vAlign w:val="center"/>
          </w:tcPr>
          <w:p w14:paraId="680C35F4"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b/>
                <w:bCs/>
                <w:color w:val="000000"/>
                <w:sz w:val="24"/>
                <w:szCs w:val="24"/>
              </w:rPr>
              <w:t>4</w:t>
            </w:r>
          </w:p>
        </w:tc>
        <w:tc>
          <w:tcPr>
            <w:tcW w:w="1346" w:type="dxa"/>
            <w:vAlign w:val="bottom"/>
          </w:tcPr>
          <w:p w14:paraId="377ECC00"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0,00%</w:t>
            </w:r>
          </w:p>
        </w:tc>
        <w:tc>
          <w:tcPr>
            <w:tcW w:w="1347" w:type="dxa"/>
            <w:vAlign w:val="bottom"/>
          </w:tcPr>
          <w:p w14:paraId="1664E73B"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75,00%</w:t>
            </w:r>
          </w:p>
        </w:tc>
        <w:tc>
          <w:tcPr>
            <w:tcW w:w="1346" w:type="dxa"/>
            <w:vAlign w:val="bottom"/>
          </w:tcPr>
          <w:p w14:paraId="380783FF"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25,00%</w:t>
            </w:r>
          </w:p>
        </w:tc>
        <w:tc>
          <w:tcPr>
            <w:tcW w:w="1347" w:type="dxa"/>
            <w:vAlign w:val="bottom"/>
          </w:tcPr>
          <w:p w14:paraId="135FA502"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0,00%</w:t>
            </w:r>
          </w:p>
        </w:tc>
      </w:tr>
      <w:tr w:rsidR="00E612E8" w:rsidRPr="00A0471F" w14:paraId="47AC2F8F" w14:textId="77777777" w:rsidTr="005711D2">
        <w:trPr>
          <w:cantSplit/>
          <w:tblHeader/>
        </w:trPr>
        <w:tc>
          <w:tcPr>
            <w:tcW w:w="680" w:type="dxa"/>
            <w:vAlign w:val="center"/>
          </w:tcPr>
          <w:p w14:paraId="4986774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3006" w:type="dxa"/>
          </w:tcPr>
          <w:p w14:paraId="469A7A4B" w14:textId="77777777" w:rsidR="00E612E8" w:rsidRPr="00A0471F" w:rsidRDefault="00E612E8" w:rsidP="00E96A31">
            <w:pPr>
              <w:pStyle w:val="a4"/>
              <w:spacing w:after="0" w:line="240" w:lineRule="auto"/>
              <w:ind w:left="0"/>
              <w:jc w:val="both"/>
              <w:rPr>
                <w:rFonts w:ascii="Times New Roman" w:hAnsi="Times New Roman"/>
                <w:b/>
                <w:sz w:val="24"/>
                <w:szCs w:val="24"/>
              </w:rPr>
            </w:pPr>
            <w:r w:rsidRPr="00A0471F">
              <w:rPr>
                <w:rFonts w:ascii="Times New Roman" w:hAnsi="Times New Roman"/>
                <w:sz w:val="24"/>
                <w:szCs w:val="24"/>
              </w:rPr>
              <w:t>Колледжи, СПО</w:t>
            </w:r>
          </w:p>
        </w:tc>
        <w:tc>
          <w:tcPr>
            <w:tcW w:w="1134" w:type="dxa"/>
            <w:vAlign w:val="center"/>
          </w:tcPr>
          <w:p w14:paraId="2F525C20"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b/>
                <w:bCs/>
                <w:color w:val="000000"/>
                <w:sz w:val="24"/>
                <w:szCs w:val="24"/>
              </w:rPr>
              <w:t>10</w:t>
            </w:r>
          </w:p>
        </w:tc>
        <w:tc>
          <w:tcPr>
            <w:tcW w:w="1346" w:type="dxa"/>
            <w:vAlign w:val="bottom"/>
          </w:tcPr>
          <w:p w14:paraId="05A4F90B"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20,00%</w:t>
            </w:r>
          </w:p>
        </w:tc>
        <w:tc>
          <w:tcPr>
            <w:tcW w:w="1347" w:type="dxa"/>
            <w:vAlign w:val="bottom"/>
          </w:tcPr>
          <w:p w14:paraId="24F2BE11"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40,00%</w:t>
            </w:r>
          </w:p>
        </w:tc>
        <w:tc>
          <w:tcPr>
            <w:tcW w:w="1346" w:type="dxa"/>
            <w:vAlign w:val="bottom"/>
          </w:tcPr>
          <w:p w14:paraId="0F7245F4"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20,00%</w:t>
            </w:r>
          </w:p>
        </w:tc>
        <w:tc>
          <w:tcPr>
            <w:tcW w:w="1347" w:type="dxa"/>
            <w:vAlign w:val="bottom"/>
          </w:tcPr>
          <w:p w14:paraId="2DF268D3"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20,00%</w:t>
            </w:r>
          </w:p>
        </w:tc>
      </w:tr>
      <w:tr w:rsidR="00E612E8" w:rsidRPr="00A0471F" w14:paraId="02C954CA" w14:textId="77777777" w:rsidTr="005711D2">
        <w:trPr>
          <w:cantSplit/>
          <w:tblHeader/>
        </w:trPr>
        <w:tc>
          <w:tcPr>
            <w:tcW w:w="680" w:type="dxa"/>
            <w:vAlign w:val="center"/>
          </w:tcPr>
          <w:p w14:paraId="33A950AD"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3006" w:type="dxa"/>
          </w:tcPr>
          <w:p w14:paraId="0188BA85" w14:textId="77777777" w:rsidR="00E612E8" w:rsidRPr="00A0471F" w:rsidRDefault="00E612E8"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Лицеи, гимназии</w:t>
            </w:r>
          </w:p>
        </w:tc>
        <w:tc>
          <w:tcPr>
            <w:tcW w:w="1134" w:type="dxa"/>
            <w:vAlign w:val="center"/>
          </w:tcPr>
          <w:p w14:paraId="7568203C"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b/>
                <w:bCs/>
                <w:color w:val="000000"/>
                <w:sz w:val="24"/>
                <w:szCs w:val="24"/>
              </w:rPr>
              <w:t>275</w:t>
            </w:r>
          </w:p>
        </w:tc>
        <w:tc>
          <w:tcPr>
            <w:tcW w:w="1346" w:type="dxa"/>
            <w:vAlign w:val="bottom"/>
          </w:tcPr>
          <w:p w14:paraId="36A9862D"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11,27%</w:t>
            </w:r>
          </w:p>
        </w:tc>
        <w:tc>
          <w:tcPr>
            <w:tcW w:w="1347" w:type="dxa"/>
            <w:vAlign w:val="bottom"/>
          </w:tcPr>
          <w:p w14:paraId="208D2C6A"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38,18%</w:t>
            </w:r>
          </w:p>
        </w:tc>
        <w:tc>
          <w:tcPr>
            <w:tcW w:w="1346" w:type="dxa"/>
            <w:vAlign w:val="bottom"/>
          </w:tcPr>
          <w:p w14:paraId="62ED9D98"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30,91%</w:t>
            </w:r>
          </w:p>
        </w:tc>
        <w:tc>
          <w:tcPr>
            <w:tcW w:w="1347" w:type="dxa"/>
            <w:vAlign w:val="bottom"/>
          </w:tcPr>
          <w:p w14:paraId="50C3CE2C"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19,64%</w:t>
            </w:r>
          </w:p>
        </w:tc>
      </w:tr>
      <w:tr w:rsidR="00E612E8" w:rsidRPr="00A0471F" w14:paraId="761A3B67" w14:textId="77777777" w:rsidTr="005711D2">
        <w:trPr>
          <w:cantSplit/>
          <w:tblHeader/>
        </w:trPr>
        <w:tc>
          <w:tcPr>
            <w:tcW w:w="680" w:type="dxa"/>
            <w:vAlign w:val="center"/>
          </w:tcPr>
          <w:p w14:paraId="00C684F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3006" w:type="dxa"/>
          </w:tcPr>
          <w:p w14:paraId="5AE747A1"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МУК</w:t>
            </w:r>
          </w:p>
        </w:tc>
        <w:tc>
          <w:tcPr>
            <w:tcW w:w="1134" w:type="dxa"/>
          </w:tcPr>
          <w:p w14:paraId="75B3C4CB"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sz w:val="24"/>
                <w:szCs w:val="24"/>
              </w:rPr>
              <w:t>-</w:t>
            </w:r>
          </w:p>
        </w:tc>
        <w:tc>
          <w:tcPr>
            <w:tcW w:w="1346" w:type="dxa"/>
            <w:vAlign w:val="center"/>
          </w:tcPr>
          <w:p w14:paraId="0C91A0A0"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sz w:val="24"/>
                <w:szCs w:val="24"/>
              </w:rPr>
              <w:t>-</w:t>
            </w:r>
          </w:p>
        </w:tc>
        <w:tc>
          <w:tcPr>
            <w:tcW w:w="1347" w:type="dxa"/>
            <w:vAlign w:val="center"/>
          </w:tcPr>
          <w:p w14:paraId="49CBDDC9"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sz w:val="24"/>
                <w:szCs w:val="24"/>
              </w:rPr>
              <w:t>-</w:t>
            </w:r>
          </w:p>
        </w:tc>
        <w:tc>
          <w:tcPr>
            <w:tcW w:w="1346" w:type="dxa"/>
            <w:vAlign w:val="center"/>
          </w:tcPr>
          <w:p w14:paraId="2D0842AF"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sz w:val="24"/>
                <w:szCs w:val="24"/>
              </w:rPr>
              <w:t>-</w:t>
            </w:r>
          </w:p>
        </w:tc>
        <w:tc>
          <w:tcPr>
            <w:tcW w:w="1347" w:type="dxa"/>
            <w:vAlign w:val="center"/>
          </w:tcPr>
          <w:p w14:paraId="30F3052C"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sz w:val="24"/>
                <w:szCs w:val="24"/>
              </w:rPr>
              <w:t>-</w:t>
            </w:r>
          </w:p>
        </w:tc>
      </w:tr>
      <w:tr w:rsidR="00E612E8" w:rsidRPr="00A0471F" w14:paraId="3476952A" w14:textId="77777777" w:rsidTr="005711D2">
        <w:trPr>
          <w:cantSplit/>
          <w:tblHeader/>
        </w:trPr>
        <w:tc>
          <w:tcPr>
            <w:tcW w:w="680" w:type="dxa"/>
            <w:vAlign w:val="center"/>
          </w:tcPr>
          <w:p w14:paraId="6765D720"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3006" w:type="dxa"/>
          </w:tcPr>
          <w:p w14:paraId="48FAD871" w14:textId="77777777" w:rsidR="00E612E8" w:rsidRPr="00A0471F" w:rsidRDefault="00E612E8"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СОШ</w:t>
            </w:r>
          </w:p>
        </w:tc>
        <w:tc>
          <w:tcPr>
            <w:tcW w:w="1134" w:type="dxa"/>
            <w:vAlign w:val="center"/>
          </w:tcPr>
          <w:p w14:paraId="5A4E3D84"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b/>
                <w:bCs/>
                <w:color w:val="000000"/>
                <w:sz w:val="24"/>
                <w:szCs w:val="24"/>
              </w:rPr>
              <w:t>507</w:t>
            </w:r>
          </w:p>
        </w:tc>
        <w:tc>
          <w:tcPr>
            <w:tcW w:w="1346" w:type="dxa"/>
            <w:vAlign w:val="bottom"/>
          </w:tcPr>
          <w:p w14:paraId="069AE253"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25,05%</w:t>
            </w:r>
          </w:p>
        </w:tc>
        <w:tc>
          <w:tcPr>
            <w:tcW w:w="1347" w:type="dxa"/>
            <w:vAlign w:val="bottom"/>
          </w:tcPr>
          <w:p w14:paraId="7EE936CE"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40,24%</w:t>
            </w:r>
          </w:p>
        </w:tc>
        <w:tc>
          <w:tcPr>
            <w:tcW w:w="1346" w:type="dxa"/>
            <w:vAlign w:val="bottom"/>
          </w:tcPr>
          <w:p w14:paraId="53E886EE"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21,50%</w:t>
            </w:r>
          </w:p>
        </w:tc>
        <w:tc>
          <w:tcPr>
            <w:tcW w:w="1347" w:type="dxa"/>
            <w:vAlign w:val="bottom"/>
          </w:tcPr>
          <w:p w14:paraId="1A8D2950"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13,21%</w:t>
            </w:r>
          </w:p>
        </w:tc>
      </w:tr>
      <w:tr w:rsidR="00E612E8" w:rsidRPr="00A0471F" w14:paraId="223B2D1E" w14:textId="77777777" w:rsidTr="005711D2">
        <w:trPr>
          <w:cantSplit/>
          <w:tblHeader/>
        </w:trPr>
        <w:tc>
          <w:tcPr>
            <w:tcW w:w="680" w:type="dxa"/>
            <w:vAlign w:val="center"/>
          </w:tcPr>
          <w:p w14:paraId="4445417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3006" w:type="dxa"/>
          </w:tcPr>
          <w:p w14:paraId="2FECC6C6"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УВК</w:t>
            </w:r>
          </w:p>
        </w:tc>
        <w:tc>
          <w:tcPr>
            <w:tcW w:w="1134" w:type="dxa"/>
            <w:vAlign w:val="center"/>
          </w:tcPr>
          <w:p w14:paraId="29926649"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b/>
                <w:bCs/>
                <w:color w:val="000000"/>
                <w:sz w:val="24"/>
                <w:szCs w:val="24"/>
              </w:rPr>
              <w:t>21</w:t>
            </w:r>
          </w:p>
        </w:tc>
        <w:tc>
          <w:tcPr>
            <w:tcW w:w="1346" w:type="dxa"/>
            <w:vAlign w:val="bottom"/>
          </w:tcPr>
          <w:p w14:paraId="706AB584"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28,57%</w:t>
            </w:r>
          </w:p>
        </w:tc>
        <w:tc>
          <w:tcPr>
            <w:tcW w:w="1347" w:type="dxa"/>
            <w:vAlign w:val="bottom"/>
          </w:tcPr>
          <w:p w14:paraId="48C26F3B"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52,38%</w:t>
            </w:r>
          </w:p>
        </w:tc>
        <w:tc>
          <w:tcPr>
            <w:tcW w:w="1346" w:type="dxa"/>
            <w:vAlign w:val="bottom"/>
          </w:tcPr>
          <w:p w14:paraId="66320206"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9,52%</w:t>
            </w:r>
          </w:p>
        </w:tc>
        <w:tc>
          <w:tcPr>
            <w:tcW w:w="1347" w:type="dxa"/>
            <w:vAlign w:val="bottom"/>
          </w:tcPr>
          <w:p w14:paraId="278486FC"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9,52%</w:t>
            </w:r>
          </w:p>
        </w:tc>
      </w:tr>
      <w:tr w:rsidR="00E612E8" w:rsidRPr="00A0471F" w14:paraId="3CC10F5E" w14:textId="77777777" w:rsidTr="005711D2">
        <w:trPr>
          <w:cantSplit/>
          <w:tblHeader/>
        </w:trPr>
        <w:tc>
          <w:tcPr>
            <w:tcW w:w="680" w:type="dxa"/>
            <w:vAlign w:val="center"/>
          </w:tcPr>
          <w:p w14:paraId="533E9AE2"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3006" w:type="dxa"/>
          </w:tcPr>
          <w:p w14:paraId="23C8B8C7"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Школы-интернаты</w:t>
            </w:r>
          </w:p>
        </w:tc>
        <w:tc>
          <w:tcPr>
            <w:tcW w:w="1134" w:type="dxa"/>
            <w:vAlign w:val="center"/>
          </w:tcPr>
          <w:p w14:paraId="66657A9D"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b/>
                <w:bCs/>
                <w:color w:val="000000"/>
                <w:sz w:val="24"/>
                <w:szCs w:val="24"/>
              </w:rPr>
              <w:t>2</w:t>
            </w:r>
          </w:p>
        </w:tc>
        <w:tc>
          <w:tcPr>
            <w:tcW w:w="1346" w:type="dxa"/>
            <w:vAlign w:val="bottom"/>
          </w:tcPr>
          <w:p w14:paraId="5E1DCE72"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0,00%</w:t>
            </w:r>
          </w:p>
        </w:tc>
        <w:tc>
          <w:tcPr>
            <w:tcW w:w="1347" w:type="dxa"/>
            <w:vAlign w:val="bottom"/>
          </w:tcPr>
          <w:p w14:paraId="3885DD75"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50,00%</w:t>
            </w:r>
          </w:p>
        </w:tc>
        <w:tc>
          <w:tcPr>
            <w:tcW w:w="1346" w:type="dxa"/>
            <w:vAlign w:val="bottom"/>
          </w:tcPr>
          <w:p w14:paraId="028D9684"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50,00%</w:t>
            </w:r>
          </w:p>
        </w:tc>
        <w:tc>
          <w:tcPr>
            <w:tcW w:w="1347" w:type="dxa"/>
            <w:vAlign w:val="bottom"/>
          </w:tcPr>
          <w:p w14:paraId="0CD40499" w14:textId="77777777" w:rsidR="00E612E8" w:rsidRPr="00DD18C0" w:rsidRDefault="00E612E8" w:rsidP="00E96A31">
            <w:pPr>
              <w:pStyle w:val="a4"/>
              <w:spacing w:after="0" w:line="240" w:lineRule="auto"/>
              <w:ind w:left="0"/>
              <w:jc w:val="center"/>
              <w:rPr>
                <w:rFonts w:ascii="Times New Roman" w:hAnsi="Times New Roman"/>
                <w:sz w:val="24"/>
                <w:szCs w:val="24"/>
              </w:rPr>
            </w:pPr>
            <w:r w:rsidRPr="00DD18C0">
              <w:rPr>
                <w:rFonts w:ascii="Times New Roman" w:hAnsi="Times New Roman"/>
                <w:color w:val="000000"/>
                <w:sz w:val="24"/>
                <w:szCs w:val="24"/>
              </w:rPr>
              <w:t>0,00%</w:t>
            </w:r>
          </w:p>
        </w:tc>
      </w:tr>
    </w:tbl>
    <w:p w14:paraId="37FC661D" w14:textId="1B513377" w:rsidR="00E612E8" w:rsidRPr="00A0471F" w:rsidRDefault="005711D2" w:rsidP="005711D2">
      <w:pPr>
        <w:pStyle w:val="3"/>
        <w:rPr>
          <w:rFonts w:ascii="Times New Roman" w:hAnsi="Times New Roman"/>
        </w:rPr>
      </w:pPr>
      <w:r>
        <w:rPr>
          <w:rFonts w:ascii="Times New Roman" w:hAnsi="Times New Roman"/>
          <w:lang w:val="ru-RU"/>
        </w:rPr>
        <w:t xml:space="preserve">- </w:t>
      </w:r>
      <w:r w:rsidR="00E612E8" w:rsidRPr="00A0471F">
        <w:rPr>
          <w:rFonts w:ascii="Times New Roman" w:hAnsi="Times New Roman"/>
        </w:rPr>
        <w:t>в сравнении по АТЕ</w:t>
      </w:r>
    </w:p>
    <w:p w14:paraId="68E64564" w14:textId="124E33C8" w:rsidR="00E612E8" w:rsidRPr="00A0471F" w:rsidRDefault="00E612E8" w:rsidP="005711D2">
      <w:pPr>
        <w:pStyle w:val="af9"/>
        <w:keepNext/>
        <w:spacing w:after="0"/>
        <w:ind w:left="567"/>
      </w:pPr>
      <w:r w:rsidRPr="00A0471F">
        <w:t xml:space="preserve">Таблица </w:t>
      </w:r>
      <w:r w:rsidR="005711D2">
        <w:t>6</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1559"/>
        <w:gridCol w:w="1382"/>
        <w:gridCol w:w="1382"/>
        <w:gridCol w:w="1382"/>
        <w:gridCol w:w="1382"/>
      </w:tblGrid>
      <w:tr w:rsidR="00E612E8" w:rsidRPr="00A0471F" w14:paraId="25D2707C" w14:textId="77777777" w:rsidTr="005711D2">
        <w:trPr>
          <w:cantSplit/>
        </w:trPr>
        <w:tc>
          <w:tcPr>
            <w:tcW w:w="567" w:type="dxa"/>
            <w:vMerge w:val="restart"/>
            <w:vAlign w:val="center"/>
          </w:tcPr>
          <w:p w14:paraId="65010BE1"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552" w:type="dxa"/>
            <w:vMerge w:val="restart"/>
            <w:vAlign w:val="center"/>
          </w:tcPr>
          <w:p w14:paraId="7431AEE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1559" w:type="dxa"/>
            <w:vMerge w:val="restart"/>
            <w:vAlign w:val="center"/>
          </w:tcPr>
          <w:p w14:paraId="31107B10"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528" w:type="dxa"/>
            <w:gridSpan w:val="4"/>
            <w:vAlign w:val="center"/>
          </w:tcPr>
          <w:p w14:paraId="604DDADE"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E612E8" w:rsidRPr="00A0471F" w14:paraId="6CA126C8" w14:textId="77777777" w:rsidTr="005711D2">
        <w:trPr>
          <w:cantSplit/>
          <w:trHeight w:val="878"/>
        </w:trPr>
        <w:tc>
          <w:tcPr>
            <w:tcW w:w="567" w:type="dxa"/>
            <w:vMerge/>
            <w:vAlign w:val="center"/>
          </w:tcPr>
          <w:p w14:paraId="153205DD"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2552" w:type="dxa"/>
            <w:vMerge/>
            <w:vAlign w:val="center"/>
          </w:tcPr>
          <w:p w14:paraId="3B17A755"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559" w:type="dxa"/>
            <w:vMerge/>
            <w:vAlign w:val="center"/>
          </w:tcPr>
          <w:p w14:paraId="157B3CA0"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382" w:type="dxa"/>
            <w:vAlign w:val="center"/>
          </w:tcPr>
          <w:p w14:paraId="33D18A50"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ниже минимального</w:t>
            </w:r>
          </w:p>
        </w:tc>
        <w:tc>
          <w:tcPr>
            <w:tcW w:w="1382" w:type="dxa"/>
            <w:vAlign w:val="center"/>
          </w:tcPr>
          <w:p w14:paraId="08B3DDC8"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минимального до 60 баллов</w:t>
            </w:r>
          </w:p>
        </w:tc>
        <w:tc>
          <w:tcPr>
            <w:tcW w:w="1382" w:type="dxa"/>
            <w:vAlign w:val="center"/>
          </w:tcPr>
          <w:p w14:paraId="774FF667"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61 до 80 баллов</w:t>
            </w:r>
          </w:p>
        </w:tc>
        <w:tc>
          <w:tcPr>
            <w:tcW w:w="1382" w:type="dxa"/>
            <w:vAlign w:val="center"/>
          </w:tcPr>
          <w:p w14:paraId="51ACC8D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81 до 100 баллов</w:t>
            </w:r>
          </w:p>
        </w:tc>
      </w:tr>
      <w:tr w:rsidR="00E612E8" w:rsidRPr="00A0471F" w14:paraId="04448546" w14:textId="77777777" w:rsidTr="005711D2">
        <w:trPr>
          <w:cantSplit/>
          <w:trHeight w:val="20"/>
        </w:trPr>
        <w:tc>
          <w:tcPr>
            <w:tcW w:w="567" w:type="dxa"/>
          </w:tcPr>
          <w:p w14:paraId="7D59C89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552" w:type="dxa"/>
            <w:vAlign w:val="center"/>
          </w:tcPr>
          <w:p w14:paraId="7870D4C4"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1559" w:type="dxa"/>
            <w:vAlign w:val="center"/>
          </w:tcPr>
          <w:p w14:paraId="1B9F5EEA"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51</w:t>
            </w:r>
          </w:p>
        </w:tc>
        <w:tc>
          <w:tcPr>
            <w:tcW w:w="1382" w:type="dxa"/>
            <w:vAlign w:val="bottom"/>
          </w:tcPr>
          <w:p w14:paraId="4C08E64A"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17,65%</w:t>
            </w:r>
          </w:p>
        </w:tc>
        <w:tc>
          <w:tcPr>
            <w:tcW w:w="1382" w:type="dxa"/>
            <w:vAlign w:val="bottom"/>
          </w:tcPr>
          <w:p w14:paraId="0C776FF7"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49,02%</w:t>
            </w:r>
          </w:p>
        </w:tc>
        <w:tc>
          <w:tcPr>
            <w:tcW w:w="1382" w:type="dxa"/>
            <w:vAlign w:val="bottom"/>
          </w:tcPr>
          <w:p w14:paraId="5D0F0A5B"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21,57%</w:t>
            </w:r>
          </w:p>
        </w:tc>
        <w:tc>
          <w:tcPr>
            <w:tcW w:w="1382" w:type="dxa"/>
            <w:vAlign w:val="bottom"/>
          </w:tcPr>
          <w:p w14:paraId="250D24AB"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11,76%</w:t>
            </w:r>
          </w:p>
        </w:tc>
      </w:tr>
      <w:tr w:rsidR="00E612E8" w:rsidRPr="00A0471F" w14:paraId="6BEA4F5E" w14:textId="77777777" w:rsidTr="005711D2">
        <w:trPr>
          <w:cantSplit/>
          <w:trHeight w:val="243"/>
        </w:trPr>
        <w:tc>
          <w:tcPr>
            <w:tcW w:w="567" w:type="dxa"/>
          </w:tcPr>
          <w:p w14:paraId="53B9770A"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552" w:type="dxa"/>
            <w:vAlign w:val="center"/>
          </w:tcPr>
          <w:p w14:paraId="0D18A5B5" w14:textId="77777777" w:rsidR="00E612E8" w:rsidRPr="00A0471F" w:rsidRDefault="00E612E8"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1559" w:type="dxa"/>
            <w:vAlign w:val="center"/>
          </w:tcPr>
          <w:p w14:paraId="0599D9E3"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21</w:t>
            </w:r>
          </w:p>
        </w:tc>
        <w:tc>
          <w:tcPr>
            <w:tcW w:w="1382" w:type="dxa"/>
            <w:vAlign w:val="bottom"/>
          </w:tcPr>
          <w:p w14:paraId="7A4897BA"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14,29%</w:t>
            </w:r>
          </w:p>
        </w:tc>
        <w:tc>
          <w:tcPr>
            <w:tcW w:w="1382" w:type="dxa"/>
            <w:vAlign w:val="bottom"/>
          </w:tcPr>
          <w:p w14:paraId="4DF1B899"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42,86%</w:t>
            </w:r>
          </w:p>
        </w:tc>
        <w:tc>
          <w:tcPr>
            <w:tcW w:w="1382" w:type="dxa"/>
            <w:vAlign w:val="bottom"/>
          </w:tcPr>
          <w:p w14:paraId="4D43B380"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28,57%</w:t>
            </w:r>
          </w:p>
        </w:tc>
        <w:tc>
          <w:tcPr>
            <w:tcW w:w="1382" w:type="dxa"/>
            <w:vAlign w:val="bottom"/>
          </w:tcPr>
          <w:p w14:paraId="394A213F"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14,29%</w:t>
            </w:r>
          </w:p>
        </w:tc>
      </w:tr>
      <w:tr w:rsidR="00E612E8" w:rsidRPr="00A0471F" w14:paraId="23945FC8" w14:textId="77777777" w:rsidTr="005711D2">
        <w:trPr>
          <w:cantSplit/>
          <w:trHeight w:val="243"/>
        </w:trPr>
        <w:tc>
          <w:tcPr>
            <w:tcW w:w="567" w:type="dxa"/>
          </w:tcPr>
          <w:p w14:paraId="16F3AF0E"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552" w:type="dxa"/>
            <w:vAlign w:val="center"/>
          </w:tcPr>
          <w:p w14:paraId="1D8F60C3"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1559" w:type="dxa"/>
            <w:vAlign w:val="center"/>
          </w:tcPr>
          <w:p w14:paraId="207FE6EB"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8</w:t>
            </w:r>
          </w:p>
        </w:tc>
        <w:tc>
          <w:tcPr>
            <w:tcW w:w="1382" w:type="dxa"/>
            <w:vAlign w:val="bottom"/>
          </w:tcPr>
          <w:p w14:paraId="65CA832F"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50,00%</w:t>
            </w:r>
          </w:p>
        </w:tc>
        <w:tc>
          <w:tcPr>
            <w:tcW w:w="1382" w:type="dxa"/>
            <w:vAlign w:val="bottom"/>
          </w:tcPr>
          <w:p w14:paraId="25179CA9"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37,50%</w:t>
            </w:r>
          </w:p>
        </w:tc>
        <w:tc>
          <w:tcPr>
            <w:tcW w:w="1382" w:type="dxa"/>
            <w:vAlign w:val="bottom"/>
          </w:tcPr>
          <w:p w14:paraId="15E1B92B"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12,50%</w:t>
            </w:r>
          </w:p>
        </w:tc>
        <w:tc>
          <w:tcPr>
            <w:tcW w:w="1382" w:type="dxa"/>
            <w:vAlign w:val="bottom"/>
          </w:tcPr>
          <w:p w14:paraId="0F895BD3"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0,00%</w:t>
            </w:r>
          </w:p>
        </w:tc>
      </w:tr>
      <w:tr w:rsidR="00E612E8" w:rsidRPr="00A0471F" w14:paraId="0D4089D2" w14:textId="77777777" w:rsidTr="005711D2">
        <w:trPr>
          <w:cantSplit/>
          <w:trHeight w:val="243"/>
        </w:trPr>
        <w:tc>
          <w:tcPr>
            <w:tcW w:w="567" w:type="dxa"/>
          </w:tcPr>
          <w:p w14:paraId="0E2B42FE"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552" w:type="dxa"/>
            <w:vAlign w:val="center"/>
          </w:tcPr>
          <w:p w14:paraId="2CB5BAC1"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1559" w:type="dxa"/>
            <w:vAlign w:val="center"/>
          </w:tcPr>
          <w:p w14:paraId="52CA4598"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15</w:t>
            </w:r>
          </w:p>
        </w:tc>
        <w:tc>
          <w:tcPr>
            <w:tcW w:w="1382" w:type="dxa"/>
            <w:vAlign w:val="bottom"/>
          </w:tcPr>
          <w:p w14:paraId="34DCBD00"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40,00%</w:t>
            </w:r>
          </w:p>
        </w:tc>
        <w:tc>
          <w:tcPr>
            <w:tcW w:w="1382" w:type="dxa"/>
            <w:vAlign w:val="bottom"/>
          </w:tcPr>
          <w:p w14:paraId="134B683E"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33,33%</w:t>
            </w:r>
          </w:p>
        </w:tc>
        <w:tc>
          <w:tcPr>
            <w:tcW w:w="1382" w:type="dxa"/>
            <w:vAlign w:val="bottom"/>
          </w:tcPr>
          <w:p w14:paraId="4EEAD1B0"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13,33%</w:t>
            </w:r>
          </w:p>
        </w:tc>
        <w:tc>
          <w:tcPr>
            <w:tcW w:w="1382" w:type="dxa"/>
            <w:vAlign w:val="bottom"/>
          </w:tcPr>
          <w:p w14:paraId="217B2B80"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13,33%</w:t>
            </w:r>
          </w:p>
        </w:tc>
      </w:tr>
      <w:tr w:rsidR="00E612E8" w:rsidRPr="00A0471F" w14:paraId="52B8E7DF" w14:textId="77777777" w:rsidTr="005711D2">
        <w:trPr>
          <w:cantSplit/>
          <w:trHeight w:val="243"/>
        </w:trPr>
        <w:tc>
          <w:tcPr>
            <w:tcW w:w="567" w:type="dxa"/>
          </w:tcPr>
          <w:p w14:paraId="7FF3F93A"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552" w:type="dxa"/>
            <w:vAlign w:val="center"/>
          </w:tcPr>
          <w:p w14:paraId="4DAD3243"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1559" w:type="dxa"/>
            <w:vAlign w:val="center"/>
          </w:tcPr>
          <w:p w14:paraId="086E087D"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19</w:t>
            </w:r>
          </w:p>
        </w:tc>
        <w:tc>
          <w:tcPr>
            <w:tcW w:w="1382" w:type="dxa"/>
            <w:vAlign w:val="bottom"/>
          </w:tcPr>
          <w:p w14:paraId="00485637"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10,53%</w:t>
            </w:r>
          </w:p>
        </w:tc>
        <w:tc>
          <w:tcPr>
            <w:tcW w:w="1382" w:type="dxa"/>
            <w:vAlign w:val="bottom"/>
          </w:tcPr>
          <w:p w14:paraId="7220354C"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63,16%</w:t>
            </w:r>
          </w:p>
        </w:tc>
        <w:tc>
          <w:tcPr>
            <w:tcW w:w="1382" w:type="dxa"/>
            <w:vAlign w:val="bottom"/>
          </w:tcPr>
          <w:p w14:paraId="58A9A317"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26,32%</w:t>
            </w:r>
          </w:p>
        </w:tc>
        <w:tc>
          <w:tcPr>
            <w:tcW w:w="1382" w:type="dxa"/>
            <w:vAlign w:val="bottom"/>
          </w:tcPr>
          <w:p w14:paraId="7EE28297"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0,00%</w:t>
            </w:r>
          </w:p>
        </w:tc>
      </w:tr>
      <w:tr w:rsidR="00E612E8" w:rsidRPr="00A0471F" w14:paraId="42850A35" w14:textId="77777777" w:rsidTr="005711D2">
        <w:trPr>
          <w:cantSplit/>
          <w:trHeight w:val="243"/>
        </w:trPr>
        <w:tc>
          <w:tcPr>
            <w:tcW w:w="567" w:type="dxa"/>
          </w:tcPr>
          <w:p w14:paraId="1AA42A29"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552" w:type="dxa"/>
            <w:vAlign w:val="center"/>
          </w:tcPr>
          <w:p w14:paraId="26F219B3"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1559" w:type="dxa"/>
            <w:vAlign w:val="center"/>
          </w:tcPr>
          <w:p w14:paraId="30D0A159"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6</w:t>
            </w:r>
          </w:p>
        </w:tc>
        <w:tc>
          <w:tcPr>
            <w:tcW w:w="1382" w:type="dxa"/>
            <w:vAlign w:val="bottom"/>
          </w:tcPr>
          <w:p w14:paraId="4ECAAB72"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66,67%</w:t>
            </w:r>
          </w:p>
        </w:tc>
        <w:tc>
          <w:tcPr>
            <w:tcW w:w="1382" w:type="dxa"/>
            <w:vAlign w:val="bottom"/>
          </w:tcPr>
          <w:p w14:paraId="502025A1"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33,33%</w:t>
            </w:r>
          </w:p>
        </w:tc>
        <w:tc>
          <w:tcPr>
            <w:tcW w:w="1382" w:type="dxa"/>
            <w:vAlign w:val="bottom"/>
          </w:tcPr>
          <w:p w14:paraId="7C507CEF"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0,00%</w:t>
            </w:r>
          </w:p>
        </w:tc>
        <w:tc>
          <w:tcPr>
            <w:tcW w:w="1382" w:type="dxa"/>
            <w:vAlign w:val="bottom"/>
          </w:tcPr>
          <w:p w14:paraId="36D5C8CC"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0,00%</w:t>
            </w:r>
          </w:p>
        </w:tc>
      </w:tr>
      <w:tr w:rsidR="00E612E8" w:rsidRPr="00A0471F" w14:paraId="17215546" w14:textId="77777777" w:rsidTr="005711D2">
        <w:trPr>
          <w:cantSplit/>
          <w:trHeight w:val="243"/>
        </w:trPr>
        <w:tc>
          <w:tcPr>
            <w:tcW w:w="567" w:type="dxa"/>
          </w:tcPr>
          <w:p w14:paraId="04E573C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lastRenderedPageBreak/>
              <w:t>7</w:t>
            </w:r>
          </w:p>
        </w:tc>
        <w:tc>
          <w:tcPr>
            <w:tcW w:w="2552" w:type="dxa"/>
            <w:vAlign w:val="center"/>
          </w:tcPr>
          <w:p w14:paraId="7196D7E1"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1559" w:type="dxa"/>
            <w:vAlign w:val="center"/>
          </w:tcPr>
          <w:p w14:paraId="42E4BCFD"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16</w:t>
            </w:r>
          </w:p>
        </w:tc>
        <w:tc>
          <w:tcPr>
            <w:tcW w:w="1382" w:type="dxa"/>
            <w:vAlign w:val="bottom"/>
          </w:tcPr>
          <w:p w14:paraId="5C32FF43"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12,50%</w:t>
            </w:r>
          </w:p>
        </w:tc>
        <w:tc>
          <w:tcPr>
            <w:tcW w:w="1382" w:type="dxa"/>
            <w:vAlign w:val="bottom"/>
          </w:tcPr>
          <w:p w14:paraId="2B77A6E0"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62,50%</w:t>
            </w:r>
          </w:p>
        </w:tc>
        <w:tc>
          <w:tcPr>
            <w:tcW w:w="1382" w:type="dxa"/>
            <w:vAlign w:val="bottom"/>
          </w:tcPr>
          <w:p w14:paraId="2849AAAE"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18,75%</w:t>
            </w:r>
          </w:p>
        </w:tc>
        <w:tc>
          <w:tcPr>
            <w:tcW w:w="1382" w:type="dxa"/>
            <w:vAlign w:val="bottom"/>
          </w:tcPr>
          <w:p w14:paraId="2D259DBE"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6,25%</w:t>
            </w:r>
          </w:p>
        </w:tc>
      </w:tr>
      <w:tr w:rsidR="00E612E8" w:rsidRPr="00A0471F" w14:paraId="3AD4471C" w14:textId="77777777" w:rsidTr="005711D2">
        <w:trPr>
          <w:cantSplit/>
          <w:trHeight w:val="243"/>
        </w:trPr>
        <w:tc>
          <w:tcPr>
            <w:tcW w:w="567" w:type="dxa"/>
          </w:tcPr>
          <w:p w14:paraId="74D10A5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8</w:t>
            </w:r>
          </w:p>
        </w:tc>
        <w:tc>
          <w:tcPr>
            <w:tcW w:w="2552" w:type="dxa"/>
            <w:vAlign w:val="center"/>
          </w:tcPr>
          <w:p w14:paraId="12867005"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1559" w:type="dxa"/>
            <w:vAlign w:val="center"/>
          </w:tcPr>
          <w:p w14:paraId="4A841D26"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19</w:t>
            </w:r>
          </w:p>
        </w:tc>
        <w:tc>
          <w:tcPr>
            <w:tcW w:w="1382" w:type="dxa"/>
            <w:vAlign w:val="bottom"/>
          </w:tcPr>
          <w:p w14:paraId="495F1086"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36,84%</w:t>
            </w:r>
          </w:p>
        </w:tc>
        <w:tc>
          <w:tcPr>
            <w:tcW w:w="1382" w:type="dxa"/>
            <w:vAlign w:val="bottom"/>
          </w:tcPr>
          <w:p w14:paraId="5F09B6B9"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31,58%</w:t>
            </w:r>
          </w:p>
        </w:tc>
        <w:tc>
          <w:tcPr>
            <w:tcW w:w="1382" w:type="dxa"/>
            <w:vAlign w:val="bottom"/>
          </w:tcPr>
          <w:p w14:paraId="12B3D371"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26,32%</w:t>
            </w:r>
          </w:p>
        </w:tc>
        <w:tc>
          <w:tcPr>
            <w:tcW w:w="1382" w:type="dxa"/>
            <w:vAlign w:val="bottom"/>
          </w:tcPr>
          <w:p w14:paraId="17C34FAC"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5,26%</w:t>
            </w:r>
          </w:p>
        </w:tc>
      </w:tr>
      <w:tr w:rsidR="00E612E8" w:rsidRPr="00A0471F" w14:paraId="26626864" w14:textId="77777777" w:rsidTr="005711D2">
        <w:trPr>
          <w:cantSplit/>
          <w:trHeight w:val="243"/>
        </w:trPr>
        <w:tc>
          <w:tcPr>
            <w:tcW w:w="567" w:type="dxa"/>
          </w:tcPr>
          <w:p w14:paraId="7CB8DDE7"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9</w:t>
            </w:r>
          </w:p>
        </w:tc>
        <w:tc>
          <w:tcPr>
            <w:tcW w:w="2552" w:type="dxa"/>
            <w:vAlign w:val="center"/>
          </w:tcPr>
          <w:p w14:paraId="5B25D3DD"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1559" w:type="dxa"/>
            <w:vAlign w:val="center"/>
          </w:tcPr>
          <w:p w14:paraId="553DA352"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4</w:t>
            </w:r>
          </w:p>
        </w:tc>
        <w:tc>
          <w:tcPr>
            <w:tcW w:w="1382" w:type="dxa"/>
            <w:vAlign w:val="bottom"/>
          </w:tcPr>
          <w:p w14:paraId="38AF590E"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50,00%</w:t>
            </w:r>
          </w:p>
        </w:tc>
        <w:tc>
          <w:tcPr>
            <w:tcW w:w="1382" w:type="dxa"/>
            <w:vAlign w:val="bottom"/>
          </w:tcPr>
          <w:p w14:paraId="39F846E0"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0,00%</w:t>
            </w:r>
          </w:p>
        </w:tc>
        <w:tc>
          <w:tcPr>
            <w:tcW w:w="1382" w:type="dxa"/>
            <w:vAlign w:val="bottom"/>
          </w:tcPr>
          <w:p w14:paraId="04C3E296"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0,00%</w:t>
            </w:r>
          </w:p>
        </w:tc>
        <w:tc>
          <w:tcPr>
            <w:tcW w:w="1382" w:type="dxa"/>
            <w:vAlign w:val="bottom"/>
          </w:tcPr>
          <w:p w14:paraId="69D8347C"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50,00%</w:t>
            </w:r>
          </w:p>
        </w:tc>
      </w:tr>
      <w:tr w:rsidR="00E612E8" w:rsidRPr="00A0471F" w14:paraId="2C81E489" w14:textId="77777777" w:rsidTr="005711D2">
        <w:trPr>
          <w:cantSplit/>
          <w:trHeight w:val="243"/>
        </w:trPr>
        <w:tc>
          <w:tcPr>
            <w:tcW w:w="567" w:type="dxa"/>
          </w:tcPr>
          <w:p w14:paraId="284B9B0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10</w:t>
            </w:r>
          </w:p>
        </w:tc>
        <w:tc>
          <w:tcPr>
            <w:tcW w:w="2552" w:type="dxa"/>
            <w:vAlign w:val="center"/>
          </w:tcPr>
          <w:p w14:paraId="7786EEB9"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1559" w:type="dxa"/>
            <w:vAlign w:val="center"/>
          </w:tcPr>
          <w:p w14:paraId="0E811C3B"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9</w:t>
            </w:r>
          </w:p>
        </w:tc>
        <w:tc>
          <w:tcPr>
            <w:tcW w:w="1382" w:type="dxa"/>
            <w:vAlign w:val="bottom"/>
          </w:tcPr>
          <w:p w14:paraId="0A24C201"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22,22%</w:t>
            </w:r>
          </w:p>
        </w:tc>
        <w:tc>
          <w:tcPr>
            <w:tcW w:w="1382" w:type="dxa"/>
            <w:vAlign w:val="bottom"/>
          </w:tcPr>
          <w:p w14:paraId="3F33472D"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55,56%</w:t>
            </w:r>
          </w:p>
        </w:tc>
        <w:tc>
          <w:tcPr>
            <w:tcW w:w="1382" w:type="dxa"/>
            <w:vAlign w:val="bottom"/>
          </w:tcPr>
          <w:p w14:paraId="2D3E66A3"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11,11%</w:t>
            </w:r>
          </w:p>
        </w:tc>
        <w:tc>
          <w:tcPr>
            <w:tcW w:w="1382" w:type="dxa"/>
            <w:vAlign w:val="bottom"/>
          </w:tcPr>
          <w:p w14:paraId="4DF43429"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11,11%</w:t>
            </w:r>
          </w:p>
        </w:tc>
      </w:tr>
      <w:tr w:rsidR="00E612E8" w:rsidRPr="00A0471F" w14:paraId="631A87CE" w14:textId="77777777" w:rsidTr="005711D2">
        <w:trPr>
          <w:cantSplit/>
          <w:trHeight w:val="243"/>
        </w:trPr>
        <w:tc>
          <w:tcPr>
            <w:tcW w:w="567" w:type="dxa"/>
          </w:tcPr>
          <w:p w14:paraId="0E2914DE"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11</w:t>
            </w:r>
          </w:p>
        </w:tc>
        <w:tc>
          <w:tcPr>
            <w:tcW w:w="2552" w:type="dxa"/>
            <w:vAlign w:val="center"/>
          </w:tcPr>
          <w:p w14:paraId="59124BDC"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1559" w:type="dxa"/>
            <w:vAlign w:val="center"/>
          </w:tcPr>
          <w:p w14:paraId="2DF50E24"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18</w:t>
            </w:r>
          </w:p>
        </w:tc>
        <w:tc>
          <w:tcPr>
            <w:tcW w:w="1382" w:type="dxa"/>
            <w:vAlign w:val="bottom"/>
          </w:tcPr>
          <w:p w14:paraId="2D2C3F0A"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27,78%</w:t>
            </w:r>
          </w:p>
        </w:tc>
        <w:tc>
          <w:tcPr>
            <w:tcW w:w="1382" w:type="dxa"/>
            <w:vAlign w:val="bottom"/>
          </w:tcPr>
          <w:p w14:paraId="157B32CF"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27,78%</w:t>
            </w:r>
          </w:p>
        </w:tc>
        <w:tc>
          <w:tcPr>
            <w:tcW w:w="1382" w:type="dxa"/>
            <w:vAlign w:val="bottom"/>
          </w:tcPr>
          <w:p w14:paraId="3258F050"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38,89%</w:t>
            </w:r>
          </w:p>
        </w:tc>
        <w:tc>
          <w:tcPr>
            <w:tcW w:w="1382" w:type="dxa"/>
            <w:vAlign w:val="bottom"/>
          </w:tcPr>
          <w:p w14:paraId="190800FC"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5,56%</w:t>
            </w:r>
          </w:p>
        </w:tc>
      </w:tr>
      <w:tr w:rsidR="00E612E8" w:rsidRPr="00A0471F" w14:paraId="5F0895B1" w14:textId="77777777" w:rsidTr="005711D2">
        <w:trPr>
          <w:cantSplit/>
          <w:trHeight w:val="243"/>
        </w:trPr>
        <w:tc>
          <w:tcPr>
            <w:tcW w:w="567" w:type="dxa"/>
          </w:tcPr>
          <w:p w14:paraId="0BD8D5E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12</w:t>
            </w:r>
          </w:p>
        </w:tc>
        <w:tc>
          <w:tcPr>
            <w:tcW w:w="2552" w:type="dxa"/>
            <w:vAlign w:val="center"/>
          </w:tcPr>
          <w:p w14:paraId="18921619"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1559" w:type="dxa"/>
            <w:vAlign w:val="center"/>
          </w:tcPr>
          <w:p w14:paraId="37666C23"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47</w:t>
            </w:r>
          </w:p>
        </w:tc>
        <w:tc>
          <w:tcPr>
            <w:tcW w:w="1382" w:type="dxa"/>
            <w:vAlign w:val="bottom"/>
          </w:tcPr>
          <w:p w14:paraId="6F4F5740"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27,66%</w:t>
            </w:r>
          </w:p>
        </w:tc>
        <w:tc>
          <w:tcPr>
            <w:tcW w:w="1382" w:type="dxa"/>
            <w:vAlign w:val="bottom"/>
          </w:tcPr>
          <w:p w14:paraId="51D3189A"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40,43%</w:t>
            </w:r>
          </w:p>
        </w:tc>
        <w:tc>
          <w:tcPr>
            <w:tcW w:w="1382" w:type="dxa"/>
            <w:vAlign w:val="bottom"/>
          </w:tcPr>
          <w:p w14:paraId="2A63AA95"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12,77%</w:t>
            </w:r>
          </w:p>
        </w:tc>
        <w:tc>
          <w:tcPr>
            <w:tcW w:w="1382" w:type="dxa"/>
            <w:vAlign w:val="bottom"/>
          </w:tcPr>
          <w:p w14:paraId="4C93D96A"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19,15%</w:t>
            </w:r>
          </w:p>
        </w:tc>
      </w:tr>
      <w:tr w:rsidR="00E612E8" w:rsidRPr="00A0471F" w14:paraId="4E52E447" w14:textId="77777777" w:rsidTr="005711D2">
        <w:trPr>
          <w:cantSplit/>
          <w:trHeight w:val="243"/>
        </w:trPr>
        <w:tc>
          <w:tcPr>
            <w:tcW w:w="567" w:type="dxa"/>
          </w:tcPr>
          <w:p w14:paraId="67638D80"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13</w:t>
            </w:r>
          </w:p>
        </w:tc>
        <w:tc>
          <w:tcPr>
            <w:tcW w:w="2552" w:type="dxa"/>
            <w:vAlign w:val="center"/>
          </w:tcPr>
          <w:p w14:paraId="71385E69"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1559" w:type="dxa"/>
            <w:vAlign w:val="center"/>
          </w:tcPr>
          <w:p w14:paraId="1A8AC61A"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16</w:t>
            </w:r>
          </w:p>
        </w:tc>
        <w:tc>
          <w:tcPr>
            <w:tcW w:w="1382" w:type="dxa"/>
            <w:vAlign w:val="bottom"/>
          </w:tcPr>
          <w:p w14:paraId="58DE92E9"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31,25%</w:t>
            </w:r>
          </w:p>
        </w:tc>
        <w:tc>
          <w:tcPr>
            <w:tcW w:w="1382" w:type="dxa"/>
            <w:vAlign w:val="bottom"/>
          </w:tcPr>
          <w:p w14:paraId="6DB6C8B6"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37,50%</w:t>
            </w:r>
          </w:p>
        </w:tc>
        <w:tc>
          <w:tcPr>
            <w:tcW w:w="1382" w:type="dxa"/>
            <w:vAlign w:val="bottom"/>
          </w:tcPr>
          <w:p w14:paraId="183EE6AE"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25,00%</w:t>
            </w:r>
          </w:p>
        </w:tc>
        <w:tc>
          <w:tcPr>
            <w:tcW w:w="1382" w:type="dxa"/>
            <w:vAlign w:val="bottom"/>
          </w:tcPr>
          <w:p w14:paraId="40245EBA"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6,25%</w:t>
            </w:r>
          </w:p>
        </w:tc>
      </w:tr>
      <w:tr w:rsidR="00E612E8" w:rsidRPr="00A0471F" w14:paraId="6D3232C0" w14:textId="77777777" w:rsidTr="005711D2">
        <w:trPr>
          <w:cantSplit/>
          <w:trHeight w:val="243"/>
        </w:trPr>
        <w:tc>
          <w:tcPr>
            <w:tcW w:w="567" w:type="dxa"/>
          </w:tcPr>
          <w:p w14:paraId="5D0C6869"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14</w:t>
            </w:r>
          </w:p>
        </w:tc>
        <w:tc>
          <w:tcPr>
            <w:tcW w:w="2552" w:type="dxa"/>
            <w:vAlign w:val="center"/>
          </w:tcPr>
          <w:p w14:paraId="400E5E35"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1559" w:type="dxa"/>
            <w:vAlign w:val="center"/>
          </w:tcPr>
          <w:p w14:paraId="0240FDD6"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8</w:t>
            </w:r>
          </w:p>
        </w:tc>
        <w:tc>
          <w:tcPr>
            <w:tcW w:w="1382" w:type="dxa"/>
            <w:vAlign w:val="bottom"/>
          </w:tcPr>
          <w:p w14:paraId="1256A169"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25,00%</w:t>
            </w:r>
          </w:p>
        </w:tc>
        <w:tc>
          <w:tcPr>
            <w:tcW w:w="1382" w:type="dxa"/>
            <w:vAlign w:val="bottom"/>
          </w:tcPr>
          <w:p w14:paraId="207AE223"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50,00%</w:t>
            </w:r>
          </w:p>
        </w:tc>
        <w:tc>
          <w:tcPr>
            <w:tcW w:w="1382" w:type="dxa"/>
            <w:vAlign w:val="bottom"/>
          </w:tcPr>
          <w:p w14:paraId="25420A8B"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12,50%</w:t>
            </w:r>
          </w:p>
        </w:tc>
        <w:tc>
          <w:tcPr>
            <w:tcW w:w="1382" w:type="dxa"/>
            <w:vAlign w:val="bottom"/>
          </w:tcPr>
          <w:p w14:paraId="719B4851"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12,50%</w:t>
            </w:r>
          </w:p>
        </w:tc>
      </w:tr>
      <w:tr w:rsidR="00E612E8" w:rsidRPr="00A0471F" w14:paraId="021F9508" w14:textId="77777777" w:rsidTr="005711D2">
        <w:trPr>
          <w:cantSplit/>
          <w:trHeight w:val="243"/>
        </w:trPr>
        <w:tc>
          <w:tcPr>
            <w:tcW w:w="567" w:type="dxa"/>
          </w:tcPr>
          <w:p w14:paraId="39D1DC2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15</w:t>
            </w:r>
          </w:p>
        </w:tc>
        <w:tc>
          <w:tcPr>
            <w:tcW w:w="2552" w:type="dxa"/>
            <w:vAlign w:val="center"/>
          </w:tcPr>
          <w:p w14:paraId="42F85788"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1559" w:type="dxa"/>
            <w:vAlign w:val="center"/>
          </w:tcPr>
          <w:p w14:paraId="4C42C430"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18</w:t>
            </w:r>
          </w:p>
        </w:tc>
        <w:tc>
          <w:tcPr>
            <w:tcW w:w="1382" w:type="dxa"/>
            <w:vAlign w:val="bottom"/>
          </w:tcPr>
          <w:p w14:paraId="386D3FBA"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16,67%</w:t>
            </w:r>
          </w:p>
        </w:tc>
        <w:tc>
          <w:tcPr>
            <w:tcW w:w="1382" w:type="dxa"/>
            <w:vAlign w:val="bottom"/>
          </w:tcPr>
          <w:p w14:paraId="523297B0"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50,00%</w:t>
            </w:r>
          </w:p>
        </w:tc>
        <w:tc>
          <w:tcPr>
            <w:tcW w:w="1382" w:type="dxa"/>
            <w:vAlign w:val="bottom"/>
          </w:tcPr>
          <w:p w14:paraId="79F221F6"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22,22%</w:t>
            </w:r>
          </w:p>
        </w:tc>
        <w:tc>
          <w:tcPr>
            <w:tcW w:w="1382" w:type="dxa"/>
            <w:vAlign w:val="bottom"/>
          </w:tcPr>
          <w:p w14:paraId="590DD134"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11,11%</w:t>
            </w:r>
          </w:p>
        </w:tc>
      </w:tr>
      <w:tr w:rsidR="00E612E8" w:rsidRPr="00A0471F" w14:paraId="3F108ED1" w14:textId="77777777" w:rsidTr="005711D2">
        <w:trPr>
          <w:cantSplit/>
          <w:trHeight w:val="243"/>
        </w:trPr>
        <w:tc>
          <w:tcPr>
            <w:tcW w:w="567" w:type="dxa"/>
          </w:tcPr>
          <w:p w14:paraId="10A4FEEB"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16</w:t>
            </w:r>
          </w:p>
        </w:tc>
        <w:tc>
          <w:tcPr>
            <w:tcW w:w="2552" w:type="dxa"/>
            <w:vAlign w:val="center"/>
          </w:tcPr>
          <w:p w14:paraId="24D43AE4"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1559" w:type="dxa"/>
            <w:vAlign w:val="center"/>
          </w:tcPr>
          <w:p w14:paraId="7CE40C2C"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5</w:t>
            </w:r>
          </w:p>
        </w:tc>
        <w:tc>
          <w:tcPr>
            <w:tcW w:w="1382" w:type="dxa"/>
            <w:vAlign w:val="bottom"/>
          </w:tcPr>
          <w:p w14:paraId="53B401E6"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20,00%</w:t>
            </w:r>
          </w:p>
        </w:tc>
        <w:tc>
          <w:tcPr>
            <w:tcW w:w="1382" w:type="dxa"/>
            <w:vAlign w:val="bottom"/>
          </w:tcPr>
          <w:p w14:paraId="3BB9AF98"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40,00%</w:t>
            </w:r>
          </w:p>
        </w:tc>
        <w:tc>
          <w:tcPr>
            <w:tcW w:w="1382" w:type="dxa"/>
            <w:vAlign w:val="bottom"/>
          </w:tcPr>
          <w:p w14:paraId="5D92284B"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20,00%</w:t>
            </w:r>
          </w:p>
        </w:tc>
        <w:tc>
          <w:tcPr>
            <w:tcW w:w="1382" w:type="dxa"/>
            <w:vAlign w:val="bottom"/>
          </w:tcPr>
          <w:p w14:paraId="4B20A96D"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20,00%</w:t>
            </w:r>
          </w:p>
        </w:tc>
      </w:tr>
      <w:tr w:rsidR="00E612E8" w:rsidRPr="00A0471F" w14:paraId="2D3BD1D7" w14:textId="77777777" w:rsidTr="005711D2">
        <w:trPr>
          <w:cantSplit/>
          <w:trHeight w:val="243"/>
        </w:trPr>
        <w:tc>
          <w:tcPr>
            <w:tcW w:w="567" w:type="dxa"/>
          </w:tcPr>
          <w:p w14:paraId="7943C80E"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17</w:t>
            </w:r>
          </w:p>
        </w:tc>
        <w:tc>
          <w:tcPr>
            <w:tcW w:w="2552" w:type="dxa"/>
            <w:vAlign w:val="center"/>
          </w:tcPr>
          <w:p w14:paraId="385EC303"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1559" w:type="dxa"/>
            <w:vAlign w:val="center"/>
          </w:tcPr>
          <w:p w14:paraId="266C22BB"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24</w:t>
            </w:r>
          </w:p>
        </w:tc>
        <w:tc>
          <w:tcPr>
            <w:tcW w:w="1382" w:type="dxa"/>
            <w:vAlign w:val="bottom"/>
          </w:tcPr>
          <w:p w14:paraId="1D7D3534"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16,67%</w:t>
            </w:r>
          </w:p>
        </w:tc>
        <w:tc>
          <w:tcPr>
            <w:tcW w:w="1382" w:type="dxa"/>
            <w:vAlign w:val="bottom"/>
          </w:tcPr>
          <w:p w14:paraId="676EDA7D"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33,33%</w:t>
            </w:r>
          </w:p>
        </w:tc>
        <w:tc>
          <w:tcPr>
            <w:tcW w:w="1382" w:type="dxa"/>
            <w:vAlign w:val="bottom"/>
          </w:tcPr>
          <w:p w14:paraId="22C0DC02"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29,17%</w:t>
            </w:r>
          </w:p>
        </w:tc>
        <w:tc>
          <w:tcPr>
            <w:tcW w:w="1382" w:type="dxa"/>
            <w:vAlign w:val="bottom"/>
          </w:tcPr>
          <w:p w14:paraId="5BC4F019"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20,83%</w:t>
            </w:r>
          </w:p>
        </w:tc>
      </w:tr>
      <w:tr w:rsidR="00E612E8" w:rsidRPr="00A0471F" w14:paraId="136612CA" w14:textId="77777777" w:rsidTr="005711D2">
        <w:trPr>
          <w:cantSplit/>
          <w:trHeight w:val="243"/>
        </w:trPr>
        <w:tc>
          <w:tcPr>
            <w:tcW w:w="567" w:type="dxa"/>
          </w:tcPr>
          <w:p w14:paraId="6AEDE80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18</w:t>
            </w:r>
          </w:p>
        </w:tc>
        <w:tc>
          <w:tcPr>
            <w:tcW w:w="2552" w:type="dxa"/>
            <w:vAlign w:val="center"/>
          </w:tcPr>
          <w:p w14:paraId="43EAC329"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1559" w:type="dxa"/>
            <w:vAlign w:val="center"/>
          </w:tcPr>
          <w:p w14:paraId="204DD057"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64</w:t>
            </w:r>
          </w:p>
        </w:tc>
        <w:tc>
          <w:tcPr>
            <w:tcW w:w="1382" w:type="dxa"/>
            <w:vAlign w:val="bottom"/>
          </w:tcPr>
          <w:p w14:paraId="643E6847"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10,94%</w:t>
            </w:r>
          </w:p>
        </w:tc>
        <w:tc>
          <w:tcPr>
            <w:tcW w:w="1382" w:type="dxa"/>
            <w:vAlign w:val="bottom"/>
          </w:tcPr>
          <w:p w14:paraId="4933615B"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40,63%</w:t>
            </w:r>
          </w:p>
        </w:tc>
        <w:tc>
          <w:tcPr>
            <w:tcW w:w="1382" w:type="dxa"/>
            <w:vAlign w:val="bottom"/>
          </w:tcPr>
          <w:p w14:paraId="532AB9AC"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17,19%</w:t>
            </w:r>
          </w:p>
        </w:tc>
        <w:tc>
          <w:tcPr>
            <w:tcW w:w="1382" w:type="dxa"/>
            <w:vAlign w:val="bottom"/>
          </w:tcPr>
          <w:p w14:paraId="2921DE9E"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31,25%</w:t>
            </w:r>
          </w:p>
        </w:tc>
      </w:tr>
      <w:tr w:rsidR="00E612E8" w:rsidRPr="00A0471F" w14:paraId="4ADB3B0B" w14:textId="77777777" w:rsidTr="005711D2">
        <w:trPr>
          <w:cantSplit/>
          <w:trHeight w:val="243"/>
        </w:trPr>
        <w:tc>
          <w:tcPr>
            <w:tcW w:w="567" w:type="dxa"/>
          </w:tcPr>
          <w:p w14:paraId="4DEB9C7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19</w:t>
            </w:r>
          </w:p>
        </w:tc>
        <w:tc>
          <w:tcPr>
            <w:tcW w:w="2552" w:type="dxa"/>
            <w:vAlign w:val="center"/>
          </w:tcPr>
          <w:p w14:paraId="62DF175D"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1559" w:type="dxa"/>
            <w:vAlign w:val="center"/>
          </w:tcPr>
          <w:p w14:paraId="23902E38"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46</w:t>
            </w:r>
          </w:p>
        </w:tc>
        <w:tc>
          <w:tcPr>
            <w:tcW w:w="1382" w:type="dxa"/>
            <w:vAlign w:val="bottom"/>
          </w:tcPr>
          <w:p w14:paraId="6D49CF3E"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6,52%</w:t>
            </w:r>
          </w:p>
        </w:tc>
        <w:tc>
          <w:tcPr>
            <w:tcW w:w="1382" w:type="dxa"/>
            <w:vAlign w:val="bottom"/>
          </w:tcPr>
          <w:p w14:paraId="43A06081"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32,61%</w:t>
            </w:r>
          </w:p>
        </w:tc>
        <w:tc>
          <w:tcPr>
            <w:tcW w:w="1382" w:type="dxa"/>
            <w:vAlign w:val="bottom"/>
          </w:tcPr>
          <w:p w14:paraId="7AA30CC0"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28,26%</w:t>
            </w:r>
          </w:p>
        </w:tc>
        <w:tc>
          <w:tcPr>
            <w:tcW w:w="1382" w:type="dxa"/>
            <w:vAlign w:val="bottom"/>
          </w:tcPr>
          <w:p w14:paraId="5C2D246C"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32,61%</w:t>
            </w:r>
          </w:p>
        </w:tc>
      </w:tr>
      <w:tr w:rsidR="00E612E8" w:rsidRPr="00A0471F" w14:paraId="5F6E74B5" w14:textId="77777777" w:rsidTr="005711D2">
        <w:trPr>
          <w:cantSplit/>
          <w:trHeight w:val="243"/>
        </w:trPr>
        <w:tc>
          <w:tcPr>
            <w:tcW w:w="567" w:type="dxa"/>
          </w:tcPr>
          <w:p w14:paraId="5774FFD8"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20</w:t>
            </w:r>
          </w:p>
        </w:tc>
        <w:tc>
          <w:tcPr>
            <w:tcW w:w="2552" w:type="dxa"/>
            <w:vAlign w:val="center"/>
          </w:tcPr>
          <w:p w14:paraId="3E87DC0F"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1559" w:type="dxa"/>
            <w:vAlign w:val="center"/>
          </w:tcPr>
          <w:p w14:paraId="7D11F613"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9</w:t>
            </w:r>
          </w:p>
        </w:tc>
        <w:tc>
          <w:tcPr>
            <w:tcW w:w="1382" w:type="dxa"/>
            <w:vAlign w:val="bottom"/>
          </w:tcPr>
          <w:p w14:paraId="351A33CF"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33,33%</w:t>
            </w:r>
          </w:p>
        </w:tc>
        <w:tc>
          <w:tcPr>
            <w:tcW w:w="1382" w:type="dxa"/>
            <w:vAlign w:val="bottom"/>
          </w:tcPr>
          <w:p w14:paraId="49425E3F"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33,33%</w:t>
            </w:r>
          </w:p>
        </w:tc>
        <w:tc>
          <w:tcPr>
            <w:tcW w:w="1382" w:type="dxa"/>
            <w:vAlign w:val="bottom"/>
          </w:tcPr>
          <w:p w14:paraId="12266CC2"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11,11%</w:t>
            </w:r>
          </w:p>
        </w:tc>
        <w:tc>
          <w:tcPr>
            <w:tcW w:w="1382" w:type="dxa"/>
            <w:vAlign w:val="bottom"/>
          </w:tcPr>
          <w:p w14:paraId="67270818"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22,22%</w:t>
            </w:r>
          </w:p>
        </w:tc>
      </w:tr>
      <w:tr w:rsidR="00E612E8" w:rsidRPr="00A0471F" w14:paraId="18D77F2C" w14:textId="77777777" w:rsidTr="005711D2">
        <w:trPr>
          <w:cantSplit/>
          <w:trHeight w:val="243"/>
        </w:trPr>
        <w:tc>
          <w:tcPr>
            <w:tcW w:w="567" w:type="dxa"/>
          </w:tcPr>
          <w:p w14:paraId="2B80247D"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21</w:t>
            </w:r>
          </w:p>
        </w:tc>
        <w:tc>
          <w:tcPr>
            <w:tcW w:w="2552" w:type="dxa"/>
            <w:vAlign w:val="center"/>
          </w:tcPr>
          <w:p w14:paraId="6E0495FD"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1559" w:type="dxa"/>
            <w:vAlign w:val="center"/>
          </w:tcPr>
          <w:p w14:paraId="40FB0F29"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13</w:t>
            </w:r>
          </w:p>
        </w:tc>
        <w:tc>
          <w:tcPr>
            <w:tcW w:w="1382" w:type="dxa"/>
            <w:vAlign w:val="bottom"/>
          </w:tcPr>
          <w:p w14:paraId="7A81624C"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23,08%</w:t>
            </w:r>
          </w:p>
        </w:tc>
        <w:tc>
          <w:tcPr>
            <w:tcW w:w="1382" w:type="dxa"/>
            <w:vAlign w:val="bottom"/>
          </w:tcPr>
          <w:p w14:paraId="50A4E59C"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46,15%</w:t>
            </w:r>
          </w:p>
        </w:tc>
        <w:tc>
          <w:tcPr>
            <w:tcW w:w="1382" w:type="dxa"/>
            <w:vAlign w:val="bottom"/>
          </w:tcPr>
          <w:p w14:paraId="61097001"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30,77%</w:t>
            </w:r>
          </w:p>
        </w:tc>
        <w:tc>
          <w:tcPr>
            <w:tcW w:w="1382" w:type="dxa"/>
            <w:vAlign w:val="bottom"/>
          </w:tcPr>
          <w:p w14:paraId="421ACA81"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0,00%</w:t>
            </w:r>
          </w:p>
        </w:tc>
      </w:tr>
      <w:tr w:rsidR="00E612E8" w:rsidRPr="00A0471F" w14:paraId="48AAE923" w14:textId="77777777" w:rsidTr="005711D2">
        <w:trPr>
          <w:cantSplit/>
          <w:trHeight w:val="243"/>
        </w:trPr>
        <w:tc>
          <w:tcPr>
            <w:tcW w:w="567" w:type="dxa"/>
          </w:tcPr>
          <w:p w14:paraId="1E36795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22</w:t>
            </w:r>
          </w:p>
        </w:tc>
        <w:tc>
          <w:tcPr>
            <w:tcW w:w="2552" w:type="dxa"/>
            <w:vAlign w:val="center"/>
          </w:tcPr>
          <w:p w14:paraId="2AD943CA"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1559" w:type="dxa"/>
            <w:vAlign w:val="center"/>
          </w:tcPr>
          <w:p w14:paraId="6C0A5FAB"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275</w:t>
            </w:r>
          </w:p>
        </w:tc>
        <w:tc>
          <w:tcPr>
            <w:tcW w:w="1382" w:type="dxa"/>
            <w:vAlign w:val="bottom"/>
          </w:tcPr>
          <w:p w14:paraId="6505014E"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19,64%</w:t>
            </w:r>
          </w:p>
        </w:tc>
        <w:tc>
          <w:tcPr>
            <w:tcW w:w="1382" w:type="dxa"/>
            <w:vAlign w:val="bottom"/>
          </w:tcPr>
          <w:p w14:paraId="0C0FF39E"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36,73%</w:t>
            </w:r>
          </w:p>
        </w:tc>
        <w:tc>
          <w:tcPr>
            <w:tcW w:w="1382" w:type="dxa"/>
            <w:vAlign w:val="bottom"/>
          </w:tcPr>
          <w:p w14:paraId="5B01A58D"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30,55%</w:t>
            </w:r>
          </w:p>
        </w:tc>
        <w:tc>
          <w:tcPr>
            <w:tcW w:w="1382" w:type="dxa"/>
            <w:vAlign w:val="bottom"/>
          </w:tcPr>
          <w:p w14:paraId="6938F20E"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13,09%</w:t>
            </w:r>
          </w:p>
        </w:tc>
      </w:tr>
      <w:tr w:rsidR="00E612E8" w:rsidRPr="00A0471F" w14:paraId="5072FE85" w14:textId="77777777" w:rsidTr="005711D2">
        <w:trPr>
          <w:cantSplit/>
          <w:trHeight w:val="243"/>
        </w:trPr>
        <w:tc>
          <w:tcPr>
            <w:tcW w:w="567" w:type="dxa"/>
          </w:tcPr>
          <w:p w14:paraId="5FBECCB0"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23</w:t>
            </w:r>
          </w:p>
        </w:tc>
        <w:tc>
          <w:tcPr>
            <w:tcW w:w="2552" w:type="dxa"/>
            <w:vAlign w:val="center"/>
          </w:tcPr>
          <w:p w14:paraId="35BF6823"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1559" w:type="dxa"/>
            <w:vAlign w:val="center"/>
          </w:tcPr>
          <w:p w14:paraId="0B0AC549"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11</w:t>
            </w:r>
          </w:p>
        </w:tc>
        <w:tc>
          <w:tcPr>
            <w:tcW w:w="1382" w:type="dxa"/>
            <w:vAlign w:val="bottom"/>
          </w:tcPr>
          <w:p w14:paraId="373F2855"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9,09%</w:t>
            </w:r>
          </w:p>
        </w:tc>
        <w:tc>
          <w:tcPr>
            <w:tcW w:w="1382" w:type="dxa"/>
            <w:vAlign w:val="bottom"/>
          </w:tcPr>
          <w:p w14:paraId="0CFB222B"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63,64%</w:t>
            </w:r>
          </w:p>
        </w:tc>
        <w:tc>
          <w:tcPr>
            <w:tcW w:w="1382" w:type="dxa"/>
            <w:vAlign w:val="bottom"/>
          </w:tcPr>
          <w:p w14:paraId="195A8492"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18,18%</w:t>
            </w:r>
          </w:p>
        </w:tc>
        <w:tc>
          <w:tcPr>
            <w:tcW w:w="1382" w:type="dxa"/>
            <w:vAlign w:val="bottom"/>
          </w:tcPr>
          <w:p w14:paraId="409C8A50"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9,09%</w:t>
            </w:r>
          </w:p>
        </w:tc>
      </w:tr>
      <w:tr w:rsidR="00E612E8" w:rsidRPr="00A0471F" w14:paraId="2CE2888A" w14:textId="77777777" w:rsidTr="005711D2">
        <w:trPr>
          <w:cantSplit/>
          <w:trHeight w:val="243"/>
        </w:trPr>
        <w:tc>
          <w:tcPr>
            <w:tcW w:w="567" w:type="dxa"/>
          </w:tcPr>
          <w:p w14:paraId="669B1DE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24</w:t>
            </w:r>
          </w:p>
        </w:tc>
        <w:tc>
          <w:tcPr>
            <w:tcW w:w="2552" w:type="dxa"/>
            <w:vAlign w:val="center"/>
          </w:tcPr>
          <w:p w14:paraId="67D68B0B"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1559" w:type="dxa"/>
            <w:vAlign w:val="center"/>
          </w:tcPr>
          <w:p w14:paraId="2CA10F52"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42</w:t>
            </w:r>
          </w:p>
        </w:tc>
        <w:tc>
          <w:tcPr>
            <w:tcW w:w="1382" w:type="dxa"/>
            <w:vAlign w:val="bottom"/>
          </w:tcPr>
          <w:p w14:paraId="39D58CF7"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28,57%</w:t>
            </w:r>
          </w:p>
        </w:tc>
        <w:tc>
          <w:tcPr>
            <w:tcW w:w="1382" w:type="dxa"/>
            <w:vAlign w:val="bottom"/>
          </w:tcPr>
          <w:p w14:paraId="508DA0D8"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40,48%</w:t>
            </w:r>
          </w:p>
        </w:tc>
        <w:tc>
          <w:tcPr>
            <w:tcW w:w="1382" w:type="dxa"/>
            <w:vAlign w:val="bottom"/>
          </w:tcPr>
          <w:p w14:paraId="64605263"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14,29%</w:t>
            </w:r>
          </w:p>
        </w:tc>
        <w:tc>
          <w:tcPr>
            <w:tcW w:w="1382" w:type="dxa"/>
            <w:vAlign w:val="bottom"/>
          </w:tcPr>
          <w:p w14:paraId="5E458A96"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16,67%</w:t>
            </w:r>
          </w:p>
        </w:tc>
      </w:tr>
      <w:tr w:rsidR="00E612E8" w:rsidRPr="00A0471F" w14:paraId="4B0A08C1" w14:textId="77777777" w:rsidTr="005711D2">
        <w:trPr>
          <w:cantSplit/>
          <w:trHeight w:val="243"/>
        </w:trPr>
        <w:tc>
          <w:tcPr>
            <w:tcW w:w="567" w:type="dxa"/>
          </w:tcPr>
          <w:p w14:paraId="099CED21"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25</w:t>
            </w:r>
          </w:p>
        </w:tc>
        <w:tc>
          <w:tcPr>
            <w:tcW w:w="2552" w:type="dxa"/>
            <w:vAlign w:val="center"/>
          </w:tcPr>
          <w:p w14:paraId="6441BA0B" w14:textId="77777777" w:rsidR="00E612E8" w:rsidRPr="00A0471F" w:rsidRDefault="00E612E8"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1559" w:type="dxa"/>
            <w:vAlign w:val="center"/>
          </w:tcPr>
          <w:p w14:paraId="488B1488"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b/>
                <w:bCs/>
                <w:color w:val="000000"/>
                <w:sz w:val="24"/>
                <w:szCs w:val="24"/>
              </w:rPr>
              <w:t>56</w:t>
            </w:r>
          </w:p>
        </w:tc>
        <w:tc>
          <w:tcPr>
            <w:tcW w:w="1382" w:type="dxa"/>
            <w:vAlign w:val="bottom"/>
          </w:tcPr>
          <w:p w14:paraId="1A9F8BC3"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16,07%</w:t>
            </w:r>
          </w:p>
        </w:tc>
        <w:tc>
          <w:tcPr>
            <w:tcW w:w="1382" w:type="dxa"/>
            <w:vAlign w:val="bottom"/>
          </w:tcPr>
          <w:p w14:paraId="75C16FF5"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42,86%</w:t>
            </w:r>
          </w:p>
        </w:tc>
        <w:tc>
          <w:tcPr>
            <w:tcW w:w="1382" w:type="dxa"/>
            <w:vAlign w:val="bottom"/>
          </w:tcPr>
          <w:p w14:paraId="18F10C15"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26,79%</w:t>
            </w:r>
          </w:p>
        </w:tc>
        <w:tc>
          <w:tcPr>
            <w:tcW w:w="1382" w:type="dxa"/>
            <w:vAlign w:val="bottom"/>
          </w:tcPr>
          <w:p w14:paraId="726941B1" w14:textId="77777777" w:rsidR="00E612E8" w:rsidRPr="006C22F0" w:rsidRDefault="00E612E8" w:rsidP="00E96A31">
            <w:pPr>
              <w:pStyle w:val="a4"/>
              <w:spacing w:after="0" w:line="240" w:lineRule="auto"/>
              <w:ind w:left="0"/>
              <w:jc w:val="center"/>
              <w:rPr>
                <w:rFonts w:ascii="Times New Roman" w:hAnsi="Times New Roman"/>
                <w:sz w:val="24"/>
                <w:szCs w:val="24"/>
              </w:rPr>
            </w:pPr>
            <w:r w:rsidRPr="006C22F0">
              <w:rPr>
                <w:rFonts w:ascii="Times New Roman" w:hAnsi="Times New Roman"/>
                <w:color w:val="000000"/>
                <w:sz w:val="24"/>
                <w:szCs w:val="24"/>
              </w:rPr>
              <w:t>14,29%</w:t>
            </w:r>
          </w:p>
        </w:tc>
      </w:tr>
    </w:tbl>
    <w:p w14:paraId="4B90B083" w14:textId="77777777" w:rsidR="00E612E8" w:rsidRPr="001D0328" w:rsidRDefault="00E612E8" w:rsidP="005711D2">
      <w:pPr>
        <w:pStyle w:val="3"/>
        <w:jc w:val="center"/>
        <w:rPr>
          <w:rFonts w:ascii="Times New Roman" w:hAnsi="Times New Roman"/>
        </w:rPr>
      </w:pPr>
      <w:r w:rsidRPr="00A0471F">
        <w:rPr>
          <w:rFonts w:ascii="Times New Roman" w:hAnsi="Times New Roman"/>
        </w:rPr>
        <w:t xml:space="preserve">Перечень ОО, продемонстрировавших наиболее высокие результаты ЕГЭ по </w:t>
      </w:r>
      <w:r w:rsidRPr="001D0328">
        <w:rPr>
          <w:rFonts w:ascii="Times New Roman" w:hAnsi="Times New Roman"/>
        </w:rPr>
        <w:t>химии</w:t>
      </w:r>
    </w:p>
    <w:p w14:paraId="4128D071" w14:textId="4BE641F3" w:rsidR="00E612E8" w:rsidRPr="00A0471F" w:rsidRDefault="00E612E8" w:rsidP="005711D2">
      <w:pPr>
        <w:pStyle w:val="af9"/>
        <w:keepNext/>
        <w:spacing w:after="0"/>
        <w:ind w:left="567"/>
      </w:pPr>
      <w:r w:rsidRPr="00A0471F">
        <w:t xml:space="preserve">Таблица </w:t>
      </w:r>
      <w:r w:rsidR="005711D2">
        <w:t>7</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1276"/>
        <w:gridCol w:w="1311"/>
        <w:gridCol w:w="1311"/>
        <w:gridCol w:w="1311"/>
        <w:gridCol w:w="1311"/>
      </w:tblGrid>
      <w:tr w:rsidR="00E612E8" w:rsidRPr="00A0471F" w14:paraId="274887A9" w14:textId="77777777" w:rsidTr="005711D2">
        <w:trPr>
          <w:cantSplit/>
          <w:trHeight w:val="434"/>
          <w:tblHeader/>
        </w:trPr>
        <w:tc>
          <w:tcPr>
            <w:tcW w:w="567" w:type="dxa"/>
            <w:vMerge w:val="restart"/>
            <w:vAlign w:val="center"/>
          </w:tcPr>
          <w:p w14:paraId="55D14868"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119" w:type="dxa"/>
            <w:vMerge w:val="restart"/>
            <w:vAlign w:val="center"/>
          </w:tcPr>
          <w:p w14:paraId="58D390F3"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276" w:type="dxa"/>
            <w:vMerge w:val="restart"/>
            <w:vAlign w:val="center"/>
          </w:tcPr>
          <w:p w14:paraId="476CABF2"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244" w:type="dxa"/>
            <w:gridSpan w:val="4"/>
            <w:vAlign w:val="center"/>
          </w:tcPr>
          <w:p w14:paraId="2F0D2B72"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xml:space="preserve">Доля ВТГ, получивших тестовый балл </w:t>
            </w:r>
          </w:p>
        </w:tc>
      </w:tr>
      <w:tr w:rsidR="00E612E8" w:rsidRPr="00A0471F" w14:paraId="51A9654C" w14:textId="77777777" w:rsidTr="005711D2">
        <w:trPr>
          <w:cantSplit/>
          <w:tblHeader/>
        </w:trPr>
        <w:tc>
          <w:tcPr>
            <w:tcW w:w="567" w:type="dxa"/>
            <w:vMerge/>
            <w:vAlign w:val="center"/>
          </w:tcPr>
          <w:p w14:paraId="248930AB" w14:textId="77777777" w:rsidR="00E612E8" w:rsidRPr="00A0471F" w:rsidRDefault="00E612E8" w:rsidP="00E96A31">
            <w:pPr>
              <w:pStyle w:val="a4"/>
              <w:spacing w:after="0" w:line="240" w:lineRule="auto"/>
              <w:ind w:left="0"/>
              <w:jc w:val="center"/>
              <w:rPr>
                <w:rFonts w:ascii="Times New Roman" w:eastAsia="Times New Roman" w:hAnsi="Times New Roman"/>
                <w:sz w:val="24"/>
                <w:szCs w:val="24"/>
                <w:lang w:eastAsia="ru-RU"/>
              </w:rPr>
            </w:pPr>
          </w:p>
        </w:tc>
        <w:tc>
          <w:tcPr>
            <w:tcW w:w="3119" w:type="dxa"/>
            <w:vMerge/>
            <w:vAlign w:val="center"/>
          </w:tcPr>
          <w:p w14:paraId="3E1CD488"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276" w:type="dxa"/>
            <w:vMerge/>
            <w:vAlign w:val="center"/>
          </w:tcPr>
          <w:p w14:paraId="73123906"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311" w:type="dxa"/>
            <w:vAlign w:val="center"/>
          </w:tcPr>
          <w:p w14:paraId="1D22904C"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c>
          <w:tcPr>
            <w:tcW w:w="1311" w:type="dxa"/>
            <w:vAlign w:val="center"/>
          </w:tcPr>
          <w:p w14:paraId="5206637D"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11" w:type="dxa"/>
            <w:vAlign w:val="center"/>
          </w:tcPr>
          <w:p w14:paraId="5A238EDF"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11" w:type="dxa"/>
            <w:vAlign w:val="center"/>
          </w:tcPr>
          <w:p w14:paraId="212CE066"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r>
      <w:tr w:rsidR="00E612E8" w:rsidRPr="00A0471F" w14:paraId="755DBC60" w14:textId="77777777" w:rsidTr="005711D2">
        <w:trPr>
          <w:cantSplit/>
          <w:trHeight w:val="224"/>
        </w:trPr>
        <w:tc>
          <w:tcPr>
            <w:tcW w:w="567" w:type="dxa"/>
            <w:vAlign w:val="center"/>
          </w:tcPr>
          <w:p w14:paraId="6A9FEFF2"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119" w:type="dxa"/>
            <w:vAlign w:val="center"/>
          </w:tcPr>
          <w:p w14:paraId="14C500DE" w14:textId="77777777" w:rsidR="00E612E8" w:rsidRPr="00C63C56" w:rsidRDefault="00E612E8" w:rsidP="00E96A31">
            <w:pPr>
              <w:pStyle w:val="a4"/>
              <w:spacing w:after="0" w:line="240" w:lineRule="auto"/>
              <w:ind w:left="0"/>
              <w:contextualSpacing w:val="0"/>
              <w:rPr>
                <w:rFonts w:ascii="Times New Roman" w:hAnsi="Times New Roman"/>
              </w:rPr>
            </w:pPr>
            <w:r w:rsidRPr="00C63C56">
              <w:rPr>
                <w:rFonts w:ascii="Times New Roman" w:hAnsi="Times New Roman"/>
                <w:color w:val="000000"/>
              </w:rPr>
              <w:t>МБОУ «Гимназия № 11 им. К.А.Тренева» города Симферополя</w:t>
            </w:r>
          </w:p>
        </w:tc>
        <w:tc>
          <w:tcPr>
            <w:tcW w:w="1276" w:type="dxa"/>
            <w:vAlign w:val="center"/>
          </w:tcPr>
          <w:p w14:paraId="64BEF1FA"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14</w:t>
            </w:r>
          </w:p>
        </w:tc>
        <w:tc>
          <w:tcPr>
            <w:tcW w:w="1311" w:type="dxa"/>
            <w:vAlign w:val="center"/>
          </w:tcPr>
          <w:p w14:paraId="0C55FFE8"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14,29%</w:t>
            </w:r>
          </w:p>
        </w:tc>
        <w:tc>
          <w:tcPr>
            <w:tcW w:w="1311" w:type="dxa"/>
            <w:vAlign w:val="center"/>
          </w:tcPr>
          <w:p w14:paraId="5A4712F7"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50,00%</w:t>
            </w:r>
          </w:p>
        </w:tc>
        <w:tc>
          <w:tcPr>
            <w:tcW w:w="1311" w:type="dxa"/>
            <w:vAlign w:val="center"/>
          </w:tcPr>
          <w:p w14:paraId="73AF6398"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35,71%</w:t>
            </w:r>
          </w:p>
        </w:tc>
        <w:tc>
          <w:tcPr>
            <w:tcW w:w="1311" w:type="dxa"/>
            <w:vAlign w:val="center"/>
          </w:tcPr>
          <w:p w14:paraId="2A8CC491"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0,00%</w:t>
            </w:r>
          </w:p>
        </w:tc>
      </w:tr>
      <w:tr w:rsidR="00E612E8" w:rsidRPr="00A0471F" w14:paraId="264FD432" w14:textId="77777777" w:rsidTr="005711D2">
        <w:trPr>
          <w:cantSplit/>
        </w:trPr>
        <w:tc>
          <w:tcPr>
            <w:tcW w:w="567" w:type="dxa"/>
            <w:vAlign w:val="center"/>
          </w:tcPr>
          <w:p w14:paraId="2810969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3119" w:type="dxa"/>
            <w:vAlign w:val="center"/>
          </w:tcPr>
          <w:p w14:paraId="1F6D6E3B" w14:textId="77777777" w:rsidR="00E612E8" w:rsidRPr="00C63C56" w:rsidRDefault="00E612E8" w:rsidP="00E96A31">
            <w:pPr>
              <w:pStyle w:val="a4"/>
              <w:spacing w:after="0" w:line="240" w:lineRule="auto"/>
              <w:ind w:left="0"/>
              <w:contextualSpacing w:val="0"/>
              <w:rPr>
                <w:rFonts w:ascii="Times New Roman" w:hAnsi="Times New Roman"/>
              </w:rPr>
            </w:pPr>
            <w:r w:rsidRPr="00C63C56">
              <w:rPr>
                <w:rFonts w:ascii="Times New Roman" w:hAnsi="Times New Roman"/>
                <w:color w:val="000000"/>
              </w:rPr>
              <w:t>МБОУ «Лицей Крымской весны» Симферопольского района</w:t>
            </w:r>
          </w:p>
        </w:tc>
        <w:tc>
          <w:tcPr>
            <w:tcW w:w="1276" w:type="dxa"/>
            <w:vAlign w:val="center"/>
          </w:tcPr>
          <w:p w14:paraId="442A8555"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12</w:t>
            </w:r>
          </w:p>
        </w:tc>
        <w:tc>
          <w:tcPr>
            <w:tcW w:w="1311" w:type="dxa"/>
            <w:vAlign w:val="center"/>
          </w:tcPr>
          <w:p w14:paraId="2E49D4B0"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41,67%</w:t>
            </w:r>
          </w:p>
        </w:tc>
        <w:tc>
          <w:tcPr>
            <w:tcW w:w="1311" w:type="dxa"/>
            <w:vAlign w:val="center"/>
          </w:tcPr>
          <w:p w14:paraId="6171305D"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16,67%</w:t>
            </w:r>
          </w:p>
        </w:tc>
        <w:tc>
          <w:tcPr>
            <w:tcW w:w="1311" w:type="dxa"/>
            <w:vAlign w:val="center"/>
          </w:tcPr>
          <w:p w14:paraId="4E59441D"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41,67%</w:t>
            </w:r>
          </w:p>
        </w:tc>
        <w:tc>
          <w:tcPr>
            <w:tcW w:w="1311" w:type="dxa"/>
            <w:vAlign w:val="center"/>
          </w:tcPr>
          <w:p w14:paraId="5196EEB1"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0,00%</w:t>
            </w:r>
          </w:p>
        </w:tc>
      </w:tr>
      <w:tr w:rsidR="00E612E8" w:rsidRPr="00A0471F" w14:paraId="38037A52" w14:textId="77777777" w:rsidTr="005711D2">
        <w:trPr>
          <w:cantSplit/>
        </w:trPr>
        <w:tc>
          <w:tcPr>
            <w:tcW w:w="567" w:type="dxa"/>
            <w:vAlign w:val="center"/>
          </w:tcPr>
          <w:p w14:paraId="5F8C381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3119" w:type="dxa"/>
            <w:vAlign w:val="center"/>
          </w:tcPr>
          <w:p w14:paraId="215181FC" w14:textId="77777777" w:rsidR="00E612E8" w:rsidRPr="00C63C56" w:rsidRDefault="00E612E8" w:rsidP="00E96A31">
            <w:pPr>
              <w:pStyle w:val="a4"/>
              <w:spacing w:after="0" w:line="240" w:lineRule="auto"/>
              <w:ind w:left="0"/>
              <w:contextualSpacing w:val="0"/>
              <w:rPr>
                <w:rFonts w:ascii="Times New Roman" w:hAnsi="Times New Roman"/>
              </w:rPr>
            </w:pPr>
            <w:r w:rsidRPr="00C63C56">
              <w:rPr>
                <w:rFonts w:ascii="Times New Roman" w:hAnsi="Times New Roman"/>
                <w:color w:val="000000"/>
              </w:rPr>
              <w:t>МБОУ «Симферопольская академическая гимназия» города Симферополя</w:t>
            </w:r>
          </w:p>
        </w:tc>
        <w:tc>
          <w:tcPr>
            <w:tcW w:w="1276" w:type="dxa"/>
            <w:vAlign w:val="center"/>
          </w:tcPr>
          <w:p w14:paraId="4EF46508"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13</w:t>
            </w:r>
          </w:p>
        </w:tc>
        <w:tc>
          <w:tcPr>
            <w:tcW w:w="1311" w:type="dxa"/>
            <w:vAlign w:val="center"/>
          </w:tcPr>
          <w:p w14:paraId="10D4BE7F"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30,77%</w:t>
            </w:r>
          </w:p>
        </w:tc>
        <w:tc>
          <w:tcPr>
            <w:tcW w:w="1311" w:type="dxa"/>
            <w:vAlign w:val="center"/>
          </w:tcPr>
          <w:p w14:paraId="4C9CD8C4"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23,08%</w:t>
            </w:r>
          </w:p>
        </w:tc>
        <w:tc>
          <w:tcPr>
            <w:tcW w:w="1311" w:type="dxa"/>
            <w:vAlign w:val="center"/>
          </w:tcPr>
          <w:p w14:paraId="3834ADBF"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46,15%</w:t>
            </w:r>
          </w:p>
        </w:tc>
        <w:tc>
          <w:tcPr>
            <w:tcW w:w="1311" w:type="dxa"/>
            <w:vAlign w:val="center"/>
          </w:tcPr>
          <w:p w14:paraId="57FA4A5B"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0,00%</w:t>
            </w:r>
          </w:p>
        </w:tc>
      </w:tr>
      <w:tr w:rsidR="00E612E8" w:rsidRPr="00A0471F" w14:paraId="7568500E" w14:textId="77777777" w:rsidTr="005711D2">
        <w:trPr>
          <w:cantSplit/>
        </w:trPr>
        <w:tc>
          <w:tcPr>
            <w:tcW w:w="567" w:type="dxa"/>
            <w:vAlign w:val="center"/>
          </w:tcPr>
          <w:p w14:paraId="78787FE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3119" w:type="dxa"/>
            <w:vAlign w:val="center"/>
          </w:tcPr>
          <w:p w14:paraId="41CF4171" w14:textId="77777777" w:rsidR="00E612E8" w:rsidRPr="00C63C56" w:rsidRDefault="00E612E8" w:rsidP="00E96A31">
            <w:pPr>
              <w:pStyle w:val="a4"/>
              <w:spacing w:after="0" w:line="240" w:lineRule="auto"/>
              <w:ind w:left="0"/>
              <w:contextualSpacing w:val="0"/>
              <w:rPr>
                <w:rFonts w:ascii="Times New Roman" w:hAnsi="Times New Roman"/>
              </w:rPr>
            </w:pPr>
            <w:r w:rsidRPr="00C63C56">
              <w:rPr>
                <w:rFonts w:ascii="Times New Roman" w:hAnsi="Times New Roman"/>
                <w:color w:val="000000"/>
              </w:rPr>
              <w:t>МБОУ «Ялтинская средняя школа-лицей № 9» города Ялты</w:t>
            </w:r>
          </w:p>
        </w:tc>
        <w:tc>
          <w:tcPr>
            <w:tcW w:w="1276" w:type="dxa"/>
            <w:vAlign w:val="center"/>
          </w:tcPr>
          <w:p w14:paraId="470E7061"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15</w:t>
            </w:r>
          </w:p>
        </w:tc>
        <w:tc>
          <w:tcPr>
            <w:tcW w:w="1311" w:type="dxa"/>
            <w:vAlign w:val="center"/>
          </w:tcPr>
          <w:p w14:paraId="0FFA1B66"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26,67%</w:t>
            </w:r>
          </w:p>
        </w:tc>
        <w:tc>
          <w:tcPr>
            <w:tcW w:w="1311" w:type="dxa"/>
            <w:vAlign w:val="center"/>
          </w:tcPr>
          <w:p w14:paraId="08F9C996"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40,00%</w:t>
            </w:r>
          </w:p>
        </w:tc>
        <w:tc>
          <w:tcPr>
            <w:tcW w:w="1311" w:type="dxa"/>
            <w:vAlign w:val="center"/>
          </w:tcPr>
          <w:p w14:paraId="71B73570"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33,33%</w:t>
            </w:r>
          </w:p>
        </w:tc>
        <w:tc>
          <w:tcPr>
            <w:tcW w:w="1311" w:type="dxa"/>
            <w:vAlign w:val="center"/>
          </w:tcPr>
          <w:p w14:paraId="1C8A0180" w14:textId="77777777" w:rsidR="00E612E8" w:rsidRPr="00AD79DD" w:rsidRDefault="00E612E8" w:rsidP="00E96A31">
            <w:pPr>
              <w:pStyle w:val="a4"/>
              <w:spacing w:after="0" w:line="240" w:lineRule="auto"/>
              <w:ind w:left="0"/>
              <w:contextualSpacing w:val="0"/>
              <w:jc w:val="center"/>
              <w:rPr>
                <w:rFonts w:ascii="Times New Roman" w:eastAsia="Times New Roman" w:hAnsi="Times New Roman"/>
                <w:sz w:val="24"/>
                <w:szCs w:val="24"/>
                <w:lang w:eastAsia="ru-RU"/>
              </w:rPr>
            </w:pPr>
            <w:r w:rsidRPr="00AD79DD">
              <w:rPr>
                <w:rFonts w:ascii="Times New Roman" w:hAnsi="Times New Roman"/>
                <w:color w:val="000000"/>
                <w:sz w:val="24"/>
                <w:szCs w:val="24"/>
              </w:rPr>
              <w:t>0,00%</w:t>
            </w:r>
          </w:p>
        </w:tc>
      </w:tr>
    </w:tbl>
    <w:p w14:paraId="3DD43102" w14:textId="5D8CDF7C" w:rsidR="00E612E8" w:rsidRPr="00A0471F" w:rsidRDefault="00E612E8" w:rsidP="005711D2">
      <w:pPr>
        <w:pStyle w:val="3"/>
        <w:jc w:val="center"/>
        <w:rPr>
          <w:rFonts w:ascii="Times New Roman" w:hAnsi="Times New Roman"/>
        </w:rPr>
      </w:pPr>
      <w:r w:rsidRPr="00A0471F">
        <w:rPr>
          <w:rFonts w:ascii="Times New Roman" w:hAnsi="Times New Roman"/>
        </w:rPr>
        <w:lastRenderedPageBreak/>
        <w:t xml:space="preserve">Перечень ОО, продемонстрировавших низкие результаты ЕГЭ по </w:t>
      </w:r>
      <w:r w:rsidRPr="001D0328">
        <w:rPr>
          <w:rFonts w:ascii="Times New Roman" w:hAnsi="Times New Roman"/>
        </w:rPr>
        <w:t>химии</w:t>
      </w:r>
    </w:p>
    <w:p w14:paraId="1068E063" w14:textId="2B062EAF" w:rsidR="00E612E8" w:rsidRPr="00A0471F" w:rsidRDefault="00E612E8" w:rsidP="005711D2">
      <w:pPr>
        <w:pStyle w:val="af9"/>
        <w:keepNext/>
        <w:spacing w:after="0"/>
        <w:ind w:left="567"/>
      </w:pPr>
      <w:r w:rsidRPr="00A0471F">
        <w:t xml:space="preserve">Таблица </w:t>
      </w:r>
      <w:r w:rsidR="005711D2">
        <w:t>8</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064"/>
        <w:gridCol w:w="1338"/>
        <w:gridCol w:w="1311"/>
        <w:gridCol w:w="1311"/>
        <w:gridCol w:w="1311"/>
        <w:gridCol w:w="1311"/>
      </w:tblGrid>
      <w:tr w:rsidR="00E612E8" w:rsidRPr="00A0471F" w14:paraId="18AF0632" w14:textId="77777777" w:rsidTr="005711D2">
        <w:trPr>
          <w:cantSplit/>
          <w:trHeight w:val="466"/>
          <w:tblHeader/>
        </w:trPr>
        <w:tc>
          <w:tcPr>
            <w:tcW w:w="560" w:type="dxa"/>
            <w:vMerge w:val="restart"/>
            <w:vAlign w:val="center"/>
          </w:tcPr>
          <w:p w14:paraId="2274F47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064" w:type="dxa"/>
            <w:vMerge w:val="restart"/>
            <w:vAlign w:val="center"/>
          </w:tcPr>
          <w:p w14:paraId="7BD2F2B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338" w:type="dxa"/>
            <w:vMerge w:val="restart"/>
            <w:vAlign w:val="center"/>
          </w:tcPr>
          <w:p w14:paraId="66B61186"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244" w:type="dxa"/>
            <w:gridSpan w:val="4"/>
            <w:vAlign w:val="center"/>
          </w:tcPr>
          <w:p w14:paraId="71CB209C"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ВТГ, получивших тестовый балл</w:t>
            </w:r>
          </w:p>
        </w:tc>
      </w:tr>
      <w:tr w:rsidR="00E612E8" w:rsidRPr="00A0471F" w14:paraId="629A66DD" w14:textId="77777777" w:rsidTr="005711D2">
        <w:trPr>
          <w:cantSplit/>
          <w:tblHeader/>
        </w:trPr>
        <w:tc>
          <w:tcPr>
            <w:tcW w:w="560" w:type="dxa"/>
            <w:vMerge/>
            <w:vAlign w:val="center"/>
          </w:tcPr>
          <w:p w14:paraId="0D8D7A05"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3064" w:type="dxa"/>
            <w:vMerge/>
            <w:vAlign w:val="center"/>
          </w:tcPr>
          <w:p w14:paraId="078EBABB"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338" w:type="dxa"/>
            <w:vMerge/>
            <w:vAlign w:val="center"/>
          </w:tcPr>
          <w:p w14:paraId="099E5228" w14:textId="77777777" w:rsidR="00E612E8" w:rsidRPr="00A0471F" w:rsidRDefault="00E612E8" w:rsidP="00E96A31">
            <w:pPr>
              <w:pStyle w:val="a4"/>
              <w:spacing w:after="0" w:line="240" w:lineRule="auto"/>
              <w:ind w:left="0"/>
              <w:jc w:val="center"/>
              <w:rPr>
                <w:rFonts w:ascii="Times New Roman" w:hAnsi="Times New Roman"/>
                <w:b/>
                <w:bCs/>
                <w:sz w:val="24"/>
                <w:szCs w:val="24"/>
              </w:rPr>
            </w:pPr>
          </w:p>
        </w:tc>
        <w:tc>
          <w:tcPr>
            <w:tcW w:w="1311" w:type="dxa"/>
            <w:vAlign w:val="center"/>
          </w:tcPr>
          <w:p w14:paraId="19C2812E"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 xml:space="preserve">ниже минимального </w:t>
            </w:r>
          </w:p>
        </w:tc>
        <w:tc>
          <w:tcPr>
            <w:tcW w:w="1311" w:type="dxa"/>
            <w:vAlign w:val="center"/>
          </w:tcPr>
          <w:p w14:paraId="55E28179"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11" w:type="dxa"/>
            <w:vAlign w:val="center"/>
          </w:tcPr>
          <w:p w14:paraId="6D8DEEE6"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11" w:type="dxa"/>
            <w:vAlign w:val="center"/>
          </w:tcPr>
          <w:p w14:paraId="7912D5A0" w14:textId="77777777" w:rsidR="00E612E8" w:rsidRPr="00A0471F" w:rsidRDefault="00E612E8"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E612E8" w:rsidRPr="00A0471F" w14:paraId="13F15E44" w14:textId="77777777" w:rsidTr="005711D2">
        <w:trPr>
          <w:cantSplit/>
        </w:trPr>
        <w:tc>
          <w:tcPr>
            <w:tcW w:w="560" w:type="dxa"/>
            <w:vAlign w:val="center"/>
          </w:tcPr>
          <w:p w14:paraId="58692358"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064" w:type="dxa"/>
            <w:vAlign w:val="center"/>
          </w:tcPr>
          <w:p w14:paraId="547DD8DC" w14:textId="77777777" w:rsidR="00E612E8" w:rsidRPr="00C63C56" w:rsidRDefault="00E612E8" w:rsidP="00E96A31">
            <w:pPr>
              <w:pStyle w:val="a4"/>
              <w:spacing w:after="0" w:line="240" w:lineRule="auto"/>
              <w:ind w:left="0"/>
              <w:rPr>
                <w:rFonts w:ascii="Times New Roman" w:eastAsia="Times New Roman" w:hAnsi="Times New Roman"/>
                <w:lang w:eastAsia="ru-RU"/>
              </w:rPr>
            </w:pPr>
            <w:r w:rsidRPr="00C63C56">
              <w:rPr>
                <w:rFonts w:ascii="Times New Roman" w:hAnsi="Times New Roman"/>
                <w:color w:val="000000"/>
              </w:rPr>
              <w:t>МБОУ физико-математического профиля «Учебно-воспитательный комплекс «Интеграл» города Евпатории</w:t>
            </w:r>
          </w:p>
        </w:tc>
        <w:tc>
          <w:tcPr>
            <w:tcW w:w="1338" w:type="dxa"/>
            <w:vAlign w:val="center"/>
          </w:tcPr>
          <w:p w14:paraId="7AF54D5B"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10</w:t>
            </w:r>
          </w:p>
        </w:tc>
        <w:tc>
          <w:tcPr>
            <w:tcW w:w="1311" w:type="dxa"/>
            <w:vAlign w:val="center"/>
          </w:tcPr>
          <w:p w14:paraId="2FA5894E"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20,00%</w:t>
            </w:r>
          </w:p>
        </w:tc>
        <w:tc>
          <w:tcPr>
            <w:tcW w:w="1311" w:type="dxa"/>
            <w:vAlign w:val="center"/>
          </w:tcPr>
          <w:p w14:paraId="7C9148E1"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60,00%</w:t>
            </w:r>
          </w:p>
        </w:tc>
        <w:tc>
          <w:tcPr>
            <w:tcW w:w="1311" w:type="dxa"/>
            <w:vAlign w:val="center"/>
          </w:tcPr>
          <w:p w14:paraId="6CA5CDE1"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10,00%</w:t>
            </w:r>
          </w:p>
        </w:tc>
        <w:tc>
          <w:tcPr>
            <w:tcW w:w="1311" w:type="dxa"/>
            <w:vAlign w:val="center"/>
          </w:tcPr>
          <w:p w14:paraId="2FD8318B"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10,00%</w:t>
            </w:r>
          </w:p>
        </w:tc>
      </w:tr>
      <w:tr w:rsidR="00E612E8" w:rsidRPr="00A0471F" w14:paraId="17139BF5" w14:textId="77777777" w:rsidTr="005711D2">
        <w:trPr>
          <w:cantSplit/>
        </w:trPr>
        <w:tc>
          <w:tcPr>
            <w:tcW w:w="560" w:type="dxa"/>
            <w:vAlign w:val="center"/>
          </w:tcPr>
          <w:p w14:paraId="2DBA1618"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3064" w:type="dxa"/>
            <w:vAlign w:val="center"/>
          </w:tcPr>
          <w:p w14:paraId="56EE63D2" w14:textId="77777777" w:rsidR="00E612E8" w:rsidRPr="00C63C56" w:rsidRDefault="00E612E8" w:rsidP="00E96A31">
            <w:pPr>
              <w:pStyle w:val="a4"/>
              <w:spacing w:after="0" w:line="240" w:lineRule="auto"/>
              <w:ind w:left="0"/>
              <w:rPr>
                <w:rFonts w:ascii="Times New Roman" w:eastAsia="Times New Roman" w:hAnsi="Times New Roman"/>
                <w:lang w:eastAsia="ru-RU"/>
              </w:rPr>
            </w:pPr>
            <w:r w:rsidRPr="00C63C56">
              <w:rPr>
                <w:rFonts w:ascii="Times New Roman" w:hAnsi="Times New Roman"/>
                <w:color w:val="000000"/>
              </w:rPr>
              <w:t>ЧОУ «Медико-биологический лицей» города Симферополя</w:t>
            </w:r>
          </w:p>
        </w:tc>
        <w:tc>
          <w:tcPr>
            <w:tcW w:w="1338" w:type="dxa"/>
            <w:vAlign w:val="center"/>
          </w:tcPr>
          <w:p w14:paraId="1278459C"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42</w:t>
            </w:r>
          </w:p>
        </w:tc>
        <w:tc>
          <w:tcPr>
            <w:tcW w:w="1311" w:type="dxa"/>
            <w:vAlign w:val="center"/>
          </w:tcPr>
          <w:p w14:paraId="2B132EBD"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21,43%</w:t>
            </w:r>
          </w:p>
        </w:tc>
        <w:tc>
          <w:tcPr>
            <w:tcW w:w="1311" w:type="dxa"/>
            <w:vAlign w:val="center"/>
          </w:tcPr>
          <w:p w14:paraId="19F4E3ED"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35,71%</w:t>
            </w:r>
          </w:p>
        </w:tc>
        <w:tc>
          <w:tcPr>
            <w:tcW w:w="1311" w:type="dxa"/>
            <w:vAlign w:val="center"/>
          </w:tcPr>
          <w:p w14:paraId="62D8B7B6"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33,33%</w:t>
            </w:r>
          </w:p>
        </w:tc>
        <w:tc>
          <w:tcPr>
            <w:tcW w:w="1311" w:type="dxa"/>
            <w:vAlign w:val="center"/>
          </w:tcPr>
          <w:p w14:paraId="2F0CBF4C"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9,52%</w:t>
            </w:r>
          </w:p>
        </w:tc>
      </w:tr>
      <w:tr w:rsidR="00E612E8" w:rsidRPr="00A0471F" w14:paraId="034AE8D4" w14:textId="77777777" w:rsidTr="005711D2">
        <w:trPr>
          <w:cantSplit/>
        </w:trPr>
        <w:tc>
          <w:tcPr>
            <w:tcW w:w="560" w:type="dxa"/>
            <w:vAlign w:val="center"/>
          </w:tcPr>
          <w:p w14:paraId="6652B535"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3064" w:type="dxa"/>
            <w:vAlign w:val="center"/>
          </w:tcPr>
          <w:p w14:paraId="0DFE9CBB" w14:textId="77777777" w:rsidR="00E612E8" w:rsidRPr="00C63C56" w:rsidRDefault="00E612E8" w:rsidP="00E96A31">
            <w:pPr>
              <w:pStyle w:val="a4"/>
              <w:spacing w:after="0" w:line="240" w:lineRule="auto"/>
              <w:ind w:left="0"/>
              <w:rPr>
                <w:rFonts w:ascii="Times New Roman" w:eastAsia="Times New Roman" w:hAnsi="Times New Roman"/>
                <w:lang w:eastAsia="ru-RU"/>
              </w:rPr>
            </w:pPr>
            <w:r w:rsidRPr="00C63C56">
              <w:rPr>
                <w:rFonts w:ascii="Times New Roman" w:hAnsi="Times New Roman"/>
                <w:color w:val="000000"/>
              </w:rPr>
              <w:t>МБОУ «Средняя общеобразовательная школа № 31» города Симферополя</w:t>
            </w:r>
          </w:p>
        </w:tc>
        <w:tc>
          <w:tcPr>
            <w:tcW w:w="1338" w:type="dxa"/>
            <w:vAlign w:val="center"/>
          </w:tcPr>
          <w:p w14:paraId="7BCF69AD"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17</w:t>
            </w:r>
          </w:p>
        </w:tc>
        <w:tc>
          <w:tcPr>
            <w:tcW w:w="1311" w:type="dxa"/>
            <w:vAlign w:val="center"/>
          </w:tcPr>
          <w:p w14:paraId="5F161771"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23,53%</w:t>
            </w:r>
          </w:p>
        </w:tc>
        <w:tc>
          <w:tcPr>
            <w:tcW w:w="1311" w:type="dxa"/>
            <w:vAlign w:val="center"/>
          </w:tcPr>
          <w:p w14:paraId="6D8E4528"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35,29%</w:t>
            </w:r>
          </w:p>
        </w:tc>
        <w:tc>
          <w:tcPr>
            <w:tcW w:w="1311" w:type="dxa"/>
            <w:vAlign w:val="center"/>
          </w:tcPr>
          <w:p w14:paraId="05FFFA15"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23,53%</w:t>
            </w:r>
          </w:p>
        </w:tc>
        <w:tc>
          <w:tcPr>
            <w:tcW w:w="1311" w:type="dxa"/>
            <w:vAlign w:val="center"/>
          </w:tcPr>
          <w:p w14:paraId="4829B67E"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17,65%</w:t>
            </w:r>
          </w:p>
        </w:tc>
      </w:tr>
      <w:tr w:rsidR="00E612E8" w:rsidRPr="00A0471F" w14:paraId="2D483A33" w14:textId="77777777" w:rsidTr="005711D2">
        <w:trPr>
          <w:cantSplit/>
        </w:trPr>
        <w:tc>
          <w:tcPr>
            <w:tcW w:w="560" w:type="dxa"/>
            <w:vAlign w:val="center"/>
          </w:tcPr>
          <w:p w14:paraId="6BD2B374" w14:textId="77777777" w:rsidR="00E612E8" w:rsidRPr="00A0471F" w:rsidRDefault="00E612E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3064" w:type="dxa"/>
            <w:vAlign w:val="center"/>
          </w:tcPr>
          <w:p w14:paraId="0D3B49F4" w14:textId="77777777" w:rsidR="00E612E8" w:rsidRPr="00C63C56" w:rsidRDefault="00E612E8" w:rsidP="00E96A31">
            <w:pPr>
              <w:pStyle w:val="a4"/>
              <w:spacing w:after="0" w:line="240" w:lineRule="auto"/>
              <w:ind w:left="0"/>
              <w:rPr>
                <w:rFonts w:ascii="Times New Roman" w:eastAsia="Times New Roman" w:hAnsi="Times New Roman"/>
                <w:lang w:eastAsia="ru-RU"/>
              </w:rPr>
            </w:pPr>
            <w:r w:rsidRPr="00C63C56">
              <w:rPr>
                <w:rFonts w:ascii="Times New Roman" w:hAnsi="Times New Roman"/>
                <w:color w:val="000000"/>
              </w:rPr>
              <w:t>МБОУ «Средняя общеобразовательная школа № 4 имени маршала Ф.И. Толбухина» города Симферополя</w:t>
            </w:r>
          </w:p>
        </w:tc>
        <w:tc>
          <w:tcPr>
            <w:tcW w:w="1338" w:type="dxa"/>
            <w:vAlign w:val="center"/>
          </w:tcPr>
          <w:p w14:paraId="3690D3E8"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13</w:t>
            </w:r>
          </w:p>
        </w:tc>
        <w:tc>
          <w:tcPr>
            <w:tcW w:w="1311" w:type="dxa"/>
            <w:vAlign w:val="center"/>
          </w:tcPr>
          <w:p w14:paraId="6D1E42F2"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30,77%</w:t>
            </w:r>
          </w:p>
        </w:tc>
        <w:tc>
          <w:tcPr>
            <w:tcW w:w="1311" w:type="dxa"/>
            <w:vAlign w:val="center"/>
          </w:tcPr>
          <w:p w14:paraId="3CFB2BAF"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46,15%</w:t>
            </w:r>
          </w:p>
        </w:tc>
        <w:tc>
          <w:tcPr>
            <w:tcW w:w="1311" w:type="dxa"/>
            <w:vAlign w:val="center"/>
          </w:tcPr>
          <w:p w14:paraId="0AC7B677"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0,00%</w:t>
            </w:r>
          </w:p>
        </w:tc>
        <w:tc>
          <w:tcPr>
            <w:tcW w:w="1311" w:type="dxa"/>
            <w:vAlign w:val="center"/>
          </w:tcPr>
          <w:p w14:paraId="2AAF9733" w14:textId="77777777" w:rsidR="00E612E8" w:rsidRPr="00AD79DD" w:rsidRDefault="00E612E8" w:rsidP="00E96A31">
            <w:pPr>
              <w:pStyle w:val="a4"/>
              <w:spacing w:after="0" w:line="240" w:lineRule="auto"/>
              <w:ind w:left="0"/>
              <w:jc w:val="center"/>
              <w:rPr>
                <w:rFonts w:ascii="Times New Roman" w:eastAsia="Times New Roman" w:hAnsi="Times New Roman"/>
                <w:sz w:val="24"/>
                <w:szCs w:val="24"/>
                <w:lang w:eastAsia="ru-RU"/>
              </w:rPr>
            </w:pPr>
            <w:r w:rsidRPr="00AD79DD">
              <w:rPr>
                <w:rFonts w:ascii="Times New Roman" w:hAnsi="Times New Roman"/>
                <w:color w:val="000000"/>
                <w:sz w:val="24"/>
                <w:szCs w:val="24"/>
              </w:rPr>
              <w:t>23,08%</w:t>
            </w:r>
          </w:p>
        </w:tc>
      </w:tr>
    </w:tbl>
    <w:p w14:paraId="46ED729F" w14:textId="77777777" w:rsidR="00E612E8" w:rsidRPr="00A0471F" w:rsidRDefault="00E612E8" w:rsidP="00E612E8">
      <w:r w:rsidRPr="00A0471F">
        <w:t xml:space="preserve"> </w:t>
      </w:r>
    </w:p>
    <w:p w14:paraId="1E530B2A" w14:textId="77777777" w:rsidR="00E612E8" w:rsidRPr="00A0471F" w:rsidRDefault="00E612E8" w:rsidP="005711D2">
      <w:pPr>
        <w:pStyle w:val="3"/>
        <w:jc w:val="center"/>
        <w:rPr>
          <w:rFonts w:ascii="Times New Roman" w:hAnsi="Times New Roman"/>
        </w:rPr>
      </w:pPr>
      <w:r w:rsidRPr="00A0471F">
        <w:rPr>
          <w:rFonts w:ascii="Times New Roman" w:hAnsi="Times New Roman"/>
        </w:rPr>
        <w:t xml:space="preserve">ВЫВОДЫ о характере изменения результатов ЕГЭ по </w:t>
      </w:r>
      <w:r>
        <w:rPr>
          <w:rFonts w:ascii="Times New Roman" w:hAnsi="Times New Roman"/>
          <w:lang w:val="ru-RU"/>
        </w:rPr>
        <w:t>химии</w:t>
      </w:r>
    </w:p>
    <w:p w14:paraId="72E01615" w14:textId="77777777" w:rsidR="00E612E8" w:rsidRDefault="00E612E8" w:rsidP="00E612E8">
      <w:pPr>
        <w:ind w:firstLine="708"/>
        <w:jc w:val="both"/>
      </w:pPr>
      <w:r w:rsidRPr="00730FC4">
        <w:t>Анализ данных свидетельствует о росте среднего тестового балла</w:t>
      </w:r>
      <w:r>
        <w:t xml:space="preserve"> ЕГЭ по химии в республике за последние 3 года. Так, с</w:t>
      </w:r>
      <w:r w:rsidRPr="00930528">
        <w:t>редний балл составил 5</w:t>
      </w:r>
      <w:r>
        <w:t>4</w:t>
      </w:r>
      <w:r w:rsidRPr="00930528">
        <w:t>,1</w:t>
      </w:r>
      <w:r>
        <w:t xml:space="preserve"> </w:t>
      </w:r>
      <w:r w:rsidRPr="00930528">
        <w:t>против</w:t>
      </w:r>
      <w:r>
        <w:t xml:space="preserve"> </w:t>
      </w:r>
      <w:hyperlink r:id="rId16" w:tgtFrame="_blank" w:history="1">
        <w:r w:rsidRPr="00930528">
          <w:t>прежних</w:t>
        </w:r>
      </w:hyperlink>
      <w:r>
        <w:t xml:space="preserve"> </w:t>
      </w:r>
      <w:r w:rsidRPr="00930528">
        <w:t>5</w:t>
      </w:r>
      <w:r>
        <w:t>0</w:t>
      </w:r>
      <w:r w:rsidRPr="00930528">
        <w:t>,</w:t>
      </w:r>
      <w:r>
        <w:t>4 (2024г)</w:t>
      </w:r>
      <w:r w:rsidRPr="00930528">
        <w:t>.</w:t>
      </w:r>
      <w:r>
        <w:t xml:space="preserve"> </w:t>
      </w:r>
      <w:r w:rsidRPr="00930528">
        <w:t xml:space="preserve">Доля выпускников с результатом выше </w:t>
      </w:r>
      <w:r>
        <w:t>81</w:t>
      </w:r>
      <w:r w:rsidRPr="00930528">
        <w:t xml:space="preserve"> балл</w:t>
      </w:r>
      <w:r>
        <w:t>а</w:t>
      </w:r>
      <w:r w:rsidRPr="00930528">
        <w:t xml:space="preserve"> </w:t>
      </w:r>
      <w:r>
        <w:t xml:space="preserve">также </w:t>
      </w:r>
      <w:r w:rsidRPr="00930528">
        <w:t xml:space="preserve">выросла с </w:t>
      </w:r>
      <w:r>
        <w:t>12</w:t>
      </w:r>
      <w:r w:rsidRPr="00930528">
        <w:t>,</w:t>
      </w:r>
      <w:r>
        <w:t xml:space="preserve">06% в 2024 году </w:t>
      </w:r>
      <w:r w:rsidRPr="00930528">
        <w:t xml:space="preserve">до </w:t>
      </w:r>
      <w:r>
        <w:t>15,24</w:t>
      </w:r>
      <w:r w:rsidRPr="00930528">
        <w:t>%</w:t>
      </w:r>
      <w:r>
        <w:t xml:space="preserve"> в 2025 году.</w:t>
      </w:r>
      <w:r w:rsidRPr="00930528">
        <w:t xml:space="preserve"> </w:t>
      </w:r>
      <w:r>
        <w:t xml:space="preserve">Доля участников, набравших от 61 до 80 баллов, также увеличилась, и составила 15,24% против 12,06% в 2024 году, в 2023 г. данный показатель составлял 11,22 %. На 4,95% снизилась доля участников, набравших балл ниже минимального. 20,24 % участников не смогли преодолеть минимальный балл, что на 5% ниже, чем в 2024 году. </w:t>
      </w:r>
    </w:p>
    <w:p w14:paraId="19BC1CF1" w14:textId="77777777" w:rsidR="00E612E8" w:rsidRDefault="00E612E8" w:rsidP="00E612E8">
      <w:pPr>
        <w:ind w:firstLine="708"/>
        <w:jc w:val="both"/>
      </w:pPr>
      <w:r>
        <w:t>5 участников экзамена в 2025 году получили максимальные 100 баллов, в 2024 году наивысший результат показал только 1 участник экзамена.</w:t>
      </w:r>
    </w:p>
    <w:p w14:paraId="60AF0006" w14:textId="77777777" w:rsidR="00E612E8" w:rsidRPr="001610BE" w:rsidRDefault="00E612E8" w:rsidP="00E612E8">
      <w:pPr>
        <w:tabs>
          <w:tab w:val="left" w:pos="426"/>
        </w:tabs>
        <w:ind w:firstLine="709"/>
        <w:jc w:val="both"/>
      </w:pPr>
      <w:r w:rsidRPr="001610BE">
        <w:t>Анализируя данные участников ЕГЭ в разрезе категорий, можно увидеть, что наибольшая доля участников, набравших балл ниже минимального, в категории выпускники текущего года с ограниченными возможностями здоровья, 50,00% участников данной категории не набрали необходимых 36 баллов. Также у данной категории участников отсутствуют результаты в диапазоне от 81 до 100 баллов.</w:t>
      </w:r>
    </w:p>
    <w:p w14:paraId="34A0C20B" w14:textId="77777777" w:rsidR="00E612E8" w:rsidRDefault="00E612E8" w:rsidP="00E612E8">
      <w:pPr>
        <w:tabs>
          <w:tab w:val="left" w:pos="426"/>
        </w:tabs>
        <w:ind w:firstLine="709"/>
        <w:jc w:val="both"/>
        <w:rPr>
          <w:highlight w:val="yellow"/>
        </w:rPr>
      </w:pPr>
      <w:r w:rsidRPr="00AB7C58">
        <w:t>Лучше были подготовлены к экзамену по химии выпускники, обучающиеся в образовательных организациях среднего профессионального образования</w:t>
      </w:r>
      <w:r>
        <w:t>, б</w:t>
      </w:r>
      <w:r w:rsidRPr="00AB7C58">
        <w:t>ал</w:t>
      </w:r>
      <w:r>
        <w:t>л</w:t>
      </w:r>
      <w:r w:rsidRPr="00AB7C58">
        <w:t xml:space="preserve"> ниже минимального набрали 20,00% участников данной категории, от 61 до 80 баллов также набрали</w:t>
      </w:r>
      <w:r>
        <w:t xml:space="preserve"> 20,00% участников, такая же доля участников получили от 81 до 100 баллов. Однако, в связи с тем, что данная категория участников является малочисленной (всего 10 участников в 2025 году), участники из организаций СПО внесли не такой существенный вклад в улучшение общего результата по химии как обучающиеся общеобразовательных организаций.</w:t>
      </w:r>
    </w:p>
    <w:p w14:paraId="1640EE00" w14:textId="77777777" w:rsidR="00E612E8" w:rsidRDefault="00E612E8" w:rsidP="00E612E8">
      <w:pPr>
        <w:tabs>
          <w:tab w:val="left" w:pos="426"/>
        </w:tabs>
        <w:ind w:firstLine="709"/>
        <w:jc w:val="both"/>
      </w:pPr>
      <w:r w:rsidRPr="0092318E">
        <w:t xml:space="preserve">Обучающиеся образовательных организаций среднего общего образования в текущем году </w:t>
      </w:r>
      <w:r>
        <w:t>также</w:t>
      </w:r>
      <w:r w:rsidRPr="0092318E">
        <w:t xml:space="preserve"> улучшили свои результаты.</w:t>
      </w:r>
      <w:r>
        <w:t xml:space="preserve"> </w:t>
      </w:r>
      <w:r w:rsidRPr="0092318E">
        <w:t>20,27</w:t>
      </w:r>
      <w:r>
        <w:t> </w:t>
      </w:r>
      <w:r w:rsidRPr="0092318E">
        <w:t xml:space="preserve">% участников данной категории не преодолели порога минимального балла, по сравнению с прошлым годом данный показатель снизился на 4,7%, доля участников, набравших от 61 до 80 баллов, увеличилась на 2,85%, также на 3,09% увеличилась доля участников, набравших от 81 до 100 баллов. </w:t>
      </w:r>
    </w:p>
    <w:p w14:paraId="53F72CD9" w14:textId="77777777" w:rsidR="00E612E8" w:rsidRPr="0092318E" w:rsidRDefault="00E612E8" w:rsidP="00E612E8">
      <w:pPr>
        <w:tabs>
          <w:tab w:val="left" w:pos="426"/>
        </w:tabs>
        <w:ind w:firstLine="709"/>
        <w:jc w:val="both"/>
      </w:pPr>
      <w:r w:rsidRPr="0092318E">
        <w:lastRenderedPageBreak/>
        <w:t xml:space="preserve">Анализируя результаты по группам участников с учетом типа образовательных организаций в 2025 году, можно отметить следующее. </w:t>
      </w:r>
    </w:p>
    <w:p w14:paraId="4C80592C" w14:textId="77777777" w:rsidR="00E612E8" w:rsidRDefault="00E612E8" w:rsidP="00E612E8">
      <w:pPr>
        <w:tabs>
          <w:tab w:val="left" w:pos="0"/>
        </w:tabs>
        <w:ind w:firstLine="709"/>
        <w:jc w:val="both"/>
      </w:pPr>
      <w:r w:rsidRPr="00BA1102">
        <w:t xml:space="preserve">Наибольшая доля участников, </w:t>
      </w:r>
      <w:r>
        <w:t xml:space="preserve">получивших тестовый балл </w:t>
      </w:r>
      <w:r w:rsidRPr="00BA1102">
        <w:t>ниже минимального, среди выпускников УВК (28,57%) и выпускников СОШ (25,05%)</w:t>
      </w:r>
      <w:r>
        <w:t>, но стоит отметить, что по сравнению с прошлым годом данный показатель в среднем снизился на 3,3%. Наименьшее количество не преодолевших минимальный порог среди выпускников лицеев и гимназий (11,27%). Выпускники интернатов-лицеев, интернатов-гимназий и школ-интернатов стопроцентно преодолели минимальный порог баллов. Наибольшая доля участников, набравших от 61 до 80 баллов, у выпускников школ-интернатов (50%), лицеев и гимназий (30,91%), СОШ (21,50%). В категории высокобалльников лидируют выпускники колледжей и СПО (20% против 0,00% в 2024 году), лицеев и гимназий (19,64% против 14,50% в 2024 году), СОШ (13,21% против 11,37% в 2024 году), также улучшили свои результаты и выпускники УВК (2025 – 9,52%, 2024 – 3,45%).</w:t>
      </w:r>
    </w:p>
    <w:p w14:paraId="72E9CCBD" w14:textId="77777777" w:rsidR="00E612E8" w:rsidRPr="004D3FE8" w:rsidRDefault="00E612E8" w:rsidP="00E612E8">
      <w:pPr>
        <w:tabs>
          <w:tab w:val="left" w:pos="0"/>
        </w:tabs>
        <w:ind w:firstLine="709"/>
        <w:jc w:val="both"/>
      </w:pPr>
      <w:r w:rsidRPr="0071429D">
        <w:t>Результаты ЕГЭ по учебному предмету «Химия» практически пропорциональны среди юношей и девушек</w:t>
      </w:r>
      <w:r>
        <w:t>.</w:t>
      </w:r>
      <w:r w:rsidRPr="0071429D">
        <w:t xml:space="preserve"> </w:t>
      </w:r>
      <w:r>
        <w:t>Н</w:t>
      </w:r>
      <w:r w:rsidRPr="0071429D">
        <w:t>е</w:t>
      </w:r>
      <w:r>
        <w:t xml:space="preserve"> </w:t>
      </w:r>
      <w:r w:rsidRPr="0071429D">
        <w:t>преодолели минимальный порог баллов</w:t>
      </w:r>
      <w:r>
        <w:t xml:space="preserve"> 21,77% юношей и 19,58% % девушек, большая доля (41,26%) у девушек в категории от минимального до 60 баллов, доля мальчиков в этой категории составила 37,50%. От 61 до 80 баллов набрали 25,00% девушек и 22,98% юношей, доля </w:t>
      </w:r>
      <w:r w:rsidRPr="004D3FE8">
        <w:t xml:space="preserve">высокобалльников у юношей составила 17,74%, у девушек – 14,16%. 100-балльный результат в 2025 году у </w:t>
      </w:r>
      <w:r>
        <w:t>трёх</w:t>
      </w:r>
      <w:r w:rsidRPr="004D3FE8">
        <w:t xml:space="preserve"> девушек и двух юношей.</w:t>
      </w:r>
    </w:p>
    <w:p w14:paraId="0E60741C" w14:textId="77777777" w:rsidR="00E612E8" w:rsidRDefault="00E612E8" w:rsidP="00E612E8">
      <w:pPr>
        <w:pStyle w:val="afd"/>
        <w:ind w:firstLine="709"/>
        <w:jc w:val="both"/>
        <w:rPr>
          <w:rFonts w:ascii="Times New Roman" w:hAnsi="Times New Roman"/>
          <w:sz w:val="24"/>
          <w:szCs w:val="24"/>
        </w:rPr>
      </w:pPr>
      <w:r w:rsidRPr="004D3FE8">
        <w:rPr>
          <w:rFonts w:ascii="Times New Roman" w:hAnsi="Times New Roman"/>
          <w:sz w:val="24"/>
          <w:szCs w:val="24"/>
        </w:rPr>
        <w:t>Наибольш</w:t>
      </w:r>
      <w:r>
        <w:rPr>
          <w:rFonts w:ascii="Times New Roman" w:hAnsi="Times New Roman"/>
          <w:sz w:val="24"/>
          <w:szCs w:val="24"/>
        </w:rPr>
        <w:t>ая</w:t>
      </w:r>
      <w:r w:rsidRPr="004D3FE8">
        <w:rPr>
          <w:rFonts w:ascii="Times New Roman" w:hAnsi="Times New Roman"/>
          <w:sz w:val="24"/>
          <w:szCs w:val="24"/>
        </w:rPr>
        <w:t xml:space="preserve"> дол</w:t>
      </w:r>
      <w:r>
        <w:rPr>
          <w:rFonts w:ascii="Times New Roman" w:hAnsi="Times New Roman"/>
          <w:sz w:val="24"/>
          <w:szCs w:val="24"/>
        </w:rPr>
        <w:t>я</w:t>
      </w:r>
      <w:r w:rsidRPr="004D3FE8">
        <w:rPr>
          <w:rFonts w:ascii="Times New Roman" w:hAnsi="Times New Roman"/>
          <w:sz w:val="24"/>
          <w:szCs w:val="24"/>
        </w:rPr>
        <w:t xml:space="preserve"> участников, получивших высокие результаты ЕГЭ по химии (от 81 до 100 баллов),</w:t>
      </w:r>
      <w:r>
        <w:rPr>
          <w:rFonts w:ascii="Times New Roman" w:hAnsi="Times New Roman"/>
          <w:sz w:val="24"/>
          <w:szCs w:val="24"/>
        </w:rPr>
        <w:t xml:space="preserve"> у выпускников Первомайского района (50%), в месте с тем второй год подряд 50 % выпускников этого района не смогли преодолеть минимальный порог баллов. Похожая ситуация и у выпускников города Красноперекопска: 22,22% составила доля высокобалльников, 33,33% – доля, набравших балл ниже минимального. Также не смогли набрать проходной балл ЕГЭ по химии 66,67 % выпускников Красноперекопского района, 50% - Джанкойского района, 40% - Кировского р-на, 36, 84% - Нижнегорского, 31, 25% - Советского, </w:t>
      </w:r>
    </w:p>
    <w:p w14:paraId="25531CFB" w14:textId="77777777" w:rsidR="00E612E8" w:rsidRPr="004D3FE8" w:rsidRDefault="00E612E8" w:rsidP="00E612E8">
      <w:pPr>
        <w:pStyle w:val="afd"/>
        <w:ind w:firstLine="709"/>
        <w:jc w:val="both"/>
        <w:rPr>
          <w:rFonts w:ascii="Times New Roman" w:hAnsi="Times New Roman"/>
          <w:sz w:val="24"/>
          <w:szCs w:val="24"/>
        </w:rPr>
      </w:pPr>
      <w:r>
        <w:rPr>
          <w:rFonts w:ascii="Times New Roman" w:hAnsi="Times New Roman"/>
          <w:sz w:val="24"/>
          <w:szCs w:val="24"/>
        </w:rPr>
        <w:t xml:space="preserve">Высокие результаты показали выпускники городов Керчь (32,61%), Евпатория (31,25%), Джанкой (20,83%) и Армянск (20%). </w:t>
      </w:r>
    </w:p>
    <w:p w14:paraId="008B959D" w14:textId="77777777" w:rsidR="00E612E8" w:rsidRDefault="00E612E8" w:rsidP="00E612E8">
      <w:pPr>
        <w:ind w:firstLine="709"/>
        <w:jc w:val="both"/>
      </w:pPr>
      <w:r w:rsidRPr="006C6295">
        <w:t>В перечень образовательных организаций республики, продемонстрировавших наиболее высокие результаты ЕГЭ по химии, как и в прошлом году вошли 4 школы. Наилучшие результаты показали выпускники МБОУ «Лицей Крымской Весны» Симферопольского р-на,</w:t>
      </w:r>
      <w:r>
        <w:t xml:space="preserve"> 41,67% выпускников данной школы получили высокие баллы.</w:t>
      </w:r>
    </w:p>
    <w:p w14:paraId="05F76601" w14:textId="77777777" w:rsidR="00E612E8" w:rsidRDefault="00E612E8" w:rsidP="00E612E8">
      <w:pPr>
        <w:ind w:firstLine="709"/>
        <w:jc w:val="both"/>
      </w:pPr>
      <w:r w:rsidRPr="003244C6">
        <w:t xml:space="preserve">В перечень ОО, продемонстрировавших низкие результаты экзамена по химии, </w:t>
      </w:r>
      <w:r>
        <w:t xml:space="preserve">также </w:t>
      </w:r>
      <w:r w:rsidRPr="003244C6">
        <w:t xml:space="preserve">вошли </w:t>
      </w:r>
      <w:r>
        <w:t>4</w:t>
      </w:r>
      <w:r w:rsidRPr="003244C6">
        <w:t xml:space="preserve"> школы, </w:t>
      </w:r>
      <w:r>
        <w:t>наихудший результат по химии показали выпускники МБОУ «Средняя общеобразовательная школа № 31» города Симферополя, доля участников, набравших балл ниже минимального, составила 30,77%.</w:t>
      </w:r>
    </w:p>
    <w:p w14:paraId="7F10F027" w14:textId="77777777" w:rsidR="00E612E8" w:rsidRDefault="00E612E8" w:rsidP="00E612E8">
      <w:pPr>
        <w:ind w:firstLine="709"/>
        <w:jc w:val="both"/>
      </w:pPr>
      <w:r>
        <w:t>Таким образом, учитывая з</w:t>
      </w:r>
      <w:r w:rsidRPr="00BC35E9">
        <w:t>начения основных показателей, характеризующи</w:t>
      </w:r>
      <w:r>
        <w:t>х</w:t>
      </w:r>
      <w:r w:rsidRPr="00BC35E9">
        <w:t xml:space="preserve"> итоги </w:t>
      </w:r>
      <w:r>
        <w:t>экзамена в республике</w:t>
      </w:r>
      <w:r w:rsidRPr="00BC35E9">
        <w:t xml:space="preserve">, в целом </w:t>
      </w:r>
      <w:r>
        <w:t>можно говорить</w:t>
      </w:r>
      <w:r w:rsidRPr="00BC35E9">
        <w:t xml:space="preserve"> о</w:t>
      </w:r>
      <w:r>
        <w:t xml:space="preserve"> </w:t>
      </w:r>
      <w:r w:rsidRPr="00BC35E9">
        <w:t>положительной динамике</w:t>
      </w:r>
      <w:r>
        <w:t xml:space="preserve"> результатов ЕГЭ по химии в этом году. </w:t>
      </w:r>
    </w:p>
    <w:p w14:paraId="78D75AD7" w14:textId="09D88C87" w:rsidR="00E612E8" w:rsidRPr="00BB7783" w:rsidRDefault="00E612E8" w:rsidP="005711D2">
      <w:pPr>
        <w:pStyle w:val="3"/>
        <w:jc w:val="center"/>
        <w:rPr>
          <w:rFonts w:ascii="Times New Roman" w:hAnsi="Times New Roman"/>
          <w:b w:val="0"/>
          <w:bCs w:val="0"/>
          <w:szCs w:val="28"/>
        </w:rPr>
      </w:pPr>
      <w:r w:rsidRPr="00BB7783">
        <w:rPr>
          <w:rFonts w:ascii="Times New Roman" w:hAnsi="Times New Roman"/>
          <w:szCs w:val="28"/>
        </w:rPr>
        <w:t>Выявление сложных для участников ЕГЭ заданий</w:t>
      </w:r>
    </w:p>
    <w:p w14:paraId="78C4F4DF" w14:textId="6FC41EB1" w:rsidR="00E612E8" w:rsidRPr="00A146C1" w:rsidRDefault="00E612E8" w:rsidP="005711D2">
      <w:pPr>
        <w:ind w:firstLine="708"/>
        <w:jc w:val="both"/>
        <w:rPr>
          <w:b/>
          <w:bCs/>
          <w:i/>
          <w:iCs/>
        </w:rPr>
      </w:pPr>
      <w:r w:rsidRPr="00A146C1">
        <w:rPr>
          <w:b/>
          <w:bCs/>
          <w:iCs/>
        </w:rPr>
        <w:t>Задания базового уровня (с процентом выполнения ниже 50)</w:t>
      </w:r>
      <w:r w:rsidR="00BB7783">
        <w:rPr>
          <w:b/>
          <w:bCs/>
          <w:iCs/>
        </w:rPr>
        <w:t xml:space="preserve"> </w:t>
      </w:r>
    </w:p>
    <w:p w14:paraId="36F2F823" w14:textId="77777777" w:rsidR="00E612E8" w:rsidRPr="00A146C1" w:rsidRDefault="00E612E8" w:rsidP="005711D2">
      <w:pPr>
        <w:ind w:firstLine="709"/>
        <w:jc w:val="both"/>
      </w:pPr>
      <w:r w:rsidRPr="006E37B2">
        <w:t>№ 28 (</w:t>
      </w:r>
      <w:r w:rsidRPr="006E37B2">
        <w:rPr>
          <w:bCs/>
          <w:iCs/>
        </w:rPr>
        <w:t>с процентом выполнения 37), №11 (с процентом выполнения 41), №13 (с процентом выполнения 50)</w:t>
      </w:r>
    </w:p>
    <w:p w14:paraId="22262A90" w14:textId="77777777" w:rsidR="00E612E8" w:rsidRPr="00A146C1" w:rsidRDefault="00E612E8" w:rsidP="005711D2">
      <w:pPr>
        <w:ind w:firstLine="708"/>
        <w:jc w:val="both"/>
        <w:rPr>
          <w:b/>
          <w:bCs/>
          <w:iCs/>
        </w:rPr>
      </w:pPr>
      <w:r w:rsidRPr="00A146C1">
        <w:rPr>
          <w:b/>
          <w:bCs/>
          <w:iCs/>
        </w:rPr>
        <w:t>Задания повышенного и высокого уровня (с процентом выполнения ниже 15)</w:t>
      </w:r>
    </w:p>
    <w:p w14:paraId="2D3B939B" w14:textId="77777777" w:rsidR="00E612E8" w:rsidRDefault="00E612E8" w:rsidP="005711D2">
      <w:pPr>
        <w:ind w:firstLine="709"/>
        <w:jc w:val="both"/>
        <w:rPr>
          <w:b/>
          <w:bCs/>
          <w:iCs/>
        </w:rPr>
      </w:pPr>
      <w:r>
        <w:t xml:space="preserve">№ 34 высокого уровня сложности </w:t>
      </w:r>
      <w:r w:rsidRPr="00074463">
        <w:t>(</w:t>
      </w:r>
      <w:r w:rsidRPr="00074463">
        <w:rPr>
          <w:bCs/>
          <w:iCs/>
        </w:rPr>
        <w:t>с процентом выполнения 9).</w:t>
      </w:r>
    </w:p>
    <w:p w14:paraId="6E713B0A" w14:textId="77777777" w:rsidR="00E612E8" w:rsidRPr="00A146C1" w:rsidRDefault="00E612E8" w:rsidP="00BB7783">
      <w:pPr>
        <w:ind w:firstLine="708"/>
        <w:jc w:val="both"/>
        <w:rPr>
          <w:b/>
          <w:bCs/>
          <w:iCs/>
        </w:rPr>
      </w:pPr>
      <w:r w:rsidRPr="00A146C1">
        <w:rPr>
          <w:b/>
          <w:bCs/>
          <w:iCs/>
        </w:rPr>
        <w:t>Прочие задания</w:t>
      </w:r>
    </w:p>
    <w:p w14:paraId="08F2E7F2" w14:textId="77777777" w:rsidR="00E612E8" w:rsidRPr="00A146C1" w:rsidRDefault="00E612E8" w:rsidP="00E612E8">
      <w:pPr>
        <w:spacing w:line="276" w:lineRule="auto"/>
        <w:ind w:firstLine="709"/>
        <w:jc w:val="both"/>
      </w:pPr>
      <w:r>
        <w:t>№ 12 повышенного уровня сложности (со средним процентом выполнения 34), № 24 повышенного уровня сложности (</w:t>
      </w:r>
      <w:r>
        <w:rPr>
          <w:bCs/>
          <w:iCs/>
        </w:rPr>
        <w:t>с процентом выполнения 39</w:t>
      </w:r>
      <w:r w:rsidRPr="006E37B2">
        <w:rPr>
          <w:bCs/>
          <w:iCs/>
        </w:rPr>
        <w:t>)</w:t>
      </w:r>
      <w:r>
        <w:rPr>
          <w:bCs/>
          <w:iCs/>
        </w:rPr>
        <w:t>, №7 (</w:t>
      </w:r>
      <w:r>
        <w:t>со средним процентом выполнения 38), № 15 (со средним процентом выполнения 39), №14 (со средним процентом выполнения 45).</w:t>
      </w:r>
    </w:p>
    <w:p w14:paraId="187C8914" w14:textId="7C76859D" w:rsidR="00E612E8" w:rsidRPr="00541EC5" w:rsidRDefault="00E612E8" w:rsidP="00E612E8">
      <w:pPr>
        <w:spacing w:line="276" w:lineRule="auto"/>
        <w:ind w:firstLine="708"/>
        <w:jc w:val="both"/>
        <w:rPr>
          <w:bCs/>
          <w:iCs/>
        </w:rPr>
      </w:pPr>
      <w:r w:rsidRPr="00541EC5">
        <w:rPr>
          <w:bCs/>
          <w:iCs/>
        </w:rPr>
        <w:t>Наибольшие трудности вызвали расчетные задачи</w:t>
      </w:r>
      <w:r w:rsidRPr="00541EC5">
        <w:t xml:space="preserve"> № 34 (</w:t>
      </w:r>
      <w:r w:rsidRPr="00541EC5">
        <w:rPr>
          <w:bCs/>
          <w:iCs/>
        </w:rPr>
        <w:t>с процентом выполнения 9)</w:t>
      </w:r>
      <w:r w:rsidRPr="00541EC5">
        <w:t>, № 33 (</w:t>
      </w:r>
      <w:r w:rsidRPr="00541EC5">
        <w:rPr>
          <w:bCs/>
          <w:iCs/>
        </w:rPr>
        <w:t>с процентом выполнения 20), №</w:t>
      </w:r>
      <w:r>
        <w:rPr>
          <w:bCs/>
          <w:iCs/>
        </w:rPr>
        <w:t xml:space="preserve"> </w:t>
      </w:r>
      <w:r w:rsidRPr="00541EC5">
        <w:rPr>
          <w:bCs/>
          <w:iCs/>
        </w:rPr>
        <w:t>28 (с процентом выполнения 37), №</w:t>
      </w:r>
      <w:r>
        <w:rPr>
          <w:bCs/>
          <w:iCs/>
        </w:rPr>
        <w:t xml:space="preserve"> </w:t>
      </w:r>
      <w:r w:rsidRPr="00541EC5">
        <w:rPr>
          <w:bCs/>
          <w:iCs/>
        </w:rPr>
        <w:t>26 (с процентом выполнения 55), № 27 (с процентом выполнения 66%).</w:t>
      </w:r>
    </w:p>
    <w:p w14:paraId="7CA3715E" w14:textId="77777777" w:rsidR="00E612E8" w:rsidRDefault="00E612E8" w:rsidP="00E612E8">
      <w:pPr>
        <w:spacing w:line="276" w:lineRule="auto"/>
        <w:ind w:firstLine="708"/>
        <w:jc w:val="both"/>
      </w:pPr>
      <w:r>
        <w:lastRenderedPageBreak/>
        <w:t>Для решения расчетных задач необходимы знания теоретического материала, умения применять эти знания в конкретной ситуации, сформированное логическое мышление. Задачи 34 и 33 обладают высокой степенью селективности и позволяют определить самых подготовленных обучающихся. Обучающиеся с баллами до 60 т.б. практически расчетные задачи высокого уровня сложности не решают. Большие трудности эти задачи вызывают и у достаточно подготовленных обучающихся, относящихся к группе, набравших от 61 до 80 т.б., только 2% обучающихся этой группы решили задачу, только 11% смогли записать уравнения реакций и получить 1 балл из 4, 83% - получили «0» баллов.</w:t>
      </w:r>
    </w:p>
    <w:p w14:paraId="254130B1" w14:textId="4C9C5575" w:rsidR="00E612E8" w:rsidRDefault="00E612E8" w:rsidP="00E612E8">
      <w:pPr>
        <w:spacing w:line="276" w:lineRule="auto"/>
        <w:ind w:firstLine="708"/>
        <w:jc w:val="both"/>
      </w:pPr>
      <w:r>
        <w:t xml:space="preserve">Отчасти это связано с неумением рационально распределять время на ЕГЭ, сохранять высокую степень работоспособности под конец экзамена, и медленным темпом выполнения работы, что свидетельствует о недостаточном уровне подготовки, отчасти связанной с отсутствием должного опыта решения. Так задачи аналогичные 34 и 33 в течение 3-4 лет ежегодно предлагаются в тренировочных вариантах для подготовки к экзамену и элементов новизны не содержали. </w:t>
      </w:r>
    </w:p>
    <w:p w14:paraId="50F5AE6C" w14:textId="4F6F7D64" w:rsidR="00E612E8" w:rsidRDefault="00E612E8" w:rsidP="00E612E8">
      <w:pPr>
        <w:spacing w:line="276" w:lineRule="auto"/>
        <w:ind w:firstLine="708"/>
        <w:jc w:val="both"/>
      </w:pPr>
      <w:r w:rsidRPr="00B11E7B">
        <w:t xml:space="preserve">Задание № 28 базового уровня сложности – расчетная задача. Проверяет умения делать расчёты массы (объёма, количества вещества) продуктов реакции, если одно из веществ дано в избытке (имеет примеси); расчёты массовой или объёмной доли выхода продукта реакции от теоретически возможного. В течение ряда лет задание вызывает затруднения </w:t>
      </w:r>
      <w:r>
        <w:t>практически у</w:t>
      </w:r>
      <w:r w:rsidRPr="00B11E7B">
        <w:t xml:space="preserve"> всех групп учащихся.</w:t>
      </w:r>
      <w:r w:rsidRPr="00AD4DEC">
        <w:t xml:space="preserve"> </w:t>
      </w:r>
      <w:r w:rsidRPr="00B11E7B">
        <w:t>Так</w:t>
      </w:r>
      <w:r>
        <w:t>,</w:t>
      </w:r>
      <w:r w:rsidRPr="00B11E7B">
        <w:t xml:space="preserve"> у обучающихся, набравших 61-80 баллов</w:t>
      </w:r>
      <w:r>
        <w:t>,</w:t>
      </w:r>
      <w:r w:rsidRPr="00B11E7B">
        <w:t xml:space="preserve"> процент выполнения</w:t>
      </w:r>
      <w:r>
        <w:t xml:space="preserve"> этого задания 68 (в 2024 г – 50), набравших 81</w:t>
      </w:r>
      <w:r w:rsidR="005711D2">
        <w:t xml:space="preserve">  </w:t>
      </w:r>
      <w:r>
        <w:t>-100 баллов – 90 (в 2024 г -</w:t>
      </w:r>
      <w:r w:rsidR="005711D2">
        <w:t xml:space="preserve"> </w:t>
      </w:r>
      <w:r>
        <w:t>91).  Решение такого типа задач предусмотрено ФРП базового уровня. Невысокий средний балл выполнения задания связан с накопившейся усталостью при выполнении 28 задания ЕГЭ, а также с тем, что задание оценивается в 1 балл и лишится его можно, допустив ошибку в написании уравнения, в математических расчетах, при округлении чисел. Многообразие формулировок условий задач не позволяет легко использовать привычные алгоритмы решения.</w:t>
      </w:r>
    </w:p>
    <w:p w14:paraId="7C3140F1" w14:textId="032A46AA" w:rsidR="00E612E8" w:rsidRDefault="00E612E8" w:rsidP="00E612E8">
      <w:pPr>
        <w:spacing w:line="276" w:lineRule="auto"/>
        <w:ind w:firstLine="708"/>
        <w:jc w:val="both"/>
      </w:pPr>
      <w:r>
        <w:t>Задание №</w:t>
      </w:r>
      <w:r w:rsidR="005711D2">
        <w:t xml:space="preserve"> </w:t>
      </w:r>
      <w:r>
        <w:t>26 базового уровня - расчеты массовой доли и молярной концентрации вещества в растворе. Успешно выполняют только хорошо подготовленные обучающиеся групп с т.б. от 61. Многообразие формулировок условия задачи и необходимость проведения математических расчетов делают задание непосильным для практически половины обучающихся.</w:t>
      </w:r>
    </w:p>
    <w:p w14:paraId="08956A58" w14:textId="07E5995D" w:rsidR="00E612E8" w:rsidRDefault="00E612E8" w:rsidP="00E612E8">
      <w:pPr>
        <w:spacing w:line="276" w:lineRule="auto"/>
        <w:ind w:firstLine="708"/>
        <w:jc w:val="both"/>
      </w:pPr>
      <w:r>
        <w:t>Задачи №№</w:t>
      </w:r>
      <w:r w:rsidR="005711D2">
        <w:t xml:space="preserve"> </w:t>
      </w:r>
      <w:r>
        <w:t>27 и 23 решаются по хорошо известным алгоритмам, что объясняет сравнительно высокий для расчетных задач процент выполнения задания в группах.</w:t>
      </w:r>
    </w:p>
    <w:p w14:paraId="7923711A" w14:textId="77777777" w:rsidR="00E612E8" w:rsidRPr="00DD3E40" w:rsidRDefault="00E612E8" w:rsidP="00E612E8">
      <w:pPr>
        <w:spacing w:line="276" w:lineRule="auto"/>
        <w:ind w:firstLine="708"/>
        <w:jc w:val="both"/>
      </w:pPr>
      <w:r w:rsidRPr="00DD3E40">
        <w:rPr>
          <w:bCs/>
          <w:iCs/>
        </w:rPr>
        <w:t>Наибольшие трудности вызвало</w:t>
      </w:r>
      <w:r w:rsidRPr="00DD3E40">
        <w:t xml:space="preserve"> задание № 11 базового уровня сложности. Проверяемые элементы содержания / умения: 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σ- и π-связи. sp</w:t>
      </w:r>
      <w:r w:rsidRPr="00DD3E40">
        <w:rPr>
          <w:vertAlign w:val="superscript"/>
        </w:rPr>
        <w:t>3</w:t>
      </w:r>
      <w:r w:rsidRPr="00DD3E40">
        <w:t>-, sp</w:t>
      </w:r>
      <w:r w:rsidRPr="00DD3E40">
        <w:rPr>
          <w:vertAlign w:val="superscript"/>
        </w:rPr>
        <w:t>2</w:t>
      </w:r>
      <w:r w:rsidRPr="00DD3E40">
        <w:t>-, sp гибридизации орбиталей атомов углерода. Зависимость свойств веществ от химического строения молекул. Гомологи. Гомологический ряд. Изомерия и изомеры. Понятие о функциональной группе. Ориентационные эффекты заместителей</w:t>
      </w:r>
    </w:p>
    <w:p w14:paraId="038B25E9" w14:textId="3590ACC9" w:rsidR="00E612E8" w:rsidRPr="00B44345" w:rsidRDefault="00E612E8" w:rsidP="0083130E">
      <w:pPr>
        <w:spacing w:line="276" w:lineRule="auto"/>
        <w:ind w:firstLine="708"/>
        <w:jc w:val="both"/>
      </w:pPr>
      <w:r w:rsidRPr="00B44345">
        <w:t>Задание № 13 базового уровня сложности. Средний процент выполнения 50% (в 2024 г. – 31%)</w:t>
      </w:r>
      <w:r w:rsidR="0083130E">
        <w:t xml:space="preserve">. </w:t>
      </w:r>
      <w:r>
        <w:t>П</w:t>
      </w:r>
      <w:r w:rsidRPr="00B44345">
        <w:t xml:space="preserve">роверяет следующие элементы содержания и умения: Химические свойства жиров. Мылá как соли высших карбоновых кислот Химические свойства глюкозы. Дисахариды: сахароза, мальтоза. Восстанавливающие и невосстанавливающие дисахариды. Гидролиз дисахаридов. Полисахариды: крахмал, гликоген. Химические свойства крахмала и целлюлозы. Характерные химические свойства аминов. Аминокислоты и белки. Аминокислоты как амфотерные органические соединения. Основные аминокислоты, образующие белки. Важнейшие способы получения аминов и аминокислот. Химические свойства белков: гидролиз, денатурация, качественные (цветные) реакции на белки. </w:t>
      </w:r>
    </w:p>
    <w:p w14:paraId="0C3A15A4" w14:textId="77777777" w:rsidR="00E612E8" w:rsidRDefault="00E612E8" w:rsidP="00E612E8">
      <w:pPr>
        <w:spacing w:line="276" w:lineRule="auto"/>
        <w:ind w:firstLine="709"/>
        <w:jc w:val="both"/>
      </w:pPr>
      <w:r w:rsidRPr="00B44345">
        <w:t>Основная причина ошибочных ответов – незнание тривиальных названий и химических свойств указанных классов соединений. Материал большой по объему и непростой для запоминания.</w:t>
      </w:r>
    </w:p>
    <w:p w14:paraId="2B5CFEAF" w14:textId="77777777" w:rsidR="00E612E8" w:rsidRPr="00F86F1B" w:rsidRDefault="00E612E8" w:rsidP="00E612E8">
      <w:pPr>
        <w:spacing w:line="276" w:lineRule="auto"/>
        <w:ind w:firstLine="709"/>
        <w:jc w:val="both"/>
      </w:pPr>
      <w:r>
        <w:t xml:space="preserve">Задание </w:t>
      </w:r>
      <w:r>
        <w:rPr>
          <w:iCs/>
        </w:rPr>
        <w:t>№12 повышенного уровня (средний процент</w:t>
      </w:r>
      <w:r w:rsidRPr="00CC3194">
        <w:rPr>
          <w:iCs/>
        </w:rPr>
        <w:t xml:space="preserve"> вы</w:t>
      </w:r>
      <w:r>
        <w:rPr>
          <w:iCs/>
        </w:rPr>
        <w:t>полнения в 2025 г – 34, в 2024 г. - 33</w:t>
      </w:r>
      <w:r w:rsidRPr="00CC3194">
        <w:rPr>
          <w:iCs/>
        </w:rPr>
        <w:t>)</w:t>
      </w:r>
      <w:r>
        <w:rPr>
          <w:iCs/>
        </w:rPr>
        <w:t xml:space="preserve">. Проверяемые </w:t>
      </w:r>
      <w:r w:rsidRPr="00B6785A">
        <w:t>элементы знаний</w:t>
      </w:r>
      <w:r>
        <w:t>/умений</w:t>
      </w:r>
      <w:r>
        <w:rPr>
          <w:sz w:val="20"/>
          <w:szCs w:val="20"/>
        </w:rPr>
        <w:t xml:space="preserve">: </w:t>
      </w:r>
      <w:r w:rsidRPr="00F86F1B">
        <w:t xml:space="preserve">Химические свойства углеводородов: алканов, циклоалканов, </w:t>
      </w:r>
      <w:r w:rsidRPr="00F86F1B">
        <w:lastRenderedPageBreak/>
        <w:t>алкенов, алкадиенов, алкинов, аренов. Химические свойства кислородсодержащих соединений: спиртов, фенола, альдегидов, кетонов, карбоновых кислот, сложных эфиров, жиров, углеводов.</w:t>
      </w:r>
      <w:r>
        <w:t xml:space="preserve"> Вызывает затруднение у участников всех групп.</w:t>
      </w:r>
    </w:p>
    <w:p w14:paraId="29A34BB4" w14:textId="77777777" w:rsidR="00E612E8" w:rsidRDefault="00E612E8" w:rsidP="00E612E8">
      <w:pPr>
        <w:spacing w:line="276" w:lineRule="auto"/>
        <w:ind w:firstLine="709"/>
        <w:jc w:val="both"/>
      </w:pPr>
      <w:r w:rsidRPr="00F86F1B">
        <w:t>На успешность выполнения сл</w:t>
      </w:r>
      <w:r>
        <w:t xml:space="preserve">ожного задания влияет </w:t>
      </w:r>
      <w:r w:rsidRPr="00F86F1B">
        <w:t>неопределенность в количестве правильных ответов и необходимость сравнения свойств веществ, принадлежащих к разным классам соединений.</w:t>
      </w:r>
      <w:r>
        <w:t xml:space="preserve"> </w:t>
      </w:r>
    </w:p>
    <w:p w14:paraId="2C49B46B" w14:textId="77777777" w:rsidR="00E612E8" w:rsidRDefault="00E612E8" w:rsidP="00E612E8">
      <w:pPr>
        <w:spacing w:line="276" w:lineRule="auto"/>
        <w:ind w:firstLine="709"/>
        <w:jc w:val="both"/>
      </w:pPr>
      <w:r>
        <w:t>Незнание свойств кетонов привело к наиболее часто повторяющейся ошибке, веществом, которое реагирует с уксусной кислотой ошибочно назван ацетон.</w:t>
      </w:r>
    </w:p>
    <w:p w14:paraId="229B3EEB" w14:textId="77777777" w:rsidR="00E612E8" w:rsidRPr="00B44345" w:rsidRDefault="00E612E8" w:rsidP="00E612E8">
      <w:pPr>
        <w:spacing w:line="276" w:lineRule="auto"/>
        <w:ind w:firstLine="709"/>
        <w:jc w:val="both"/>
      </w:pPr>
      <w:r w:rsidRPr="00B44345">
        <w:t xml:space="preserve">Задание 14 повышенного уровня успешно выполнено обучающимися группы с т.б. 81 – 100, менее успешно справились с заданием обучающиеся группы 61-80 т.б. </w:t>
      </w:r>
      <w:r w:rsidRPr="00B44345">
        <w:rPr>
          <w:iCs/>
        </w:rPr>
        <w:t xml:space="preserve">Проверяемые </w:t>
      </w:r>
      <w:r w:rsidRPr="00B44345">
        <w:t>элементы знаний/умений: Химические свойства углеводородов: алканов, циклоалканов, алкенов, алкадиенов, алкинов, аренов. Реакции замещения галогена на гидроксо группу. Действие на галогенпроизводные водного и спиртового раствора щёлочи. Взаимодействие дигалогеналканов с магнием и цинком. Использование галоген производных углеводородов при синтезе органических веществ. Свободнорадикальный и ионный механизмы реакции. Понятие о нуклеофиле и электрофиле. Правило Марковникова. Правило Зайцева</w:t>
      </w:r>
      <w:r>
        <w:t>.</w:t>
      </w:r>
    </w:p>
    <w:p w14:paraId="70994E47" w14:textId="77777777" w:rsidR="00E612E8" w:rsidRDefault="00E612E8" w:rsidP="00E612E8">
      <w:pPr>
        <w:spacing w:line="276" w:lineRule="auto"/>
        <w:ind w:firstLine="709"/>
        <w:jc w:val="both"/>
      </w:pPr>
      <w:r>
        <w:t>Половина участников успешно справились с заданием и получили максимальный балл – 2, еще 4% допустили одну ошибку и получили 1 балл. Эта ошибка связана отчасти с невнимательностью, но и с отсутствием умения применять полученные знания в несколько изменившейся ситуации. Вместо правильного ответа 2-метилпентан, назван 2-метилбутан. Эту же ошибку повторили практически все оставшиеся.</w:t>
      </w:r>
    </w:p>
    <w:p w14:paraId="555C755B" w14:textId="0A4178FC" w:rsidR="00E612E8" w:rsidRDefault="00E612E8" w:rsidP="0083130E">
      <w:pPr>
        <w:spacing w:line="276" w:lineRule="auto"/>
        <w:ind w:firstLine="709"/>
        <w:jc w:val="both"/>
      </w:pPr>
      <w:r w:rsidRPr="003B1F6A">
        <w:t xml:space="preserve">Задание 15 повышенного уровня. </w:t>
      </w:r>
      <w:r>
        <w:rPr>
          <w:iCs/>
        </w:rPr>
        <w:t xml:space="preserve">Проверяемые </w:t>
      </w:r>
      <w:r w:rsidRPr="00B6785A">
        <w:t>элементы знаний</w:t>
      </w:r>
      <w:r>
        <w:t>/умений</w:t>
      </w:r>
      <w:r>
        <w:rPr>
          <w:sz w:val="20"/>
          <w:szCs w:val="20"/>
        </w:rPr>
        <w:t>:</w:t>
      </w:r>
      <w:r w:rsidRPr="00BB74DA">
        <w:t xml:space="preserve"> </w:t>
      </w:r>
      <w:r>
        <w:t xml:space="preserve">Характерные химические свойства предельных одноатомных и многоатомных спиртов, фенола, альдегидов, карбоновых кислот, сложных эфиров. Важнейшие способы получения кислородсодержащих органических соединений. </w:t>
      </w:r>
    </w:p>
    <w:p w14:paraId="570EFFFF" w14:textId="77777777" w:rsidR="00E612E8" w:rsidRPr="003405BC" w:rsidRDefault="00E612E8" w:rsidP="00E612E8">
      <w:pPr>
        <w:spacing w:line="276" w:lineRule="auto"/>
        <w:ind w:firstLine="709"/>
        <w:jc w:val="both"/>
      </w:pPr>
      <w:r w:rsidRPr="003405BC">
        <w:t>Максимальное количество 2 балла набрали 21%, допустили одну ошибку и получили 1 балл 9% обучающихся, 0 баллов получили 70% выполнявших задание. Наиболее часто допущенные ошибки:</w:t>
      </w:r>
    </w:p>
    <w:p w14:paraId="757FAE9A" w14:textId="77777777" w:rsidR="00E612E8" w:rsidRPr="003405BC" w:rsidRDefault="00E612E8" w:rsidP="00E612E8">
      <w:pPr>
        <w:spacing w:line="276" w:lineRule="auto"/>
        <w:ind w:firstLine="709"/>
        <w:jc w:val="both"/>
      </w:pPr>
      <w:r w:rsidRPr="003405BC">
        <w:t>Продуктами окисления формальдегида названы муравьиный альдегид или уксусная кислота, продукт гидрирования ацетальдегида – уксусная кислота, продукт дегидратации метанола – муравьиный альдегид.</w:t>
      </w:r>
    </w:p>
    <w:p w14:paraId="3E5A4966" w14:textId="77777777" w:rsidR="00E612E8" w:rsidRPr="003405BC" w:rsidRDefault="00E612E8" w:rsidP="00E612E8">
      <w:pPr>
        <w:spacing w:line="276" w:lineRule="auto"/>
        <w:ind w:firstLine="709"/>
        <w:jc w:val="both"/>
      </w:pPr>
      <w:r w:rsidRPr="003405BC">
        <w:t>Характер допущенных ошибок подтверждает отсутствие прочных знаний по темам «Характерные химические свойства предельных одноатомных и многоатомных спиртов, фенола, альдегидов, карбоновых кислот, сложных эфиров» у 70% обучающихся.</w:t>
      </w:r>
    </w:p>
    <w:p w14:paraId="28BEA6D9" w14:textId="77777777" w:rsidR="00E612E8" w:rsidRPr="003405BC" w:rsidRDefault="00E612E8" w:rsidP="00E612E8">
      <w:pPr>
        <w:spacing w:line="276" w:lineRule="auto"/>
        <w:ind w:firstLine="709"/>
        <w:jc w:val="both"/>
      </w:pPr>
      <w:r w:rsidRPr="003405BC">
        <w:t xml:space="preserve">Задание 32 высокого уровня сложности. </w:t>
      </w:r>
      <w:r w:rsidRPr="003405BC">
        <w:rPr>
          <w:iCs/>
        </w:rPr>
        <w:t xml:space="preserve">Проверяемые </w:t>
      </w:r>
      <w:r w:rsidRPr="003405BC">
        <w:t>элементы знаний/умений: Генетическая связь между классами органических соединений. Задание обладает высокой степенью селективности. Для успешного выполнения нужны прочные осознанные знания свойств, способов получения всех изученных классов органических веществ, умения записывать уравнения, прогнозировать генетические связи между указанными и прогнозируемыми веществами.</w:t>
      </w:r>
    </w:p>
    <w:p w14:paraId="1689E11B" w14:textId="77777777" w:rsidR="00E612E8" w:rsidRPr="00AA166C" w:rsidRDefault="00E612E8" w:rsidP="00E612E8">
      <w:pPr>
        <w:spacing w:line="276" w:lineRule="auto"/>
        <w:ind w:firstLine="709"/>
        <w:jc w:val="both"/>
      </w:pPr>
      <w:r w:rsidRPr="00AA166C">
        <w:t>Группа учащихся с т.б. 81-100 успешно справилась с заданием, процент выполнения задания – 94, 76% обучающихся этой группы получили максимальные 5 баллов, 19% - 4 балла. Значительно хуже результаты у обучающихся с т.б. 61 – 80, процент выполнения задания – 64, что и прослеживалось в результатах выполнения заданий, проверяющих знание химических свойств и получения всех изученных классов органических соединений (№№ 12, 14, 15 и т.д.).</w:t>
      </w:r>
    </w:p>
    <w:p w14:paraId="428D88F3" w14:textId="77777777" w:rsidR="00E612E8" w:rsidRPr="00AA166C" w:rsidRDefault="00E612E8" w:rsidP="00E612E8">
      <w:pPr>
        <w:spacing w:line="276" w:lineRule="auto"/>
        <w:ind w:firstLine="709"/>
        <w:jc w:val="both"/>
      </w:pPr>
      <w:r w:rsidRPr="00AA166C">
        <w:t>Задания, проверяющие знания тривиальных названий, химических свойств простых веществ металлов и неметаллов, основных классов неорганических и органических соединений, способов их получения традиционно вызывают наибольшие затруднения. К таковым относятся №№ 12, 14, 15, 32 (содержательный блок «Основы органической химии») и №№ 7, 8, 24, 31 (содержательный блок «Основы неорганической химии»)</w:t>
      </w:r>
      <w:r>
        <w:t>.</w:t>
      </w:r>
    </w:p>
    <w:p w14:paraId="6E78A16A" w14:textId="77777777" w:rsidR="00E612E8" w:rsidRPr="007C2F04" w:rsidRDefault="00E612E8" w:rsidP="00E612E8">
      <w:pPr>
        <w:spacing w:line="276" w:lineRule="auto"/>
        <w:ind w:firstLine="708"/>
        <w:jc w:val="both"/>
      </w:pPr>
      <w:r w:rsidRPr="007C2F04">
        <w:lastRenderedPageBreak/>
        <w:t xml:space="preserve">Метапредметные и предметные результаты взаимосвязаны и взаимообусловлены на протяжении всего изучения школьного курса химии в целом и при подготовке к ЕГЭ в частности. Достижение предметных результатов практически невозможно в предмете, изучение которого начинается с восьмого класса обучения. </w:t>
      </w:r>
    </w:p>
    <w:p w14:paraId="24D546C3" w14:textId="77777777" w:rsidR="00E612E8" w:rsidRPr="007C2F04" w:rsidRDefault="00E612E8" w:rsidP="00E612E8">
      <w:pPr>
        <w:pStyle w:val="s1"/>
        <w:shd w:val="clear" w:color="auto" w:fill="FFFFFF"/>
        <w:spacing w:before="0" w:beforeAutospacing="0" w:after="0" w:afterAutospacing="0" w:line="276" w:lineRule="auto"/>
        <w:ind w:firstLine="708"/>
        <w:jc w:val="both"/>
      </w:pPr>
      <w:r w:rsidRPr="007C2F04">
        <w:t xml:space="preserve">Выпускники, получившие среднее общее образование, определившиеся в выборе профессии, выбравшие и успешно сдавшие ЕГЭ для поступления в ВУЗы, достигли не только предметных, но и метапредметных результатов обучения ФГОС СОО, в том числе: </w:t>
      </w:r>
    </w:p>
    <w:p w14:paraId="25087CEF" w14:textId="77777777" w:rsidR="00E612E8" w:rsidRPr="007C2F04" w:rsidRDefault="00E612E8" w:rsidP="00E612E8">
      <w:pPr>
        <w:pStyle w:val="s1"/>
        <w:shd w:val="clear" w:color="auto" w:fill="FFFFFF"/>
        <w:spacing w:before="0" w:beforeAutospacing="0" w:after="0" w:afterAutospacing="0" w:line="276" w:lineRule="auto"/>
        <w:ind w:firstLine="708"/>
        <w:jc w:val="both"/>
      </w:pPr>
      <w:r>
        <w:t xml:space="preserve">- </w:t>
      </w:r>
      <w:r w:rsidRPr="007C2F04">
        <w:t xml:space="preserve">владение навыками познавательной, учебно-исследовательской деятельности, навыками разрешения проблем; </w:t>
      </w:r>
    </w:p>
    <w:p w14:paraId="51ADAB59" w14:textId="77777777" w:rsidR="00E612E8" w:rsidRPr="007C2F04" w:rsidRDefault="00E612E8" w:rsidP="00E612E8">
      <w:pPr>
        <w:pStyle w:val="s1"/>
        <w:shd w:val="clear" w:color="auto" w:fill="FFFFFF"/>
        <w:spacing w:before="0" w:beforeAutospacing="0" w:after="0" w:afterAutospacing="0" w:line="276" w:lineRule="auto"/>
        <w:ind w:firstLine="708"/>
        <w:jc w:val="both"/>
      </w:pPr>
      <w:r>
        <w:t xml:space="preserve">- </w:t>
      </w:r>
      <w:r w:rsidRPr="007C2F04">
        <w:t>способность и готовность к самостоятельному поиску методов решения практических задач, применению различных методов познания;</w:t>
      </w:r>
    </w:p>
    <w:p w14:paraId="0E935CF6" w14:textId="77777777" w:rsidR="00E612E8" w:rsidRPr="007C2F04" w:rsidRDefault="00E612E8" w:rsidP="00E612E8">
      <w:pPr>
        <w:pStyle w:val="s1"/>
        <w:shd w:val="clear" w:color="auto" w:fill="FFFFFF"/>
        <w:spacing w:before="0" w:beforeAutospacing="0" w:after="0" w:afterAutospacing="0" w:line="276" w:lineRule="auto"/>
        <w:ind w:firstLine="708"/>
        <w:jc w:val="both"/>
      </w:pPr>
      <w:r>
        <w:t xml:space="preserve">- </w:t>
      </w:r>
      <w:r w:rsidRPr="007C2F04">
        <w:t>готовность и способность к самостоятельной информационно-познавательной деятельности,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466204DC" w14:textId="77777777" w:rsidR="00E612E8" w:rsidRPr="007C2F04" w:rsidRDefault="00E612E8" w:rsidP="00E612E8">
      <w:pPr>
        <w:pStyle w:val="s1"/>
        <w:shd w:val="clear" w:color="auto" w:fill="FFFFFF"/>
        <w:spacing w:before="0" w:beforeAutospacing="0" w:after="0" w:afterAutospacing="0" w:line="276" w:lineRule="auto"/>
        <w:ind w:firstLine="708"/>
        <w:jc w:val="both"/>
      </w:pPr>
      <w:r>
        <w:t xml:space="preserve">- </w:t>
      </w:r>
      <w:r w:rsidRPr="007C2F04">
        <w:t>владение языковыми средствами - умение ясно, логично и точно излагать свою точку зрения, использовать адекватные языковые средства;</w:t>
      </w:r>
    </w:p>
    <w:p w14:paraId="39614E4E" w14:textId="77777777" w:rsidR="00E612E8" w:rsidRPr="007C2F04" w:rsidRDefault="00E612E8" w:rsidP="00E612E8">
      <w:pPr>
        <w:pStyle w:val="s1"/>
        <w:shd w:val="clear" w:color="auto" w:fill="FFFFFF"/>
        <w:spacing w:before="0" w:beforeAutospacing="0" w:after="0" w:afterAutospacing="0" w:line="276" w:lineRule="auto"/>
        <w:ind w:firstLine="708"/>
        <w:jc w:val="both"/>
      </w:pPr>
      <w:r>
        <w:t xml:space="preserve">- </w:t>
      </w:r>
      <w:r w:rsidRPr="007C2F04">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6505CCC4" w14:textId="77777777" w:rsidR="00E612E8" w:rsidRPr="007C2F04" w:rsidRDefault="00E612E8" w:rsidP="00E612E8">
      <w:pPr>
        <w:pStyle w:val="s1"/>
        <w:shd w:val="clear" w:color="auto" w:fill="FFFFFF"/>
        <w:spacing w:before="0" w:beforeAutospacing="0" w:after="0" w:afterAutospacing="0" w:line="276" w:lineRule="auto"/>
        <w:ind w:firstLine="708"/>
        <w:jc w:val="both"/>
      </w:pPr>
      <w:r w:rsidRPr="007C2F04">
        <w:t xml:space="preserve">У выпускников сформирован ряд важных метапредметных умений, в первую очередь таких, как анализ текста условия задания, представленного в различной форме (таблица, схема, график), комбинирование аналитической и расчётной деятельности, анализ состава веществ и прогноз возможности протекания реакций между ними, моделирование процессов и описание признаков их протекания, </w:t>
      </w:r>
    </w:p>
    <w:p w14:paraId="2A8D7184" w14:textId="77777777" w:rsidR="00E612E8" w:rsidRPr="007C2F04" w:rsidRDefault="00E612E8" w:rsidP="00E612E8">
      <w:pPr>
        <w:pStyle w:val="s1"/>
        <w:shd w:val="clear" w:color="auto" w:fill="FFFFFF"/>
        <w:spacing w:before="0" w:beforeAutospacing="0" w:after="0" w:afterAutospacing="0" w:line="276" w:lineRule="auto"/>
        <w:ind w:firstLine="708"/>
        <w:jc w:val="both"/>
      </w:pPr>
      <w:r w:rsidRPr="007C2F04">
        <w:t>выявление причинно-следственных связей и актуализация задачи, выдвижение гипотезы её решения, определение аргументов для доказательства своих утверждений.</w:t>
      </w:r>
    </w:p>
    <w:p w14:paraId="0F48A787" w14:textId="77777777" w:rsidR="00E612E8" w:rsidRPr="007C2F04" w:rsidRDefault="00E612E8" w:rsidP="00E612E8">
      <w:pPr>
        <w:spacing w:line="276" w:lineRule="auto"/>
        <w:ind w:firstLine="708"/>
        <w:jc w:val="both"/>
      </w:pPr>
      <w:r w:rsidRPr="007C2F04">
        <w:t>Достижение этих результатов непосредственно связано и влияет на успешность освоения учебных предметов.</w:t>
      </w:r>
    </w:p>
    <w:p w14:paraId="714F9FF6" w14:textId="77777777" w:rsidR="00E612E8" w:rsidRPr="007C2F04" w:rsidRDefault="00E612E8" w:rsidP="00E612E8">
      <w:pPr>
        <w:pStyle w:val="a"/>
        <w:spacing w:line="276" w:lineRule="auto"/>
        <w:ind w:firstLine="708"/>
        <w:rPr>
          <w:sz w:val="24"/>
          <w:szCs w:val="24"/>
        </w:rPr>
      </w:pPr>
      <w:r w:rsidRPr="007C2F04">
        <w:rPr>
          <w:sz w:val="24"/>
          <w:szCs w:val="24"/>
        </w:rPr>
        <w:t>Выпускники, не сдавшие ЕГЭ по химии, т.е. не набравшие минимальный тестовый балл, не были готовы ставить и формулировать собственные задачи в образовательной деятельности и жизненных ситуациях;</w:t>
      </w:r>
    </w:p>
    <w:p w14:paraId="16B889DE" w14:textId="77777777" w:rsidR="00E612E8" w:rsidRPr="007C2F04" w:rsidRDefault="00E612E8" w:rsidP="00E612E8">
      <w:pPr>
        <w:pStyle w:val="a"/>
        <w:spacing w:line="276" w:lineRule="auto"/>
        <w:ind w:firstLine="708"/>
        <w:rPr>
          <w:sz w:val="24"/>
          <w:szCs w:val="24"/>
        </w:rPr>
      </w:pPr>
      <w:r w:rsidRPr="007C2F04">
        <w:rPr>
          <w:sz w:val="24"/>
          <w:szCs w:val="24"/>
        </w:rPr>
        <w:t>оценивать ресурсы, в том числе время и другие нематериальные ресурсы, необходимые для достижения поставленной цели;</w:t>
      </w:r>
    </w:p>
    <w:p w14:paraId="408DD9E6" w14:textId="77777777" w:rsidR="00E612E8" w:rsidRPr="007C2F04" w:rsidRDefault="00E612E8" w:rsidP="00E612E8">
      <w:pPr>
        <w:pStyle w:val="a"/>
        <w:spacing w:line="276" w:lineRule="auto"/>
        <w:ind w:firstLine="708"/>
        <w:rPr>
          <w:sz w:val="24"/>
          <w:szCs w:val="24"/>
        </w:rPr>
      </w:pPr>
      <w:r w:rsidRPr="007C2F04">
        <w:rPr>
          <w:sz w:val="24"/>
          <w:szCs w:val="24"/>
        </w:rPr>
        <w:t xml:space="preserve">выбирать путь достижения цели, планировать решение поставленных задач, оптимизируя материальные и нематериальные затраты; </w:t>
      </w:r>
    </w:p>
    <w:p w14:paraId="1CED14A3" w14:textId="77777777" w:rsidR="00E612E8" w:rsidRPr="007C2F04" w:rsidRDefault="00E612E8" w:rsidP="00E612E8">
      <w:pPr>
        <w:pStyle w:val="a"/>
        <w:spacing w:line="276" w:lineRule="auto"/>
        <w:ind w:firstLine="708"/>
        <w:rPr>
          <w:sz w:val="24"/>
          <w:szCs w:val="24"/>
        </w:rPr>
      </w:pPr>
      <w:r w:rsidRPr="007C2F04">
        <w:rPr>
          <w:sz w:val="24"/>
          <w:szCs w:val="24"/>
        </w:rPr>
        <w:t>организовывать эффективный поиск ресурсов, необходимых для достижения поставленной цели;</w:t>
      </w:r>
    </w:p>
    <w:p w14:paraId="4E3D8103" w14:textId="77777777" w:rsidR="00E612E8" w:rsidRPr="007C2F04" w:rsidRDefault="00E612E8" w:rsidP="00E612E8">
      <w:pPr>
        <w:pStyle w:val="a"/>
        <w:spacing w:line="276" w:lineRule="auto"/>
        <w:ind w:firstLine="708"/>
        <w:rPr>
          <w:sz w:val="24"/>
          <w:szCs w:val="24"/>
        </w:rPr>
      </w:pPr>
      <w:r w:rsidRPr="007C2F04">
        <w:rPr>
          <w:sz w:val="24"/>
          <w:szCs w:val="24"/>
        </w:rPr>
        <w:t>сопоставлять полученный результат деятельности с поставленной заранее целью.</w:t>
      </w:r>
    </w:p>
    <w:p w14:paraId="288B3B17" w14:textId="77777777" w:rsidR="00E612E8" w:rsidRPr="007C2F04" w:rsidRDefault="00E612E8" w:rsidP="00E612E8">
      <w:pPr>
        <w:spacing w:line="276" w:lineRule="auto"/>
        <w:ind w:firstLine="708"/>
        <w:jc w:val="both"/>
      </w:pPr>
      <w:r w:rsidRPr="007C2F04">
        <w:t>При этом эти же выпускники могли успешно завершить обучение в старшей школе, успешно сдать ЕГЭ по русскому языку, литературе, профильной математике, истории, что невозможно без метапредметных результатов обучения.</w:t>
      </w:r>
    </w:p>
    <w:p w14:paraId="43062EF4" w14:textId="77777777" w:rsidR="00FD145B" w:rsidRPr="00FD145B" w:rsidRDefault="00FD145B" w:rsidP="00FD145B"/>
    <w:p w14:paraId="13D361D8" w14:textId="77777777" w:rsidR="00E612E8" w:rsidRPr="0083130E" w:rsidRDefault="00E612E8" w:rsidP="0083130E">
      <w:pPr>
        <w:pStyle w:val="a4"/>
        <w:spacing w:after="0" w:line="240" w:lineRule="auto"/>
        <w:ind w:left="0"/>
        <w:jc w:val="center"/>
        <w:rPr>
          <w:rFonts w:ascii="Times New Roman" w:eastAsia="Times New Roman" w:hAnsi="Times New Roman"/>
          <w:b/>
          <w:sz w:val="28"/>
          <w:szCs w:val="28"/>
        </w:rPr>
      </w:pPr>
      <w:r w:rsidRPr="0083130E">
        <w:rPr>
          <w:rFonts w:ascii="Times New Roman" w:eastAsia="Times New Roman" w:hAnsi="Times New Roman"/>
          <w:b/>
          <w:sz w:val="28"/>
          <w:szCs w:val="28"/>
        </w:rPr>
        <w:t>Перечень элементов содержания / умений и видов деятельности, усвоение которых всеми школьниками региона в целом можно считать достаточным</w:t>
      </w:r>
    </w:p>
    <w:p w14:paraId="2F5D53AB" w14:textId="77777777" w:rsidR="00E612E8" w:rsidRPr="00AF7C52" w:rsidRDefault="00E612E8" w:rsidP="00E612E8">
      <w:pPr>
        <w:spacing w:line="276" w:lineRule="auto"/>
        <w:ind w:firstLine="709"/>
        <w:jc w:val="both"/>
      </w:pPr>
      <w:r w:rsidRPr="00AF7C52">
        <w:t>Современная модель строения атома. Распределение электронов по энергетическим уровням. Классификация химических элементов. Особенности строения энергетических уровней атомов (s-, p-, d-</w:t>
      </w:r>
      <w:r w:rsidRPr="00AF7C52">
        <w:lastRenderedPageBreak/>
        <w:t>элементов). Основное и возбуждённое состояния атомов. Электронная конфигурация атома. Валентные электроны.</w:t>
      </w:r>
    </w:p>
    <w:p w14:paraId="2A5F8371" w14:textId="77777777" w:rsidR="00E612E8" w:rsidRDefault="00E612E8" w:rsidP="00E612E8">
      <w:pPr>
        <w:spacing w:line="276" w:lineRule="auto"/>
        <w:ind w:firstLine="709"/>
        <w:jc w:val="both"/>
      </w:pPr>
      <w:r w:rsidRPr="00AF7C52">
        <w:t>Периодическая система химических элементов Д.И. Менделеева. Физический смысл Периодического закона Д.И. Менделеева. Причины и закономерности изменения свойств элементов и их соединений по периодам и группам. Закономерности в изменении свойств простых веществ, водородных соединений, высших оксидов и гидроксидов</w:t>
      </w:r>
      <w:r>
        <w:t>.</w:t>
      </w:r>
    </w:p>
    <w:p w14:paraId="2D4241FF" w14:textId="77777777" w:rsidR="00E612E8" w:rsidRDefault="00E612E8" w:rsidP="00E612E8">
      <w:pPr>
        <w:spacing w:line="276" w:lineRule="auto"/>
        <w:ind w:firstLine="709"/>
        <w:jc w:val="both"/>
      </w:pPr>
      <w:r>
        <w:t>Электроотрицательность. Валентность. Степень окисления.</w:t>
      </w:r>
    </w:p>
    <w:p w14:paraId="61EA9319" w14:textId="77777777" w:rsidR="00E612E8" w:rsidRDefault="00E612E8" w:rsidP="00E612E8">
      <w:pPr>
        <w:spacing w:line="276" w:lineRule="auto"/>
        <w:ind w:firstLine="709"/>
        <w:jc w:val="both"/>
      </w:pPr>
      <w:r>
        <w:t>Электролитическая диссоциация. Сильные и слабые электролиты. Среда водных растворов веществ: кислая, нейтральная, щелочная. Степень диссоциации.</w:t>
      </w:r>
    </w:p>
    <w:p w14:paraId="7F1A2083" w14:textId="77777777" w:rsidR="00E612E8" w:rsidRPr="00CF64D2" w:rsidRDefault="00E612E8" w:rsidP="00E612E8">
      <w:pPr>
        <w:spacing w:line="276" w:lineRule="auto"/>
        <w:ind w:firstLine="709"/>
        <w:jc w:val="both"/>
      </w:pPr>
      <w:r>
        <w:t>Скорость реакции, её зависимость от различных факторов.</w:t>
      </w:r>
    </w:p>
    <w:p w14:paraId="285E3A27" w14:textId="77777777" w:rsidR="00E612E8" w:rsidRPr="00AC4E14" w:rsidRDefault="00E612E8" w:rsidP="00E612E8">
      <w:pPr>
        <w:spacing w:line="276" w:lineRule="auto"/>
        <w:ind w:firstLine="709"/>
        <w:jc w:val="both"/>
      </w:pPr>
      <w:r>
        <w:t>Обратимые и необратимые химические реакции. Химическое равновесие. Расчёты количества вещества, массы вещества или объёма газов по известному количеству вещества, массе или объёму одного из участвующих в реакции веществ</w:t>
      </w:r>
      <w:r w:rsidRPr="00AC4E14">
        <w:t>.</w:t>
      </w:r>
    </w:p>
    <w:p w14:paraId="41E9A7AF" w14:textId="77777777" w:rsidR="00E612E8" w:rsidRPr="00A146C1" w:rsidRDefault="00E612E8" w:rsidP="00E612E8">
      <w:pPr>
        <w:spacing w:line="360" w:lineRule="auto"/>
        <w:ind w:firstLine="426"/>
        <w:jc w:val="both"/>
      </w:pPr>
    </w:p>
    <w:p w14:paraId="3BD2C349" w14:textId="77777777" w:rsidR="00E612E8" w:rsidRPr="0083130E" w:rsidRDefault="00E612E8" w:rsidP="0083130E">
      <w:pPr>
        <w:pStyle w:val="a4"/>
        <w:spacing w:after="0" w:line="240" w:lineRule="auto"/>
        <w:ind w:left="0" w:firstLine="426"/>
        <w:jc w:val="center"/>
        <w:rPr>
          <w:rFonts w:ascii="Times New Roman" w:eastAsia="Times New Roman" w:hAnsi="Times New Roman"/>
          <w:b/>
          <w:sz w:val="28"/>
          <w:szCs w:val="28"/>
        </w:rPr>
      </w:pPr>
      <w:r w:rsidRPr="0083130E">
        <w:rPr>
          <w:rFonts w:ascii="Times New Roman" w:eastAsia="Times New Roman" w:hAnsi="Times New Roman"/>
          <w:b/>
          <w:sz w:val="28"/>
          <w:szCs w:val="28"/>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достаточными</w:t>
      </w:r>
    </w:p>
    <w:p w14:paraId="1F9A91C7" w14:textId="77777777" w:rsidR="00E612E8" w:rsidRPr="009D1001" w:rsidRDefault="00E612E8" w:rsidP="00E612E8">
      <w:pPr>
        <w:spacing w:line="276" w:lineRule="auto"/>
        <w:ind w:firstLine="426"/>
        <w:jc w:val="both"/>
      </w:pPr>
      <w:r w:rsidRPr="009D1001">
        <w:t>Решение расчетных задач.</w:t>
      </w:r>
    </w:p>
    <w:p w14:paraId="07D732FF" w14:textId="77777777" w:rsidR="00E612E8" w:rsidRPr="009D1001" w:rsidRDefault="00E612E8" w:rsidP="00E612E8">
      <w:pPr>
        <w:spacing w:line="276" w:lineRule="auto"/>
        <w:ind w:firstLine="426"/>
        <w:jc w:val="both"/>
        <w:rPr>
          <w:color w:val="000000"/>
        </w:rPr>
      </w:pPr>
      <w:r w:rsidRPr="009D1001">
        <w:t>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σ- и π-связи, sp</w:t>
      </w:r>
      <w:r w:rsidRPr="009D1001">
        <w:rPr>
          <w:vertAlign w:val="superscript"/>
        </w:rPr>
        <w:t>3</w:t>
      </w:r>
      <w:r w:rsidRPr="009D1001">
        <w:t>-, sp</w:t>
      </w:r>
      <w:r w:rsidRPr="009D1001">
        <w:rPr>
          <w:vertAlign w:val="superscript"/>
        </w:rPr>
        <w:t>2</w:t>
      </w:r>
      <w:r w:rsidRPr="009D1001">
        <w:t>-, sp гибридизации орбиталей атомов углерода. Зависимость свойств веществ от химического строения молекул. Гомологи. Гомологический ряд. Изомерия и изомеры. Понятие о функциональной группе. Ориентационные эффекты заместителей</w:t>
      </w:r>
      <w:r w:rsidRPr="009D1001">
        <w:rPr>
          <w:color w:val="000000"/>
        </w:rPr>
        <w:t> </w:t>
      </w:r>
    </w:p>
    <w:p w14:paraId="65CC20D9" w14:textId="77777777" w:rsidR="00E612E8" w:rsidRPr="009D1001" w:rsidRDefault="00E612E8" w:rsidP="00E612E8">
      <w:pPr>
        <w:spacing w:line="276" w:lineRule="auto"/>
        <w:ind w:firstLine="426"/>
        <w:jc w:val="both"/>
      </w:pPr>
      <w:r w:rsidRPr="009D1001">
        <w:t>Общие и специфические химические свойства изученных классов неорганических и органических веществ. Идентификация неорганических соединений. Качественные реакции на неорганические вещества и ионы. Идентификация органических соединений. Решение экспериментальных задач на распознавание веществ.</w:t>
      </w:r>
    </w:p>
    <w:p w14:paraId="63151838" w14:textId="77777777" w:rsidR="00E612E8" w:rsidRPr="009D1001" w:rsidRDefault="00E612E8" w:rsidP="00E612E8">
      <w:pPr>
        <w:pStyle w:val="a4"/>
        <w:ind w:left="1" w:firstLine="425"/>
        <w:jc w:val="both"/>
        <w:rPr>
          <w:rFonts w:ascii="Times New Roman" w:hAnsi="Times New Roman"/>
          <w:sz w:val="24"/>
          <w:szCs w:val="24"/>
        </w:rPr>
      </w:pPr>
      <w:r w:rsidRPr="009D1001">
        <w:rPr>
          <w:rFonts w:ascii="Times New Roman" w:hAnsi="Times New Roman"/>
          <w:sz w:val="24"/>
          <w:szCs w:val="24"/>
        </w:rPr>
        <w:t>Окислительно-восстановительные реакции. Поведение веществ в средах с разным значением pH. Методы электронного баланса.</w:t>
      </w:r>
    </w:p>
    <w:p w14:paraId="3B4F120F" w14:textId="77777777" w:rsidR="00E612E8" w:rsidRPr="009D1001" w:rsidRDefault="00E612E8" w:rsidP="00E612E8">
      <w:pPr>
        <w:pStyle w:val="a4"/>
        <w:spacing w:after="0"/>
        <w:ind w:left="1" w:firstLine="425"/>
        <w:jc w:val="both"/>
        <w:rPr>
          <w:rFonts w:ascii="Times New Roman" w:hAnsi="Times New Roman"/>
          <w:sz w:val="24"/>
          <w:szCs w:val="24"/>
        </w:rPr>
      </w:pPr>
      <w:r w:rsidRPr="009D1001">
        <w:rPr>
          <w:rFonts w:ascii="Times New Roman" w:hAnsi="Times New Roman"/>
          <w:sz w:val="24"/>
          <w:szCs w:val="24"/>
        </w:rPr>
        <w:t>Генетическая связь между классами органических соединений.</w:t>
      </w:r>
    </w:p>
    <w:p w14:paraId="63748AA3" w14:textId="77777777" w:rsidR="00E612E8" w:rsidRDefault="00E612E8" w:rsidP="00E612E8">
      <w:pPr>
        <w:spacing w:line="276" w:lineRule="auto"/>
        <w:ind w:firstLine="426"/>
        <w:jc w:val="both"/>
      </w:pPr>
      <w:r w:rsidRPr="009D1001">
        <w:t>Генетическая связь неорганических веществ, принадлежащих к различным классам</w:t>
      </w:r>
    </w:p>
    <w:p w14:paraId="16AE4DF3" w14:textId="77777777" w:rsidR="00E612E8" w:rsidRPr="00C678BF" w:rsidRDefault="00E612E8" w:rsidP="00C678BF">
      <w:pPr>
        <w:ind w:firstLine="426"/>
        <w:jc w:val="both"/>
        <w:rPr>
          <w:rFonts w:eastAsia="Times New Roman"/>
          <w:b/>
        </w:rPr>
      </w:pPr>
      <w:r w:rsidRPr="00C678BF">
        <w:rPr>
          <w:rFonts w:eastAsia="Times New Roman"/>
          <w:b/>
        </w:rPr>
        <w:t>Выводы об изменении успешности выполнения заданий разных лет по одной теме / проверяемому умению, виду деятельности</w:t>
      </w:r>
    </w:p>
    <w:p w14:paraId="5EE54511" w14:textId="36D425F2" w:rsidR="00E612E8" w:rsidRPr="00A146C1" w:rsidRDefault="00E612E8" w:rsidP="00E612E8">
      <w:pPr>
        <w:spacing w:line="276" w:lineRule="auto"/>
        <w:ind w:firstLine="709"/>
        <w:jc w:val="both"/>
      </w:pPr>
      <w:r>
        <w:t xml:space="preserve">Успех выполнения заданий 25 и 29 зависит от предложенного перечня веществ и насколько этот перечень веществ, и условия разбирались в пособиях по подготовке к ЕГЭ </w:t>
      </w:r>
      <w:r w:rsidR="00CF57D8">
        <w:t>в</w:t>
      </w:r>
      <w:r>
        <w:t xml:space="preserve"> типовых экзаменационных вариантах. Накопившийся опыт по выполнению указанных заданий у учителей способствует улучшению результатов обучающихся.</w:t>
      </w:r>
    </w:p>
    <w:p w14:paraId="1C977572" w14:textId="77777777" w:rsidR="00E612E8" w:rsidRPr="002D3C53" w:rsidRDefault="00E612E8" w:rsidP="00E612E8">
      <w:pPr>
        <w:pStyle w:val="Default"/>
        <w:spacing w:line="276" w:lineRule="auto"/>
        <w:ind w:firstLine="709"/>
        <w:contextualSpacing/>
        <w:jc w:val="both"/>
      </w:pPr>
      <w:r w:rsidRPr="00AF7C52">
        <w:t>Количество учащихся</w:t>
      </w:r>
      <w:r>
        <w:t>, выбравших ЕГЭ по химии в 2025</w:t>
      </w:r>
      <w:r w:rsidRPr="00AF7C52">
        <w:t xml:space="preserve"> году </w:t>
      </w:r>
      <w:r>
        <w:t xml:space="preserve">820 </w:t>
      </w:r>
      <w:r w:rsidRPr="002D3C53">
        <w:t xml:space="preserve">(10,05 </w:t>
      </w:r>
      <w:r w:rsidRPr="002D3C53">
        <w:rPr>
          <w:bCs/>
          <w:noProof/>
        </w:rPr>
        <w:t>% от общего числа участников) в 2024 году - 945 (</w:t>
      </w:r>
      <w:r w:rsidRPr="002D3C53">
        <w:t xml:space="preserve">10,34% </w:t>
      </w:r>
      <w:r w:rsidRPr="002D3C53">
        <w:rPr>
          <w:bCs/>
          <w:noProof/>
        </w:rPr>
        <w:t>от общего числа участников</w:t>
      </w:r>
      <w:r w:rsidRPr="002D3C53">
        <w:t>) практически не изменилось</w:t>
      </w:r>
      <w:r>
        <w:t>.</w:t>
      </w:r>
    </w:p>
    <w:p w14:paraId="798148D6" w14:textId="77777777" w:rsidR="00E612E8" w:rsidRPr="00AF7C52" w:rsidRDefault="00E612E8" w:rsidP="00E612E8">
      <w:pPr>
        <w:pStyle w:val="Default"/>
        <w:spacing w:line="276" w:lineRule="auto"/>
        <w:ind w:firstLine="709"/>
        <w:contextualSpacing/>
        <w:jc w:val="both"/>
      </w:pPr>
      <w:r>
        <w:t>В последние четыре</w:t>
      </w:r>
      <w:r w:rsidRPr="00AF7C52">
        <w:t xml:space="preserve"> года наметилась устойчивая тенденция улучшения результаты ЕГЭ у выпускников республики.</w:t>
      </w:r>
    </w:p>
    <w:p w14:paraId="64E1E844" w14:textId="77777777" w:rsidR="00E612E8" w:rsidRPr="00AF7C52" w:rsidRDefault="00E612E8" w:rsidP="00E612E8">
      <w:pPr>
        <w:spacing w:line="276" w:lineRule="auto"/>
        <w:ind w:firstLine="709"/>
        <w:jc w:val="both"/>
      </w:pPr>
      <w:r>
        <w:rPr>
          <w:rFonts w:eastAsia="Times New Roman"/>
          <w:bCs/>
          <w:iCs/>
        </w:rPr>
        <w:t>Учитывая устойчивое существенное ежегодное</w:t>
      </w:r>
      <w:r w:rsidRPr="00AF7C52">
        <w:rPr>
          <w:rFonts w:eastAsia="Times New Roman"/>
          <w:bCs/>
          <w:iCs/>
        </w:rPr>
        <w:t xml:space="preserve"> </w:t>
      </w:r>
      <w:r>
        <w:rPr>
          <w:rFonts w:eastAsia="Times New Roman"/>
          <w:bCs/>
          <w:iCs/>
        </w:rPr>
        <w:t xml:space="preserve">улучшение </w:t>
      </w:r>
      <w:r w:rsidRPr="00AF7C52">
        <w:rPr>
          <w:rFonts w:eastAsia="Times New Roman"/>
          <w:bCs/>
          <w:iCs/>
        </w:rPr>
        <w:t xml:space="preserve">результатов ЕГЭ в </w:t>
      </w:r>
      <w:r>
        <w:rPr>
          <w:rFonts w:eastAsia="Times New Roman"/>
          <w:bCs/>
          <w:iCs/>
        </w:rPr>
        <w:t xml:space="preserve">2025, </w:t>
      </w:r>
      <w:r w:rsidRPr="00AF7C52">
        <w:rPr>
          <w:rFonts w:eastAsia="Times New Roman"/>
          <w:bCs/>
          <w:iCs/>
        </w:rPr>
        <w:t>2024, в 2023 году по химии, по с</w:t>
      </w:r>
      <w:r>
        <w:rPr>
          <w:rFonts w:eastAsia="Times New Roman"/>
          <w:bCs/>
          <w:iCs/>
        </w:rPr>
        <w:t>равнению с результатами ЕГЭ предыдущих лет</w:t>
      </w:r>
      <w:r w:rsidRPr="00AF7C52">
        <w:rPr>
          <w:rFonts w:eastAsia="Times New Roman"/>
          <w:bCs/>
          <w:iCs/>
        </w:rPr>
        <w:t>, следует отметить, что использование рекомендаций для системы образования Республики Крым, включенных в статистико-аналитический отчет результатов ЕГЭ по учебному предмету в 2022</w:t>
      </w:r>
      <w:r>
        <w:rPr>
          <w:rFonts w:eastAsia="Times New Roman"/>
          <w:bCs/>
          <w:iCs/>
        </w:rPr>
        <w:t>, в 2023 и 2024</w:t>
      </w:r>
      <w:r w:rsidRPr="00AF7C52">
        <w:rPr>
          <w:rFonts w:eastAsia="Times New Roman"/>
          <w:bCs/>
          <w:iCs/>
        </w:rPr>
        <w:t xml:space="preserve"> годах и проведение мероприятий, </w:t>
      </w:r>
      <w:r w:rsidRPr="00AF7C52">
        <w:rPr>
          <w:rFonts w:eastAsia="Times New Roman"/>
          <w:bCs/>
          <w:iCs/>
        </w:rPr>
        <w:lastRenderedPageBreak/>
        <w:t>вк</w:t>
      </w:r>
      <w:r>
        <w:rPr>
          <w:rFonts w:eastAsia="Times New Roman"/>
          <w:bCs/>
          <w:iCs/>
        </w:rPr>
        <w:t>люченных в дорожную карту в 2025</w:t>
      </w:r>
      <w:r w:rsidRPr="00AF7C52">
        <w:rPr>
          <w:rFonts w:eastAsia="Times New Roman"/>
          <w:bCs/>
          <w:iCs/>
        </w:rPr>
        <w:t xml:space="preserve"> году, </w:t>
      </w:r>
      <w:r>
        <w:rPr>
          <w:rFonts w:eastAsia="Times New Roman"/>
          <w:bCs/>
          <w:iCs/>
        </w:rPr>
        <w:t xml:space="preserve">положительно </w:t>
      </w:r>
      <w:r w:rsidRPr="00AF7C52">
        <w:rPr>
          <w:rFonts w:eastAsia="Times New Roman"/>
          <w:bCs/>
          <w:iCs/>
        </w:rPr>
        <w:t>повлияли н</w:t>
      </w:r>
      <w:r>
        <w:rPr>
          <w:rFonts w:eastAsia="Times New Roman"/>
          <w:bCs/>
          <w:iCs/>
        </w:rPr>
        <w:t>а результаты ЕГЭ по химии в 2025</w:t>
      </w:r>
      <w:r w:rsidRPr="00AF7C52">
        <w:rPr>
          <w:rFonts w:eastAsia="Times New Roman"/>
          <w:bCs/>
          <w:iCs/>
        </w:rPr>
        <w:t xml:space="preserve"> году</w:t>
      </w:r>
      <w:r>
        <w:rPr>
          <w:rFonts w:eastAsia="Times New Roman"/>
          <w:bCs/>
          <w:iCs/>
        </w:rPr>
        <w:t>.</w:t>
      </w:r>
    </w:p>
    <w:p w14:paraId="49985E4E" w14:textId="77777777" w:rsidR="00E612E8" w:rsidRPr="009D1001" w:rsidRDefault="00E612E8" w:rsidP="00FD145B">
      <w:pPr>
        <w:pStyle w:val="a4"/>
        <w:spacing w:after="0"/>
        <w:ind w:left="0" w:firstLine="426"/>
        <w:jc w:val="both"/>
        <w:rPr>
          <w:rFonts w:ascii="Times New Roman" w:eastAsia="Times New Roman" w:hAnsi="Times New Roman"/>
          <w:b/>
          <w:sz w:val="24"/>
          <w:szCs w:val="24"/>
        </w:rPr>
      </w:pPr>
      <w:r w:rsidRPr="009D1001">
        <w:rPr>
          <w:rFonts w:ascii="Times New Roman" w:eastAsia="Times New Roman" w:hAnsi="Times New Roman"/>
          <w:b/>
          <w:sz w:val="24"/>
          <w:szCs w:val="24"/>
        </w:rPr>
        <w:t>Выводы о связи динамики результатов проведения ЕГЭ с проведенными мероприятиями, предложенными для включения в дорожную карту в 2025 году</w:t>
      </w:r>
    </w:p>
    <w:p w14:paraId="7566BBDC" w14:textId="77777777" w:rsidR="00E612E8" w:rsidRPr="00AF7C52" w:rsidRDefault="00E612E8" w:rsidP="00E612E8">
      <w:pPr>
        <w:spacing w:line="276" w:lineRule="auto"/>
        <w:ind w:firstLine="426"/>
        <w:jc w:val="both"/>
      </w:pPr>
      <w:r w:rsidRPr="00AF7C52">
        <w:t xml:space="preserve">Предложенные мероприятия в дорожную карту способствовали явно положительной динамике результатов ЕГЭ по химии. </w:t>
      </w:r>
    </w:p>
    <w:p w14:paraId="0141EBD9" w14:textId="77777777" w:rsidR="00E612E8" w:rsidRDefault="00E612E8" w:rsidP="00E612E8">
      <w:pPr>
        <w:spacing w:line="276" w:lineRule="auto"/>
        <w:ind w:firstLine="426"/>
        <w:jc w:val="both"/>
      </w:pPr>
      <w:r w:rsidRPr="00AF7C52">
        <w:t xml:space="preserve">Важными для успешной сдачи ЕГЭ являются высокая степень мотивации выпускников, умело и качественно </w:t>
      </w:r>
      <w:r w:rsidRPr="004772C4">
        <w:rPr>
          <w:rFonts w:eastAsiaTheme="minorEastAsia"/>
        </w:rPr>
        <w:t>организованная самостоятельная подготовка учащихся 10-11 классов к ЕГЭ по предмету, системные знания школьного курса химии, успешное изучение химии на профильном уровне, посещение элективных курсов по подготовке к ЕГЭ, своевременное тщательное изучение и использование</w:t>
      </w:r>
      <w:r>
        <w:t xml:space="preserve"> материалов</w:t>
      </w:r>
      <w:r w:rsidRPr="003A4263">
        <w:t xml:space="preserve"> </w:t>
      </w:r>
      <w:r w:rsidRPr="00AF7C52">
        <w:t>по подготовке к ЕГЭ по химии Федерального инст</w:t>
      </w:r>
      <w:r>
        <w:t>итута педагогических измерений.</w:t>
      </w:r>
    </w:p>
    <w:p w14:paraId="64148505" w14:textId="77777777" w:rsidR="0083130E" w:rsidRPr="00485935" w:rsidRDefault="0083130E" w:rsidP="00E612E8">
      <w:pPr>
        <w:spacing w:line="276" w:lineRule="auto"/>
        <w:ind w:firstLine="426"/>
        <w:jc w:val="both"/>
      </w:pPr>
    </w:p>
    <w:p w14:paraId="6B5BDCBE" w14:textId="77777777" w:rsidR="00E612E8" w:rsidRPr="00FD145B" w:rsidRDefault="00E612E8" w:rsidP="0083130E">
      <w:pPr>
        <w:pStyle w:val="3"/>
        <w:spacing w:before="0" w:line="276" w:lineRule="auto"/>
        <w:jc w:val="center"/>
        <w:rPr>
          <w:rFonts w:ascii="Times New Roman" w:hAnsi="Times New Roman"/>
          <w:bCs w:val="0"/>
          <w:szCs w:val="28"/>
        </w:rPr>
      </w:pPr>
      <w:r w:rsidRPr="00FD145B">
        <w:rPr>
          <w:rFonts w:ascii="Times New Roman" w:hAnsi="Times New Roman"/>
          <w:szCs w:val="28"/>
          <w:lang w:val="ru-RU"/>
        </w:rPr>
        <w:t xml:space="preserve">Рекомендации </w:t>
      </w:r>
      <w:r w:rsidRPr="00FD145B">
        <w:rPr>
          <w:rFonts w:ascii="Times New Roman" w:hAnsi="Times New Roman"/>
          <w:szCs w:val="28"/>
        </w:rPr>
        <w:t>по совершенствованию преподавания учебного предмета всем обучающимся</w:t>
      </w:r>
    </w:p>
    <w:p w14:paraId="3E3058F0" w14:textId="77777777" w:rsidR="00E612E8" w:rsidRPr="00911F9F" w:rsidRDefault="00E612E8" w:rsidP="0083130E">
      <w:pPr>
        <w:pStyle w:val="a4"/>
        <w:spacing w:line="240" w:lineRule="auto"/>
        <w:ind w:left="0" w:firstLine="709"/>
        <w:jc w:val="both"/>
        <w:rPr>
          <w:rFonts w:ascii="Times New Roman" w:hAnsi="Times New Roman"/>
          <w:sz w:val="24"/>
          <w:szCs w:val="24"/>
        </w:rPr>
      </w:pPr>
      <w:r w:rsidRPr="00911F9F">
        <w:rPr>
          <w:rFonts w:ascii="Times New Roman" w:hAnsi="Times New Roman"/>
          <w:sz w:val="24"/>
          <w:szCs w:val="24"/>
        </w:rPr>
        <w:t>С целью совершенствования подготовки учащихся к выполнению заданий ЕГЭ по химии рекомендуем</w:t>
      </w:r>
      <w:r>
        <w:rPr>
          <w:rFonts w:ascii="Times New Roman" w:hAnsi="Times New Roman"/>
          <w:sz w:val="24"/>
          <w:szCs w:val="24"/>
        </w:rPr>
        <w:t>:</w:t>
      </w:r>
    </w:p>
    <w:p w14:paraId="5FD0C906" w14:textId="77777777" w:rsidR="00E612E8" w:rsidRPr="00FD145B" w:rsidRDefault="00E612E8" w:rsidP="0083130E">
      <w:pPr>
        <w:pStyle w:val="a4"/>
        <w:spacing w:after="0" w:line="240" w:lineRule="auto"/>
        <w:ind w:left="0" w:firstLine="709"/>
        <w:jc w:val="both"/>
        <w:rPr>
          <w:rFonts w:ascii="Times New Roman" w:eastAsia="Times New Roman" w:hAnsi="Times New Roman"/>
          <w:b/>
          <w:i/>
          <w:iCs/>
          <w:sz w:val="24"/>
          <w:szCs w:val="24"/>
        </w:rPr>
      </w:pPr>
      <w:r w:rsidRPr="00FD145B">
        <w:rPr>
          <w:rFonts w:ascii="Times New Roman" w:eastAsia="Times New Roman" w:hAnsi="Times New Roman"/>
          <w:b/>
          <w:i/>
          <w:iCs/>
          <w:sz w:val="24"/>
          <w:szCs w:val="24"/>
        </w:rPr>
        <w:t>Учителям</w:t>
      </w:r>
    </w:p>
    <w:p w14:paraId="67BCE336" w14:textId="77777777" w:rsidR="00E612E8" w:rsidRPr="00911F9F" w:rsidRDefault="00E612E8" w:rsidP="0083130E">
      <w:pPr>
        <w:pStyle w:val="a4"/>
        <w:numPr>
          <w:ilvl w:val="0"/>
          <w:numId w:val="22"/>
        </w:numPr>
        <w:spacing w:after="0" w:line="240" w:lineRule="auto"/>
        <w:ind w:left="0" w:firstLine="709"/>
        <w:jc w:val="both"/>
        <w:rPr>
          <w:rFonts w:ascii="Times New Roman" w:eastAsia="Times New Roman" w:hAnsi="Times New Roman"/>
          <w:bCs/>
          <w:i/>
          <w:iCs/>
          <w:sz w:val="24"/>
          <w:szCs w:val="24"/>
        </w:rPr>
      </w:pPr>
      <w:r w:rsidRPr="00911F9F">
        <w:rPr>
          <w:rFonts w:ascii="Times New Roman" w:hAnsi="Times New Roman"/>
          <w:sz w:val="24"/>
          <w:szCs w:val="24"/>
        </w:rPr>
        <w:t>Изучить приказ № 704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r>
        <w:rPr>
          <w:rFonts w:ascii="Times New Roman" w:hAnsi="Times New Roman"/>
          <w:sz w:val="24"/>
          <w:szCs w:val="24"/>
        </w:rPr>
        <w:t>»</w:t>
      </w:r>
      <w:r w:rsidRPr="00911F9F">
        <w:rPr>
          <w:rFonts w:ascii="Times New Roman" w:hAnsi="Times New Roman"/>
          <w:sz w:val="24"/>
          <w:szCs w:val="24"/>
        </w:rPr>
        <w:t xml:space="preserve"> (далее приказ № 704).</w:t>
      </w:r>
    </w:p>
    <w:p w14:paraId="54658E5E" w14:textId="77777777" w:rsidR="00E612E8" w:rsidRPr="00911F9F" w:rsidRDefault="00E612E8" w:rsidP="0083130E">
      <w:pPr>
        <w:pStyle w:val="ConsPlusNormal"/>
        <w:ind w:firstLine="709"/>
        <w:jc w:val="both"/>
        <w:rPr>
          <w:rFonts w:ascii="Times New Roman" w:hAnsi="Times New Roman" w:cs="Times New Roman"/>
          <w:sz w:val="24"/>
          <w:szCs w:val="24"/>
        </w:rPr>
      </w:pPr>
      <w:r w:rsidRPr="00911F9F">
        <w:rPr>
          <w:rFonts w:ascii="Times New Roman" w:hAnsi="Times New Roman" w:cs="Times New Roman"/>
          <w:sz w:val="24"/>
          <w:szCs w:val="24"/>
        </w:rPr>
        <w:t>Руководствоваться:</w:t>
      </w:r>
    </w:p>
    <w:p w14:paraId="5713A0BC" w14:textId="77777777" w:rsidR="00E612E8" w:rsidRPr="00911F9F" w:rsidRDefault="00E612E8" w:rsidP="0083130E">
      <w:pPr>
        <w:pStyle w:val="ConsPlusNormal"/>
        <w:ind w:firstLine="709"/>
        <w:jc w:val="both"/>
        <w:rPr>
          <w:rFonts w:ascii="Times New Roman" w:hAnsi="Times New Roman" w:cs="Times New Roman"/>
          <w:sz w:val="24"/>
          <w:szCs w:val="24"/>
        </w:rPr>
      </w:pPr>
      <w:r w:rsidRPr="00911F9F">
        <w:rPr>
          <w:rFonts w:ascii="Times New Roman" w:hAnsi="Times New Roman" w:cs="Times New Roman"/>
          <w:sz w:val="24"/>
          <w:szCs w:val="24"/>
        </w:rPr>
        <w:t>- перечнем (кодификатор</w:t>
      </w:r>
      <w:r>
        <w:rPr>
          <w:rFonts w:ascii="Times New Roman" w:hAnsi="Times New Roman" w:cs="Times New Roman"/>
          <w:sz w:val="24"/>
          <w:szCs w:val="24"/>
        </w:rPr>
        <w:t>ом</w:t>
      </w:r>
      <w:r w:rsidRPr="00911F9F">
        <w:rPr>
          <w:rFonts w:ascii="Times New Roman" w:hAnsi="Times New Roman" w:cs="Times New Roman"/>
          <w:sz w:val="24"/>
          <w:szCs w:val="24"/>
        </w:rPr>
        <w:t>) проверяемых требований к метапредметным результатам освоения основной образовательной программы на уровне основного общего образования и среднего общего образования;</w:t>
      </w:r>
    </w:p>
    <w:p w14:paraId="270A3E6A" w14:textId="77777777" w:rsidR="00E612E8" w:rsidRPr="00911F9F" w:rsidRDefault="00E612E8" w:rsidP="0083130E">
      <w:pPr>
        <w:pStyle w:val="ConsPlusNormal"/>
        <w:ind w:firstLine="709"/>
        <w:jc w:val="both"/>
        <w:rPr>
          <w:rFonts w:ascii="Times New Roman" w:hAnsi="Times New Roman" w:cs="Times New Roman"/>
          <w:sz w:val="24"/>
          <w:szCs w:val="24"/>
        </w:rPr>
      </w:pPr>
      <w:r w:rsidRPr="00911F9F">
        <w:rPr>
          <w:rFonts w:ascii="Times New Roman" w:hAnsi="Times New Roman" w:cs="Times New Roman"/>
          <w:sz w:val="24"/>
          <w:szCs w:val="24"/>
        </w:rPr>
        <w:t>- перечнем</w:t>
      </w:r>
      <w:r>
        <w:rPr>
          <w:rFonts w:ascii="Times New Roman" w:hAnsi="Times New Roman" w:cs="Times New Roman"/>
          <w:sz w:val="24"/>
          <w:szCs w:val="24"/>
        </w:rPr>
        <w:t xml:space="preserve"> </w:t>
      </w:r>
      <w:r w:rsidRPr="00911F9F">
        <w:rPr>
          <w:rFonts w:ascii="Times New Roman" w:hAnsi="Times New Roman" w:cs="Times New Roman"/>
          <w:sz w:val="24"/>
          <w:szCs w:val="24"/>
        </w:rPr>
        <w:t>(кодификатор</w:t>
      </w:r>
      <w:r>
        <w:rPr>
          <w:rFonts w:ascii="Times New Roman" w:hAnsi="Times New Roman" w:cs="Times New Roman"/>
          <w:sz w:val="24"/>
          <w:szCs w:val="24"/>
        </w:rPr>
        <w:t>ом</w:t>
      </w:r>
      <w:r w:rsidRPr="00911F9F">
        <w:rPr>
          <w:rFonts w:ascii="Times New Roman" w:hAnsi="Times New Roman" w:cs="Times New Roman"/>
          <w:sz w:val="24"/>
          <w:szCs w:val="24"/>
        </w:rPr>
        <w:t>) проверяемых требований к результатам освоения основной образовательной программы и перечнем (кодификатор</w:t>
      </w:r>
      <w:r>
        <w:rPr>
          <w:rFonts w:ascii="Times New Roman" w:hAnsi="Times New Roman" w:cs="Times New Roman"/>
          <w:sz w:val="24"/>
          <w:szCs w:val="24"/>
        </w:rPr>
        <w:t>ом</w:t>
      </w:r>
      <w:r w:rsidRPr="00911F9F">
        <w:rPr>
          <w:rFonts w:ascii="Times New Roman" w:hAnsi="Times New Roman" w:cs="Times New Roman"/>
          <w:sz w:val="24"/>
          <w:szCs w:val="24"/>
        </w:rPr>
        <w:t>) проверяемых элементов содержания по классам обучения на уровне основного общего образования и на уровне среднего общего образования;</w:t>
      </w:r>
    </w:p>
    <w:p w14:paraId="4F09347C" w14:textId="77777777" w:rsidR="00E612E8" w:rsidRPr="00911F9F" w:rsidRDefault="00E612E8" w:rsidP="00E612E8">
      <w:pPr>
        <w:pStyle w:val="ConsPlusNormal"/>
        <w:spacing w:line="276" w:lineRule="auto"/>
        <w:ind w:firstLine="709"/>
        <w:jc w:val="both"/>
        <w:rPr>
          <w:rFonts w:ascii="Times New Roman" w:hAnsi="Times New Roman" w:cs="Times New Roman"/>
          <w:sz w:val="24"/>
          <w:szCs w:val="24"/>
        </w:rPr>
      </w:pPr>
      <w:r w:rsidRPr="00911F9F">
        <w:rPr>
          <w:rFonts w:ascii="Times New Roman" w:hAnsi="Times New Roman" w:cs="Times New Roman"/>
          <w:sz w:val="24"/>
          <w:szCs w:val="24"/>
        </w:rPr>
        <w:t>- изучить и ориентироваться в процессе преподавания химии на проверяемые на ЕГЭ по химии требования к результатам освоения основной образовательной программы среднего общего образования (кодификатор), перечень элементов содержания (кодификатор), проверяемых на ЕГЭ по химии</w:t>
      </w:r>
      <w:r>
        <w:rPr>
          <w:rFonts w:ascii="Times New Roman" w:hAnsi="Times New Roman" w:cs="Times New Roman"/>
          <w:sz w:val="24"/>
          <w:szCs w:val="24"/>
        </w:rPr>
        <w:t>.</w:t>
      </w:r>
    </w:p>
    <w:p w14:paraId="4699D3FB" w14:textId="77777777" w:rsidR="00E612E8" w:rsidRPr="00911F9F" w:rsidRDefault="00E612E8" w:rsidP="00E612E8">
      <w:pPr>
        <w:pStyle w:val="ConsPlusNormal"/>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Pr="00911F9F">
        <w:rPr>
          <w:rFonts w:ascii="Times New Roman" w:hAnsi="Times New Roman" w:cs="Times New Roman"/>
          <w:sz w:val="24"/>
          <w:szCs w:val="24"/>
        </w:rPr>
        <w:t xml:space="preserve"> своей деятельности руководствоваться методическими рекомендациями, информацией, размещенными на сайте ФГБНУ ФИПИ;</w:t>
      </w:r>
    </w:p>
    <w:p w14:paraId="166619D4" w14:textId="77777777" w:rsidR="00E612E8" w:rsidRPr="00911F9F" w:rsidRDefault="00E612E8" w:rsidP="009D7B7B">
      <w:pPr>
        <w:pStyle w:val="a4"/>
        <w:numPr>
          <w:ilvl w:val="0"/>
          <w:numId w:val="21"/>
        </w:numPr>
        <w:spacing w:after="0"/>
        <w:ind w:left="0" w:firstLine="709"/>
        <w:jc w:val="both"/>
        <w:rPr>
          <w:rFonts w:ascii="Times New Roman" w:hAnsi="Times New Roman"/>
          <w:sz w:val="24"/>
          <w:szCs w:val="24"/>
        </w:rPr>
      </w:pPr>
      <w:r w:rsidRPr="00911F9F">
        <w:rPr>
          <w:rFonts w:ascii="Times New Roman" w:hAnsi="Times New Roman"/>
          <w:sz w:val="24"/>
          <w:szCs w:val="24"/>
        </w:rPr>
        <w:t>использовать при подготовке к ЕГЭ обобщенный вариант ЕГЭ для учащихся 11 классов, которые имели прочные знания по предмету за 8, 9, 10 классы, успешно сдали ОГЭ;</w:t>
      </w:r>
    </w:p>
    <w:p w14:paraId="65F9A517" w14:textId="77777777" w:rsidR="00E612E8" w:rsidRPr="00911F9F" w:rsidRDefault="00E612E8" w:rsidP="009D7B7B">
      <w:pPr>
        <w:pStyle w:val="a4"/>
        <w:numPr>
          <w:ilvl w:val="0"/>
          <w:numId w:val="21"/>
        </w:numPr>
        <w:spacing w:after="0"/>
        <w:ind w:left="0" w:firstLine="709"/>
        <w:jc w:val="both"/>
        <w:rPr>
          <w:rFonts w:ascii="Times New Roman" w:hAnsi="Times New Roman"/>
          <w:sz w:val="24"/>
          <w:szCs w:val="24"/>
        </w:rPr>
      </w:pPr>
      <w:r w:rsidRPr="00911F9F">
        <w:rPr>
          <w:rFonts w:ascii="Times New Roman" w:hAnsi="Times New Roman"/>
          <w:sz w:val="24"/>
          <w:szCs w:val="24"/>
        </w:rPr>
        <w:t xml:space="preserve">для учащихся, имеющих пробелы в знаниях, при подготовке к сдаче </w:t>
      </w:r>
      <w:r>
        <w:rPr>
          <w:rFonts w:ascii="Times New Roman" w:hAnsi="Times New Roman"/>
          <w:sz w:val="24"/>
          <w:szCs w:val="24"/>
        </w:rPr>
        <w:t>ЕГЭ</w:t>
      </w:r>
      <w:r w:rsidRPr="00911F9F">
        <w:rPr>
          <w:rFonts w:ascii="Times New Roman" w:hAnsi="Times New Roman"/>
          <w:sz w:val="24"/>
          <w:szCs w:val="24"/>
        </w:rPr>
        <w:t xml:space="preserve"> необходимо использовать кодификатор и спецификацию;</w:t>
      </w:r>
    </w:p>
    <w:p w14:paraId="353F63B5" w14:textId="77777777" w:rsidR="00E612E8" w:rsidRPr="00911F9F" w:rsidRDefault="00E612E8" w:rsidP="009D7B7B">
      <w:pPr>
        <w:pStyle w:val="a4"/>
        <w:numPr>
          <w:ilvl w:val="0"/>
          <w:numId w:val="21"/>
        </w:numPr>
        <w:spacing w:after="0"/>
        <w:ind w:left="0" w:firstLine="709"/>
        <w:jc w:val="both"/>
        <w:rPr>
          <w:rFonts w:ascii="Times New Roman" w:hAnsi="Times New Roman"/>
          <w:sz w:val="24"/>
          <w:szCs w:val="24"/>
        </w:rPr>
      </w:pPr>
      <w:r w:rsidRPr="00911F9F">
        <w:rPr>
          <w:rFonts w:ascii="Times New Roman" w:hAnsi="Times New Roman"/>
          <w:sz w:val="24"/>
          <w:szCs w:val="24"/>
        </w:rPr>
        <w:t>тщательно изучать теоретический материал, определенный кодификатором ЕГЭ, избегать подготовку к ЕГЭ, связанную только с выполнением тестовых заданий;</w:t>
      </w:r>
    </w:p>
    <w:p w14:paraId="5BE0F65C" w14:textId="77777777" w:rsidR="00E612E8" w:rsidRPr="00911F9F" w:rsidRDefault="00E612E8" w:rsidP="009D7B7B">
      <w:pPr>
        <w:pStyle w:val="a4"/>
        <w:numPr>
          <w:ilvl w:val="0"/>
          <w:numId w:val="21"/>
        </w:numPr>
        <w:spacing w:after="0"/>
        <w:ind w:left="0" w:firstLine="709"/>
        <w:jc w:val="both"/>
        <w:rPr>
          <w:rFonts w:ascii="Times New Roman" w:hAnsi="Times New Roman"/>
          <w:sz w:val="24"/>
          <w:szCs w:val="24"/>
        </w:rPr>
      </w:pPr>
      <w:r w:rsidRPr="00911F9F">
        <w:rPr>
          <w:rFonts w:ascii="Times New Roman" w:hAnsi="Times New Roman"/>
          <w:sz w:val="24"/>
          <w:szCs w:val="24"/>
        </w:rPr>
        <w:t xml:space="preserve">теоретический материал обязательно закреплять выполнением большого количества упражнений, решением простых и сложных задач. При этом необходимо использовать Открытый банк заданий ЕГЭ. </w:t>
      </w:r>
    </w:p>
    <w:p w14:paraId="60581EEE" w14:textId="77777777" w:rsidR="00E612E8" w:rsidRPr="00911F9F" w:rsidRDefault="00E612E8" w:rsidP="009D7B7B">
      <w:pPr>
        <w:pStyle w:val="a4"/>
        <w:numPr>
          <w:ilvl w:val="0"/>
          <w:numId w:val="21"/>
        </w:numPr>
        <w:spacing w:after="0"/>
        <w:ind w:left="0" w:firstLine="709"/>
        <w:jc w:val="both"/>
        <w:rPr>
          <w:rFonts w:ascii="Times New Roman" w:hAnsi="Times New Roman"/>
          <w:sz w:val="24"/>
          <w:szCs w:val="24"/>
        </w:rPr>
      </w:pPr>
      <w:r w:rsidRPr="00911F9F">
        <w:rPr>
          <w:rFonts w:ascii="Times New Roman" w:hAnsi="Times New Roman"/>
          <w:sz w:val="24"/>
          <w:szCs w:val="24"/>
        </w:rPr>
        <w:t>максимально приближать структуру проводимых проверочных работ к структуре КИМ ЕГЭ;</w:t>
      </w:r>
    </w:p>
    <w:p w14:paraId="2FA785CD" w14:textId="77777777" w:rsidR="00E612E8" w:rsidRPr="00911F9F" w:rsidRDefault="00E612E8" w:rsidP="009D7B7B">
      <w:pPr>
        <w:pStyle w:val="a4"/>
        <w:numPr>
          <w:ilvl w:val="0"/>
          <w:numId w:val="21"/>
        </w:numPr>
        <w:spacing w:after="0"/>
        <w:ind w:left="0" w:firstLine="709"/>
        <w:jc w:val="both"/>
        <w:rPr>
          <w:rFonts w:ascii="Times New Roman" w:hAnsi="Times New Roman"/>
          <w:sz w:val="24"/>
          <w:szCs w:val="24"/>
        </w:rPr>
      </w:pPr>
      <w:r w:rsidRPr="00911F9F">
        <w:rPr>
          <w:rFonts w:ascii="Times New Roman" w:hAnsi="Times New Roman"/>
          <w:sz w:val="24"/>
          <w:szCs w:val="24"/>
        </w:rPr>
        <w:t xml:space="preserve">по ходу подготовки следует проводить тематический контроль знаний, используя при этом как традиционные, так и тестовые тематические контрольные работы, </w:t>
      </w:r>
      <w:r>
        <w:rPr>
          <w:rFonts w:ascii="Times New Roman" w:hAnsi="Times New Roman"/>
          <w:sz w:val="24"/>
          <w:szCs w:val="24"/>
        </w:rPr>
        <w:t xml:space="preserve">проводить </w:t>
      </w:r>
      <w:r w:rsidRPr="00911F9F">
        <w:rPr>
          <w:rFonts w:ascii="Times New Roman" w:hAnsi="Times New Roman"/>
          <w:sz w:val="24"/>
          <w:szCs w:val="24"/>
        </w:rPr>
        <w:t>анализ ошибок;</w:t>
      </w:r>
    </w:p>
    <w:p w14:paraId="48C4CE2F" w14:textId="77777777" w:rsidR="00E612E8" w:rsidRPr="00911F9F" w:rsidRDefault="00E612E8" w:rsidP="009D7B7B">
      <w:pPr>
        <w:pStyle w:val="a4"/>
        <w:numPr>
          <w:ilvl w:val="0"/>
          <w:numId w:val="21"/>
        </w:numPr>
        <w:spacing w:after="0"/>
        <w:ind w:left="0" w:firstLine="709"/>
        <w:jc w:val="both"/>
        <w:rPr>
          <w:rFonts w:ascii="Times New Roman" w:hAnsi="Times New Roman"/>
          <w:sz w:val="24"/>
          <w:szCs w:val="24"/>
        </w:rPr>
      </w:pPr>
      <w:r w:rsidRPr="00911F9F">
        <w:rPr>
          <w:rFonts w:ascii="Times New Roman" w:hAnsi="Times New Roman"/>
          <w:sz w:val="24"/>
          <w:szCs w:val="24"/>
        </w:rPr>
        <w:lastRenderedPageBreak/>
        <w:t>обращать внимание на критерии оценивания заданий высокого уровня сложности с развёрнутым ответом, которые дают представление о требованиях к полноте и правильности записи развёрнутого ответа. Эти сведения позволят выпускникам выработать стратегию подготовки к ЕГЭ;</w:t>
      </w:r>
    </w:p>
    <w:p w14:paraId="4126AA34" w14:textId="77777777" w:rsidR="00E612E8" w:rsidRPr="00911F9F" w:rsidRDefault="00E612E8" w:rsidP="009D7B7B">
      <w:pPr>
        <w:pStyle w:val="a4"/>
        <w:numPr>
          <w:ilvl w:val="0"/>
          <w:numId w:val="21"/>
        </w:numPr>
        <w:spacing w:after="0"/>
        <w:ind w:left="0" w:firstLine="709"/>
        <w:jc w:val="both"/>
        <w:rPr>
          <w:rFonts w:ascii="Times New Roman" w:hAnsi="Times New Roman"/>
          <w:sz w:val="24"/>
          <w:szCs w:val="24"/>
        </w:rPr>
      </w:pPr>
      <w:r w:rsidRPr="00911F9F">
        <w:rPr>
          <w:rFonts w:ascii="Times New Roman" w:hAnsi="Times New Roman"/>
          <w:sz w:val="24"/>
          <w:szCs w:val="24"/>
        </w:rPr>
        <w:t>для того чтобы учителю избежать ряда собственных ошибок, при подготовке учащихся к ЕГЭ целесообразно изучать методические рекомендации для учителей, подготовленные на основе анализа типичных ошибок участников ЕГЭ двух или трех последних лет;</w:t>
      </w:r>
    </w:p>
    <w:p w14:paraId="035C7186" w14:textId="77777777" w:rsidR="00E612E8" w:rsidRPr="00911F9F" w:rsidRDefault="00E612E8" w:rsidP="009D7B7B">
      <w:pPr>
        <w:pStyle w:val="a4"/>
        <w:numPr>
          <w:ilvl w:val="0"/>
          <w:numId w:val="21"/>
        </w:numPr>
        <w:spacing w:after="0"/>
        <w:ind w:left="0" w:firstLine="709"/>
        <w:jc w:val="both"/>
        <w:rPr>
          <w:rFonts w:ascii="Times New Roman" w:hAnsi="Times New Roman"/>
          <w:sz w:val="24"/>
          <w:szCs w:val="24"/>
        </w:rPr>
      </w:pPr>
      <w:r w:rsidRPr="00911F9F">
        <w:rPr>
          <w:rFonts w:ascii="Times New Roman" w:hAnsi="Times New Roman"/>
          <w:sz w:val="24"/>
          <w:szCs w:val="24"/>
        </w:rPr>
        <w:t>для организации самостоятельной работы учитель должен рекомендовать обучающимся необходимые учебники, пособия, справочный материал;</w:t>
      </w:r>
    </w:p>
    <w:p w14:paraId="0C7BD2FC" w14:textId="77777777" w:rsidR="00E612E8" w:rsidRPr="00911F9F" w:rsidRDefault="00E612E8" w:rsidP="009D7B7B">
      <w:pPr>
        <w:pStyle w:val="a4"/>
        <w:numPr>
          <w:ilvl w:val="0"/>
          <w:numId w:val="21"/>
        </w:numPr>
        <w:spacing w:after="0"/>
        <w:ind w:left="0" w:firstLine="709"/>
        <w:jc w:val="both"/>
        <w:rPr>
          <w:rFonts w:ascii="Times New Roman" w:hAnsi="Times New Roman"/>
          <w:sz w:val="24"/>
          <w:szCs w:val="24"/>
        </w:rPr>
      </w:pPr>
      <w:r w:rsidRPr="00911F9F">
        <w:rPr>
          <w:rFonts w:ascii="Times New Roman" w:hAnsi="Times New Roman"/>
          <w:sz w:val="24"/>
          <w:szCs w:val="24"/>
        </w:rPr>
        <w:t>выпускникам целесообразно рекомендовать учебники: Химия 8, Химия 9, Химия 10 (базовый уровень), Химия 10–11 классы (профильный уровень), пособия, содержащие большое количество заданий по каждому номеру КИМ обобщенного варианта ЕГЭ и пособия, содержащие 10 и более вариантов, сходных с демонстрационным вариантом ЕГЭ текущего года;</w:t>
      </w:r>
    </w:p>
    <w:p w14:paraId="0559D4F5" w14:textId="77777777" w:rsidR="00E612E8" w:rsidRPr="00911F9F" w:rsidRDefault="00E612E8" w:rsidP="009D7B7B">
      <w:pPr>
        <w:pStyle w:val="a4"/>
        <w:numPr>
          <w:ilvl w:val="0"/>
          <w:numId w:val="21"/>
        </w:numPr>
        <w:spacing w:after="0"/>
        <w:ind w:left="0" w:firstLine="709"/>
        <w:jc w:val="both"/>
        <w:rPr>
          <w:rFonts w:ascii="Times New Roman" w:hAnsi="Times New Roman"/>
          <w:sz w:val="24"/>
          <w:szCs w:val="24"/>
        </w:rPr>
      </w:pPr>
      <w:r w:rsidRPr="00911F9F">
        <w:rPr>
          <w:rFonts w:ascii="Times New Roman" w:hAnsi="Times New Roman"/>
          <w:sz w:val="24"/>
          <w:szCs w:val="24"/>
        </w:rPr>
        <w:t>на уроках в основной и старшей школе особое внимание уделять решению расчетных задач с использованием понятий «растворимость», «массовая доля вещества в растворе», «молярная концентрация», массовые доли (массы) химических соединений в смеси, массовая или объёмная доли выхода продукта реакции от теоретически возможного. Для высоко мотивированных по предмету учащихся использовать задачи формата ЕГЭ базового и высокого уровней сложности.</w:t>
      </w:r>
    </w:p>
    <w:p w14:paraId="624B7273" w14:textId="77777777" w:rsidR="00E612E8" w:rsidRPr="00911F9F" w:rsidRDefault="00E612E8" w:rsidP="009D7B7B">
      <w:pPr>
        <w:pStyle w:val="a4"/>
        <w:numPr>
          <w:ilvl w:val="0"/>
          <w:numId w:val="21"/>
        </w:numPr>
        <w:spacing w:after="0"/>
        <w:ind w:left="0" w:firstLine="709"/>
        <w:jc w:val="both"/>
        <w:rPr>
          <w:rFonts w:ascii="Times New Roman" w:hAnsi="Times New Roman"/>
          <w:sz w:val="24"/>
          <w:szCs w:val="24"/>
        </w:rPr>
      </w:pPr>
      <w:r w:rsidRPr="00911F9F">
        <w:rPr>
          <w:rFonts w:ascii="Times New Roman" w:hAnsi="Times New Roman"/>
          <w:sz w:val="24"/>
          <w:szCs w:val="24"/>
        </w:rPr>
        <w:t>Выполнять весь реальный химический эксперимент, предусмотренный федеральными рабочими программами основного общего и среднего общего образования по химии (базовый и углубленный уровни обучения), обращая внимание на признаки протекания химических реакций, физические свойства веществ (цвет, агрегатное состояние, растворимость в воде).</w:t>
      </w:r>
    </w:p>
    <w:p w14:paraId="03728F81" w14:textId="77777777" w:rsidR="00E612E8" w:rsidRPr="00911F9F" w:rsidRDefault="00E612E8" w:rsidP="009D7B7B">
      <w:pPr>
        <w:pStyle w:val="a4"/>
        <w:numPr>
          <w:ilvl w:val="0"/>
          <w:numId w:val="21"/>
        </w:numPr>
        <w:spacing w:after="0"/>
        <w:ind w:left="0" w:firstLine="709"/>
        <w:jc w:val="both"/>
        <w:rPr>
          <w:rFonts w:ascii="Times New Roman" w:hAnsi="Times New Roman"/>
          <w:sz w:val="24"/>
          <w:szCs w:val="24"/>
        </w:rPr>
      </w:pPr>
      <w:r w:rsidRPr="00911F9F">
        <w:rPr>
          <w:rFonts w:ascii="Times New Roman" w:hAnsi="Times New Roman"/>
          <w:sz w:val="24"/>
          <w:szCs w:val="24"/>
        </w:rPr>
        <w:t>При изучении свойств веществ обращать внимание на условия протекания реакций, характеристику реакций с позиций различных классификаций.</w:t>
      </w:r>
    </w:p>
    <w:p w14:paraId="5CF806A7" w14:textId="77777777" w:rsidR="00E612E8" w:rsidRPr="00911F9F" w:rsidRDefault="00E612E8" w:rsidP="009D7B7B">
      <w:pPr>
        <w:pStyle w:val="a4"/>
        <w:numPr>
          <w:ilvl w:val="0"/>
          <w:numId w:val="21"/>
        </w:numPr>
        <w:spacing w:after="0"/>
        <w:ind w:left="0" w:firstLine="709"/>
        <w:jc w:val="both"/>
        <w:rPr>
          <w:rFonts w:ascii="Times New Roman" w:hAnsi="Times New Roman"/>
          <w:sz w:val="24"/>
          <w:szCs w:val="24"/>
        </w:rPr>
      </w:pPr>
      <w:r w:rsidRPr="00911F9F">
        <w:rPr>
          <w:rFonts w:ascii="Times New Roman" w:hAnsi="Times New Roman"/>
          <w:sz w:val="24"/>
          <w:szCs w:val="24"/>
        </w:rPr>
        <w:t>Направить усилия на формирование ряда важных метапредметных умений, в первую очередь таких, как анализ текста условия задания, представленного в различной форме (таблица, схема, график), комбинирование аналитической и расчётной деятельности, анализ состава веществ и прогноз возможности протекания реакций между ними, моделирование процессов и описание признаков их протекания, выявление существенных признаков или оснований для сравнения, классификации и обобщения.</w:t>
      </w:r>
    </w:p>
    <w:p w14:paraId="2D8994AD" w14:textId="77777777" w:rsidR="00E612E8" w:rsidRPr="00FD145B" w:rsidRDefault="00E612E8" w:rsidP="00FD145B">
      <w:pPr>
        <w:spacing w:line="360" w:lineRule="auto"/>
        <w:ind w:firstLine="708"/>
        <w:jc w:val="both"/>
        <w:rPr>
          <w:rFonts w:eastAsia="Times New Roman"/>
          <w:b/>
        </w:rPr>
      </w:pPr>
      <w:r w:rsidRPr="00FD145B">
        <w:rPr>
          <w:rFonts w:eastAsia="Times New Roman"/>
          <w:b/>
        </w:rPr>
        <w:t>Муниципальным органам управления образованием.</w:t>
      </w:r>
    </w:p>
    <w:p w14:paraId="12196AEC" w14:textId="77777777" w:rsidR="00E612E8" w:rsidRDefault="00E612E8" w:rsidP="00E612E8">
      <w:pPr>
        <w:spacing w:line="276" w:lineRule="auto"/>
        <w:ind w:firstLine="708"/>
        <w:jc w:val="both"/>
      </w:pPr>
      <w:r>
        <w:t xml:space="preserve">Проводить мониторинг качества преподавания предмета химии в целом и выполнения практической части программы в частности. </w:t>
      </w:r>
    </w:p>
    <w:p w14:paraId="74278A71" w14:textId="77777777" w:rsidR="00E612E8" w:rsidRDefault="00E612E8" w:rsidP="00E612E8">
      <w:pPr>
        <w:spacing w:line="276" w:lineRule="auto"/>
        <w:ind w:firstLine="708"/>
        <w:jc w:val="both"/>
      </w:pPr>
      <w:r>
        <w:t>Способствовать поддержанию материальной базы кабинетов химии.</w:t>
      </w:r>
    </w:p>
    <w:p w14:paraId="2BF6FF6C" w14:textId="77777777" w:rsidR="00E612E8" w:rsidRDefault="00E612E8" w:rsidP="0083130E">
      <w:pPr>
        <w:ind w:firstLine="708"/>
        <w:jc w:val="both"/>
      </w:pPr>
      <w:r>
        <w:t>Поощрять изучение предмета на углубленном уровне, ведение элективных курсов, факультативных занятий.</w:t>
      </w:r>
    </w:p>
    <w:p w14:paraId="3DB19B24" w14:textId="77777777" w:rsidR="00E612E8" w:rsidRDefault="00E612E8" w:rsidP="0083130E">
      <w:pPr>
        <w:ind w:firstLine="708"/>
        <w:jc w:val="both"/>
      </w:pPr>
      <w:r>
        <w:t>При оценке деятельности общеобразовательной организации и учителя учитывать количество учащихся, выбравших предмет и результаты ЕГЭ по предмету.</w:t>
      </w:r>
    </w:p>
    <w:p w14:paraId="619983CD" w14:textId="77777777" w:rsidR="00E612E8" w:rsidRDefault="00E612E8" w:rsidP="004772C4">
      <w:pPr>
        <w:ind w:firstLine="708"/>
        <w:contextualSpacing/>
        <w:jc w:val="both"/>
      </w:pPr>
      <w:r>
        <w:t>Выявлять и обобща</w:t>
      </w:r>
      <w:r w:rsidRPr="00036D93">
        <w:t xml:space="preserve">ть положительный опыт учителей по подготовке </w:t>
      </w:r>
      <w:r>
        <w:t>учащихся к сдаче ГИА по химии</w:t>
      </w:r>
      <w:r w:rsidRPr="00036D93">
        <w:t xml:space="preserve"> в форме ЕГЭ, которые показали на экзамене максимально высокий результат</w:t>
      </w:r>
      <w:r>
        <w:t>.</w:t>
      </w:r>
    </w:p>
    <w:p w14:paraId="275EA226" w14:textId="77777777" w:rsidR="00E612E8" w:rsidRPr="00FD145B" w:rsidRDefault="00E612E8" w:rsidP="0083130E">
      <w:pPr>
        <w:ind w:firstLine="708"/>
        <w:jc w:val="both"/>
        <w:rPr>
          <w:rFonts w:eastAsia="Times New Roman"/>
          <w:b/>
        </w:rPr>
      </w:pPr>
      <w:r w:rsidRPr="00FD145B">
        <w:rPr>
          <w:rFonts w:eastAsia="Times New Roman"/>
          <w:b/>
        </w:rPr>
        <w:t>ИПК / ИРО, иным организациям, реализующим программы профессионального развития учителей</w:t>
      </w:r>
    </w:p>
    <w:p w14:paraId="747F4DD0" w14:textId="77777777" w:rsidR="00E612E8" w:rsidRPr="000235A2" w:rsidRDefault="00E612E8" w:rsidP="0083130E">
      <w:pPr>
        <w:ind w:firstLine="709"/>
        <w:jc w:val="both"/>
      </w:pPr>
      <w:r w:rsidRPr="000235A2">
        <w:t>Изучить Статистико-аналитический отчет о результатах государственной итоговой аттестации по образовательным программам ср</w:t>
      </w:r>
      <w:r>
        <w:t>еднего общего образования в 2025</w:t>
      </w:r>
      <w:r w:rsidRPr="000235A2">
        <w:t xml:space="preserve"> году в Республике Крым по предмету химия.</w:t>
      </w:r>
    </w:p>
    <w:p w14:paraId="52D925BD" w14:textId="77777777" w:rsidR="00E612E8" w:rsidRPr="000235A2" w:rsidRDefault="00E612E8" w:rsidP="0083130E">
      <w:pPr>
        <w:ind w:firstLine="709"/>
        <w:jc w:val="both"/>
      </w:pPr>
      <w:r w:rsidRPr="000235A2">
        <w:t>Руководствоваться анализом результатов выполнения заданий КИМ при планировании тематики курсов повышения квалификации учителей химии, содержания лекций и практических занятий.</w:t>
      </w:r>
    </w:p>
    <w:p w14:paraId="6F89A331" w14:textId="77777777" w:rsidR="00E612E8" w:rsidRPr="000235A2" w:rsidRDefault="00E612E8" w:rsidP="00E612E8">
      <w:pPr>
        <w:spacing w:line="276" w:lineRule="auto"/>
        <w:ind w:firstLine="709"/>
        <w:jc w:val="both"/>
      </w:pPr>
      <w:r w:rsidRPr="000235A2">
        <w:lastRenderedPageBreak/>
        <w:t>Работу в межкурсовой период, например, на семинарах, в</w:t>
      </w:r>
      <w:r>
        <w:t>е</w:t>
      </w:r>
      <w:r w:rsidRPr="000235A2">
        <w:t>б</w:t>
      </w:r>
      <w:r>
        <w:t>и</w:t>
      </w:r>
      <w:r w:rsidRPr="000235A2">
        <w:t>нарах, ориентировать на анализ наиболее характерных ошибок, допущенных обучающими на ЕГЭ, и подходов по их предотвращению.</w:t>
      </w:r>
    </w:p>
    <w:p w14:paraId="0E467F59" w14:textId="77777777" w:rsidR="00E612E8" w:rsidRPr="00A146C1" w:rsidRDefault="00E612E8" w:rsidP="00E612E8">
      <w:pPr>
        <w:spacing w:line="276" w:lineRule="auto"/>
        <w:ind w:firstLine="709"/>
        <w:contextualSpacing/>
      </w:pPr>
      <w:r w:rsidRPr="000235A2">
        <w:t>Выявлять и обобщать положительный опыт учителей по подготовке учащихся к сдаче ГИА по химии в форме ЕГЭ, которые показали на экзамене максимально</w:t>
      </w:r>
      <w:r>
        <w:t xml:space="preserve"> высокий результат.</w:t>
      </w:r>
    </w:p>
    <w:p w14:paraId="5216DE40" w14:textId="77777777" w:rsidR="00E612E8" w:rsidRPr="00FD145B" w:rsidRDefault="00E612E8" w:rsidP="0083130E">
      <w:pPr>
        <w:pStyle w:val="3"/>
        <w:jc w:val="center"/>
        <w:rPr>
          <w:rFonts w:ascii="Times New Roman" w:hAnsi="Times New Roman"/>
          <w:b w:val="0"/>
          <w:bCs w:val="0"/>
          <w:szCs w:val="28"/>
        </w:rPr>
      </w:pPr>
      <w:r w:rsidRPr="00FD145B">
        <w:rPr>
          <w:rFonts w:ascii="Times New Roman" w:hAnsi="Times New Roman"/>
          <w:szCs w:val="28"/>
          <w:lang w:val="ru-RU"/>
        </w:rPr>
        <w:t xml:space="preserve">Рекомендации </w:t>
      </w:r>
      <w:r w:rsidRPr="00FD145B">
        <w:rPr>
          <w:rFonts w:ascii="Times New Roman" w:hAnsi="Times New Roman"/>
          <w:szCs w:val="28"/>
        </w:rPr>
        <w:t>по организации дифференцированного обучения школьников с разными уровнями предметной подготовки</w:t>
      </w:r>
    </w:p>
    <w:p w14:paraId="52592806" w14:textId="1884522C" w:rsidR="00E612E8" w:rsidRPr="00911F9F" w:rsidRDefault="00E612E8" w:rsidP="00FD145B">
      <w:pPr>
        <w:pStyle w:val="a4"/>
        <w:spacing w:after="0"/>
        <w:ind w:left="0" w:firstLine="708"/>
        <w:jc w:val="both"/>
        <w:rPr>
          <w:rFonts w:ascii="Times New Roman" w:hAnsi="Times New Roman"/>
          <w:b/>
          <w:bCs/>
          <w:sz w:val="24"/>
          <w:szCs w:val="24"/>
        </w:rPr>
      </w:pPr>
      <w:r w:rsidRPr="00911F9F">
        <w:rPr>
          <w:rFonts w:ascii="Times New Roman" w:hAnsi="Times New Roman"/>
          <w:b/>
          <w:bCs/>
          <w:sz w:val="24"/>
          <w:szCs w:val="24"/>
        </w:rPr>
        <w:t>Учителям</w:t>
      </w:r>
    </w:p>
    <w:p w14:paraId="416141CD" w14:textId="77777777" w:rsidR="00E612E8" w:rsidRPr="00911F9F" w:rsidRDefault="00E612E8" w:rsidP="00E612E8">
      <w:pPr>
        <w:spacing w:line="276" w:lineRule="auto"/>
        <w:ind w:firstLine="709"/>
        <w:jc w:val="both"/>
        <w:rPr>
          <w:rFonts w:eastAsia="Times New Roman"/>
          <w:bCs/>
          <w:i/>
          <w:iCs/>
        </w:rPr>
      </w:pPr>
      <w:r w:rsidRPr="00911F9F">
        <w:t>При организации дифференцированного обучения школьников с разными уровнями предметной подготовки</w:t>
      </w:r>
    </w:p>
    <w:p w14:paraId="4B262439" w14:textId="77777777" w:rsidR="00E612E8" w:rsidRPr="00911F9F" w:rsidRDefault="00E612E8" w:rsidP="00E612E8">
      <w:pPr>
        <w:spacing w:line="276" w:lineRule="auto"/>
        <w:ind w:firstLine="709"/>
        <w:jc w:val="both"/>
      </w:pPr>
      <w:r w:rsidRPr="00911F9F">
        <w:t>Своевременная профориентация, осознанная ориентация на профессию, правильный выбор предметов ОГЭ, успешная сдача ОГЭ или написание всероссийской контрольной работы по предмету химия – залог успеха для сдачи ЕГЭ. Для такой группы учащихся необходимо выстроить индивидуальный самостоятельный план подготовки по предмету, максимально задействовав, навигатор самостоятельной подготовки к ЕГЭ ФИПИ, заочные школы подготовки к ЕГЭ, предложить для изучения кодификатор и учебники для профильного изучения предмета.</w:t>
      </w:r>
    </w:p>
    <w:p w14:paraId="114874E1" w14:textId="77777777" w:rsidR="00E612E8" w:rsidRPr="00911F9F" w:rsidRDefault="00E612E8" w:rsidP="00E612E8">
      <w:pPr>
        <w:spacing w:line="276" w:lineRule="auto"/>
        <w:ind w:firstLine="709"/>
        <w:jc w:val="both"/>
      </w:pPr>
      <w:r w:rsidRPr="00911F9F">
        <w:t xml:space="preserve">Для обучающихся, выбравших ЕГЭ по химии по окончанию основной общеобразовательной школы или по окончанию 10 класса необходима диагностика остаточных знаний по предмету. Для этого можно использовать демоверсии ОГЭ и ЕГЭ или тренировочные типовые экзаменационные варианты. При наличии прочных базовых знаний, высокой мотивации и самоорганизации, умело выстроенная самостоятельная работа может обеспечить успешную сдачу ЕГЭ. </w:t>
      </w:r>
    </w:p>
    <w:p w14:paraId="23B88ADF" w14:textId="77777777" w:rsidR="00E612E8" w:rsidRPr="00911F9F" w:rsidRDefault="00E612E8" w:rsidP="00E612E8">
      <w:pPr>
        <w:pStyle w:val="a4"/>
        <w:ind w:left="0" w:firstLine="709"/>
        <w:jc w:val="both"/>
        <w:rPr>
          <w:rFonts w:ascii="Times New Roman" w:hAnsi="Times New Roman"/>
          <w:sz w:val="24"/>
          <w:szCs w:val="24"/>
        </w:rPr>
      </w:pPr>
      <w:r w:rsidRPr="00911F9F">
        <w:rPr>
          <w:rFonts w:ascii="Times New Roman" w:hAnsi="Times New Roman"/>
          <w:sz w:val="24"/>
          <w:szCs w:val="24"/>
        </w:rPr>
        <w:t>Изучение предметов на углубленном уровне, выбранных для сдачи ЕГЭ, безусловно, может стать залогом успешной сдачи экзамена.</w:t>
      </w:r>
    </w:p>
    <w:p w14:paraId="79B44A26" w14:textId="77777777" w:rsidR="00E612E8" w:rsidRPr="00911F9F" w:rsidRDefault="00E612E8" w:rsidP="00E612E8">
      <w:pPr>
        <w:pStyle w:val="a4"/>
        <w:ind w:left="0" w:firstLine="709"/>
        <w:jc w:val="both"/>
        <w:rPr>
          <w:rFonts w:ascii="Times New Roman" w:hAnsi="Times New Roman"/>
          <w:sz w:val="24"/>
          <w:szCs w:val="24"/>
        </w:rPr>
      </w:pPr>
      <w:r w:rsidRPr="00911F9F">
        <w:rPr>
          <w:rFonts w:ascii="Times New Roman" w:hAnsi="Times New Roman"/>
          <w:sz w:val="24"/>
          <w:szCs w:val="24"/>
        </w:rPr>
        <w:t>При наличии существенных пробелов в знаниях по химии в основной школе, обучающемуся необходимо рекомендовать начинать подготовку с изучения предмета по учебникам 8 и 9 класса и сопровождать обучение постоянными консультациями учителя, далее продолжить изучение предмета по профильным учебникам 10-11 класса или пособиям для подготовки к ЕГЭ. Организация самостоятельной работы с использованием услуг заочных школ, тренажеров по предмету, вебинаров по подготовке к ЕГЭ может оказаться мало эффективной.</w:t>
      </w:r>
    </w:p>
    <w:p w14:paraId="148D9C67" w14:textId="77777777" w:rsidR="00E612E8" w:rsidRPr="00911F9F" w:rsidRDefault="00E612E8" w:rsidP="00E612E8">
      <w:pPr>
        <w:pStyle w:val="a4"/>
        <w:ind w:left="0" w:firstLine="709"/>
        <w:jc w:val="both"/>
        <w:rPr>
          <w:rFonts w:ascii="Times New Roman" w:hAnsi="Times New Roman"/>
          <w:sz w:val="24"/>
          <w:szCs w:val="24"/>
        </w:rPr>
      </w:pPr>
      <w:r w:rsidRPr="00911F9F">
        <w:rPr>
          <w:rFonts w:ascii="Times New Roman" w:hAnsi="Times New Roman"/>
          <w:sz w:val="24"/>
          <w:szCs w:val="24"/>
        </w:rPr>
        <w:t>Рекомендовать обучающимся элективные курсы, факультативы, кружки, индивидуальные проекты по подготовке обучающихся к ЕГЭ.</w:t>
      </w:r>
    </w:p>
    <w:p w14:paraId="35927012" w14:textId="77777777" w:rsidR="00E612E8" w:rsidRPr="00911F9F" w:rsidRDefault="00E612E8" w:rsidP="00FD145B">
      <w:pPr>
        <w:pStyle w:val="a4"/>
        <w:spacing w:after="0"/>
        <w:ind w:left="0" w:firstLine="708"/>
        <w:jc w:val="both"/>
        <w:rPr>
          <w:rFonts w:ascii="Times New Roman" w:hAnsi="Times New Roman"/>
          <w:b/>
          <w:bCs/>
          <w:sz w:val="24"/>
          <w:szCs w:val="24"/>
        </w:rPr>
      </w:pPr>
      <w:r w:rsidRPr="00911F9F">
        <w:rPr>
          <w:rFonts w:ascii="Times New Roman" w:hAnsi="Times New Roman"/>
          <w:b/>
          <w:bCs/>
          <w:sz w:val="24"/>
          <w:szCs w:val="24"/>
        </w:rPr>
        <w:t>Администрациям образовательных организаций</w:t>
      </w:r>
    </w:p>
    <w:p w14:paraId="4DE2303D" w14:textId="77777777" w:rsidR="00E612E8" w:rsidRDefault="00E612E8" w:rsidP="00E612E8">
      <w:pPr>
        <w:spacing w:line="276" w:lineRule="auto"/>
        <w:ind w:firstLine="709"/>
        <w:jc w:val="both"/>
      </w:pPr>
      <w:r>
        <w:t>- Предусмотреть увеличение часов на преподавание предмета в старшей школе для учащихся, выбравших ЕГЭ по химии.</w:t>
      </w:r>
    </w:p>
    <w:p w14:paraId="79617BDC" w14:textId="77777777" w:rsidR="00E612E8" w:rsidRDefault="00E612E8" w:rsidP="00E612E8">
      <w:pPr>
        <w:spacing w:line="276" w:lineRule="auto"/>
        <w:ind w:firstLine="709"/>
        <w:jc w:val="both"/>
      </w:pPr>
      <w:r>
        <w:t>- Включать в учебные планы элективные курсы, факультативы, кружки по подготовке к ЕГЭ по химии.</w:t>
      </w:r>
    </w:p>
    <w:p w14:paraId="2BD98FC0" w14:textId="77777777" w:rsidR="00E612E8" w:rsidRPr="000F7336" w:rsidRDefault="00E612E8" w:rsidP="00E612E8">
      <w:pPr>
        <w:spacing w:line="276" w:lineRule="auto"/>
        <w:ind w:firstLine="709"/>
        <w:jc w:val="both"/>
      </w:pPr>
      <w:r>
        <w:t xml:space="preserve">- </w:t>
      </w:r>
      <w:r w:rsidRPr="000F7336">
        <w:t>Предусмотреть часы внеурочной деятельности для подготовки учащихся по предмету</w:t>
      </w:r>
      <w:r>
        <w:t>.</w:t>
      </w:r>
    </w:p>
    <w:p w14:paraId="5F2D36FB" w14:textId="1ABF7D72" w:rsidR="00E612E8" w:rsidRPr="00911F9F" w:rsidRDefault="00E612E8" w:rsidP="00FD145B">
      <w:pPr>
        <w:pStyle w:val="a4"/>
        <w:spacing w:after="0"/>
        <w:ind w:left="0" w:firstLine="708"/>
        <w:jc w:val="both"/>
        <w:rPr>
          <w:rFonts w:ascii="Times New Roman" w:hAnsi="Times New Roman"/>
          <w:b/>
          <w:bCs/>
          <w:sz w:val="24"/>
          <w:szCs w:val="24"/>
        </w:rPr>
      </w:pPr>
      <w:r w:rsidRPr="00911F9F">
        <w:rPr>
          <w:rFonts w:ascii="Times New Roman" w:hAnsi="Times New Roman"/>
          <w:b/>
          <w:bCs/>
          <w:sz w:val="24"/>
          <w:szCs w:val="24"/>
        </w:rPr>
        <w:t>ИПК / ИРО, иным организациям, реализующим программы профессионального развития учителей</w:t>
      </w:r>
    </w:p>
    <w:p w14:paraId="64A329DA" w14:textId="77777777" w:rsidR="00E612E8" w:rsidRPr="004660E9" w:rsidRDefault="00E612E8" w:rsidP="00E612E8">
      <w:pPr>
        <w:pStyle w:val="a4"/>
        <w:spacing w:after="0"/>
        <w:ind w:left="0" w:firstLine="709"/>
        <w:jc w:val="both"/>
        <w:rPr>
          <w:rFonts w:ascii="Times New Roman" w:hAnsi="Times New Roman"/>
          <w:sz w:val="24"/>
          <w:szCs w:val="24"/>
        </w:rPr>
      </w:pPr>
      <w:r w:rsidRPr="004660E9">
        <w:rPr>
          <w:rFonts w:ascii="Times New Roman" w:hAnsi="Times New Roman"/>
          <w:sz w:val="24"/>
          <w:szCs w:val="24"/>
        </w:rPr>
        <w:t>- Проводить мониторинг качества преподавания предмета химии в целом и выполнения практической части программы в частности.</w:t>
      </w:r>
    </w:p>
    <w:p w14:paraId="628974E6" w14:textId="77777777" w:rsidR="00E612E8" w:rsidRPr="004660E9" w:rsidRDefault="00E612E8" w:rsidP="00E612E8">
      <w:pPr>
        <w:pStyle w:val="a4"/>
        <w:spacing w:after="0"/>
        <w:ind w:left="0" w:firstLine="709"/>
        <w:jc w:val="both"/>
        <w:rPr>
          <w:rFonts w:ascii="Times New Roman" w:hAnsi="Times New Roman"/>
          <w:sz w:val="24"/>
          <w:szCs w:val="24"/>
        </w:rPr>
      </w:pPr>
      <w:r w:rsidRPr="004660E9">
        <w:rPr>
          <w:rFonts w:ascii="Times New Roman" w:hAnsi="Times New Roman"/>
          <w:sz w:val="24"/>
          <w:szCs w:val="24"/>
        </w:rPr>
        <w:t>- При оценке деятельности общеобразовательной организации и учителя учитывать количество учащихся, выбравших предмет и результаты ЕГЭ по предмету.</w:t>
      </w:r>
    </w:p>
    <w:p w14:paraId="4E567A30" w14:textId="77777777" w:rsidR="00E612E8" w:rsidRPr="004660E9" w:rsidRDefault="00E612E8" w:rsidP="00E612E8">
      <w:pPr>
        <w:pStyle w:val="a4"/>
        <w:spacing w:after="0"/>
        <w:ind w:left="0" w:firstLine="709"/>
        <w:jc w:val="both"/>
        <w:rPr>
          <w:rFonts w:ascii="Times New Roman" w:hAnsi="Times New Roman"/>
          <w:sz w:val="24"/>
          <w:szCs w:val="24"/>
        </w:rPr>
      </w:pPr>
      <w:r w:rsidRPr="004660E9">
        <w:rPr>
          <w:rFonts w:ascii="Times New Roman" w:hAnsi="Times New Roman"/>
          <w:sz w:val="24"/>
          <w:szCs w:val="24"/>
        </w:rPr>
        <w:t xml:space="preserve">- Проводить пробные ЕГЭ по предмету. </w:t>
      </w:r>
    </w:p>
    <w:p w14:paraId="669A6D16" w14:textId="77777777" w:rsidR="00E612E8" w:rsidRPr="004660E9" w:rsidRDefault="00E612E8" w:rsidP="00E612E8">
      <w:pPr>
        <w:pStyle w:val="a4"/>
        <w:spacing w:after="0"/>
        <w:ind w:left="0" w:firstLine="709"/>
        <w:jc w:val="both"/>
        <w:rPr>
          <w:rFonts w:ascii="Times New Roman" w:hAnsi="Times New Roman"/>
          <w:sz w:val="24"/>
          <w:szCs w:val="24"/>
        </w:rPr>
      </w:pPr>
      <w:r w:rsidRPr="004660E9">
        <w:rPr>
          <w:rFonts w:ascii="Times New Roman" w:hAnsi="Times New Roman"/>
          <w:sz w:val="24"/>
          <w:szCs w:val="24"/>
        </w:rPr>
        <w:t>- Способствовать поддержанию материальной базы кабинетов химии.</w:t>
      </w:r>
    </w:p>
    <w:p w14:paraId="4D57C32D" w14:textId="77777777" w:rsidR="00E612E8" w:rsidRPr="004660E9" w:rsidRDefault="00E612E8" w:rsidP="00E612E8">
      <w:pPr>
        <w:pStyle w:val="a4"/>
        <w:spacing w:after="0"/>
        <w:ind w:left="0" w:firstLine="709"/>
        <w:jc w:val="both"/>
        <w:rPr>
          <w:rFonts w:ascii="Times New Roman" w:hAnsi="Times New Roman"/>
          <w:sz w:val="24"/>
          <w:szCs w:val="24"/>
        </w:rPr>
      </w:pPr>
      <w:r w:rsidRPr="004660E9">
        <w:rPr>
          <w:rFonts w:ascii="Times New Roman" w:hAnsi="Times New Roman"/>
          <w:sz w:val="24"/>
          <w:szCs w:val="24"/>
        </w:rPr>
        <w:lastRenderedPageBreak/>
        <w:t>- Поощрять изучение предмета на углубленном уровне, ведение элективных курсов, факультативных занятий.</w:t>
      </w:r>
    </w:p>
    <w:p w14:paraId="3AE77B8D" w14:textId="77777777" w:rsidR="00E612E8" w:rsidRPr="004660E9" w:rsidRDefault="00E612E8" w:rsidP="00E612E8">
      <w:pPr>
        <w:pStyle w:val="a4"/>
        <w:spacing w:after="0"/>
        <w:ind w:left="0" w:firstLine="709"/>
        <w:jc w:val="both"/>
        <w:rPr>
          <w:rFonts w:ascii="Times New Roman" w:hAnsi="Times New Roman"/>
          <w:sz w:val="24"/>
          <w:szCs w:val="24"/>
        </w:rPr>
      </w:pPr>
      <w:r w:rsidRPr="004660E9">
        <w:rPr>
          <w:rFonts w:ascii="Times New Roman" w:hAnsi="Times New Roman"/>
          <w:sz w:val="24"/>
          <w:szCs w:val="24"/>
        </w:rPr>
        <w:t>- На практических занятиях курсов повышения квалификации, семинарах, вебинарах проектировать организацию самостоятельной работы обучающихся на уроках и во внеурочной деятельности по подготовке к ЕГЭ по химии.</w:t>
      </w:r>
    </w:p>
    <w:p w14:paraId="5D7BA0C5" w14:textId="371EDEDB" w:rsidR="00E612E8" w:rsidRPr="004660E9" w:rsidRDefault="00E612E8" w:rsidP="0083130E">
      <w:pPr>
        <w:pStyle w:val="3"/>
        <w:tabs>
          <w:tab w:val="left" w:pos="0"/>
        </w:tabs>
        <w:jc w:val="center"/>
        <w:rPr>
          <w:rFonts w:ascii="Times New Roman" w:hAnsi="Times New Roman"/>
          <w:b w:val="0"/>
          <w:bCs w:val="0"/>
        </w:rPr>
      </w:pPr>
      <w:r w:rsidRPr="004660E9">
        <w:rPr>
          <w:rFonts w:ascii="Times New Roman" w:hAnsi="Times New Roman"/>
        </w:rPr>
        <w:t>Рекомендуемые темы для обсуждения / обмена опытом на методических объединениях учителей-предметников, в том числе по трансляции эффективных педагогических практик ОО с наиболее высокими результатами</w:t>
      </w:r>
    </w:p>
    <w:p w14:paraId="6AD38985" w14:textId="77777777" w:rsidR="00E612E8" w:rsidRPr="00A417CB" w:rsidRDefault="00E612E8" w:rsidP="00E612E8">
      <w:pPr>
        <w:pStyle w:val="ConsPlusNormal"/>
        <w:spacing w:line="276" w:lineRule="auto"/>
        <w:ind w:firstLine="709"/>
        <w:jc w:val="both"/>
        <w:rPr>
          <w:rFonts w:ascii="Times New Roman" w:hAnsi="Times New Roman" w:cs="Times New Roman"/>
          <w:sz w:val="24"/>
          <w:szCs w:val="24"/>
        </w:rPr>
      </w:pPr>
      <w:r w:rsidRPr="00A417CB">
        <w:rPr>
          <w:rFonts w:ascii="Times New Roman" w:hAnsi="Times New Roman" w:cs="Times New Roman"/>
          <w:sz w:val="24"/>
          <w:szCs w:val="24"/>
        </w:rPr>
        <w:t>1.</w:t>
      </w:r>
      <w:r>
        <w:rPr>
          <w:rFonts w:ascii="Times New Roman" w:hAnsi="Times New Roman" w:cs="Times New Roman"/>
          <w:sz w:val="24"/>
          <w:szCs w:val="24"/>
        </w:rPr>
        <w:t xml:space="preserve"> </w:t>
      </w:r>
      <w:r w:rsidRPr="00A417CB">
        <w:rPr>
          <w:rFonts w:ascii="Times New Roman" w:hAnsi="Times New Roman" w:cs="Times New Roman"/>
          <w:sz w:val="24"/>
          <w:szCs w:val="24"/>
        </w:rPr>
        <w:t>Изучение:</w:t>
      </w:r>
    </w:p>
    <w:p w14:paraId="504F98FE" w14:textId="77777777" w:rsidR="00E612E8" w:rsidRPr="00A417CB" w:rsidRDefault="00E612E8" w:rsidP="00E612E8">
      <w:pPr>
        <w:pStyle w:val="ConsPlusNormal"/>
        <w:spacing w:line="276" w:lineRule="auto"/>
        <w:ind w:firstLine="709"/>
        <w:jc w:val="both"/>
        <w:rPr>
          <w:rFonts w:ascii="Times New Roman" w:hAnsi="Times New Roman" w:cs="Times New Roman"/>
          <w:sz w:val="24"/>
          <w:szCs w:val="24"/>
        </w:rPr>
      </w:pPr>
      <w:r w:rsidRPr="00A417CB">
        <w:rPr>
          <w:rFonts w:ascii="Times New Roman" w:hAnsi="Times New Roman" w:cs="Times New Roman"/>
          <w:sz w:val="24"/>
          <w:szCs w:val="24"/>
        </w:rPr>
        <w:t>- перечня (кодификатор) проверяемых требований к метапредметным результатам освоения основной образовательной программы на уровне основного общего образования и среднего общего образования;</w:t>
      </w:r>
    </w:p>
    <w:p w14:paraId="18AD34D9" w14:textId="77777777" w:rsidR="00E612E8" w:rsidRPr="00A417CB" w:rsidRDefault="00E612E8" w:rsidP="00E612E8">
      <w:pPr>
        <w:pStyle w:val="ConsPlusNormal"/>
        <w:spacing w:line="276" w:lineRule="auto"/>
        <w:ind w:firstLine="709"/>
        <w:jc w:val="both"/>
        <w:rPr>
          <w:rFonts w:ascii="Times New Roman" w:hAnsi="Times New Roman" w:cs="Times New Roman"/>
          <w:sz w:val="24"/>
          <w:szCs w:val="24"/>
        </w:rPr>
      </w:pPr>
      <w:r w:rsidRPr="00A417CB">
        <w:rPr>
          <w:rFonts w:ascii="Times New Roman" w:hAnsi="Times New Roman" w:cs="Times New Roman"/>
          <w:sz w:val="24"/>
          <w:szCs w:val="24"/>
        </w:rPr>
        <w:t>- перечня(кодификатор) проверяемых требований к результатам освоения основной образовательной программы и перечнем (кодификатор) проверяемых элементов содержания по классам обучения на уровне основного общего образования и на уровне среднего общего образования;</w:t>
      </w:r>
    </w:p>
    <w:p w14:paraId="47D123E0" w14:textId="77777777" w:rsidR="00E612E8" w:rsidRPr="00A417CB" w:rsidRDefault="00E612E8" w:rsidP="00E612E8">
      <w:pPr>
        <w:spacing w:line="276" w:lineRule="auto"/>
        <w:ind w:firstLine="709"/>
      </w:pPr>
      <w:r w:rsidRPr="00A417CB">
        <w:t>- перечня (кодификатор)требований к результатам освоения основной образовательной программы среднего общего образования, перечня (кодификатор)элементов содержания, проверяемых на ЕГЭ по химии.</w:t>
      </w:r>
    </w:p>
    <w:p w14:paraId="3D5A274F" w14:textId="77777777" w:rsidR="00E612E8" w:rsidRPr="00A417CB" w:rsidRDefault="00E612E8" w:rsidP="00E612E8">
      <w:pPr>
        <w:spacing w:line="276" w:lineRule="auto"/>
        <w:ind w:firstLine="709"/>
        <w:jc w:val="both"/>
      </w:pPr>
      <w:r w:rsidRPr="00A417CB">
        <w:t>2. Изучение материалов официальных сайтов (ФИПИ, Рособрнадзора, Министерства образования</w:t>
      </w:r>
      <w:r>
        <w:t>, науки и молодежи Республики Крым</w:t>
      </w:r>
      <w:r w:rsidRPr="00A417CB">
        <w:t xml:space="preserve">) по подготовке обучающихся к ОГЭ и ЕГЭ. </w:t>
      </w:r>
    </w:p>
    <w:p w14:paraId="46A2E0DC" w14:textId="77777777" w:rsidR="00E612E8" w:rsidRPr="00A417CB" w:rsidRDefault="00E612E8" w:rsidP="00E612E8">
      <w:pPr>
        <w:spacing w:line="276" w:lineRule="auto"/>
        <w:ind w:firstLine="709"/>
        <w:jc w:val="both"/>
      </w:pPr>
      <w:r w:rsidRPr="00A417CB">
        <w:t>3. Обсуждение методических рекомендаций ФИПИ, ГБОУ ДПО КРИППО по подготовке учащихся к ЕГЭ по химии.</w:t>
      </w:r>
    </w:p>
    <w:p w14:paraId="7199259F" w14:textId="77777777" w:rsidR="00E612E8" w:rsidRPr="00A417CB" w:rsidRDefault="00E612E8" w:rsidP="00E612E8">
      <w:pPr>
        <w:spacing w:line="276" w:lineRule="auto"/>
        <w:ind w:firstLine="709"/>
        <w:jc w:val="both"/>
      </w:pPr>
      <w:r w:rsidRPr="00A417CB">
        <w:t>4. Изучение Методических рекомендаций для учителей, подготовленных на основе анализа типичных ошибок участников ЕГЭ 2025 и 2024 года (материалы ФИПИ).</w:t>
      </w:r>
    </w:p>
    <w:p w14:paraId="1B452C77" w14:textId="77777777" w:rsidR="00E612E8" w:rsidRPr="00A417CB" w:rsidRDefault="00E612E8" w:rsidP="00E612E8">
      <w:pPr>
        <w:spacing w:line="276" w:lineRule="auto"/>
        <w:ind w:firstLine="709"/>
        <w:jc w:val="both"/>
      </w:pPr>
      <w:r w:rsidRPr="00A417CB">
        <w:t>5. Изучение интернет-ресурсов по подготовке обучающихся к ЕГЭ.</w:t>
      </w:r>
    </w:p>
    <w:p w14:paraId="47C793B1" w14:textId="77777777" w:rsidR="00E612E8" w:rsidRPr="00D754A9" w:rsidRDefault="00E612E8" w:rsidP="00E612E8">
      <w:pPr>
        <w:spacing w:line="276" w:lineRule="auto"/>
        <w:ind w:firstLine="709"/>
        <w:jc w:val="both"/>
      </w:pPr>
      <w:r>
        <w:t xml:space="preserve">6. </w:t>
      </w:r>
      <w:r w:rsidRPr="00D754A9">
        <w:t>Изучение и пропаганда опыта учителей по использованию интернет-ресурсов для подготовки обучающихся к ЕГЭ.</w:t>
      </w:r>
    </w:p>
    <w:p w14:paraId="4E79CB8F" w14:textId="77777777" w:rsidR="00E612E8" w:rsidRDefault="00E612E8" w:rsidP="00E612E8">
      <w:pPr>
        <w:spacing w:line="276" w:lineRule="auto"/>
        <w:ind w:firstLine="709"/>
        <w:jc w:val="both"/>
      </w:pPr>
      <w:r>
        <w:t>7. И</w:t>
      </w:r>
      <w:r w:rsidRPr="000B4A67">
        <w:t>зуч</w:t>
      </w:r>
      <w:r>
        <w:t>ение</w:t>
      </w:r>
      <w:r w:rsidRPr="000B4A67">
        <w:t>, обобщ</w:t>
      </w:r>
      <w:r>
        <w:t xml:space="preserve">ение </w:t>
      </w:r>
      <w:r w:rsidRPr="000B4A67">
        <w:t>и обсу</w:t>
      </w:r>
      <w:r>
        <w:t>ждение</w:t>
      </w:r>
      <w:r w:rsidRPr="000B4A67">
        <w:t xml:space="preserve"> успешн</w:t>
      </w:r>
      <w:r>
        <w:t>ого</w:t>
      </w:r>
      <w:r w:rsidRPr="000B4A67">
        <w:t xml:space="preserve"> опыт</w:t>
      </w:r>
      <w:r>
        <w:t>а</w:t>
      </w:r>
      <w:r w:rsidRPr="000B4A67">
        <w:t xml:space="preserve"> учителей, чьи учащиеся показали высокие результаты ЕГЭ</w:t>
      </w:r>
      <w:r>
        <w:t>. Использование опыта учителей-наставников.</w:t>
      </w:r>
    </w:p>
    <w:p w14:paraId="31831A1F" w14:textId="77777777" w:rsidR="00E612E8" w:rsidRDefault="00E612E8" w:rsidP="00E612E8">
      <w:pPr>
        <w:spacing w:line="276" w:lineRule="auto"/>
        <w:ind w:firstLine="709"/>
        <w:jc w:val="both"/>
      </w:pPr>
      <w:r>
        <w:t>8. Изучение результативных методик решения расчетных задач по определению массовой доли вещества в растворе, примесей в смеси, массовой (объемной) доли выхода продукта реакции от теоретически возможного.</w:t>
      </w:r>
    </w:p>
    <w:p w14:paraId="0D8DE3B1" w14:textId="77777777" w:rsidR="00E612E8" w:rsidRDefault="00E612E8" w:rsidP="00E612E8">
      <w:pPr>
        <w:spacing w:line="276" w:lineRule="auto"/>
        <w:ind w:firstLine="709"/>
        <w:jc w:val="both"/>
      </w:pPr>
      <w:r>
        <w:t xml:space="preserve">9. Предложить каждому учителю личную, самостоятельную диагностику. Для этого каждому учителю выполнить открытый вариант КИМ ЕГЭ – 2025 (сайт ФИПИ), соблюдая условия проведения ЕГЭ по химии (время выполнения, дополнительные материалы в соответствии со спецификацией). Обсудить темы, вызвавшие затруднения, на августовских семинарах и выйти с предложениями в соответствующие структуры, организовать обучение учителей, по заявленным темам, на постоянно действующих семинарах, вебинарах или КПК. </w:t>
      </w:r>
    </w:p>
    <w:p w14:paraId="1764BB45" w14:textId="77777777" w:rsidR="00E612E8" w:rsidRPr="0005236C" w:rsidRDefault="00E612E8" w:rsidP="00E612E8">
      <w:pPr>
        <w:spacing w:line="276" w:lineRule="auto"/>
        <w:ind w:firstLine="709"/>
        <w:jc w:val="both"/>
      </w:pPr>
      <w:r>
        <w:t xml:space="preserve">10. </w:t>
      </w:r>
      <w:r w:rsidRPr="00D754A9">
        <w:t>В ходе личных бесед, анкетирования, выявить причины затруднений в работе учителей, чьи учащиеся показали низкие результаты ЕГЭ. Оказать адресную методическую помощь и, при необходимости, пересмотреть распределение часов в тематическом и календарном планировании учителя, увеличив их количество на более тщательное изучение проблемных тем, а также для отработки обязательных для успешной сдачи экзамена умений и навыков.</w:t>
      </w:r>
    </w:p>
    <w:p w14:paraId="611A912A" w14:textId="692225F2" w:rsidR="00E612E8" w:rsidRDefault="00E612E8">
      <w:pPr>
        <w:rPr>
          <w:iCs/>
        </w:rPr>
      </w:pPr>
      <w:r>
        <w:rPr>
          <w:iCs/>
        </w:rPr>
        <w:br w:type="page"/>
      </w:r>
    </w:p>
    <w:p w14:paraId="40858C9F" w14:textId="4378693A" w:rsidR="00CF63D2" w:rsidRPr="00A0471F" w:rsidRDefault="00CF63D2" w:rsidP="009E1BB7">
      <w:pPr>
        <w:pStyle w:val="1"/>
        <w:rPr>
          <w:b w:val="0"/>
          <w:bCs w:val="0"/>
        </w:rPr>
      </w:pPr>
      <w:r w:rsidRPr="00A0471F">
        <w:lastRenderedPageBreak/>
        <w:t>МЕТОДИЧЕСКИЙ АНАЛИЗ РЕЗУЛЬТАТОВ ЕГЭ</w:t>
      </w:r>
      <w:r w:rsidRPr="00A0471F">
        <w:rPr>
          <w:lang w:val="ru-RU"/>
        </w:rPr>
        <w:t xml:space="preserve"> </w:t>
      </w:r>
      <w:r w:rsidRPr="00A0471F">
        <w:t xml:space="preserve">ПО </w:t>
      </w:r>
      <w:r>
        <w:t>БИОЛОГИИ</w:t>
      </w:r>
      <w:r w:rsidRPr="00A0471F">
        <w:br/>
        <w:t>ХАРАКТЕРИСТИКА УЧАСТНИКОВ ЕГЭ</w:t>
      </w:r>
      <w:r w:rsidR="009E1BB7">
        <w:rPr>
          <w:lang w:val="ru-RU"/>
        </w:rPr>
        <w:t xml:space="preserve"> </w:t>
      </w:r>
      <w:r w:rsidRPr="00A0471F">
        <w:t xml:space="preserve">ПО </w:t>
      </w:r>
      <w:r>
        <w:rPr>
          <w:lang w:val="ru-RU"/>
        </w:rPr>
        <w:t>БИОЛОГИИ</w:t>
      </w:r>
    </w:p>
    <w:p w14:paraId="5E7094EA" w14:textId="77777777" w:rsidR="00CF63D2" w:rsidRPr="00A0471F" w:rsidRDefault="00CF63D2" w:rsidP="0095686D">
      <w:pPr>
        <w:pStyle w:val="3"/>
        <w:tabs>
          <w:tab w:val="left" w:pos="142"/>
        </w:tabs>
        <w:jc w:val="center"/>
        <w:rPr>
          <w:rFonts w:ascii="Times New Roman" w:hAnsi="Times New Roman"/>
        </w:rPr>
      </w:pPr>
      <w:r w:rsidRPr="00A0471F">
        <w:rPr>
          <w:rFonts w:ascii="Times New Roman" w:hAnsi="Times New Roman"/>
        </w:rPr>
        <w:t>Количество участников ЕГЭ по учебному предмету (за 3 года)</w:t>
      </w:r>
    </w:p>
    <w:p w14:paraId="200DB717" w14:textId="7A163C84" w:rsidR="00CF63D2" w:rsidRPr="00A0471F" w:rsidRDefault="00CF63D2" w:rsidP="0095686D">
      <w:pPr>
        <w:pStyle w:val="af9"/>
        <w:keepNext/>
        <w:spacing w:after="0"/>
        <w:ind w:left="927"/>
      </w:pPr>
      <w:r w:rsidRPr="00A0471F">
        <w:t xml:space="preserve">Таблица </w:t>
      </w:r>
      <w:fldSimple w:instr=" SEQ Таблица \* ARABIC \s 1 ">
        <w:r w:rsidRPr="00A0471F">
          <w:rPr>
            <w:noProof/>
          </w:rPr>
          <w:t>1</w:t>
        </w:r>
      </w:fldSimple>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78"/>
        <w:gridCol w:w="1782"/>
        <w:gridCol w:w="1780"/>
        <w:gridCol w:w="1782"/>
        <w:gridCol w:w="1780"/>
        <w:gridCol w:w="1860"/>
      </w:tblGrid>
      <w:tr w:rsidR="00CF63D2" w:rsidRPr="00A0471F" w14:paraId="4595E773" w14:textId="77777777" w:rsidTr="00A37328">
        <w:tc>
          <w:tcPr>
            <w:tcW w:w="1654" w:type="pct"/>
            <w:gridSpan w:val="2"/>
          </w:tcPr>
          <w:p w14:paraId="4935BE47" w14:textId="77777777" w:rsidR="00CF63D2" w:rsidRPr="00A0471F" w:rsidRDefault="00CF63D2" w:rsidP="00E96A31">
            <w:pPr>
              <w:tabs>
                <w:tab w:val="left" w:pos="10320"/>
              </w:tabs>
              <w:jc w:val="center"/>
              <w:rPr>
                <w:b/>
                <w:noProof/>
              </w:rPr>
            </w:pPr>
            <w:r w:rsidRPr="00A0471F">
              <w:rPr>
                <w:b/>
                <w:noProof/>
              </w:rPr>
              <w:t>2023 г.</w:t>
            </w:r>
          </w:p>
        </w:tc>
        <w:tc>
          <w:tcPr>
            <w:tcW w:w="1654" w:type="pct"/>
            <w:gridSpan w:val="2"/>
          </w:tcPr>
          <w:p w14:paraId="2DD18A3A" w14:textId="77777777" w:rsidR="00CF63D2" w:rsidRPr="00A0471F" w:rsidRDefault="00CF63D2" w:rsidP="00E96A31">
            <w:pPr>
              <w:tabs>
                <w:tab w:val="left" w:pos="10320"/>
              </w:tabs>
              <w:jc w:val="center"/>
              <w:rPr>
                <w:b/>
                <w:noProof/>
              </w:rPr>
            </w:pPr>
            <w:r w:rsidRPr="00A0471F">
              <w:rPr>
                <w:b/>
                <w:noProof/>
              </w:rPr>
              <w:t>2024 г.</w:t>
            </w:r>
          </w:p>
        </w:tc>
        <w:tc>
          <w:tcPr>
            <w:tcW w:w="1692" w:type="pct"/>
            <w:gridSpan w:val="2"/>
          </w:tcPr>
          <w:p w14:paraId="5AB0A424" w14:textId="77777777" w:rsidR="00CF63D2" w:rsidRPr="00A0471F" w:rsidRDefault="00CF63D2" w:rsidP="00E96A31">
            <w:pPr>
              <w:tabs>
                <w:tab w:val="left" w:pos="10320"/>
              </w:tabs>
              <w:jc w:val="center"/>
              <w:rPr>
                <w:b/>
                <w:noProof/>
              </w:rPr>
            </w:pPr>
            <w:r w:rsidRPr="00A0471F">
              <w:rPr>
                <w:b/>
                <w:noProof/>
              </w:rPr>
              <w:t>2025 г.</w:t>
            </w:r>
          </w:p>
        </w:tc>
      </w:tr>
      <w:tr w:rsidR="00CF63D2" w:rsidRPr="00A0471F" w14:paraId="3A98149D" w14:textId="77777777" w:rsidTr="00A37328">
        <w:tc>
          <w:tcPr>
            <w:tcW w:w="826" w:type="pct"/>
            <w:vAlign w:val="center"/>
          </w:tcPr>
          <w:p w14:paraId="22DCEF9C" w14:textId="77777777" w:rsidR="00CF63D2" w:rsidRPr="00A0471F" w:rsidRDefault="00CF63D2" w:rsidP="00E96A31">
            <w:pPr>
              <w:tabs>
                <w:tab w:val="left" w:pos="10320"/>
              </w:tabs>
              <w:jc w:val="center"/>
              <w:rPr>
                <w:b/>
                <w:bCs/>
                <w:noProof/>
              </w:rPr>
            </w:pPr>
            <w:r w:rsidRPr="00A0471F">
              <w:rPr>
                <w:b/>
                <w:bCs/>
                <w:noProof/>
              </w:rPr>
              <w:t>чел.</w:t>
            </w:r>
          </w:p>
        </w:tc>
        <w:tc>
          <w:tcPr>
            <w:tcW w:w="827" w:type="pct"/>
            <w:vAlign w:val="center"/>
          </w:tcPr>
          <w:p w14:paraId="10E0FC6E" w14:textId="77777777" w:rsidR="00CF63D2" w:rsidRPr="00A0471F" w:rsidRDefault="00CF63D2" w:rsidP="00E96A31">
            <w:pPr>
              <w:tabs>
                <w:tab w:val="left" w:pos="10320"/>
              </w:tabs>
              <w:jc w:val="center"/>
              <w:rPr>
                <w:b/>
                <w:bCs/>
                <w:noProof/>
              </w:rPr>
            </w:pPr>
            <w:r w:rsidRPr="00A0471F">
              <w:rPr>
                <w:b/>
                <w:bCs/>
                <w:noProof/>
              </w:rPr>
              <w:t>% от общего числа участников</w:t>
            </w:r>
          </w:p>
        </w:tc>
        <w:tc>
          <w:tcPr>
            <w:tcW w:w="827" w:type="pct"/>
            <w:vAlign w:val="center"/>
          </w:tcPr>
          <w:p w14:paraId="2240C9C0" w14:textId="77777777" w:rsidR="00CF63D2" w:rsidRPr="00A0471F" w:rsidRDefault="00CF63D2" w:rsidP="00E96A31">
            <w:pPr>
              <w:tabs>
                <w:tab w:val="left" w:pos="10320"/>
              </w:tabs>
              <w:jc w:val="center"/>
              <w:rPr>
                <w:b/>
                <w:bCs/>
                <w:noProof/>
              </w:rPr>
            </w:pPr>
            <w:r w:rsidRPr="00A0471F">
              <w:rPr>
                <w:b/>
                <w:bCs/>
                <w:noProof/>
              </w:rPr>
              <w:t>чел.</w:t>
            </w:r>
          </w:p>
        </w:tc>
        <w:tc>
          <w:tcPr>
            <w:tcW w:w="828" w:type="pct"/>
            <w:vAlign w:val="center"/>
          </w:tcPr>
          <w:p w14:paraId="2A8890A9" w14:textId="77777777" w:rsidR="00CF63D2" w:rsidRPr="00A0471F" w:rsidRDefault="00CF63D2" w:rsidP="00E96A31">
            <w:pPr>
              <w:tabs>
                <w:tab w:val="left" w:pos="10320"/>
              </w:tabs>
              <w:jc w:val="center"/>
              <w:rPr>
                <w:b/>
                <w:bCs/>
                <w:noProof/>
              </w:rPr>
            </w:pPr>
            <w:r w:rsidRPr="00A0471F">
              <w:rPr>
                <w:b/>
                <w:bCs/>
                <w:noProof/>
              </w:rPr>
              <w:t>% от общего числа участников</w:t>
            </w:r>
          </w:p>
        </w:tc>
        <w:tc>
          <w:tcPr>
            <w:tcW w:w="827" w:type="pct"/>
            <w:vAlign w:val="center"/>
          </w:tcPr>
          <w:p w14:paraId="542268ED" w14:textId="77777777" w:rsidR="00CF63D2" w:rsidRPr="00A0471F" w:rsidRDefault="00CF63D2" w:rsidP="00E96A31">
            <w:pPr>
              <w:tabs>
                <w:tab w:val="left" w:pos="10320"/>
              </w:tabs>
              <w:jc w:val="center"/>
              <w:rPr>
                <w:b/>
                <w:bCs/>
                <w:noProof/>
              </w:rPr>
            </w:pPr>
            <w:r w:rsidRPr="00A0471F">
              <w:rPr>
                <w:b/>
                <w:bCs/>
                <w:noProof/>
              </w:rPr>
              <w:t>чел.</w:t>
            </w:r>
          </w:p>
        </w:tc>
        <w:tc>
          <w:tcPr>
            <w:tcW w:w="865" w:type="pct"/>
            <w:vAlign w:val="center"/>
          </w:tcPr>
          <w:p w14:paraId="47203B84" w14:textId="77777777" w:rsidR="00CF63D2" w:rsidRPr="00A0471F" w:rsidRDefault="00CF63D2" w:rsidP="00E96A31">
            <w:pPr>
              <w:tabs>
                <w:tab w:val="left" w:pos="10320"/>
              </w:tabs>
              <w:jc w:val="center"/>
              <w:rPr>
                <w:b/>
                <w:bCs/>
                <w:noProof/>
              </w:rPr>
            </w:pPr>
            <w:r w:rsidRPr="00A0471F">
              <w:rPr>
                <w:b/>
                <w:bCs/>
                <w:noProof/>
              </w:rPr>
              <w:t>% от общего числа участников</w:t>
            </w:r>
          </w:p>
        </w:tc>
      </w:tr>
      <w:tr w:rsidR="00CF63D2" w:rsidRPr="00A0471F" w14:paraId="723A8601" w14:textId="77777777" w:rsidTr="00A37328">
        <w:tc>
          <w:tcPr>
            <w:tcW w:w="826" w:type="pct"/>
            <w:vAlign w:val="center"/>
          </w:tcPr>
          <w:p w14:paraId="775BA6D2" w14:textId="77777777" w:rsidR="00CF63D2" w:rsidRPr="005174CC" w:rsidRDefault="00CF63D2" w:rsidP="00E96A31">
            <w:pPr>
              <w:jc w:val="center"/>
              <w:rPr>
                <w:highlight w:val="yellow"/>
              </w:rPr>
            </w:pPr>
            <w:r>
              <w:t>1461</w:t>
            </w:r>
          </w:p>
        </w:tc>
        <w:tc>
          <w:tcPr>
            <w:tcW w:w="827" w:type="pct"/>
            <w:vAlign w:val="center"/>
          </w:tcPr>
          <w:p w14:paraId="121BB3B0" w14:textId="77777777" w:rsidR="00CF63D2" w:rsidRPr="005174CC" w:rsidRDefault="00CF63D2" w:rsidP="00E96A31">
            <w:pPr>
              <w:jc w:val="center"/>
              <w:rPr>
                <w:highlight w:val="yellow"/>
              </w:rPr>
            </w:pPr>
            <w:r>
              <w:t>16,02%</w:t>
            </w:r>
          </w:p>
        </w:tc>
        <w:tc>
          <w:tcPr>
            <w:tcW w:w="827" w:type="pct"/>
            <w:vAlign w:val="center"/>
          </w:tcPr>
          <w:p w14:paraId="4BC921E8" w14:textId="77777777" w:rsidR="00CF63D2" w:rsidRPr="005174CC" w:rsidRDefault="00CF63D2" w:rsidP="00E96A31">
            <w:pPr>
              <w:jc w:val="center"/>
              <w:rPr>
                <w:highlight w:val="yellow"/>
              </w:rPr>
            </w:pPr>
            <w:r>
              <w:rPr>
                <w:color w:val="000000"/>
              </w:rPr>
              <w:t>1609</w:t>
            </w:r>
          </w:p>
        </w:tc>
        <w:tc>
          <w:tcPr>
            <w:tcW w:w="828" w:type="pct"/>
            <w:vAlign w:val="center"/>
          </w:tcPr>
          <w:p w14:paraId="7E26993E" w14:textId="77777777" w:rsidR="00CF63D2" w:rsidRPr="005174CC" w:rsidRDefault="00CF63D2" w:rsidP="00E96A31">
            <w:pPr>
              <w:jc w:val="center"/>
              <w:rPr>
                <w:highlight w:val="yellow"/>
              </w:rPr>
            </w:pPr>
            <w:r>
              <w:rPr>
                <w:color w:val="000000"/>
              </w:rPr>
              <w:t>17,60%</w:t>
            </w:r>
          </w:p>
        </w:tc>
        <w:tc>
          <w:tcPr>
            <w:tcW w:w="827" w:type="pct"/>
            <w:vAlign w:val="bottom"/>
          </w:tcPr>
          <w:p w14:paraId="29D1E92B" w14:textId="77777777" w:rsidR="00CF63D2" w:rsidRPr="00A0471F" w:rsidRDefault="00CF63D2" w:rsidP="00E96A31">
            <w:pPr>
              <w:jc w:val="center"/>
            </w:pPr>
            <w:r>
              <w:rPr>
                <w:color w:val="000000"/>
              </w:rPr>
              <w:t>1398</w:t>
            </w:r>
          </w:p>
        </w:tc>
        <w:tc>
          <w:tcPr>
            <w:tcW w:w="865" w:type="pct"/>
            <w:vAlign w:val="bottom"/>
          </w:tcPr>
          <w:p w14:paraId="74EAE405" w14:textId="77777777" w:rsidR="00CF63D2" w:rsidRPr="00A0471F" w:rsidRDefault="00CF63D2" w:rsidP="00E96A31">
            <w:pPr>
              <w:jc w:val="center"/>
            </w:pPr>
            <w:r>
              <w:rPr>
                <w:color w:val="000000"/>
              </w:rPr>
              <w:t>17,13%</w:t>
            </w:r>
          </w:p>
        </w:tc>
      </w:tr>
    </w:tbl>
    <w:p w14:paraId="143796AB" w14:textId="77777777" w:rsidR="00CF63D2" w:rsidRPr="00A0471F" w:rsidRDefault="00CF63D2" w:rsidP="0095686D">
      <w:pPr>
        <w:pStyle w:val="3"/>
        <w:tabs>
          <w:tab w:val="left" w:pos="142"/>
        </w:tabs>
        <w:ind w:left="426"/>
        <w:rPr>
          <w:rFonts w:ascii="Times New Roman" w:hAnsi="Times New Roman"/>
        </w:rPr>
      </w:pPr>
      <w:r w:rsidRPr="00A0471F">
        <w:rPr>
          <w:rFonts w:ascii="Times New Roman" w:hAnsi="Times New Roman"/>
        </w:rPr>
        <w:t xml:space="preserve">Количество участников ЕГЭ по </w:t>
      </w:r>
      <w:r>
        <w:rPr>
          <w:rFonts w:ascii="Times New Roman" w:hAnsi="Times New Roman"/>
          <w:lang w:val="ru-RU"/>
        </w:rPr>
        <w:t>биологии</w:t>
      </w:r>
      <w:r w:rsidRPr="00A0471F">
        <w:rPr>
          <w:rFonts w:ascii="Times New Roman" w:hAnsi="Times New Roman"/>
        </w:rPr>
        <w:t xml:space="preserve"> по АТЕ </w:t>
      </w:r>
      <w:r w:rsidRPr="00A0471F">
        <w:rPr>
          <w:rFonts w:ascii="Times New Roman" w:hAnsi="Times New Roman"/>
          <w:lang w:val="ru-RU"/>
        </w:rPr>
        <w:t>Республики Крым</w:t>
      </w:r>
    </w:p>
    <w:p w14:paraId="339BC9BB" w14:textId="2C6685AD" w:rsidR="00CF63D2" w:rsidRPr="00A0471F" w:rsidRDefault="00CF63D2" w:rsidP="0095686D">
      <w:pPr>
        <w:pStyle w:val="af9"/>
        <w:keepNext/>
        <w:spacing w:after="0"/>
        <w:ind w:left="567"/>
      </w:pPr>
      <w:r w:rsidRPr="00A0471F">
        <w:t>Таблица 2</w:t>
      </w:r>
    </w:p>
    <w:tbl>
      <w:tblPr>
        <w:tblW w:w="100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2983"/>
        <w:gridCol w:w="3251"/>
        <w:gridCol w:w="3251"/>
      </w:tblGrid>
      <w:tr w:rsidR="00CF63D2" w:rsidRPr="00A0471F" w14:paraId="2F95EA79" w14:textId="77777777" w:rsidTr="0095686D">
        <w:tc>
          <w:tcPr>
            <w:tcW w:w="561" w:type="dxa"/>
            <w:vAlign w:val="center"/>
          </w:tcPr>
          <w:p w14:paraId="7A96D9D4"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983" w:type="dxa"/>
            <w:vAlign w:val="center"/>
          </w:tcPr>
          <w:p w14:paraId="082FA47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3251" w:type="dxa"/>
            <w:vAlign w:val="center"/>
          </w:tcPr>
          <w:p w14:paraId="26C5F64D" w14:textId="77777777" w:rsidR="00CF63D2" w:rsidRPr="00A0471F" w:rsidRDefault="00CF63D2" w:rsidP="00E96A31">
            <w:pPr>
              <w:pStyle w:val="a4"/>
              <w:spacing w:after="0" w:line="240" w:lineRule="auto"/>
              <w:ind w:left="0" w:hanging="108"/>
              <w:jc w:val="center"/>
              <w:rPr>
                <w:rFonts w:ascii="Times New Roman" w:hAnsi="Times New Roman"/>
                <w:b/>
                <w:bCs/>
                <w:sz w:val="24"/>
                <w:szCs w:val="24"/>
              </w:rPr>
            </w:pPr>
            <w:r w:rsidRPr="00A0471F">
              <w:rPr>
                <w:rFonts w:ascii="Times New Roman" w:hAnsi="Times New Roman"/>
                <w:b/>
                <w:bCs/>
                <w:sz w:val="24"/>
                <w:szCs w:val="24"/>
              </w:rPr>
              <w:t>Количество участников ЕГЭ по учебному предмету</w:t>
            </w:r>
          </w:p>
        </w:tc>
        <w:tc>
          <w:tcPr>
            <w:tcW w:w="3251" w:type="dxa"/>
            <w:vAlign w:val="center"/>
          </w:tcPr>
          <w:p w14:paraId="1386A5DE"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от общего числа участников в регионе</w:t>
            </w:r>
          </w:p>
        </w:tc>
      </w:tr>
      <w:tr w:rsidR="00CF63D2" w:rsidRPr="00A0471F" w14:paraId="2D48FBF2" w14:textId="77777777" w:rsidTr="0095686D">
        <w:tc>
          <w:tcPr>
            <w:tcW w:w="561" w:type="dxa"/>
          </w:tcPr>
          <w:p w14:paraId="2550FFF9" w14:textId="77777777" w:rsidR="00CF63D2" w:rsidRPr="00A0471F" w:rsidRDefault="00CF63D2" w:rsidP="00E96A31">
            <w:pPr>
              <w:tabs>
                <w:tab w:val="left" w:pos="10320"/>
              </w:tabs>
              <w:jc w:val="center"/>
              <w:rPr>
                <w:b/>
                <w:noProof/>
              </w:rPr>
            </w:pPr>
            <w:r w:rsidRPr="00A0471F">
              <w:rPr>
                <w:b/>
                <w:noProof/>
              </w:rPr>
              <w:t>1</w:t>
            </w:r>
          </w:p>
        </w:tc>
        <w:tc>
          <w:tcPr>
            <w:tcW w:w="2983" w:type="dxa"/>
            <w:vAlign w:val="center"/>
          </w:tcPr>
          <w:p w14:paraId="2F78A908"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3251" w:type="dxa"/>
            <w:vAlign w:val="center"/>
          </w:tcPr>
          <w:p w14:paraId="42F96CE0"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67</w:t>
            </w:r>
          </w:p>
        </w:tc>
        <w:tc>
          <w:tcPr>
            <w:tcW w:w="3251" w:type="dxa"/>
            <w:vAlign w:val="center"/>
          </w:tcPr>
          <w:p w14:paraId="75D2A676"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4,79%</w:t>
            </w:r>
          </w:p>
        </w:tc>
      </w:tr>
      <w:tr w:rsidR="00CF63D2" w:rsidRPr="00A0471F" w14:paraId="3A086B05" w14:textId="77777777" w:rsidTr="0095686D">
        <w:tc>
          <w:tcPr>
            <w:tcW w:w="561" w:type="dxa"/>
          </w:tcPr>
          <w:p w14:paraId="63F64F26" w14:textId="77777777" w:rsidR="00CF63D2" w:rsidRPr="00A0471F" w:rsidRDefault="00CF63D2" w:rsidP="00E96A31">
            <w:pPr>
              <w:tabs>
                <w:tab w:val="left" w:pos="10320"/>
              </w:tabs>
              <w:jc w:val="center"/>
              <w:rPr>
                <w:b/>
                <w:noProof/>
              </w:rPr>
            </w:pPr>
            <w:r w:rsidRPr="00A0471F">
              <w:rPr>
                <w:b/>
                <w:noProof/>
              </w:rPr>
              <w:t>2</w:t>
            </w:r>
          </w:p>
        </w:tc>
        <w:tc>
          <w:tcPr>
            <w:tcW w:w="2983" w:type="dxa"/>
            <w:vAlign w:val="center"/>
          </w:tcPr>
          <w:p w14:paraId="7B4755A5"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3251" w:type="dxa"/>
            <w:vAlign w:val="center"/>
          </w:tcPr>
          <w:p w14:paraId="7AAD89E8"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34</w:t>
            </w:r>
          </w:p>
        </w:tc>
        <w:tc>
          <w:tcPr>
            <w:tcW w:w="3251" w:type="dxa"/>
            <w:vAlign w:val="center"/>
          </w:tcPr>
          <w:p w14:paraId="6E9089EE"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2,43%</w:t>
            </w:r>
          </w:p>
        </w:tc>
      </w:tr>
      <w:tr w:rsidR="00CF63D2" w:rsidRPr="00A0471F" w14:paraId="5694D08E" w14:textId="77777777" w:rsidTr="0095686D">
        <w:tc>
          <w:tcPr>
            <w:tcW w:w="561" w:type="dxa"/>
          </w:tcPr>
          <w:p w14:paraId="6FFE6685" w14:textId="77777777" w:rsidR="00CF63D2" w:rsidRPr="00A0471F" w:rsidRDefault="00CF63D2" w:rsidP="00E96A31">
            <w:pPr>
              <w:tabs>
                <w:tab w:val="left" w:pos="10320"/>
              </w:tabs>
              <w:jc w:val="center"/>
              <w:rPr>
                <w:b/>
                <w:noProof/>
              </w:rPr>
            </w:pPr>
            <w:r w:rsidRPr="00A0471F">
              <w:rPr>
                <w:b/>
                <w:noProof/>
              </w:rPr>
              <w:t>3</w:t>
            </w:r>
          </w:p>
        </w:tc>
        <w:tc>
          <w:tcPr>
            <w:tcW w:w="2983" w:type="dxa"/>
            <w:vAlign w:val="center"/>
          </w:tcPr>
          <w:p w14:paraId="0DAFF601"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3251" w:type="dxa"/>
            <w:vAlign w:val="center"/>
          </w:tcPr>
          <w:p w14:paraId="327D373E"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23</w:t>
            </w:r>
          </w:p>
        </w:tc>
        <w:tc>
          <w:tcPr>
            <w:tcW w:w="3251" w:type="dxa"/>
            <w:vAlign w:val="center"/>
          </w:tcPr>
          <w:p w14:paraId="08BD05D1"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1,65%</w:t>
            </w:r>
          </w:p>
        </w:tc>
      </w:tr>
      <w:tr w:rsidR="00CF63D2" w:rsidRPr="00A0471F" w14:paraId="2473B3A9" w14:textId="77777777" w:rsidTr="0095686D">
        <w:tc>
          <w:tcPr>
            <w:tcW w:w="561" w:type="dxa"/>
          </w:tcPr>
          <w:p w14:paraId="2611C92E" w14:textId="77777777" w:rsidR="00CF63D2" w:rsidRPr="00A0471F" w:rsidRDefault="00CF63D2" w:rsidP="00E96A31">
            <w:pPr>
              <w:tabs>
                <w:tab w:val="left" w:pos="10320"/>
              </w:tabs>
              <w:jc w:val="center"/>
              <w:rPr>
                <w:b/>
                <w:noProof/>
              </w:rPr>
            </w:pPr>
            <w:r w:rsidRPr="00A0471F">
              <w:rPr>
                <w:b/>
                <w:noProof/>
              </w:rPr>
              <w:t>4</w:t>
            </w:r>
          </w:p>
        </w:tc>
        <w:tc>
          <w:tcPr>
            <w:tcW w:w="2983" w:type="dxa"/>
            <w:vAlign w:val="center"/>
          </w:tcPr>
          <w:p w14:paraId="135FAB4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3251" w:type="dxa"/>
            <w:vAlign w:val="center"/>
          </w:tcPr>
          <w:p w14:paraId="583A73CC"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30</w:t>
            </w:r>
          </w:p>
        </w:tc>
        <w:tc>
          <w:tcPr>
            <w:tcW w:w="3251" w:type="dxa"/>
            <w:vAlign w:val="center"/>
          </w:tcPr>
          <w:p w14:paraId="55792B01"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2,15%</w:t>
            </w:r>
          </w:p>
        </w:tc>
      </w:tr>
      <w:tr w:rsidR="00CF63D2" w:rsidRPr="00A0471F" w14:paraId="23B5E19B" w14:textId="77777777" w:rsidTr="0095686D">
        <w:tc>
          <w:tcPr>
            <w:tcW w:w="561" w:type="dxa"/>
          </w:tcPr>
          <w:p w14:paraId="05C01C43" w14:textId="77777777" w:rsidR="00CF63D2" w:rsidRPr="00A0471F" w:rsidRDefault="00CF63D2" w:rsidP="00E96A31">
            <w:pPr>
              <w:tabs>
                <w:tab w:val="left" w:pos="10320"/>
              </w:tabs>
              <w:jc w:val="center"/>
              <w:rPr>
                <w:b/>
                <w:noProof/>
              </w:rPr>
            </w:pPr>
            <w:r w:rsidRPr="00A0471F">
              <w:rPr>
                <w:b/>
                <w:noProof/>
              </w:rPr>
              <w:t>5</w:t>
            </w:r>
          </w:p>
        </w:tc>
        <w:tc>
          <w:tcPr>
            <w:tcW w:w="2983" w:type="dxa"/>
            <w:vAlign w:val="center"/>
          </w:tcPr>
          <w:p w14:paraId="3608DCDB"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3251" w:type="dxa"/>
            <w:vAlign w:val="center"/>
          </w:tcPr>
          <w:p w14:paraId="0D0D7EF9"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31</w:t>
            </w:r>
          </w:p>
        </w:tc>
        <w:tc>
          <w:tcPr>
            <w:tcW w:w="3251" w:type="dxa"/>
            <w:vAlign w:val="center"/>
          </w:tcPr>
          <w:p w14:paraId="59CCDFE3"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2,22%</w:t>
            </w:r>
          </w:p>
        </w:tc>
      </w:tr>
      <w:tr w:rsidR="00CF63D2" w:rsidRPr="00A0471F" w14:paraId="10CFDDD8" w14:textId="77777777" w:rsidTr="0095686D">
        <w:tc>
          <w:tcPr>
            <w:tcW w:w="561" w:type="dxa"/>
          </w:tcPr>
          <w:p w14:paraId="139CBE7E" w14:textId="77777777" w:rsidR="00CF63D2" w:rsidRPr="00A0471F" w:rsidRDefault="00CF63D2" w:rsidP="00E96A31">
            <w:pPr>
              <w:tabs>
                <w:tab w:val="left" w:pos="10320"/>
              </w:tabs>
              <w:jc w:val="center"/>
              <w:rPr>
                <w:b/>
                <w:noProof/>
              </w:rPr>
            </w:pPr>
            <w:r w:rsidRPr="00A0471F">
              <w:rPr>
                <w:b/>
                <w:noProof/>
              </w:rPr>
              <w:t>6</w:t>
            </w:r>
          </w:p>
        </w:tc>
        <w:tc>
          <w:tcPr>
            <w:tcW w:w="2983" w:type="dxa"/>
            <w:vAlign w:val="center"/>
          </w:tcPr>
          <w:p w14:paraId="7F44B0AD"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3251" w:type="dxa"/>
            <w:vAlign w:val="center"/>
          </w:tcPr>
          <w:p w14:paraId="093AD2F0"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11</w:t>
            </w:r>
          </w:p>
        </w:tc>
        <w:tc>
          <w:tcPr>
            <w:tcW w:w="3251" w:type="dxa"/>
            <w:vAlign w:val="center"/>
          </w:tcPr>
          <w:p w14:paraId="30BAFEDB"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0,79%</w:t>
            </w:r>
          </w:p>
        </w:tc>
      </w:tr>
      <w:tr w:rsidR="00CF63D2" w:rsidRPr="00A0471F" w14:paraId="4C3721DB" w14:textId="77777777" w:rsidTr="0095686D">
        <w:tc>
          <w:tcPr>
            <w:tcW w:w="561" w:type="dxa"/>
          </w:tcPr>
          <w:p w14:paraId="117E697C" w14:textId="77777777" w:rsidR="00CF63D2" w:rsidRPr="00A0471F" w:rsidRDefault="00CF63D2" w:rsidP="00E96A31">
            <w:pPr>
              <w:tabs>
                <w:tab w:val="left" w:pos="10320"/>
              </w:tabs>
              <w:jc w:val="center"/>
              <w:rPr>
                <w:b/>
                <w:noProof/>
              </w:rPr>
            </w:pPr>
            <w:r w:rsidRPr="00A0471F">
              <w:rPr>
                <w:b/>
                <w:noProof/>
              </w:rPr>
              <w:t>7</w:t>
            </w:r>
          </w:p>
        </w:tc>
        <w:tc>
          <w:tcPr>
            <w:tcW w:w="2983" w:type="dxa"/>
            <w:vAlign w:val="center"/>
          </w:tcPr>
          <w:p w14:paraId="39A16E7F"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3251" w:type="dxa"/>
            <w:vAlign w:val="center"/>
          </w:tcPr>
          <w:p w14:paraId="0118DDAD"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34</w:t>
            </w:r>
          </w:p>
        </w:tc>
        <w:tc>
          <w:tcPr>
            <w:tcW w:w="3251" w:type="dxa"/>
            <w:vAlign w:val="center"/>
          </w:tcPr>
          <w:p w14:paraId="31FCD9AA"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2,43%</w:t>
            </w:r>
          </w:p>
        </w:tc>
      </w:tr>
      <w:tr w:rsidR="00CF63D2" w:rsidRPr="00A0471F" w14:paraId="7F9F2FE3" w14:textId="77777777" w:rsidTr="0095686D">
        <w:tc>
          <w:tcPr>
            <w:tcW w:w="561" w:type="dxa"/>
          </w:tcPr>
          <w:p w14:paraId="7A1A9E64" w14:textId="77777777" w:rsidR="00CF63D2" w:rsidRPr="00A0471F" w:rsidRDefault="00CF63D2" w:rsidP="00E96A31">
            <w:pPr>
              <w:tabs>
                <w:tab w:val="left" w:pos="10320"/>
              </w:tabs>
              <w:jc w:val="center"/>
              <w:rPr>
                <w:b/>
                <w:noProof/>
              </w:rPr>
            </w:pPr>
            <w:r w:rsidRPr="00A0471F">
              <w:rPr>
                <w:b/>
                <w:noProof/>
              </w:rPr>
              <w:t>8</w:t>
            </w:r>
          </w:p>
        </w:tc>
        <w:tc>
          <w:tcPr>
            <w:tcW w:w="2983" w:type="dxa"/>
            <w:vAlign w:val="center"/>
          </w:tcPr>
          <w:p w14:paraId="6A3B63F4"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3251" w:type="dxa"/>
            <w:vAlign w:val="center"/>
          </w:tcPr>
          <w:p w14:paraId="03766AC6"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32</w:t>
            </w:r>
          </w:p>
        </w:tc>
        <w:tc>
          <w:tcPr>
            <w:tcW w:w="3251" w:type="dxa"/>
            <w:vAlign w:val="center"/>
          </w:tcPr>
          <w:p w14:paraId="70EAED51"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2,29%</w:t>
            </w:r>
          </w:p>
        </w:tc>
      </w:tr>
      <w:tr w:rsidR="00CF63D2" w:rsidRPr="00A0471F" w14:paraId="00C00B9D" w14:textId="77777777" w:rsidTr="0095686D">
        <w:tc>
          <w:tcPr>
            <w:tcW w:w="561" w:type="dxa"/>
          </w:tcPr>
          <w:p w14:paraId="18FD1439" w14:textId="77777777" w:rsidR="00CF63D2" w:rsidRPr="00A0471F" w:rsidRDefault="00CF63D2" w:rsidP="00E96A31">
            <w:pPr>
              <w:tabs>
                <w:tab w:val="left" w:pos="10320"/>
              </w:tabs>
              <w:jc w:val="center"/>
              <w:rPr>
                <w:b/>
                <w:noProof/>
              </w:rPr>
            </w:pPr>
            <w:r w:rsidRPr="00A0471F">
              <w:rPr>
                <w:b/>
                <w:noProof/>
              </w:rPr>
              <w:t>9</w:t>
            </w:r>
          </w:p>
        </w:tc>
        <w:tc>
          <w:tcPr>
            <w:tcW w:w="2983" w:type="dxa"/>
            <w:vAlign w:val="center"/>
          </w:tcPr>
          <w:p w14:paraId="3FFD92D1"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3251" w:type="dxa"/>
            <w:vAlign w:val="center"/>
          </w:tcPr>
          <w:p w14:paraId="7DF63A08"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9</w:t>
            </w:r>
          </w:p>
        </w:tc>
        <w:tc>
          <w:tcPr>
            <w:tcW w:w="3251" w:type="dxa"/>
            <w:vAlign w:val="center"/>
          </w:tcPr>
          <w:p w14:paraId="6A1D4A80"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0,64%</w:t>
            </w:r>
          </w:p>
        </w:tc>
      </w:tr>
      <w:tr w:rsidR="00CF63D2" w:rsidRPr="00A0471F" w14:paraId="56B31F47" w14:textId="77777777" w:rsidTr="0095686D">
        <w:tc>
          <w:tcPr>
            <w:tcW w:w="561" w:type="dxa"/>
          </w:tcPr>
          <w:p w14:paraId="628A23DB" w14:textId="77777777" w:rsidR="00CF63D2" w:rsidRPr="00A0471F" w:rsidRDefault="00CF63D2" w:rsidP="00E96A31">
            <w:pPr>
              <w:tabs>
                <w:tab w:val="left" w:pos="10320"/>
              </w:tabs>
              <w:jc w:val="center"/>
              <w:rPr>
                <w:b/>
                <w:noProof/>
              </w:rPr>
            </w:pPr>
            <w:r w:rsidRPr="00A0471F">
              <w:rPr>
                <w:b/>
                <w:noProof/>
              </w:rPr>
              <w:t>10</w:t>
            </w:r>
          </w:p>
        </w:tc>
        <w:tc>
          <w:tcPr>
            <w:tcW w:w="2983" w:type="dxa"/>
            <w:vAlign w:val="center"/>
          </w:tcPr>
          <w:p w14:paraId="688E6DA3"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3251" w:type="dxa"/>
            <w:vAlign w:val="center"/>
          </w:tcPr>
          <w:p w14:paraId="3B10ECCB"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14</w:t>
            </w:r>
          </w:p>
        </w:tc>
        <w:tc>
          <w:tcPr>
            <w:tcW w:w="3251" w:type="dxa"/>
            <w:vAlign w:val="center"/>
          </w:tcPr>
          <w:p w14:paraId="1358F4C7"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1,00%</w:t>
            </w:r>
          </w:p>
        </w:tc>
      </w:tr>
      <w:tr w:rsidR="00CF63D2" w:rsidRPr="00A0471F" w14:paraId="04DFB57C" w14:textId="77777777" w:rsidTr="0095686D">
        <w:tc>
          <w:tcPr>
            <w:tcW w:w="561" w:type="dxa"/>
          </w:tcPr>
          <w:p w14:paraId="30C3CE58" w14:textId="77777777" w:rsidR="00CF63D2" w:rsidRPr="00A0471F" w:rsidRDefault="00CF63D2" w:rsidP="00E96A31">
            <w:pPr>
              <w:tabs>
                <w:tab w:val="left" w:pos="10320"/>
              </w:tabs>
              <w:jc w:val="center"/>
              <w:rPr>
                <w:b/>
                <w:noProof/>
              </w:rPr>
            </w:pPr>
            <w:r w:rsidRPr="00A0471F">
              <w:rPr>
                <w:b/>
                <w:noProof/>
              </w:rPr>
              <w:t>11</w:t>
            </w:r>
          </w:p>
        </w:tc>
        <w:tc>
          <w:tcPr>
            <w:tcW w:w="2983" w:type="dxa"/>
            <w:vAlign w:val="center"/>
          </w:tcPr>
          <w:p w14:paraId="62CFE0DB"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3251" w:type="dxa"/>
            <w:vAlign w:val="center"/>
          </w:tcPr>
          <w:p w14:paraId="5BF2180F"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35</w:t>
            </w:r>
          </w:p>
        </w:tc>
        <w:tc>
          <w:tcPr>
            <w:tcW w:w="3251" w:type="dxa"/>
            <w:vAlign w:val="center"/>
          </w:tcPr>
          <w:p w14:paraId="7191E3DE"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2,50%</w:t>
            </w:r>
          </w:p>
        </w:tc>
      </w:tr>
      <w:tr w:rsidR="00CF63D2" w:rsidRPr="00A0471F" w14:paraId="39EA6D84" w14:textId="77777777" w:rsidTr="0095686D">
        <w:tc>
          <w:tcPr>
            <w:tcW w:w="561" w:type="dxa"/>
          </w:tcPr>
          <w:p w14:paraId="15421703" w14:textId="77777777" w:rsidR="00CF63D2" w:rsidRPr="00A0471F" w:rsidRDefault="00CF63D2" w:rsidP="00E96A31">
            <w:pPr>
              <w:tabs>
                <w:tab w:val="left" w:pos="10320"/>
              </w:tabs>
              <w:jc w:val="center"/>
              <w:rPr>
                <w:b/>
                <w:noProof/>
              </w:rPr>
            </w:pPr>
            <w:r w:rsidRPr="00A0471F">
              <w:rPr>
                <w:b/>
                <w:noProof/>
              </w:rPr>
              <w:t>12</w:t>
            </w:r>
          </w:p>
        </w:tc>
        <w:tc>
          <w:tcPr>
            <w:tcW w:w="2983" w:type="dxa"/>
            <w:vAlign w:val="center"/>
          </w:tcPr>
          <w:p w14:paraId="23799413"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3251" w:type="dxa"/>
            <w:vAlign w:val="center"/>
          </w:tcPr>
          <w:p w14:paraId="0A326968"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89</w:t>
            </w:r>
          </w:p>
        </w:tc>
        <w:tc>
          <w:tcPr>
            <w:tcW w:w="3251" w:type="dxa"/>
            <w:vAlign w:val="center"/>
          </w:tcPr>
          <w:p w14:paraId="4B027FB7"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6,37%</w:t>
            </w:r>
          </w:p>
        </w:tc>
      </w:tr>
      <w:tr w:rsidR="00CF63D2" w:rsidRPr="00A0471F" w14:paraId="4D18BA92" w14:textId="77777777" w:rsidTr="0095686D">
        <w:tc>
          <w:tcPr>
            <w:tcW w:w="561" w:type="dxa"/>
          </w:tcPr>
          <w:p w14:paraId="71783937" w14:textId="77777777" w:rsidR="00CF63D2" w:rsidRPr="00A0471F" w:rsidRDefault="00CF63D2" w:rsidP="00E96A31">
            <w:pPr>
              <w:tabs>
                <w:tab w:val="left" w:pos="10320"/>
              </w:tabs>
              <w:jc w:val="center"/>
              <w:rPr>
                <w:b/>
                <w:noProof/>
              </w:rPr>
            </w:pPr>
            <w:r w:rsidRPr="00A0471F">
              <w:rPr>
                <w:b/>
                <w:noProof/>
              </w:rPr>
              <w:t>13</w:t>
            </w:r>
          </w:p>
        </w:tc>
        <w:tc>
          <w:tcPr>
            <w:tcW w:w="2983" w:type="dxa"/>
            <w:vAlign w:val="center"/>
          </w:tcPr>
          <w:p w14:paraId="2C37F223"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3251" w:type="dxa"/>
            <w:vAlign w:val="center"/>
          </w:tcPr>
          <w:p w14:paraId="7950E5A1"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21</w:t>
            </w:r>
          </w:p>
        </w:tc>
        <w:tc>
          <w:tcPr>
            <w:tcW w:w="3251" w:type="dxa"/>
            <w:vAlign w:val="center"/>
          </w:tcPr>
          <w:p w14:paraId="2F86452E"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1,50%</w:t>
            </w:r>
          </w:p>
        </w:tc>
      </w:tr>
      <w:tr w:rsidR="00CF63D2" w:rsidRPr="00A0471F" w14:paraId="24BC78BD" w14:textId="77777777" w:rsidTr="0095686D">
        <w:tc>
          <w:tcPr>
            <w:tcW w:w="561" w:type="dxa"/>
          </w:tcPr>
          <w:p w14:paraId="48BA4A1B" w14:textId="77777777" w:rsidR="00CF63D2" w:rsidRPr="00A0471F" w:rsidRDefault="00CF63D2" w:rsidP="00E96A31">
            <w:pPr>
              <w:tabs>
                <w:tab w:val="left" w:pos="10320"/>
              </w:tabs>
              <w:jc w:val="center"/>
              <w:rPr>
                <w:b/>
                <w:noProof/>
              </w:rPr>
            </w:pPr>
            <w:r w:rsidRPr="00A0471F">
              <w:rPr>
                <w:b/>
                <w:noProof/>
              </w:rPr>
              <w:t>14</w:t>
            </w:r>
          </w:p>
        </w:tc>
        <w:tc>
          <w:tcPr>
            <w:tcW w:w="2983" w:type="dxa"/>
            <w:vAlign w:val="center"/>
          </w:tcPr>
          <w:p w14:paraId="2DB9CA32"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3251" w:type="dxa"/>
            <w:vAlign w:val="center"/>
          </w:tcPr>
          <w:p w14:paraId="4B8EB894"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27</w:t>
            </w:r>
          </w:p>
        </w:tc>
        <w:tc>
          <w:tcPr>
            <w:tcW w:w="3251" w:type="dxa"/>
            <w:vAlign w:val="center"/>
          </w:tcPr>
          <w:p w14:paraId="3D4BEC7E"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1,93%</w:t>
            </w:r>
          </w:p>
        </w:tc>
      </w:tr>
      <w:tr w:rsidR="00CF63D2" w:rsidRPr="00A0471F" w14:paraId="2F61E91A" w14:textId="77777777" w:rsidTr="0095686D">
        <w:tc>
          <w:tcPr>
            <w:tcW w:w="561" w:type="dxa"/>
          </w:tcPr>
          <w:p w14:paraId="6D70B1C4" w14:textId="77777777" w:rsidR="00CF63D2" w:rsidRPr="00A0471F" w:rsidRDefault="00CF63D2" w:rsidP="00E96A31">
            <w:pPr>
              <w:tabs>
                <w:tab w:val="left" w:pos="10320"/>
              </w:tabs>
              <w:jc w:val="center"/>
              <w:rPr>
                <w:b/>
                <w:noProof/>
              </w:rPr>
            </w:pPr>
            <w:r w:rsidRPr="00A0471F">
              <w:rPr>
                <w:b/>
                <w:noProof/>
              </w:rPr>
              <w:t>15</w:t>
            </w:r>
          </w:p>
        </w:tc>
        <w:tc>
          <w:tcPr>
            <w:tcW w:w="2983" w:type="dxa"/>
            <w:vAlign w:val="center"/>
          </w:tcPr>
          <w:p w14:paraId="17609482"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3251" w:type="dxa"/>
            <w:vAlign w:val="center"/>
          </w:tcPr>
          <w:p w14:paraId="6F2DECB5"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32</w:t>
            </w:r>
          </w:p>
        </w:tc>
        <w:tc>
          <w:tcPr>
            <w:tcW w:w="3251" w:type="dxa"/>
            <w:vAlign w:val="center"/>
          </w:tcPr>
          <w:p w14:paraId="4FDEBF68"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2,29%</w:t>
            </w:r>
          </w:p>
        </w:tc>
      </w:tr>
      <w:tr w:rsidR="00CF63D2" w:rsidRPr="00A0471F" w14:paraId="70811E22" w14:textId="77777777" w:rsidTr="0095686D">
        <w:tc>
          <w:tcPr>
            <w:tcW w:w="561" w:type="dxa"/>
          </w:tcPr>
          <w:p w14:paraId="5A3848A2" w14:textId="77777777" w:rsidR="00CF63D2" w:rsidRPr="00A0471F" w:rsidRDefault="00CF63D2" w:rsidP="00E96A31">
            <w:pPr>
              <w:tabs>
                <w:tab w:val="left" w:pos="10320"/>
              </w:tabs>
              <w:jc w:val="center"/>
              <w:rPr>
                <w:b/>
                <w:noProof/>
              </w:rPr>
            </w:pPr>
            <w:r w:rsidRPr="00A0471F">
              <w:rPr>
                <w:b/>
                <w:noProof/>
              </w:rPr>
              <w:t>16</w:t>
            </w:r>
          </w:p>
        </w:tc>
        <w:tc>
          <w:tcPr>
            <w:tcW w:w="2983" w:type="dxa"/>
            <w:vAlign w:val="center"/>
          </w:tcPr>
          <w:p w14:paraId="3C4765EA"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3251" w:type="dxa"/>
            <w:vAlign w:val="center"/>
          </w:tcPr>
          <w:p w14:paraId="1A1D8D8A"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8</w:t>
            </w:r>
          </w:p>
        </w:tc>
        <w:tc>
          <w:tcPr>
            <w:tcW w:w="3251" w:type="dxa"/>
            <w:vAlign w:val="center"/>
          </w:tcPr>
          <w:p w14:paraId="7ACB9E34"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0,57%</w:t>
            </w:r>
          </w:p>
        </w:tc>
      </w:tr>
      <w:tr w:rsidR="00CF63D2" w:rsidRPr="00A0471F" w14:paraId="5ED1E7D5" w14:textId="77777777" w:rsidTr="0095686D">
        <w:tc>
          <w:tcPr>
            <w:tcW w:w="561" w:type="dxa"/>
          </w:tcPr>
          <w:p w14:paraId="246DF843" w14:textId="77777777" w:rsidR="00CF63D2" w:rsidRPr="00A0471F" w:rsidRDefault="00CF63D2" w:rsidP="00E96A31">
            <w:pPr>
              <w:tabs>
                <w:tab w:val="left" w:pos="10320"/>
              </w:tabs>
              <w:jc w:val="center"/>
              <w:rPr>
                <w:b/>
                <w:noProof/>
              </w:rPr>
            </w:pPr>
            <w:r w:rsidRPr="00A0471F">
              <w:rPr>
                <w:b/>
                <w:noProof/>
              </w:rPr>
              <w:t>17</w:t>
            </w:r>
          </w:p>
        </w:tc>
        <w:tc>
          <w:tcPr>
            <w:tcW w:w="2983" w:type="dxa"/>
            <w:vAlign w:val="center"/>
          </w:tcPr>
          <w:p w14:paraId="29D9EA33"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3251" w:type="dxa"/>
            <w:vAlign w:val="center"/>
          </w:tcPr>
          <w:p w14:paraId="27FA616C"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39</w:t>
            </w:r>
          </w:p>
        </w:tc>
        <w:tc>
          <w:tcPr>
            <w:tcW w:w="3251" w:type="dxa"/>
            <w:vAlign w:val="center"/>
          </w:tcPr>
          <w:p w14:paraId="4B783D3B"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2,79%</w:t>
            </w:r>
          </w:p>
        </w:tc>
      </w:tr>
      <w:tr w:rsidR="00CF63D2" w:rsidRPr="00A0471F" w14:paraId="13CFBDE1" w14:textId="77777777" w:rsidTr="0095686D">
        <w:tc>
          <w:tcPr>
            <w:tcW w:w="561" w:type="dxa"/>
          </w:tcPr>
          <w:p w14:paraId="35B7C9B2" w14:textId="77777777" w:rsidR="00CF63D2" w:rsidRPr="00A0471F" w:rsidRDefault="00CF63D2" w:rsidP="00E96A31">
            <w:pPr>
              <w:tabs>
                <w:tab w:val="left" w:pos="10320"/>
              </w:tabs>
              <w:jc w:val="center"/>
              <w:rPr>
                <w:b/>
                <w:noProof/>
              </w:rPr>
            </w:pPr>
            <w:r w:rsidRPr="00A0471F">
              <w:rPr>
                <w:b/>
                <w:noProof/>
              </w:rPr>
              <w:t>18</w:t>
            </w:r>
          </w:p>
        </w:tc>
        <w:tc>
          <w:tcPr>
            <w:tcW w:w="2983" w:type="dxa"/>
            <w:vAlign w:val="center"/>
          </w:tcPr>
          <w:p w14:paraId="66C17A0B"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3251" w:type="dxa"/>
            <w:vAlign w:val="center"/>
          </w:tcPr>
          <w:p w14:paraId="2773E3AB"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103</w:t>
            </w:r>
          </w:p>
        </w:tc>
        <w:tc>
          <w:tcPr>
            <w:tcW w:w="3251" w:type="dxa"/>
            <w:vAlign w:val="center"/>
          </w:tcPr>
          <w:p w14:paraId="23F1F1A3"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7,37%</w:t>
            </w:r>
          </w:p>
        </w:tc>
      </w:tr>
      <w:tr w:rsidR="00CF63D2" w:rsidRPr="00A0471F" w14:paraId="4DC431A9" w14:textId="77777777" w:rsidTr="0095686D">
        <w:tc>
          <w:tcPr>
            <w:tcW w:w="561" w:type="dxa"/>
          </w:tcPr>
          <w:p w14:paraId="23B4150A" w14:textId="77777777" w:rsidR="00CF63D2" w:rsidRPr="00A0471F" w:rsidRDefault="00CF63D2" w:rsidP="00E96A31">
            <w:pPr>
              <w:tabs>
                <w:tab w:val="left" w:pos="10320"/>
              </w:tabs>
              <w:jc w:val="center"/>
              <w:rPr>
                <w:b/>
                <w:noProof/>
              </w:rPr>
            </w:pPr>
            <w:r w:rsidRPr="00A0471F">
              <w:rPr>
                <w:b/>
                <w:noProof/>
              </w:rPr>
              <w:t>19</w:t>
            </w:r>
          </w:p>
        </w:tc>
        <w:tc>
          <w:tcPr>
            <w:tcW w:w="2983" w:type="dxa"/>
            <w:vAlign w:val="center"/>
          </w:tcPr>
          <w:p w14:paraId="4E97F23B"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3251" w:type="dxa"/>
            <w:vAlign w:val="center"/>
          </w:tcPr>
          <w:p w14:paraId="363493DB"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83</w:t>
            </w:r>
          </w:p>
        </w:tc>
        <w:tc>
          <w:tcPr>
            <w:tcW w:w="3251" w:type="dxa"/>
            <w:vAlign w:val="center"/>
          </w:tcPr>
          <w:p w14:paraId="1A190AE8"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5,94%</w:t>
            </w:r>
          </w:p>
        </w:tc>
      </w:tr>
      <w:tr w:rsidR="00CF63D2" w:rsidRPr="00A0471F" w14:paraId="5A1BA4E9" w14:textId="77777777" w:rsidTr="0095686D">
        <w:tc>
          <w:tcPr>
            <w:tcW w:w="561" w:type="dxa"/>
          </w:tcPr>
          <w:p w14:paraId="7AB1EFE4" w14:textId="77777777" w:rsidR="00CF63D2" w:rsidRPr="00A0471F" w:rsidRDefault="00CF63D2" w:rsidP="00E96A31">
            <w:pPr>
              <w:tabs>
                <w:tab w:val="left" w:pos="10320"/>
              </w:tabs>
              <w:jc w:val="center"/>
              <w:rPr>
                <w:b/>
                <w:noProof/>
              </w:rPr>
            </w:pPr>
            <w:r w:rsidRPr="00A0471F">
              <w:rPr>
                <w:b/>
                <w:noProof/>
              </w:rPr>
              <w:t>20</w:t>
            </w:r>
          </w:p>
        </w:tc>
        <w:tc>
          <w:tcPr>
            <w:tcW w:w="2983" w:type="dxa"/>
            <w:vAlign w:val="center"/>
          </w:tcPr>
          <w:p w14:paraId="174CF352"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3251" w:type="dxa"/>
            <w:vAlign w:val="center"/>
          </w:tcPr>
          <w:p w14:paraId="7E1F3D11"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20</w:t>
            </w:r>
          </w:p>
        </w:tc>
        <w:tc>
          <w:tcPr>
            <w:tcW w:w="3251" w:type="dxa"/>
            <w:vAlign w:val="center"/>
          </w:tcPr>
          <w:p w14:paraId="0F76C2CB"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1,43%</w:t>
            </w:r>
          </w:p>
        </w:tc>
      </w:tr>
      <w:tr w:rsidR="00CF63D2" w:rsidRPr="00A0471F" w14:paraId="37C3DA12" w14:textId="77777777" w:rsidTr="0095686D">
        <w:tc>
          <w:tcPr>
            <w:tcW w:w="561" w:type="dxa"/>
          </w:tcPr>
          <w:p w14:paraId="71925D34" w14:textId="77777777" w:rsidR="00CF63D2" w:rsidRPr="00A0471F" w:rsidRDefault="00CF63D2" w:rsidP="00E96A31">
            <w:pPr>
              <w:tabs>
                <w:tab w:val="left" w:pos="10320"/>
              </w:tabs>
              <w:jc w:val="center"/>
              <w:rPr>
                <w:b/>
                <w:noProof/>
              </w:rPr>
            </w:pPr>
            <w:r w:rsidRPr="00A0471F">
              <w:rPr>
                <w:b/>
                <w:noProof/>
              </w:rPr>
              <w:t>21</w:t>
            </w:r>
          </w:p>
        </w:tc>
        <w:tc>
          <w:tcPr>
            <w:tcW w:w="2983" w:type="dxa"/>
            <w:vAlign w:val="center"/>
          </w:tcPr>
          <w:p w14:paraId="170E7693"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3251" w:type="dxa"/>
            <w:vAlign w:val="center"/>
          </w:tcPr>
          <w:p w14:paraId="20E7A16C"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21</w:t>
            </w:r>
          </w:p>
        </w:tc>
        <w:tc>
          <w:tcPr>
            <w:tcW w:w="3251" w:type="dxa"/>
            <w:vAlign w:val="center"/>
          </w:tcPr>
          <w:p w14:paraId="712872AA"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1,50%</w:t>
            </w:r>
          </w:p>
        </w:tc>
      </w:tr>
      <w:tr w:rsidR="00CF63D2" w:rsidRPr="00A0471F" w14:paraId="4EC5D33F" w14:textId="77777777" w:rsidTr="0095686D">
        <w:tc>
          <w:tcPr>
            <w:tcW w:w="561" w:type="dxa"/>
          </w:tcPr>
          <w:p w14:paraId="6F91B72F" w14:textId="77777777" w:rsidR="00CF63D2" w:rsidRPr="00A0471F" w:rsidRDefault="00CF63D2" w:rsidP="00E96A31">
            <w:pPr>
              <w:tabs>
                <w:tab w:val="left" w:pos="10320"/>
              </w:tabs>
              <w:jc w:val="center"/>
              <w:rPr>
                <w:b/>
                <w:noProof/>
              </w:rPr>
            </w:pPr>
            <w:r w:rsidRPr="00A0471F">
              <w:rPr>
                <w:b/>
                <w:noProof/>
              </w:rPr>
              <w:t>22</w:t>
            </w:r>
          </w:p>
        </w:tc>
        <w:tc>
          <w:tcPr>
            <w:tcW w:w="2983" w:type="dxa"/>
            <w:vAlign w:val="center"/>
          </w:tcPr>
          <w:p w14:paraId="442D6D53"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3251" w:type="dxa"/>
            <w:vAlign w:val="center"/>
          </w:tcPr>
          <w:p w14:paraId="1DC7EEAF"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424</w:t>
            </w:r>
          </w:p>
        </w:tc>
        <w:tc>
          <w:tcPr>
            <w:tcW w:w="3251" w:type="dxa"/>
            <w:vAlign w:val="center"/>
          </w:tcPr>
          <w:p w14:paraId="1A1C67C6"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30,33%</w:t>
            </w:r>
          </w:p>
        </w:tc>
      </w:tr>
      <w:tr w:rsidR="00CF63D2" w:rsidRPr="00A0471F" w14:paraId="64EF8E3E" w14:textId="77777777" w:rsidTr="0095686D">
        <w:tc>
          <w:tcPr>
            <w:tcW w:w="561" w:type="dxa"/>
          </w:tcPr>
          <w:p w14:paraId="1645FA32" w14:textId="77777777" w:rsidR="00CF63D2" w:rsidRPr="00A0471F" w:rsidRDefault="00CF63D2" w:rsidP="00E96A31">
            <w:pPr>
              <w:tabs>
                <w:tab w:val="left" w:pos="10320"/>
              </w:tabs>
              <w:jc w:val="center"/>
              <w:rPr>
                <w:b/>
                <w:noProof/>
              </w:rPr>
            </w:pPr>
            <w:r w:rsidRPr="00A0471F">
              <w:rPr>
                <w:b/>
                <w:noProof/>
              </w:rPr>
              <w:t>23</w:t>
            </w:r>
          </w:p>
        </w:tc>
        <w:tc>
          <w:tcPr>
            <w:tcW w:w="2983" w:type="dxa"/>
            <w:vAlign w:val="center"/>
          </w:tcPr>
          <w:p w14:paraId="159C0FA2"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3251" w:type="dxa"/>
            <w:vAlign w:val="center"/>
          </w:tcPr>
          <w:p w14:paraId="1F10678F"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36</w:t>
            </w:r>
          </w:p>
        </w:tc>
        <w:tc>
          <w:tcPr>
            <w:tcW w:w="3251" w:type="dxa"/>
            <w:vAlign w:val="center"/>
          </w:tcPr>
          <w:p w14:paraId="5361AB25"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2,58%</w:t>
            </w:r>
          </w:p>
        </w:tc>
      </w:tr>
      <w:tr w:rsidR="00CF63D2" w:rsidRPr="00A0471F" w14:paraId="024F0E39" w14:textId="77777777" w:rsidTr="0095686D">
        <w:tc>
          <w:tcPr>
            <w:tcW w:w="561" w:type="dxa"/>
          </w:tcPr>
          <w:p w14:paraId="5530DEA0" w14:textId="77777777" w:rsidR="00CF63D2" w:rsidRPr="00A0471F" w:rsidRDefault="00CF63D2" w:rsidP="00E96A31">
            <w:pPr>
              <w:tabs>
                <w:tab w:val="left" w:pos="10320"/>
              </w:tabs>
              <w:jc w:val="center"/>
              <w:rPr>
                <w:b/>
                <w:noProof/>
              </w:rPr>
            </w:pPr>
            <w:r w:rsidRPr="00A0471F">
              <w:rPr>
                <w:b/>
                <w:noProof/>
              </w:rPr>
              <w:t>24</w:t>
            </w:r>
          </w:p>
        </w:tc>
        <w:tc>
          <w:tcPr>
            <w:tcW w:w="2983" w:type="dxa"/>
            <w:vAlign w:val="center"/>
          </w:tcPr>
          <w:p w14:paraId="4ED994DD"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3251" w:type="dxa"/>
            <w:vAlign w:val="center"/>
          </w:tcPr>
          <w:p w14:paraId="0C30BBFA"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76</w:t>
            </w:r>
          </w:p>
        </w:tc>
        <w:tc>
          <w:tcPr>
            <w:tcW w:w="3251" w:type="dxa"/>
            <w:vAlign w:val="center"/>
          </w:tcPr>
          <w:p w14:paraId="44A8298E"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5,44%</w:t>
            </w:r>
          </w:p>
        </w:tc>
      </w:tr>
      <w:tr w:rsidR="00CF63D2" w:rsidRPr="00A0471F" w14:paraId="3C4F1E9E" w14:textId="77777777" w:rsidTr="0095686D">
        <w:tc>
          <w:tcPr>
            <w:tcW w:w="561" w:type="dxa"/>
          </w:tcPr>
          <w:p w14:paraId="2DE147D2" w14:textId="77777777" w:rsidR="00CF63D2" w:rsidRPr="00A0471F" w:rsidRDefault="00CF63D2" w:rsidP="00E96A31">
            <w:pPr>
              <w:tabs>
                <w:tab w:val="left" w:pos="10320"/>
              </w:tabs>
              <w:jc w:val="center"/>
              <w:rPr>
                <w:b/>
                <w:noProof/>
              </w:rPr>
            </w:pPr>
            <w:r w:rsidRPr="00A0471F">
              <w:rPr>
                <w:b/>
                <w:noProof/>
              </w:rPr>
              <w:t>25</w:t>
            </w:r>
          </w:p>
        </w:tc>
        <w:tc>
          <w:tcPr>
            <w:tcW w:w="2983" w:type="dxa"/>
            <w:vAlign w:val="center"/>
          </w:tcPr>
          <w:p w14:paraId="368D161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3251" w:type="dxa"/>
            <w:vAlign w:val="center"/>
          </w:tcPr>
          <w:p w14:paraId="5D952FD1"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99</w:t>
            </w:r>
          </w:p>
        </w:tc>
        <w:tc>
          <w:tcPr>
            <w:tcW w:w="3251" w:type="dxa"/>
            <w:vAlign w:val="center"/>
          </w:tcPr>
          <w:p w14:paraId="3F585F5C" w14:textId="77777777" w:rsidR="00CF63D2" w:rsidRPr="009B3129" w:rsidRDefault="00CF63D2" w:rsidP="00E96A31">
            <w:pPr>
              <w:pStyle w:val="a4"/>
              <w:spacing w:after="0" w:line="240" w:lineRule="auto"/>
              <w:ind w:left="0"/>
              <w:jc w:val="center"/>
              <w:rPr>
                <w:rFonts w:ascii="Times New Roman" w:hAnsi="Times New Roman"/>
                <w:sz w:val="24"/>
                <w:szCs w:val="24"/>
              </w:rPr>
            </w:pPr>
            <w:r w:rsidRPr="009B3129">
              <w:rPr>
                <w:rFonts w:ascii="Times New Roman" w:hAnsi="Times New Roman"/>
                <w:color w:val="000000"/>
                <w:sz w:val="24"/>
                <w:szCs w:val="24"/>
              </w:rPr>
              <w:t>7,08%</w:t>
            </w:r>
          </w:p>
        </w:tc>
      </w:tr>
    </w:tbl>
    <w:p w14:paraId="052728F8" w14:textId="77777777" w:rsidR="0095686D" w:rsidRDefault="0095686D" w:rsidP="0095686D"/>
    <w:p w14:paraId="745BCF2E" w14:textId="77777777" w:rsidR="00737216" w:rsidRPr="00FD701C" w:rsidRDefault="00737216" w:rsidP="00737216">
      <w:pPr>
        <w:pStyle w:val="afd"/>
        <w:shd w:val="clear" w:color="auto" w:fill="FFFFFF"/>
        <w:ind w:firstLine="709"/>
        <w:jc w:val="both"/>
        <w:rPr>
          <w:highlight w:val="yellow"/>
        </w:rPr>
      </w:pPr>
      <w:r w:rsidRPr="0024207A">
        <w:rPr>
          <w:rFonts w:ascii="Times New Roman" w:hAnsi="Times New Roman"/>
          <w:sz w:val="24"/>
          <w:szCs w:val="24"/>
        </w:rPr>
        <w:t xml:space="preserve">Анализ результатов ЕГЭ по </w:t>
      </w:r>
      <w:r>
        <w:rPr>
          <w:rFonts w:ascii="Times New Roman" w:hAnsi="Times New Roman"/>
          <w:sz w:val="24"/>
          <w:szCs w:val="24"/>
        </w:rPr>
        <w:t>биологии</w:t>
      </w:r>
      <w:r w:rsidRPr="0024207A">
        <w:rPr>
          <w:rFonts w:ascii="Times New Roman" w:hAnsi="Times New Roman"/>
          <w:sz w:val="24"/>
          <w:szCs w:val="24"/>
        </w:rPr>
        <w:t xml:space="preserve"> проведен по результатам участников основного дня, без учета результатов резервных дней основного периода. </w:t>
      </w:r>
    </w:p>
    <w:p w14:paraId="0127FB72" w14:textId="77777777" w:rsidR="00737216" w:rsidRPr="00FD701C" w:rsidRDefault="00737216" w:rsidP="00737216">
      <w:pPr>
        <w:ind w:firstLine="709"/>
        <w:jc w:val="both"/>
        <w:rPr>
          <w:lang w:eastAsia="en-US"/>
        </w:rPr>
      </w:pPr>
      <w:r w:rsidRPr="00FD701C">
        <w:rPr>
          <w:lang w:eastAsia="en-US"/>
        </w:rPr>
        <w:t xml:space="preserve">В текущем году в Республике Крым в экзамене по биологии приняли участие 1398 человек, что составило </w:t>
      </w:r>
      <w:r w:rsidRPr="00FD701C">
        <w:rPr>
          <w:color w:val="000000"/>
        </w:rPr>
        <w:t xml:space="preserve">17,13% </w:t>
      </w:r>
      <w:r w:rsidRPr="00FD701C">
        <w:rPr>
          <w:lang w:eastAsia="en-US"/>
        </w:rPr>
        <w:t xml:space="preserve">от общего числа участников ЕГЭ. При сравнении данных с 2024 годом наблюдается незначительное уменьшение </w:t>
      </w:r>
      <w:r>
        <w:rPr>
          <w:lang w:eastAsia="en-US"/>
        </w:rPr>
        <w:t>доли</w:t>
      </w:r>
      <w:r w:rsidRPr="00FD701C">
        <w:rPr>
          <w:lang w:eastAsia="en-US"/>
        </w:rPr>
        <w:t xml:space="preserve"> участников на 0,47%</w:t>
      </w:r>
      <w:r>
        <w:rPr>
          <w:lang w:eastAsia="en-US"/>
        </w:rPr>
        <w:t>.</w:t>
      </w:r>
    </w:p>
    <w:p w14:paraId="75E5EEE5" w14:textId="77777777" w:rsidR="00737216" w:rsidRPr="00C027F2" w:rsidRDefault="00737216" w:rsidP="00737216">
      <w:pPr>
        <w:ind w:firstLine="709"/>
        <w:jc w:val="both"/>
        <w:rPr>
          <w:lang w:eastAsia="en-US"/>
        </w:rPr>
      </w:pPr>
      <w:r w:rsidRPr="00C027F2">
        <w:rPr>
          <w:lang w:eastAsia="en-US"/>
        </w:rPr>
        <w:t xml:space="preserve">Анализ данных 2025 года показал, что соотношение участников по гендерному признаку практически не претерпело изменений, как и в предыдущие годы, данный предмет чаще выбирают девушки: на уровне 70% девушек и 30% юношей. </w:t>
      </w:r>
    </w:p>
    <w:p w14:paraId="110AC706" w14:textId="77777777" w:rsidR="00737216" w:rsidRPr="00C027F2" w:rsidRDefault="00737216" w:rsidP="00737216">
      <w:pPr>
        <w:ind w:firstLine="709"/>
        <w:jc w:val="both"/>
        <w:rPr>
          <w:lang w:eastAsia="en-US"/>
        </w:rPr>
      </w:pPr>
      <w:r w:rsidRPr="00C027F2">
        <w:rPr>
          <w:rFonts w:eastAsia="Times New Roman"/>
        </w:rPr>
        <w:t xml:space="preserve">Традиционно, подавляющее большинство выбравших экзамен по биологии – </w:t>
      </w:r>
      <w:r w:rsidRPr="00C027F2">
        <w:rPr>
          <w:lang w:eastAsia="en-US"/>
        </w:rPr>
        <w:t>это выпускники текущего года, обучающиеся по программам среднего общего образования – 1384 человека (</w:t>
      </w:r>
      <w:r w:rsidRPr="00C027F2">
        <w:rPr>
          <w:color w:val="000000"/>
        </w:rPr>
        <w:t>99,00%</w:t>
      </w:r>
      <w:r w:rsidRPr="00C027F2">
        <w:rPr>
          <w:lang w:eastAsia="en-US"/>
        </w:rPr>
        <w:t xml:space="preserve">), в </w:t>
      </w:r>
      <w:r w:rsidRPr="00C027F2">
        <w:rPr>
          <w:lang w:eastAsia="en-US"/>
        </w:rPr>
        <w:lastRenderedPageBreak/>
        <w:t>2024 - 1599 человек (</w:t>
      </w:r>
      <w:r w:rsidRPr="00C027F2">
        <w:rPr>
          <w:color w:val="000000"/>
        </w:rPr>
        <w:t>99,38%</w:t>
      </w:r>
      <w:r>
        <w:rPr>
          <w:color w:val="000000"/>
        </w:rPr>
        <w:t xml:space="preserve"> </w:t>
      </w:r>
      <w:r w:rsidRPr="00C027F2">
        <w:rPr>
          <w:lang w:eastAsia="en-US"/>
        </w:rPr>
        <w:t xml:space="preserve">от общего числа участников). </w:t>
      </w:r>
      <w:r w:rsidRPr="00C027F2">
        <w:rPr>
          <w:color w:val="000000"/>
        </w:rPr>
        <w:t>1,00%</w:t>
      </w:r>
      <w:r w:rsidRPr="00C027F2">
        <w:rPr>
          <w:lang w:eastAsia="en-US"/>
        </w:rPr>
        <w:t xml:space="preserve"> (14 человек)</w:t>
      </w:r>
      <w:r>
        <w:rPr>
          <w:lang w:eastAsia="en-US"/>
        </w:rPr>
        <w:t xml:space="preserve"> составили о</w:t>
      </w:r>
      <w:r w:rsidRPr="00C027F2">
        <w:rPr>
          <w:lang w:eastAsia="en-US"/>
        </w:rPr>
        <w:t>бучающиеся по программам СПО</w:t>
      </w:r>
      <w:r>
        <w:rPr>
          <w:lang w:eastAsia="en-US"/>
        </w:rPr>
        <w:t>.</w:t>
      </w:r>
      <w:r w:rsidRPr="00C027F2">
        <w:rPr>
          <w:lang w:eastAsia="en-US"/>
        </w:rPr>
        <w:t xml:space="preserve"> </w:t>
      </w:r>
    </w:p>
    <w:p w14:paraId="6581EB8C" w14:textId="77777777" w:rsidR="00737216" w:rsidRPr="00C027F2" w:rsidRDefault="00737216" w:rsidP="00737216">
      <w:pPr>
        <w:autoSpaceDE w:val="0"/>
        <w:autoSpaceDN w:val="0"/>
        <w:adjustRightInd w:val="0"/>
        <w:ind w:firstLine="709"/>
        <w:jc w:val="both"/>
        <w:rPr>
          <w:lang w:eastAsia="en-US"/>
        </w:rPr>
      </w:pPr>
      <w:r w:rsidRPr="00C027F2">
        <w:rPr>
          <w:lang w:eastAsia="en-US"/>
        </w:rPr>
        <w:t xml:space="preserve">Среди участников ЕГЭ по биологии подавляющее большинство, как и в предыдущие годы </w:t>
      </w:r>
      <w:r>
        <w:rPr>
          <w:lang w:eastAsia="en-US"/>
        </w:rPr>
        <w:t>–</w:t>
      </w:r>
      <w:r w:rsidRPr="00C027F2">
        <w:rPr>
          <w:lang w:eastAsia="en-US"/>
        </w:rPr>
        <w:t xml:space="preserve"> выпускники средних общеобразовательных школ - 964 участника – </w:t>
      </w:r>
      <w:r w:rsidRPr="00C027F2">
        <w:rPr>
          <w:color w:val="000000"/>
        </w:rPr>
        <w:t>68,96%</w:t>
      </w:r>
      <w:r w:rsidRPr="00C027F2">
        <w:rPr>
          <w:lang w:eastAsia="en-US"/>
        </w:rPr>
        <w:t xml:space="preserve">, в 2024 году - 1143 участников - </w:t>
      </w:r>
      <w:r w:rsidRPr="00C027F2">
        <w:rPr>
          <w:color w:val="000000"/>
        </w:rPr>
        <w:t>71,04%</w:t>
      </w:r>
      <w:r w:rsidRPr="00C027F2">
        <w:rPr>
          <w:lang w:eastAsia="en-US"/>
        </w:rPr>
        <w:t xml:space="preserve">, процент выпускников лицеев и гимназий – </w:t>
      </w:r>
      <w:r w:rsidRPr="00C027F2">
        <w:rPr>
          <w:color w:val="000000"/>
        </w:rPr>
        <w:t>26,90%</w:t>
      </w:r>
      <w:r w:rsidRPr="00C027F2">
        <w:rPr>
          <w:lang w:eastAsia="en-US"/>
        </w:rPr>
        <w:t xml:space="preserve"> (376 человек), в 2024 году – 23,56% (379 человек). Доля участников других типов ОО осталась на уровне предыдущего года. </w:t>
      </w:r>
    </w:p>
    <w:p w14:paraId="443646CE" w14:textId="77777777" w:rsidR="00737216" w:rsidRDefault="00737216" w:rsidP="00737216">
      <w:pPr>
        <w:ind w:firstLine="709"/>
        <w:jc w:val="both"/>
        <w:rPr>
          <w:lang w:eastAsia="en-US"/>
        </w:rPr>
      </w:pPr>
      <w:r w:rsidRPr="00E76A82">
        <w:rPr>
          <w:lang w:eastAsia="en-US"/>
        </w:rPr>
        <w:t xml:space="preserve">По территориальному признаку наибольшее количество сдающих ЕГЭ по биологии третий год подряд </w:t>
      </w:r>
      <w:r>
        <w:rPr>
          <w:lang w:eastAsia="en-US"/>
        </w:rPr>
        <w:t>в</w:t>
      </w:r>
      <w:r w:rsidRPr="00E76A82">
        <w:rPr>
          <w:lang w:eastAsia="en-US"/>
        </w:rPr>
        <w:t xml:space="preserve"> город</w:t>
      </w:r>
      <w:r>
        <w:rPr>
          <w:lang w:eastAsia="en-US"/>
        </w:rPr>
        <w:t>ах</w:t>
      </w:r>
      <w:r w:rsidRPr="00E76A82">
        <w:rPr>
          <w:lang w:eastAsia="en-US"/>
        </w:rPr>
        <w:t xml:space="preserve"> Симферополь (424 человека</w:t>
      </w:r>
      <w:r>
        <w:rPr>
          <w:lang w:eastAsia="en-US"/>
        </w:rPr>
        <w:t>,</w:t>
      </w:r>
      <w:r w:rsidRPr="00E76A82">
        <w:rPr>
          <w:lang w:eastAsia="en-US"/>
        </w:rPr>
        <w:t xml:space="preserve"> </w:t>
      </w:r>
      <w:r w:rsidRPr="00E76A82">
        <w:rPr>
          <w:color w:val="000000"/>
        </w:rPr>
        <w:t>30,33%</w:t>
      </w:r>
      <w:r w:rsidRPr="00E76A82">
        <w:rPr>
          <w:lang w:eastAsia="en-US"/>
        </w:rPr>
        <w:t>), Евпатория (103 человек</w:t>
      </w:r>
      <w:r>
        <w:rPr>
          <w:lang w:eastAsia="en-US"/>
        </w:rPr>
        <w:t>,</w:t>
      </w:r>
      <w:r w:rsidRPr="00E76A82">
        <w:rPr>
          <w:lang w:eastAsia="en-US"/>
        </w:rPr>
        <w:t xml:space="preserve"> </w:t>
      </w:r>
      <w:r w:rsidRPr="00E76A82">
        <w:rPr>
          <w:color w:val="000000"/>
        </w:rPr>
        <w:t>7,37%</w:t>
      </w:r>
      <w:r w:rsidRPr="00E76A82">
        <w:rPr>
          <w:lang w:eastAsia="en-US"/>
        </w:rPr>
        <w:t>), Керчь (83 человек</w:t>
      </w:r>
      <w:r>
        <w:rPr>
          <w:lang w:eastAsia="en-US"/>
        </w:rPr>
        <w:t>,</w:t>
      </w:r>
      <w:r w:rsidRPr="00E76A82">
        <w:rPr>
          <w:lang w:eastAsia="en-US"/>
        </w:rPr>
        <w:t xml:space="preserve"> </w:t>
      </w:r>
      <w:r w:rsidRPr="00E76A82">
        <w:rPr>
          <w:color w:val="000000"/>
        </w:rPr>
        <w:t>5,94%</w:t>
      </w:r>
      <w:r w:rsidRPr="00E76A82">
        <w:rPr>
          <w:lang w:eastAsia="en-US"/>
        </w:rPr>
        <w:t>) и Ялта (99 человек</w:t>
      </w:r>
      <w:r>
        <w:rPr>
          <w:lang w:eastAsia="en-US"/>
        </w:rPr>
        <w:t>,</w:t>
      </w:r>
      <w:r w:rsidRPr="00E76A82">
        <w:rPr>
          <w:lang w:eastAsia="en-US"/>
        </w:rPr>
        <w:t xml:space="preserve"> </w:t>
      </w:r>
      <w:r w:rsidRPr="00E76A82">
        <w:rPr>
          <w:color w:val="000000"/>
        </w:rPr>
        <w:t>7,08%</w:t>
      </w:r>
      <w:r w:rsidRPr="00E76A82">
        <w:rPr>
          <w:lang w:eastAsia="en-US"/>
        </w:rPr>
        <w:t>), а также Симферопольско</w:t>
      </w:r>
      <w:r>
        <w:rPr>
          <w:lang w:eastAsia="en-US"/>
        </w:rPr>
        <w:t>м</w:t>
      </w:r>
      <w:r w:rsidRPr="00E76A82">
        <w:rPr>
          <w:lang w:eastAsia="en-US"/>
        </w:rPr>
        <w:t xml:space="preserve"> район</w:t>
      </w:r>
      <w:r>
        <w:rPr>
          <w:lang w:eastAsia="en-US"/>
        </w:rPr>
        <w:t>е</w:t>
      </w:r>
      <w:r w:rsidRPr="00E76A82">
        <w:rPr>
          <w:lang w:eastAsia="en-US"/>
        </w:rPr>
        <w:t xml:space="preserve"> (89 человек</w:t>
      </w:r>
      <w:r>
        <w:rPr>
          <w:lang w:eastAsia="en-US"/>
        </w:rPr>
        <w:t>,</w:t>
      </w:r>
      <w:r w:rsidRPr="00E76A82">
        <w:rPr>
          <w:lang w:eastAsia="en-US"/>
        </w:rPr>
        <w:t xml:space="preserve"> </w:t>
      </w:r>
      <w:r w:rsidRPr="00E76A82">
        <w:rPr>
          <w:color w:val="000000"/>
        </w:rPr>
        <w:t>6,37%</w:t>
      </w:r>
      <w:r w:rsidRPr="00E76A82">
        <w:rPr>
          <w:lang w:eastAsia="en-US"/>
        </w:rPr>
        <w:t>). Самый низкий количественный показатель (менее 1%) демонстрируют муниципальные образования: Красноперекопский район</w:t>
      </w:r>
      <w:r>
        <w:rPr>
          <w:lang w:eastAsia="en-US"/>
        </w:rPr>
        <w:t xml:space="preserve"> (</w:t>
      </w:r>
      <w:r w:rsidRPr="009B3129">
        <w:rPr>
          <w:color w:val="000000"/>
        </w:rPr>
        <w:t>0,79%</w:t>
      </w:r>
      <w:r>
        <w:rPr>
          <w:color w:val="000000"/>
        </w:rPr>
        <w:t>)</w:t>
      </w:r>
      <w:r w:rsidRPr="00E76A82">
        <w:rPr>
          <w:lang w:eastAsia="en-US"/>
        </w:rPr>
        <w:t>, Первомайский район</w:t>
      </w:r>
      <w:r>
        <w:rPr>
          <w:lang w:eastAsia="en-US"/>
        </w:rPr>
        <w:t xml:space="preserve"> (</w:t>
      </w:r>
      <w:r w:rsidRPr="009B3129">
        <w:rPr>
          <w:color w:val="000000"/>
        </w:rPr>
        <w:t>0,64%</w:t>
      </w:r>
      <w:r>
        <w:rPr>
          <w:color w:val="000000"/>
        </w:rPr>
        <w:t>)</w:t>
      </w:r>
      <w:r>
        <w:rPr>
          <w:lang w:eastAsia="en-US"/>
        </w:rPr>
        <w:t>,</w:t>
      </w:r>
      <w:r w:rsidRPr="00374F89">
        <w:rPr>
          <w:lang w:eastAsia="en-US"/>
        </w:rPr>
        <w:t xml:space="preserve"> </w:t>
      </w:r>
      <w:r w:rsidRPr="00E76A82">
        <w:rPr>
          <w:lang w:eastAsia="en-US"/>
        </w:rPr>
        <w:t>город Армянск</w:t>
      </w:r>
      <w:r>
        <w:rPr>
          <w:lang w:eastAsia="en-US"/>
        </w:rPr>
        <w:t xml:space="preserve"> (</w:t>
      </w:r>
      <w:r w:rsidRPr="009B3129">
        <w:rPr>
          <w:color w:val="000000"/>
        </w:rPr>
        <w:t>0,57%</w:t>
      </w:r>
      <w:r>
        <w:rPr>
          <w:color w:val="000000"/>
        </w:rPr>
        <w:t>)</w:t>
      </w:r>
      <w:r>
        <w:rPr>
          <w:lang w:eastAsia="en-US"/>
        </w:rPr>
        <w:t>.</w:t>
      </w:r>
    </w:p>
    <w:p w14:paraId="011EA67C" w14:textId="77777777" w:rsidR="00737216" w:rsidRDefault="00737216" w:rsidP="0095686D"/>
    <w:p w14:paraId="2B9CB6F9" w14:textId="6D26D0DA" w:rsidR="00CF63D2" w:rsidRPr="0095686D" w:rsidRDefault="00CF63D2" w:rsidP="0095686D">
      <w:pPr>
        <w:jc w:val="center"/>
        <w:rPr>
          <w:b/>
          <w:bCs/>
        </w:rPr>
      </w:pPr>
      <w:r w:rsidRPr="0095686D">
        <w:rPr>
          <w:b/>
          <w:bCs/>
        </w:rPr>
        <w:t>Диаграмма распределения тестовых баллов участников ЕГЭ по предмету в 2025 году</w:t>
      </w:r>
    </w:p>
    <w:p w14:paraId="362438DD" w14:textId="73DF9E87" w:rsidR="00CF63D2" w:rsidRPr="00A0471F" w:rsidRDefault="00CF63D2" w:rsidP="000D26B2">
      <w:r>
        <w:rPr>
          <w:noProof/>
        </w:rPr>
        <w:drawing>
          <wp:inline distT="0" distB="0" distL="0" distR="0" wp14:anchorId="699B9823" wp14:editId="5C00972F">
            <wp:extent cx="6461508" cy="2594610"/>
            <wp:effectExtent l="0" t="0" r="0" b="0"/>
            <wp:docPr id="2116074608" name="Диаграмма 1">
              <a:extLst xmlns:a="http://schemas.openxmlformats.org/drawingml/2006/main">
                <a:ext uri="{FF2B5EF4-FFF2-40B4-BE49-F238E27FC236}">
                  <a16:creationId xmlns:a16="http://schemas.microsoft.com/office/drawing/2014/main" id="{EA20BF3B-20A7-C9BD-27AF-0F273F1064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6A637ED" w14:textId="1DB4BC3F" w:rsidR="00CF63D2" w:rsidRDefault="00CF63D2" w:rsidP="00CF63D2"/>
    <w:p w14:paraId="51BC3711" w14:textId="77777777" w:rsidR="00CF63D2" w:rsidRPr="00A0471F" w:rsidRDefault="00CF63D2" w:rsidP="0095686D">
      <w:pPr>
        <w:pStyle w:val="3"/>
        <w:tabs>
          <w:tab w:val="left" w:pos="142"/>
        </w:tabs>
        <w:jc w:val="center"/>
        <w:rPr>
          <w:rFonts w:ascii="Times New Roman" w:hAnsi="Times New Roman"/>
        </w:rPr>
      </w:pPr>
      <w:r w:rsidRPr="00A0471F">
        <w:rPr>
          <w:rFonts w:ascii="Times New Roman" w:hAnsi="Times New Roman"/>
        </w:rPr>
        <w:t>Динамика результатов ЕГЭ по предмету за последние 3 года</w:t>
      </w:r>
    </w:p>
    <w:p w14:paraId="3C997B51" w14:textId="2F6E7615" w:rsidR="00CF63D2" w:rsidRPr="00A0471F" w:rsidRDefault="00CF63D2" w:rsidP="0095686D">
      <w:pPr>
        <w:pStyle w:val="af9"/>
        <w:keepNext/>
        <w:spacing w:after="0"/>
        <w:ind w:left="567"/>
      </w:pPr>
      <w:r w:rsidRPr="00A0471F">
        <w:t xml:space="preserve">Таблица </w:t>
      </w:r>
      <w:r w:rsidR="0095686D">
        <w:t>3</w:t>
      </w:r>
    </w:p>
    <w:tbl>
      <w:tblPr>
        <w:tblW w:w="103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72"/>
        <w:gridCol w:w="4389"/>
        <w:gridCol w:w="1795"/>
        <w:gridCol w:w="1796"/>
        <w:gridCol w:w="1796"/>
      </w:tblGrid>
      <w:tr w:rsidR="00CF63D2" w:rsidRPr="00A0471F" w14:paraId="689C697B" w14:textId="77777777" w:rsidTr="0095686D">
        <w:trPr>
          <w:cantSplit/>
          <w:trHeight w:val="538"/>
          <w:tblHeader/>
          <w:jc w:val="center"/>
        </w:trPr>
        <w:tc>
          <w:tcPr>
            <w:tcW w:w="572" w:type="dxa"/>
            <w:vMerge w:val="restart"/>
          </w:tcPr>
          <w:p w14:paraId="671C9ABB" w14:textId="77777777" w:rsidR="00CF63D2" w:rsidRPr="00A0471F" w:rsidRDefault="00CF63D2" w:rsidP="00E96A31">
            <w:pPr>
              <w:contextualSpacing/>
              <w:jc w:val="center"/>
              <w:rPr>
                <w:rFonts w:eastAsia="MS Mincho"/>
                <w:b/>
                <w:bCs/>
              </w:rPr>
            </w:pPr>
            <w:r w:rsidRPr="00A0471F">
              <w:rPr>
                <w:rFonts w:eastAsia="MS Mincho"/>
                <w:b/>
                <w:bCs/>
              </w:rPr>
              <w:t>№ п/п</w:t>
            </w:r>
          </w:p>
        </w:tc>
        <w:tc>
          <w:tcPr>
            <w:tcW w:w="4389" w:type="dxa"/>
            <w:vMerge w:val="restart"/>
            <w:vAlign w:val="center"/>
          </w:tcPr>
          <w:p w14:paraId="4F68DCA3" w14:textId="77777777" w:rsidR="00CF63D2" w:rsidRPr="00A0471F" w:rsidRDefault="00CF63D2" w:rsidP="00E96A31">
            <w:pPr>
              <w:contextualSpacing/>
              <w:rPr>
                <w:rFonts w:eastAsia="MS Mincho"/>
                <w:b/>
                <w:bCs/>
              </w:rPr>
            </w:pPr>
            <w:r w:rsidRPr="00A0471F">
              <w:rPr>
                <w:rFonts w:eastAsia="MS Mincho"/>
                <w:b/>
                <w:bCs/>
              </w:rPr>
              <w:t>Участников, набравших балл</w:t>
            </w:r>
          </w:p>
        </w:tc>
        <w:tc>
          <w:tcPr>
            <w:tcW w:w="5387" w:type="dxa"/>
            <w:gridSpan w:val="3"/>
            <w:vAlign w:val="center"/>
          </w:tcPr>
          <w:p w14:paraId="04E537DA" w14:textId="77777777" w:rsidR="00CF63D2" w:rsidRPr="00A0471F" w:rsidRDefault="00CF63D2" w:rsidP="00E96A31">
            <w:pPr>
              <w:contextualSpacing/>
              <w:jc w:val="center"/>
              <w:rPr>
                <w:rFonts w:eastAsia="MS Mincho"/>
                <w:b/>
                <w:bCs/>
              </w:rPr>
            </w:pPr>
            <w:r w:rsidRPr="00A0471F">
              <w:rPr>
                <w:rFonts w:eastAsia="MS Mincho"/>
                <w:b/>
                <w:bCs/>
              </w:rPr>
              <w:t>Год проведения ГИА</w:t>
            </w:r>
          </w:p>
        </w:tc>
      </w:tr>
      <w:tr w:rsidR="00CF63D2" w:rsidRPr="00A0471F" w14:paraId="0469EAA3" w14:textId="77777777" w:rsidTr="0095686D">
        <w:trPr>
          <w:cantSplit/>
          <w:trHeight w:val="559"/>
          <w:tblHeader/>
          <w:jc w:val="center"/>
        </w:trPr>
        <w:tc>
          <w:tcPr>
            <w:tcW w:w="572" w:type="dxa"/>
            <w:vMerge/>
          </w:tcPr>
          <w:p w14:paraId="538771DE" w14:textId="77777777" w:rsidR="00CF63D2" w:rsidRPr="00A0471F" w:rsidRDefault="00CF63D2" w:rsidP="00E96A31">
            <w:pPr>
              <w:contextualSpacing/>
              <w:jc w:val="center"/>
              <w:rPr>
                <w:rFonts w:eastAsia="MS Mincho"/>
                <w:b/>
                <w:bCs/>
              </w:rPr>
            </w:pPr>
          </w:p>
        </w:tc>
        <w:tc>
          <w:tcPr>
            <w:tcW w:w="4389" w:type="dxa"/>
            <w:vMerge/>
            <w:vAlign w:val="center"/>
          </w:tcPr>
          <w:p w14:paraId="0E2837DB" w14:textId="77777777" w:rsidR="00CF63D2" w:rsidRPr="00A0471F" w:rsidRDefault="00CF63D2" w:rsidP="00E96A31">
            <w:pPr>
              <w:contextualSpacing/>
              <w:rPr>
                <w:rFonts w:eastAsia="MS Mincho"/>
                <w:b/>
                <w:bCs/>
              </w:rPr>
            </w:pPr>
          </w:p>
        </w:tc>
        <w:tc>
          <w:tcPr>
            <w:tcW w:w="1795" w:type="dxa"/>
            <w:vAlign w:val="center"/>
          </w:tcPr>
          <w:p w14:paraId="37F376BE" w14:textId="77777777" w:rsidR="00CF63D2" w:rsidRPr="00A0471F" w:rsidRDefault="00CF63D2" w:rsidP="00E96A31">
            <w:pPr>
              <w:contextualSpacing/>
              <w:jc w:val="center"/>
              <w:rPr>
                <w:rFonts w:eastAsia="MS Mincho"/>
                <w:b/>
                <w:bCs/>
              </w:rPr>
            </w:pPr>
            <w:r w:rsidRPr="00A0471F">
              <w:rPr>
                <w:rFonts w:eastAsia="MS Mincho"/>
                <w:b/>
                <w:bCs/>
              </w:rPr>
              <w:t>2023 г.</w:t>
            </w:r>
          </w:p>
        </w:tc>
        <w:tc>
          <w:tcPr>
            <w:tcW w:w="1796" w:type="dxa"/>
            <w:vAlign w:val="center"/>
          </w:tcPr>
          <w:p w14:paraId="121F3AFB" w14:textId="77777777" w:rsidR="00CF63D2" w:rsidRPr="00A0471F" w:rsidRDefault="00CF63D2" w:rsidP="00E96A31">
            <w:pPr>
              <w:contextualSpacing/>
              <w:jc w:val="center"/>
              <w:rPr>
                <w:rFonts w:eastAsia="MS Mincho"/>
                <w:b/>
                <w:bCs/>
              </w:rPr>
            </w:pPr>
            <w:r w:rsidRPr="00A0471F">
              <w:rPr>
                <w:rFonts w:eastAsia="MS Mincho"/>
                <w:b/>
                <w:bCs/>
              </w:rPr>
              <w:t>2024 г.</w:t>
            </w:r>
          </w:p>
        </w:tc>
        <w:tc>
          <w:tcPr>
            <w:tcW w:w="1796" w:type="dxa"/>
            <w:vAlign w:val="center"/>
          </w:tcPr>
          <w:p w14:paraId="53266E7F" w14:textId="77777777" w:rsidR="00CF63D2" w:rsidRPr="00A0471F" w:rsidRDefault="00CF63D2" w:rsidP="00E96A31">
            <w:pPr>
              <w:contextualSpacing/>
              <w:jc w:val="center"/>
              <w:rPr>
                <w:rFonts w:eastAsia="MS Mincho"/>
                <w:b/>
                <w:bCs/>
              </w:rPr>
            </w:pPr>
            <w:r w:rsidRPr="00A0471F">
              <w:rPr>
                <w:rFonts w:eastAsia="MS Mincho"/>
                <w:b/>
                <w:bCs/>
              </w:rPr>
              <w:t>2025 г.</w:t>
            </w:r>
          </w:p>
        </w:tc>
      </w:tr>
      <w:tr w:rsidR="00CF63D2" w:rsidRPr="00A0471F" w14:paraId="444DC686" w14:textId="77777777" w:rsidTr="0095686D">
        <w:trPr>
          <w:cantSplit/>
          <w:trHeight w:val="349"/>
          <w:jc w:val="center"/>
        </w:trPr>
        <w:tc>
          <w:tcPr>
            <w:tcW w:w="572" w:type="dxa"/>
            <w:vAlign w:val="center"/>
          </w:tcPr>
          <w:p w14:paraId="6E5B234A" w14:textId="77777777" w:rsidR="00CF63D2" w:rsidRPr="00A0471F" w:rsidRDefault="00CF63D2" w:rsidP="00E96A31">
            <w:pPr>
              <w:contextualSpacing/>
              <w:jc w:val="center"/>
              <w:rPr>
                <w:rFonts w:eastAsia="MS Mincho"/>
                <w:b/>
                <w:bCs/>
              </w:rPr>
            </w:pPr>
            <w:r w:rsidRPr="00A0471F">
              <w:rPr>
                <w:rFonts w:eastAsia="MS Mincho"/>
                <w:b/>
                <w:bCs/>
              </w:rPr>
              <w:t>1</w:t>
            </w:r>
          </w:p>
        </w:tc>
        <w:tc>
          <w:tcPr>
            <w:tcW w:w="4389" w:type="dxa"/>
            <w:vAlign w:val="center"/>
          </w:tcPr>
          <w:p w14:paraId="3965B0F0" w14:textId="77777777" w:rsidR="00CF63D2" w:rsidRPr="00A0471F" w:rsidRDefault="00CF63D2" w:rsidP="00E96A31">
            <w:pPr>
              <w:contextualSpacing/>
              <w:rPr>
                <w:rFonts w:eastAsia="MS Mincho"/>
              </w:rPr>
            </w:pPr>
            <w:r w:rsidRPr="00A0471F">
              <w:rPr>
                <w:rFonts w:eastAsia="MS Mincho"/>
              </w:rPr>
              <w:t xml:space="preserve"> ниже минимального балла, %</w:t>
            </w:r>
          </w:p>
        </w:tc>
        <w:tc>
          <w:tcPr>
            <w:tcW w:w="1795" w:type="dxa"/>
            <w:vAlign w:val="center"/>
          </w:tcPr>
          <w:p w14:paraId="0D41C620" w14:textId="77777777" w:rsidR="00CF63D2" w:rsidRPr="005174CC" w:rsidRDefault="00CF63D2" w:rsidP="00E96A31">
            <w:pPr>
              <w:contextualSpacing/>
              <w:jc w:val="center"/>
              <w:rPr>
                <w:rFonts w:eastAsia="MS Mincho"/>
                <w:highlight w:val="yellow"/>
              </w:rPr>
            </w:pPr>
            <w:r w:rsidRPr="003648F1">
              <w:t>34,98%</w:t>
            </w:r>
          </w:p>
        </w:tc>
        <w:tc>
          <w:tcPr>
            <w:tcW w:w="1796" w:type="dxa"/>
            <w:vAlign w:val="center"/>
          </w:tcPr>
          <w:p w14:paraId="2F5A726C" w14:textId="77777777" w:rsidR="00CF63D2" w:rsidRPr="005174CC" w:rsidRDefault="00CF63D2" w:rsidP="00E96A31">
            <w:pPr>
              <w:contextualSpacing/>
              <w:jc w:val="center"/>
              <w:rPr>
                <w:rFonts w:eastAsia="MS Mincho"/>
                <w:highlight w:val="yellow"/>
              </w:rPr>
            </w:pPr>
            <w:r>
              <w:rPr>
                <w:color w:val="000000"/>
              </w:rPr>
              <w:t>26,97%</w:t>
            </w:r>
          </w:p>
        </w:tc>
        <w:tc>
          <w:tcPr>
            <w:tcW w:w="1796" w:type="dxa"/>
            <w:vAlign w:val="center"/>
          </w:tcPr>
          <w:p w14:paraId="3BE466F0" w14:textId="77777777" w:rsidR="00CF63D2" w:rsidRPr="00A0471F" w:rsidRDefault="00CF63D2" w:rsidP="00E96A31">
            <w:pPr>
              <w:contextualSpacing/>
              <w:jc w:val="center"/>
              <w:rPr>
                <w:rFonts w:eastAsia="MS Mincho"/>
              </w:rPr>
            </w:pPr>
            <w:r>
              <w:rPr>
                <w:color w:val="000000"/>
              </w:rPr>
              <w:t>24,46%</w:t>
            </w:r>
          </w:p>
        </w:tc>
      </w:tr>
      <w:tr w:rsidR="00CF63D2" w:rsidRPr="00A0471F" w14:paraId="5E636D91" w14:textId="77777777" w:rsidTr="0095686D">
        <w:trPr>
          <w:cantSplit/>
          <w:trHeight w:val="349"/>
          <w:jc w:val="center"/>
        </w:trPr>
        <w:tc>
          <w:tcPr>
            <w:tcW w:w="572" w:type="dxa"/>
            <w:vAlign w:val="center"/>
          </w:tcPr>
          <w:p w14:paraId="76C5EB80" w14:textId="77777777" w:rsidR="00CF63D2" w:rsidRPr="00A0471F" w:rsidRDefault="00CF63D2" w:rsidP="00E96A31">
            <w:pPr>
              <w:contextualSpacing/>
              <w:jc w:val="center"/>
              <w:rPr>
                <w:rFonts w:eastAsia="MS Mincho"/>
                <w:b/>
                <w:bCs/>
              </w:rPr>
            </w:pPr>
            <w:r w:rsidRPr="00A0471F">
              <w:rPr>
                <w:rFonts w:eastAsia="MS Mincho"/>
                <w:b/>
                <w:bCs/>
              </w:rPr>
              <w:t>2</w:t>
            </w:r>
          </w:p>
        </w:tc>
        <w:tc>
          <w:tcPr>
            <w:tcW w:w="4389" w:type="dxa"/>
            <w:vAlign w:val="center"/>
          </w:tcPr>
          <w:p w14:paraId="21E89220" w14:textId="77777777" w:rsidR="00CF63D2" w:rsidRPr="00A0471F" w:rsidRDefault="00CF63D2" w:rsidP="00E96A31">
            <w:pPr>
              <w:contextualSpacing/>
              <w:rPr>
                <w:rFonts w:eastAsia="MS Mincho"/>
              </w:rPr>
            </w:pPr>
            <w:r w:rsidRPr="00A0471F">
              <w:rPr>
                <w:rFonts w:eastAsia="MS Mincho"/>
              </w:rPr>
              <w:t>от минимального балла до 60 баллов, %</w:t>
            </w:r>
          </w:p>
        </w:tc>
        <w:tc>
          <w:tcPr>
            <w:tcW w:w="1795" w:type="dxa"/>
            <w:vAlign w:val="center"/>
          </w:tcPr>
          <w:p w14:paraId="723A9C94" w14:textId="77777777" w:rsidR="00CF63D2" w:rsidRPr="005174CC" w:rsidRDefault="00CF63D2" w:rsidP="00E96A31">
            <w:pPr>
              <w:contextualSpacing/>
              <w:jc w:val="center"/>
              <w:rPr>
                <w:rFonts w:eastAsia="MS Mincho"/>
                <w:highlight w:val="yellow"/>
              </w:rPr>
            </w:pPr>
            <w:r w:rsidRPr="003648F1">
              <w:t>44,76%</w:t>
            </w:r>
          </w:p>
        </w:tc>
        <w:tc>
          <w:tcPr>
            <w:tcW w:w="1796" w:type="dxa"/>
            <w:vAlign w:val="center"/>
          </w:tcPr>
          <w:p w14:paraId="4D95DA7E" w14:textId="77777777" w:rsidR="00CF63D2" w:rsidRPr="005174CC" w:rsidRDefault="00CF63D2" w:rsidP="00E96A31">
            <w:pPr>
              <w:contextualSpacing/>
              <w:jc w:val="center"/>
              <w:rPr>
                <w:rFonts w:eastAsia="MS Mincho"/>
                <w:highlight w:val="yellow"/>
              </w:rPr>
            </w:pPr>
            <w:r>
              <w:rPr>
                <w:color w:val="000000"/>
              </w:rPr>
              <w:t>44,93%</w:t>
            </w:r>
          </w:p>
        </w:tc>
        <w:tc>
          <w:tcPr>
            <w:tcW w:w="1796" w:type="dxa"/>
            <w:vAlign w:val="center"/>
          </w:tcPr>
          <w:p w14:paraId="08EBF004" w14:textId="77777777" w:rsidR="00CF63D2" w:rsidRPr="00A0471F" w:rsidRDefault="00CF63D2" w:rsidP="00E96A31">
            <w:pPr>
              <w:contextualSpacing/>
              <w:jc w:val="center"/>
              <w:rPr>
                <w:rFonts w:eastAsia="MS Mincho"/>
              </w:rPr>
            </w:pPr>
            <w:r>
              <w:rPr>
                <w:color w:val="000000"/>
              </w:rPr>
              <w:t>46,21%</w:t>
            </w:r>
          </w:p>
        </w:tc>
      </w:tr>
      <w:tr w:rsidR="00CF63D2" w:rsidRPr="00A0471F" w:rsidDel="00407E4A" w14:paraId="275A25B7" w14:textId="77777777" w:rsidTr="0095686D">
        <w:trPr>
          <w:cantSplit/>
          <w:trHeight w:val="354"/>
          <w:jc w:val="center"/>
        </w:trPr>
        <w:tc>
          <w:tcPr>
            <w:tcW w:w="572" w:type="dxa"/>
            <w:vAlign w:val="center"/>
          </w:tcPr>
          <w:p w14:paraId="276F42A5" w14:textId="77777777" w:rsidR="00CF63D2" w:rsidRPr="00A0471F" w:rsidRDefault="00CF63D2" w:rsidP="00E96A31">
            <w:pPr>
              <w:contextualSpacing/>
              <w:jc w:val="center"/>
              <w:rPr>
                <w:rFonts w:eastAsia="MS Mincho"/>
                <w:b/>
                <w:bCs/>
              </w:rPr>
            </w:pPr>
            <w:r w:rsidRPr="00A0471F">
              <w:rPr>
                <w:rFonts w:eastAsia="MS Mincho"/>
                <w:b/>
                <w:bCs/>
              </w:rPr>
              <w:t>3</w:t>
            </w:r>
          </w:p>
        </w:tc>
        <w:tc>
          <w:tcPr>
            <w:tcW w:w="4389" w:type="dxa"/>
            <w:vAlign w:val="center"/>
          </w:tcPr>
          <w:p w14:paraId="725C8E27" w14:textId="77777777" w:rsidR="00CF63D2" w:rsidRPr="00A0471F" w:rsidDel="00407E4A" w:rsidRDefault="00CF63D2" w:rsidP="00E96A31">
            <w:pPr>
              <w:contextualSpacing/>
              <w:rPr>
                <w:rFonts w:eastAsia="MS Mincho"/>
              </w:rPr>
            </w:pPr>
            <w:r w:rsidRPr="00A0471F">
              <w:rPr>
                <w:rFonts w:eastAsia="MS Mincho"/>
              </w:rPr>
              <w:t>от 61 до 80 баллов, %</w:t>
            </w:r>
          </w:p>
        </w:tc>
        <w:tc>
          <w:tcPr>
            <w:tcW w:w="1795" w:type="dxa"/>
            <w:vAlign w:val="center"/>
          </w:tcPr>
          <w:p w14:paraId="63C662AE" w14:textId="77777777" w:rsidR="00CF63D2" w:rsidRPr="005174CC" w:rsidDel="00407E4A" w:rsidRDefault="00CF63D2" w:rsidP="00E96A31">
            <w:pPr>
              <w:contextualSpacing/>
              <w:jc w:val="center"/>
              <w:rPr>
                <w:rFonts w:eastAsia="MS Mincho"/>
                <w:highlight w:val="yellow"/>
              </w:rPr>
            </w:pPr>
            <w:r w:rsidRPr="003648F1">
              <w:t>17,32%</w:t>
            </w:r>
          </w:p>
        </w:tc>
        <w:tc>
          <w:tcPr>
            <w:tcW w:w="1796" w:type="dxa"/>
            <w:vAlign w:val="center"/>
          </w:tcPr>
          <w:p w14:paraId="4CC4986F" w14:textId="77777777" w:rsidR="00CF63D2" w:rsidRPr="005174CC" w:rsidDel="00407E4A" w:rsidRDefault="00CF63D2" w:rsidP="00E96A31">
            <w:pPr>
              <w:contextualSpacing/>
              <w:jc w:val="center"/>
              <w:rPr>
                <w:rFonts w:eastAsia="MS Mincho"/>
                <w:highlight w:val="yellow"/>
              </w:rPr>
            </w:pPr>
            <w:r>
              <w:rPr>
                <w:color w:val="000000"/>
              </w:rPr>
              <w:t>23,00%</w:t>
            </w:r>
          </w:p>
        </w:tc>
        <w:tc>
          <w:tcPr>
            <w:tcW w:w="1796" w:type="dxa"/>
            <w:vAlign w:val="center"/>
          </w:tcPr>
          <w:p w14:paraId="2D18B164" w14:textId="77777777" w:rsidR="00CF63D2" w:rsidRPr="00A0471F" w:rsidDel="00407E4A" w:rsidRDefault="00CF63D2" w:rsidP="00E96A31">
            <w:pPr>
              <w:contextualSpacing/>
              <w:jc w:val="center"/>
              <w:rPr>
                <w:rFonts w:eastAsia="MS Mincho"/>
              </w:rPr>
            </w:pPr>
            <w:r>
              <w:rPr>
                <w:color w:val="000000"/>
              </w:rPr>
              <w:t>24,18%</w:t>
            </w:r>
          </w:p>
        </w:tc>
      </w:tr>
      <w:tr w:rsidR="00CF63D2" w:rsidRPr="00A0471F" w14:paraId="240978A7" w14:textId="77777777" w:rsidTr="0095686D">
        <w:trPr>
          <w:cantSplit/>
          <w:trHeight w:val="338"/>
          <w:jc w:val="center"/>
        </w:trPr>
        <w:tc>
          <w:tcPr>
            <w:tcW w:w="572" w:type="dxa"/>
            <w:vAlign w:val="center"/>
          </w:tcPr>
          <w:p w14:paraId="4865B5E5" w14:textId="77777777" w:rsidR="00CF63D2" w:rsidRPr="00A0471F" w:rsidRDefault="00CF63D2" w:rsidP="00E96A31">
            <w:pPr>
              <w:contextualSpacing/>
              <w:jc w:val="center"/>
              <w:rPr>
                <w:rFonts w:eastAsia="MS Mincho"/>
                <w:b/>
                <w:bCs/>
              </w:rPr>
            </w:pPr>
            <w:r w:rsidRPr="00A0471F">
              <w:rPr>
                <w:rFonts w:eastAsia="MS Mincho"/>
                <w:b/>
                <w:bCs/>
              </w:rPr>
              <w:t>4</w:t>
            </w:r>
          </w:p>
        </w:tc>
        <w:tc>
          <w:tcPr>
            <w:tcW w:w="4389" w:type="dxa"/>
            <w:vAlign w:val="center"/>
          </w:tcPr>
          <w:p w14:paraId="00FFF8EC" w14:textId="77777777" w:rsidR="00CF63D2" w:rsidRPr="00A0471F" w:rsidRDefault="00CF63D2" w:rsidP="00E96A31">
            <w:pPr>
              <w:contextualSpacing/>
              <w:rPr>
                <w:rFonts w:eastAsia="MS Mincho"/>
              </w:rPr>
            </w:pPr>
            <w:r w:rsidRPr="00A0471F">
              <w:rPr>
                <w:rFonts w:eastAsia="MS Mincho"/>
              </w:rPr>
              <w:t>от 81 до 100 баллов, %</w:t>
            </w:r>
          </w:p>
        </w:tc>
        <w:tc>
          <w:tcPr>
            <w:tcW w:w="1795" w:type="dxa"/>
            <w:vAlign w:val="center"/>
          </w:tcPr>
          <w:p w14:paraId="76FD2A55" w14:textId="77777777" w:rsidR="00CF63D2" w:rsidRPr="005174CC" w:rsidRDefault="00CF63D2" w:rsidP="00E96A31">
            <w:pPr>
              <w:contextualSpacing/>
              <w:jc w:val="center"/>
              <w:rPr>
                <w:rFonts w:eastAsia="MS Mincho"/>
                <w:highlight w:val="yellow"/>
              </w:rPr>
            </w:pPr>
            <w:r w:rsidRPr="006D5619">
              <w:rPr>
                <w:rFonts w:eastAsia="MS Mincho"/>
              </w:rPr>
              <w:t>2,94%</w:t>
            </w:r>
          </w:p>
        </w:tc>
        <w:tc>
          <w:tcPr>
            <w:tcW w:w="1796" w:type="dxa"/>
            <w:vAlign w:val="center"/>
          </w:tcPr>
          <w:p w14:paraId="694DEC59" w14:textId="77777777" w:rsidR="00CF63D2" w:rsidRPr="005174CC" w:rsidRDefault="00CF63D2" w:rsidP="00E96A31">
            <w:pPr>
              <w:contextualSpacing/>
              <w:jc w:val="center"/>
              <w:rPr>
                <w:rFonts w:eastAsia="MS Mincho"/>
                <w:highlight w:val="yellow"/>
              </w:rPr>
            </w:pPr>
            <w:r>
              <w:rPr>
                <w:color w:val="000000"/>
              </w:rPr>
              <w:t>5,10%</w:t>
            </w:r>
          </w:p>
        </w:tc>
        <w:tc>
          <w:tcPr>
            <w:tcW w:w="1796" w:type="dxa"/>
            <w:vAlign w:val="center"/>
          </w:tcPr>
          <w:p w14:paraId="6D71063E" w14:textId="77777777" w:rsidR="00CF63D2" w:rsidRPr="00A0471F" w:rsidRDefault="00CF63D2" w:rsidP="00E96A31">
            <w:pPr>
              <w:contextualSpacing/>
              <w:jc w:val="center"/>
              <w:rPr>
                <w:rFonts w:eastAsia="MS Mincho"/>
              </w:rPr>
            </w:pPr>
            <w:r>
              <w:rPr>
                <w:color w:val="000000"/>
              </w:rPr>
              <w:t>5,15%</w:t>
            </w:r>
          </w:p>
        </w:tc>
      </w:tr>
      <w:tr w:rsidR="00CF63D2" w:rsidRPr="00A0471F" w14:paraId="6930CF12" w14:textId="77777777" w:rsidTr="0095686D">
        <w:trPr>
          <w:cantSplit/>
          <w:trHeight w:val="338"/>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1A666986" w14:textId="77777777" w:rsidR="00CF63D2" w:rsidRPr="00A0471F" w:rsidRDefault="00CF63D2" w:rsidP="00E96A31">
            <w:pPr>
              <w:contextualSpacing/>
              <w:jc w:val="center"/>
              <w:rPr>
                <w:rFonts w:eastAsia="MS Mincho"/>
                <w:b/>
                <w:bCs/>
              </w:rPr>
            </w:pPr>
            <w:r w:rsidRPr="00A0471F">
              <w:rPr>
                <w:rFonts w:eastAsia="MS Mincho"/>
                <w:b/>
                <w:bCs/>
              </w:rPr>
              <w:t>5</w:t>
            </w:r>
          </w:p>
        </w:tc>
        <w:tc>
          <w:tcPr>
            <w:tcW w:w="4389" w:type="dxa"/>
            <w:tcBorders>
              <w:top w:val="single" w:sz="4" w:space="0" w:color="000000"/>
              <w:left w:val="single" w:sz="4" w:space="0" w:color="000000"/>
              <w:bottom w:val="single" w:sz="4" w:space="0" w:color="000000"/>
              <w:right w:val="single" w:sz="4" w:space="0" w:color="000000"/>
            </w:tcBorders>
            <w:vAlign w:val="center"/>
          </w:tcPr>
          <w:p w14:paraId="65EAFEC3" w14:textId="77777777" w:rsidR="00CF63D2" w:rsidRPr="00A0471F" w:rsidRDefault="00CF63D2" w:rsidP="00E96A31">
            <w:pPr>
              <w:contextualSpacing/>
              <w:rPr>
                <w:rFonts w:eastAsia="MS Mincho"/>
              </w:rPr>
            </w:pPr>
            <w:r w:rsidRPr="00A0471F">
              <w:rPr>
                <w:rFonts w:eastAsia="MS Mincho"/>
              </w:rPr>
              <w:t>Средний тестовый балл</w:t>
            </w:r>
          </w:p>
        </w:tc>
        <w:tc>
          <w:tcPr>
            <w:tcW w:w="1795" w:type="dxa"/>
            <w:tcBorders>
              <w:top w:val="single" w:sz="4" w:space="0" w:color="000000"/>
              <w:left w:val="single" w:sz="4" w:space="0" w:color="000000"/>
              <w:bottom w:val="single" w:sz="4" w:space="0" w:color="000000"/>
              <w:right w:val="single" w:sz="4" w:space="0" w:color="000000"/>
            </w:tcBorders>
            <w:vAlign w:val="center"/>
          </w:tcPr>
          <w:p w14:paraId="033C6AD1" w14:textId="77777777" w:rsidR="00CF63D2" w:rsidRPr="005174CC" w:rsidRDefault="00CF63D2" w:rsidP="00E96A31">
            <w:pPr>
              <w:contextualSpacing/>
              <w:jc w:val="center"/>
              <w:rPr>
                <w:rFonts w:eastAsia="MS Mincho"/>
                <w:b/>
                <w:bCs/>
                <w:highlight w:val="yellow"/>
              </w:rPr>
            </w:pPr>
            <w:r w:rsidRPr="006D5619">
              <w:rPr>
                <w:rFonts w:eastAsia="MS Mincho"/>
                <w:b/>
                <w:bCs/>
              </w:rPr>
              <w:t>43,6</w:t>
            </w:r>
          </w:p>
        </w:tc>
        <w:tc>
          <w:tcPr>
            <w:tcW w:w="1796" w:type="dxa"/>
            <w:tcBorders>
              <w:top w:val="single" w:sz="4" w:space="0" w:color="000000"/>
              <w:left w:val="single" w:sz="4" w:space="0" w:color="000000"/>
              <w:bottom w:val="single" w:sz="4" w:space="0" w:color="000000"/>
              <w:right w:val="single" w:sz="4" w:space="0" w:color="000000"/>
            </w:tcBorders>
            <w:vAlign w:val="center"/>
          </w:tcPr>
          <w:p w14:paraId="3FDA7D96" w14:textId="77777777" w:rsidR="00CF63D2" w:rsidRPr="005174CC" w:rsidRDefault="00CF63D2" w:rsidP="00E96A31">
            <w:pPr>
              <w:contextualSpacing/>
              <w:jc w:val="center"/>
              <w:rPr>
                <w:rFonts w:eastAsia="MS Mincho"/>
                <w:b/>
                <w:bCs/>
                <w:highlight w:val="yellow"/>
              </w:rPr>
            </w:pPr>
            <w:r w:rsidRPr="00552A55">
              <w:rPr>
                <w:b/>
                <w:bCs/>
                <w:color w:val="000000"/>
              </w:rPr>
              <w:t>47,8</w:t>
            </w:r>
          </w:p>
        </w:tc>
        <w:tc>
          <w:tcPr>
            <w:tcW w:w="1796" w:type="dxa"/>
            <w:tcBorders>
              <w:top w:val="single" w:sz="4" w:space="0" w:color="000000"/>
              <w:left w:val="single" w:sz="4" w:space="0" w:color="000000"/>
              <w:bottom w:val="single" w:sz="4" w:space="0" w:color="000000"/>
              <w:right w:val="single" w:sz="4" w:space="0" w:color="000000"/>
            </w:tcBorders>
            <w:vAlign w:val="center"/>
          </w:tcPr>
          <w:p w14:paraId="3C10BD09" w14:textId="77777777" w:rsidR="00CF63D2" w:rsidRPr="00A0471F" w:rsidRDefault="00CF63D2" w:rsidP="00E96A31">
            <w:pPr>
              <w:contextualSpacing/>
              <w:jc w:val="center"/>
              <w:rPr>
                <w:rFonts w:eastAsia="MS Mincho"/>
              </w:rPr>
            </w:pPr>
            <w:r>
              <w:rPr>
                <w:b/>
                <w:bCs/>
                <w:color w:val="000000"/>
              </w:rPr>
              <w:t>49,0</w:t>
            </w:r>
          </w:p>
        </w:tc>
      </w:tr>
    </w:tbl>
    <w:p w14:paraId="59F4E35A" w14:textId="77777777" w:rsidR="00CF63D2" w:rsidRPr="00A0471F" w:rsidRDefault="00CF63D2" w:rsidP="0095686D">
      <w:pPr>
        <w:pStyle w:val="3"/>
        <w:jc w:val="center"/>
        <w:rPr>
          <w:rFonts w:ascii="Times New Roman" w:hAnsi="Times New Roman"/>
        </w:rPr>
      </w:pPr>
      <w:r w:rsidRPr="00A0471F">
        <w:rPr>
          <w:rFonts w:ascii="Times New Roman" w:hAnsi="Times New Roman"/>
        </w:rPr>
        <w:lastRenderedPageBreak/>
        <w:t xml:space="preserve">Результаты </w:t>
      </w:r>
      <w:r w:rsidRPr="00A0471F">
        <w:rPr>
          <w:rFonts w:ascii="Times New Roman" w:hAnsi="Times New Roman"/>
          <w:lang w:val="ru-RU"/>
        </w:rPr>
        <w:t xml:space="preserve">ЕГЭ по </w:t>
      </w:r>
      <w:r>
        <w:rPr>
          <w:rFonts w:ascii="Times New Roman" w:hAnsi="Times New Roman"/>
          <w:lang w:val="ru-RU"/>
        </w:rPr>
        <w:t>биологии</w:t>
      </w:r>
      <w:r w:rsidRPr="00A0471F">
        <w:rPr>
          <w:rFonts w:ascii="Times New Roman" w:hAnsi="Times New Roman"/>
          <w:lang w:val="ru-RU"/>
        </w:rPr>
        <w:t xml:space="preserve"> </w:t>
      </w:r>
      <w:r w:rsidRPr="00A0471F">
        <w:rPr>
          <w:rFonts w:ascii="Times New Roman" w:hAnsi="Times New Roman"/>
        </w:rPr>
        <w:t>по группам участников экзамена с различным уровнем подготовки</w:t>
      </w:r>
    </w:p>
    <w:p w14:paraId="22C2D135" w14:textId="757194F3" w:rsidR="00CF63D2" w:rsidRPr="00A0471F" w:rsidRDefault="0095686D" w:rsidP="0095686D">
      <w:pPr>
        <w:pStyle w:val="3"/>
        <w:rPr>
          <w:rFonts w:ascii="Times New Roman" w:hAnsi="Times New Roman"/>
        </w:rPr>
      </w:pPr>
      <w:r>
        <w:rPr>
          <w:rFonts w:ascii="Times New Roman" w:hAnsi="Times New Roman"/>
          <w:lang w:val="ru-RU"/>
        </w:rPr>
        <w:t xml:space="preserve">- </w:t>
      </w:r>
      <w:r w:rsidR="00CF63D2" w:rsidRPr="00A0471F">
        <w:rPr>
          <w:rFonts w:ascii="Times New Roman" w:hAnsi="Times New Roman"/>
        </w:rPr>
        <w:t xml:space="preserve">в разрезе категорий участников ЕГЭ </w:t>
      </w:r>
    </w:p>
    <w:p w14:paraId="26E0AC1B" w14:textId="79597F09" w:rsidR="00CF63D2" w:rsidRPr="00A0471F" w:rsidRDefault="00CF63D2" w:rsidP="0095686D">
      <w:pPr>
        <w:pStyle w:val="af9"/>
        <w:keepNext/>
        <w:spacing w:after="0"/>
        <w:ind w:left="567"/>
      </w:pPr>
      <w:r w:rsidRPr="00A0471F">
        <w:t xml:space="preserve">Таблица </w:t>
      </w:r>
      <w:r w:rsidR="0095686D">
        <w:t>4</w:t>
      </w:r>
    </w:p>
    <w:tbl>
      <w:tblPr>
        <w:tblW w:w="104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835"/>
        <w:gridCol w:w="1559"/>
        <w:gridCol w:w="1239"/>
        <w:gridCol w:w="1400"/>
        <w:gridCol w:w="1399"/>
        <w:gridCol w:w="1400"/>
        <w:gridCol w:w="7"/>
      </w:tblGrid>
      <w:tr w:rsidR="00CF63D2" w:rsidRPr="00A0471F" w14:paraId="7255A740" w14:textId="77777777" w:rsidTr="0095686D">
        <w:trPr>
          <w:cantSplit/>
          <w:trHeight w:val="550"/>
          <w:tblHeader/>
        </w:trPr>
        <w:tc>
          <w:tcPr>
            <w:tcW w:w="568" w:type="dxa"/>
            <w:vMerge w:val="restart"/>
            <w:vAlign w:val="center"/>
          </w:tcPr>
          <w:p w14:paraId="1437571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835" w:type="dxa"/>
            <w:vMerge w:val="restart"/>
            <w:vAlign w:val="center"/>
          </w:tcPr>
          <w:p w14:paraId="2A14A13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Категории участников</w:t>
            </w:r>
          </w:p>
        </w:tc>
        <w:tc>
          <w:tcPr>
            <w:tcW w:w="7004" w:type="dxa"/>
            <w:gridSpan w:val="6"/>
            <w:vAlign w:val="center"/>
          </w:tcPr>
          <w:p w14:paraId="747973A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у которых полученный тестовый балл</w:t>
            </w:r>
          </w:p>
        </w:tc>
      </w:tr>
      <w:tr w:rsidR="00CF63D2" w:rsidRPr="00A0471F" w14:paraId="3B2845B0" w14:textId="77777777" w:rsidTr="0095686D">
        <w:trPr>
          <w:gridAfter w:val="1"/>
          <w:wAfter w:w="7" w:type="dxa"/>
          <w:cantSplit/>
          <w:trHeight w:val="549"/>
          <w:tblHeader/>
        </w:trPr>
        <w:tc>
          <w:tcPr>
            <w:tcW w:w="568" w:type="dxa"/>
            <w:vMerge/>
            <w:vAlign w:val="center"/>
          </w:tcPr>
          <w:p w14:paraId="5AFE3244"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2835" w:type="dxa"/>
            <w:vMerge/>
            <w:vAlign w:val="center"/>
          </w:tcPr>
          <w:p w14:paraId="64DB49D2" w14:textId="77777777" w:rsidR="00CF63D2" w:rsidRPr="00A0471F" w:rsidRDefault="00CF63D2" w:rsidP="00E96A31">
            <w:pPr>
              <w:pStyle w:val="a4"/>
              <w:spacing w:after="0" w:line="240" w:lineRule="auto"/>
              <w:ind w:left="0"/>
              <w:rPr>
                <w:rFonts w:ascii="Times New Roman" w:hAnsi="Times New Roman"/>
                <w:sz w:val="24"/>
                <w:szCs w:val="24"/>
              </w:rPr>
            </w:pPr>
          </w:p>
        </w:tc>
        <w:tc>
          <w:tcPr>
            <w:tcW w:w="1559" w:type="dxa"/>
            <w:vAlign w:val="center"/>
          </w:tcPr>
          <w:p w14:paraId="4BABE570" w14:textId="77777777" w:rsidR="00CF63D2" w:rsidRPr="00A0471F" w:rsidRDefault="00CF63D2" w:rsidP="00E96A31">
            <w:pPr>
              <w:pStyle w:val="a4"/>
              <w:spacing w:after="0" w:line="240" w:lineRule="auto"/>
              <w:ind w:left="0"/>
              <w:jc w:val="center"/>
              <w:rPr>
                <w:rFonts w:ascii="Times New Roman" w:hAnsi="Times New Roman"/>
                <w:sz w:val="24"/>
                <w:szCs w:val="24"/>
              </w:rPr>
            </w:pPr>
            <w:r w:rsidRPr="00A0471F">
              <w:rPr>
                <w:rFonts w:ascii="Times New Roman" w:hAnsi="Times New Roman"/>
                <w:b/>
                <w:bCs/>
                <w:sz w:val="24"/>
                <w:szCs w:val="24"/>
              </w:rPr>
              <w:t>Всего участников</w:t>
            </w:r>
          </w:p>
        </w:tc>
        <w:tc>
          <w:tcPr>
            <w:tcW w:w="1239" w:type="dxa"/>
            <w:vAlign w:val="center"/>
          </w:tcPr>
          <w:p w14:paraId="1C8DE5F6"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400" w:type="dxa"/>
            <w:vAlign w:val="center"/>
          </w:tcPr>
          <w:p w14:paraId="0ABBD3E7"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99" w:type="dxa"/>
            <w:vAlign w:val="center"/>
          </w:tcPr>
          <w:p w14:paraId="62BD0DF9"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400" w:type="dxa"/>
            <w:vAlign w:val="center"/>
          </w:tcPr>
          <w:p w14:paraId="09CDE71F"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CF63D2" w:rsidRPr="00A0471F" w14:paraId="15372BFA" w14:textId="77777777" w:rsidTr="0095686D">
        <w:trPr>
          <w:gridAfter w:val="1"/>
          <w:wAfter w:w="7" w:type="dxa"/>
          <w:cantSplit/>
        </w:trPr>
        <w:tc>
          <w:tcPr>
            <w:tcW w:w="568" w:type="dxa"/>
            <w:vAlign w:val="center"/>
          </w:tcPr>
          <w:p w14:paraId="130637F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835" w:type="dxa"/>
            <w:vAlign w:val="center"/>
          </w:tcPr>
          <w:p w14:paraId="709E066C" w14:textId="77777777" w:rsidR="00CF63D2" w:rsidRPr="00A0471F" w:rsidRDefault="00CF63D2"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обучающиеся по программам СОО</w:t>
            </w:r>
          </w:p>
        </w:tc>
        <w:tc>
          <w:tcPr>
            <w:tcW w:w="1559" w:type="dxa"/>
            <w:vAlign w:val="center"/>
          </w:tcPr>
          <w:p w14:paraId="79695B8F" w14:textId="77777777" w:rsidR="00CF63D2" w:rsidRPr="007C31D2" w:rsidRDefault="00CF63D2" w:rsidP="00E96A31">
            <w:pPr>
              <w:pStyle w:val="a4"/>
              <w:spacing w:after="0" w:line="240" w:lineRule="auto"/>
              <w:ind w:left="0"/>
              <w:jc w:val="center"/>
              <w:rPr>
                <w:rFonts w:ascii="Times New Roman" w:hAnsi="Times New Roman"/>
                <w:b/>
                <w:sz w:val="24"/>
                <w:szCs w:val="24"/>
              </w:rPr>
            </w:pPr>
            <w:r w:rsidRPr="007C31D2">
              <w:rPr>
                <w:rFonts w:ascii="Times New Roman" w:hAnsi="Times New Roman"/>
                <w:color w:val="000000"/>
                <w:sz w:val="24"/>
                <w:szCs w:val="24"/>
              </w:rPr>
              <w:t>1384</w:t>
            </w:r>
          </w:p>
        </w:tc>
        <w:tc>
          <w:tcPr>
            <w:tcW w:w="1239" w:type="dxa"/>
            <w:vAlign w:val="bottom"/>
          </w:tcPr>
          <w:p w14:paraId="59EA86BE"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color w:val="000000"/>
                <w:sz w:val="24"/>
                <w:szCs w:val="24"/>
              </w:rPr>
              <w:t>24,49%</w:t>
            </w:r>
          </w:p>
        </w:tc>
        <w:tc>
          <w:tcPr>
            <w:tcW w:w="1400" w:type="dxa"/>
            <w:vAlign w:val="bottom"/>
          </w:tcPr>
          <w:p w14:paraId="1540025D"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color w:val="000000"/>
                <w:sz w:val="24"/>
                <w:szCs w:val="24"/>
              </w:rPr>
              <w:t>46,17%</w:t>
            </w:r>
          </w:p>
        </w:tc>
        <w:tc>
          <w:tcPr>
            <w:tcW w:w="1399" w:type="dxa"/>
            <w:vAlign w:val="bottom"/>
          </w:tcPr>
          <w:p w14:paraId="53A76D5F"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color w:val="000000"/>
                <w:sz w:val="24"/>
                <w:szCs w:val="24"/>
              </w:rPr>
              <w:t>24,35%</w:t>
            </w:r>
          </w:p>
        </w:tc>
        <w:tc>
          <w:tcPr>
            <w:tcW w:w="1400" w:type="dxa"/>
            <w:vAlign w:val="bottom"/>
          </w:tcPr>
          <w:p w14:paraId="591BA935"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color w:val="000000"/>
                <w:sz w:val="24"/>
                <w:szCs w:val="24"/>
              </w:rPr>
              <w:t>4,99%</w:t>
            </w:r>
          </w:p>
        </w:tc>
      </w:tr>
      <w:tr w:rsidR="00CF63D2" w:rsidRPr="00A0471F" w14:paraId="3423EC4C" w14:textId="77777777" w:rsidTr="0095686D">
        <w:trPr>
          <w:gridAfter w:val="1"/>
          <w:wAfter w:w="7" w:type="dxa"/>
          <w:cantSplit/>
        </w:trPr>
        <w:tc>
          <w:tcPr>
            <w:tcW w:w="568" w:type="dxa"/>
            <w:vAlign w:val="center"/>
          </w:tcPr>
          <w:p w14:paraId="009EC182"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835" w:type="dxa"/>
            <w:vAlign w:val="center"/>
          </w:tcPr>
          <w:p w14:paraId="657247BB" w14:textId="77777777" w:rsidR="00CF63D2" w:rsidRPr="00A0471F" w:rsidRDefault="00CF63D2"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ВТГ, обучающиеся по программам СПО</w:t>
            </w:r>
          </w:p>
        </w:tc>
        <w:tc>
          <w:tcPr>
            <w:tcW w:w="1559" w:type="dxa"/>
            <w:vAlign w:val="center"/>
          </w:tcPr>
          <w:p w14:paraId="6C36B0EA" w14:textId="77777777" w:rsidR="00CF63D2" w:rsidRPr="007C31D2" w:rsidRDefault="00CF63D2" w:rsidP="00E96A31">
            <w:pPr>
              <w:pStyle w:val="a4"/>
              <w:spacing w:after="0" w:line="240" w:lineRule="auto"/>
              <w:ind w:left="0"/>
              <w:jc w:val="center"/>
              <w:rPr>
                <w:rFonts w:ascii="Times New Roman" w:hAnsi="Times New Roman"/>
                <w:b/>
                <w:sz w:val="24"/>
                <w:szCs w:val="24"/>
              </w:rPr>
            </w:pPr>
            <w:r w:rsidRPr="007C31D2">
              <w:rPr>
                <w:rFonts w:ascii="Times New Roman" w:hAnsi="Times New Roman"/>
                <w:color w:val="000000"/>
                <w:sz w:val="24"/>
                <w:szCs w:val="24"/>
              </w:rPr>
              <w:t>14</w:t>
            </w:r>
          </w:p>
        </w:tc>
        <w:tc>
          <w:tcPr>
            <w:tcW w:w="1239" w:type="dxa"/>
            <w:vAlign w:val="bottom"/>
          </w:tcPr>
          <w:p w14:paraId="092E0077"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color w:val="000000"/>
                <w:sz w:val="24"/>
                <w:szCs w:val="24"/>
              </w:rPr>
              <w:t>21,43%</w:t>
            </w:r>
          </w:p>
        </w:tc>
        <w:tc>
          <w:tcPr>
            <w:tcW w:w="1400" w:type="dxa"/>
            <w:vAlign w:val="bottom"/>
          </w:tcPr>
          <w:p w14:paraId="44D487A8"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color w:val="000000"/>
                <w:sz w:val="24"/>
                <w:szCs w:val="24"/>
              </w:rPr>
              <w:t>50,00%</w:t>
            </w:r>
          </w:p>
        </w:tc>
        <w:tc>
          <w:tcPr>
            <w:tcW w:w="1399" w:type="dxa"/>
            <w:vAlign w:val="bottom"/>
          </w:tcPr>
          <w:p w14:paraId="28651B3D"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color w:val="000000"/>
                <w:sz w:val="24"/>
                <w:szCs w:val="24"/>
              </w:rPr>
              <w:t>7,14%</w:t>
            </w:r>
          </w:p>
        </w:tc>
        <w:tc>
          <w:tcPr>
            <w:tcW w:w="1400" w:type="dxa"/>
            <w:vAlign w:val="bottom"/>
          </w:tcPr>
          <w:p w14:paraId="49D2B984"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color w:val="000000"/>
                <w:sz w:val="24"/>
                <w:szCs w:val="24"/>
              </w:rPr>
              <w:t>21,43%</w:t>
            </w:r>
          </w:p>
        </w:tc>
      </w:tr>
      <w:tr w:rsidR="00CF63D2" w:rsidRPr="00A0471F" w14:paraId="0788C213" w14:textId="77777777" w:rsidTr="0095686D">
        <w:trPr>
          <w:gridAfter w:val="1"/>
          <w:wAfter w:w="7" w:type="dxa"/>
          <w:cantSplit/>
        </w:trPr>
        <w:tc>
          <w:tcPr>
            <w:tcW w:w="568" w:type="dxa"/>
            <w:vAlign w:val="center"/>
          </w:tcPr>
          <w:p w14:paraId="612CF64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835" w:type="dxa"/>
            <w:vAlign w:val="center"/>
          </w:tcPr>
          <w:p w14:paraId="14F1C7E2" w14:textId="77777777" w:rsidR="00CF63D2" w:rsidRPr="00A0471F" w:rsidRDefault="00CF63D2"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ВПЛ</w:t>
            </w:r>
          </w:p>
        </w:tc>
        <w:tc>
          <w:tcPr>
            <w:tcW w:w="1559" w:type="dxa"/>
            <w:vAlign w:val="center"/>
          </w:tcPr>
          <w:p w14:paraId="1A8DEFC3" w14:textId="77777777" w:rsidR="00CF63D2" w:rsidRPr="007C31D2" w:rsidRDefault="00CF63D2" w:rsidP="00E96A31">
            <w:pPr>
              <w:pStyle w:val="a4"/>
              <w:spacing w:after="0" w:line="240" w:lineRule="auto"/>
              <w:ind w:left="0"/>
              <w:jc w:val="center"/>
              <w:rPr>
                <w:rFonts w:ascii="Times New Roman" w:hAnsi="Times New Roman"/>
                <w:b/>
                <w:sz w:val="24"/>
                <w:szCs w:val="24"/>
              </w:rPr>
            </w:pPr>
            <w:r w:rsidRPr="007C31D2">
              <w:rPr>
                <w:rFonts w:ascii="Times New Roman" w:hAnsi="Times New Roman"/>
                <w:b/>
                <w:sz w:val="24"/>
                <w:szCs w:val="24"/>
              </w:rPr>
              <w:t>-</w:t>
            </w:r>
          </w:p>
        </w:tc>
        <w:tc>
          <w:tcPr>
            <w:tcW w:w="1239" w:type="dxa"/>
            <w:vAlign w:val="center"/>
          </w:tcPr>
          <w:p w14:paraId="5233CA54"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b/>
                <w:bCs/>
                <w:sz w:val="24"/>
                <w:szCs w:val="24"/>
              </w:rPr>
              <w:t>-</w:t>
            </w:r>
          </w:p>
        </w:tc>
        <w:tc>
          <w:tcPr>
            <w:tcW w:w="1400" w:type="dxa"/>
            <w:vAlign w:val="center"/>
          </w:tcPr>
          <w:p w14:paraId="27E5E517"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b/>
                <w:bCs/>
                <w:sz w:val="24"/>
                <w:szCs w:val="24"/>
              </w:rPr>
              <w:t>-</w:t>
            </w:r>
          </w:p>
        </w:tc>
        <w:tc>
          <w:tcPr>
            <w:tcW w:w="1399" w:type="dxa"/>
            <w:vAlign w:val="center"/>
          </w:tcPr>
          <w:p w14:paraId="39925E66"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b/>
                <w:bCs/>
                <w:sz w:val="24"/>
                <w:szCs w:val="24"/>
              </w:rPr>
              <w:t>-</w:t>
            </w:r>
          </w:p>
        </w:tc>
        <w:tc>
          <w:tcPr>
            <w:tcW w:w="1400" w:type="dxa"/>
            <w:vAlign w:val="center"/>
          </w:tcPr>
          <w:p w14:paraId="3F3C4DFD"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b/>
                <w:bCs/>
                <w:sz w:val="24"/>
                <w:szCs w:val="24"/>
              </w:rPr>
              <w:t>-</w:t>
            </w:r>
          </w:p>
        </w:tc>
      </w:tr>
      <w:tr w:rsidR="00CF63D2" w:rsidRPr="00A0471F" w14:paraId="2ACF34D2" w14:textId="77777777" w:rsidTr="0095686D">
        <w:trPr>
          <w:gridAfter w:val="1"/>
          <w:wAfter w:w="7" w:type="dxa"/>
          <w:cantSplit/>
        </w:trPr>
        <w:tc>
          <w:tcPr>
            <w:tcW w:w="568" w:type="dxa"/>
            <w:vAlign w:val="center"/>
          </w:tcPr>
          <w:p w14:paraId="2489FA3E"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835" w:type="dxa"/>
            <w:vAlign w:val="center"/>
          </w:tcPr>
          <w:p w14:paraId="5C51DDDC" w14:textId="77777777" w:rsidR="00CF63D2" w:rsidRPr="00A0471F" w:rsidRDefault="00CF63D2"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с ОВЗ из числа обучающихся по программам СОО</w:t>
            </w:r>
          </w:p>
        </w:tc>
        <w:tc>
          <w:tcPr>
            <w:tcW w:w="1559" w:type="dxa"/>
            <w:vAlign w:val="center"/>
          </w:tcPr>
          <w:p w14:paraId="4BB929BF" w14:textId="77777777" w:rsidR="00CF63D2" w:rsidRPr="007C31D2" w:rsidRDefault="00CF63D2" w:rsidP="00E96A31">
            <w:pPr>
              <w:pStyle w:val="a4"/>
              <w:spacing w:after="0" w:line="240" w:lineRule="auto"/>
              <w:ind w:left="0"/>
              <w:jc w:val="center"/>
              <w:rPr>
                <w:rFonts w:ascii="Times New Roman" w:hAnsi="Times New Roman"/>
                <w:b/>
                <w:sz w:val="24"/>
                <w:szCs w:val="24"/>
              </w:rPr>
            </w:pPr>
            <w:r w:rsidRPr="007C31D2">
              <w:rPr>
                <w:rFonts w:ascii="Times New Roman" w:hAnsi="Times New Roman"/>
                <w:color w:val="000000"/>
                <w:sz w:val="24"/>
                <w:szCs w:val="24"/>
              </w:rPr>
              <w:t>13</w:t>
            </w:r>
          </w:p>
        </w:tc>
        <w:tc>
          <w:tcPr>
            <w:tcW w:w="1239" w:type="dxa"/>
            <w:vAlign w:val="center"/>
          </w:tcPr>
          <w:p w14:paraId="198362A6"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color w:val="000000"/>
                <w:sz w:val="24"/>
                <w:szCs w:val="24"/>
              </w:rPr>
              <w:t>61,54%</w:t>
            </w:r>
          </w:p>
        </w:tc>
        <w:tc>
          <w:tcPr>
            <w:tcW w:w="1400" w:type="dxa"/>
            <w:vAlign w:val="center"/>
          </w:tcPr>
          <w:p w14:paraId="606C411C"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color w:val="000000"/>
                <w:sz w:val="24"/>
                <w:szCs w:val="24"/>
              </w:rPr>
              <w:t>38,46%</w:t>
            </w:r>
          </w:p>
        </w:tc>
        <w:tc>
          <w:tcPr>
            <w:tcW w:w="1399" w:type="dxa"/>
            <w:vAlign w:val="center"/>
          </w:tcPr>
          <w:p w14:paraId="340AC1F7"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color w:val="000000"/>
                <w:sz w:val="24"/>
                <w:szCs w:val="24"/>
              </w:rPr>
              <w:t>0,00%</w:t>
            </w:r>
          </w:p>
        </w:tc>
        <w:tc>
          <w:tcPr>
            <w:tcW w:w="1400" w:type="dxa"/>
            <w:vAlign w:val="center"/>
          </w:tcPr>
          <w:p w14:paraId="1BBFDEB3" w14:textId="77777777" w:rsidR="00CF63D2" w:rsidRPr="007C31D2" w:rsidRDefault="00CF63D2" w:rsidP="00E96A31">
            <w:pPr>
              <w:pStyle w:val="a4"/>
              <w:spacing w:after="0" w:line="240" w:lineRule="auto"/>
              <w:ind w:left="0"/>
              <w:jc w:val="center"/>
              <w:rPr>
                <w:rFonts w:ascii="Times New Roman" w:hAnsi="Times New Roman"/>
                <w:b/>
                <w:bCs/>
                <w:sz w:val="24"/>
                <w:szCs w:val="24"/>
              </w:rPr>
            </w:pPr>
            <w:r w:rsidRPr="007C31D2">
              <w:rPr>
                <w:rFonts w:ascii="Times New Roman" w:hAnsi="Times New Roman"/>
                <w:color w:val="000000"/>
                <w:sz w:val="24"/>
                <w:szCs w:val="24"/>
              </w:rPr>
              <w:t>0,00%</w:t>
            </w:r>
          </w:p>
        </w:tc>
      </w:tr>
    </w:tbl>
    <w:p w14:paraId="7020A505" w14:textId="2E2CA3C0" w:rsidR="00CF63D2" w:rsidRPr="00A0471F" w:rsidRDefault="0095686D" w:rsidP="0095686D">
      <w:pPr>
        <w:pStyle w:val="3"/>
        <w:rPr>
          <w:rFonts w:ascii="Times New Roman" w:hAnsi="Times New Roman"/>
        </w:rPr>
      </w:pPr>
      <w:r>
        <w:rPr>
          <w:rFonts w:ascii="Times New Roman" w:hAnsi="Times New Roman"/>
          <w:lang w:val="ru-RU"/>
        </w:rPr>
        <w:t xml:space="preserve">- </w:t>
      </w:r>
      <w:r w:rsidR="00CF63D2" w:rsidRPr="00A0471F">
        <w:rPr>
          <w:rFonts w:ascii="Times New Roman" w:hAnsi="Times New Roman"/>
        </w:rPr>
        <w:t>в разрезе типа ОО</w:t>
      </w:r>
      <w:r w:rsidR="00CF63D2" w:rsidRPr="000D26B2">
        <w:rPr>
          <w:rFonts w:ascii="Times New Roman" w:hAnsi="Times New Roman"/>
        </w:rPr>
        <w:t xml:space="preserve"> </w:t>
      </w:r>
    </w:p>
    <w:p w14:paraId="2F67A8A1" w14:textId="26F9FBD8" w:rsidR="00CF63D2" w:rsidRPr="00A0471F" w:rsidRDefault="00CF63D2" w:rsidP="0095686D">
      <w:pPr>
        <w:pStyle w:val="af9"/>
        <w:keepNext/>
        <w:spacing w:after="0"/>
        <w:ind w:left="567"/>
      </w:pPr>
      <w:r w:rsidRPr="00A0471F">
        <w:t xml:space="preserve">Таблица </w:t>
      </w:r>
      <w:r w:rsidR="0095686D">
        <w:t>5</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581"/>
        <w:gridCol w:w="1417"/>
        <w:gridCol w:w="1382"/>
        <w:gridCol w:w="1382"/>
        <w:gridCol w:w="1382"/>
        <w:gridCol w:w="1382"/>
      </w:tblGrid>
      <w:tr w:rsidR="00CF63D2" w:rsidRPr="00A0471F" w14:paraId="56A4147B" w14:textId="77777777" w:rsidTr="0095686D">
        <w:trPr>
          <w:cantSplit/>
          <w:tblHeader/>
        </w:trPr>
        <w:tc>
          <w:tcPr>
            <w:tcW w:w="680" w:type="dxa"/>
            <w:vMerge w:val="restart"/>
            <w:vAlign w:val="center"/>
          </w:tcPr>
          <w:p w14:paraId="36BCED0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581" w:type="dxa"/>
            <w:vMerge w:val="restart"/>
            <w:vAlign w:val="center"/>
          </w:tcPr>
          <w:p w14:paraId="08DEC6EB"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Тип ОО</w:t>
            </w:r>
          </w:p>
        </w:tc>
        <w:tc>
          <w:tcPr>
            <w:tcW w:w="1417" w:type="dxa"/>
            <w:vMerge w:val="restart"/>
            <w:vAlign w:val="center"/>
          </w:tcPr>
          <w:p w14:paraId="6581EBE0" w14:textId="77777777" w:rsidR="00CF63D2" w:rsidRPr="0095686D" w:rsidRDefault="00CF63D2" w:rsidP="00E96A31">
            <w:pPr>
              <w:pStyle w:val="a4"/>
              <w:spacing w:after="0" w:line="240" w:lineRule="auto"/>
              <w:ind w:left="0"/>
              <w:jc w:val="center"/>
              <w:rPr>
                <w:rFonts w:ascii="Times New Roman" w:hAnsi="Times New Roman"/>
                <w:b/>
                <w:bCs/>
              </w:rPr>
            </w:pPr>
            <w:r w:rsidRPr="0095686D">
              <w:rPr>
                <w:rFonts w:ascii="Times New Roman" w:hAnsi="Times New Roman"/>
                <w:b/>
                <w:bCs/>
              </w:rPr>
              <w:t>Количество участников, чел.</w:t>
            </w:r>
          </w:p>
        </w:tc>
        <w:tc>
          <w:tcPr>
            <w:tcW w:w="5528" w:type="dxa"/>
            <w:gridSpan w:val="4"/>
            <w:vAlign w:val="center"/>
          </w:tcPr>
          <w:p w14:paraId="4442EDA8"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CF63D2" w:rsidRPr="00A0471F" w14:paraId="4CEBC94E" w14:textId="77777777" w:rsidTr="0095686D">
        <w:trPr>
          <w:cantSplit/>
          <w:trHeight w:val="601"/>
          <w:tblHeader/>
        </w:trPr>
        <w:tc>
          <w:tcPr>
            <w:tcW w:w="680" w:type="dxa"/>
            <w:vMerge/>
            <w:vAlign w:val="center"/>
          </w:tcPr>
          <w:p w14:paraId="6FB29357"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2581" w:type="dxa"/>
            <w:vMerge/>
            <w:vAlign w:val="center"/>
          </w:tcPr>
          <w:p w14:paraId="30CB5696"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417" w:type="dxa"/>
            <w:vMerge/>
          </w:tcPr>
          <w:p w14:paraId="03C57437"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382" w:type="dxa"/>
            <w:vAlign w:val="center"/>
          </w:tcPr>
          <w:p w14:paraId="49080C8A"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382" w:type="dxa"/>
            <w:vAlign w:val="center"/>
          </w:tcPr>
          <w:p w14:paraId="54D5EA91"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до 60 баллов</w:t>
            </w:r>
          </w:p>
        </w:tc>
        <w:tc>
          <w:tcPr>
            <w:tcW w:w="1382" w:type="dxa"/>
            <w:vAlign w:val="center"/>
          </w:tcPr>
          <w:p w14:paraId="2D948DC0"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82" w:type="dxa"/>
            <w:vAlign w:val="center"/>
          </w:tcPr>
          <w:p w14:paraId="370EC6C2"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CF63D2" w:rsidRPr="00A0471F" w14:paraId="57A30F26" w14:textId="77777777" w:rsidTr="0095686D">
        <w:trPr>
          <w:cantSplit/>
          <w:tblHeader/>
        </w:trPr>
        <w:tc>
          <w:tcPr>
            <w:tcW w:w="680" w:type="dxa"/>
            <w:vAlign w:val="center"/>
          </w:tcPr>
          <w:p w14:paraId="0C96A475"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581" w:type="dxa"/>
            <w:vAlign w:val="center"/>
          </w:tcPr>
          <w:p w14:paraId="0A2FDE4B" w14:textId="77777777" w:rsidR="00CF63D2" w:rsidRPr="00A0471F" w:rsidRDefault="00CF63D2"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Интернаты-лицеи, интернаты-гимназии</w:t>
            </w:r>
          </w:p>
        </w:tc>
        <w:tc>
          <w:tcPr>
            <w:tcW w:w="1417" w:type="dxa"/>
            <w:vAlign w:val="center"/>
          </w:tcPr>
          <w:p w14:paraId="696FA927"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b/>
                <w:bCs/>
                <w:color w:val="000000"/>
                <w:sz w:val="24"/>
                <w:szCs w:val="24"/>
              </w:rPr>
              <w:t>5</w:t>
            </w:r>
          </w:p>
        </w:tc>
        <w:tc>
          <w:tcPr>
            <w:tcW w:w="1382" w:type="dxa"/>
            <w:vAlign w:val="bottom"/>
          </w:tcPr>
          <w:p w14:paraId="7BB92910"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20,00%</w:t>
            </w:r>
          </w:p>
        </w:tc>
        <w:tc>
          <w:tcPr>
            <w:tcW w:w="1382" w:type="dxa"/>
            <w:vAlign w:val="bottom"/>
          </w:tcPr>
          <w:p w14:paraId="09693A3C"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60,00%</w:t>
            </w:r>
          </w:p>
        </w:tc>
        <w:tc>
          <w:tcPr>
            <w:tcW w:w="1382" w:type="dxa"/>
            <w:vAlign w:val="bottom"/>
          </w:tcPr>
          <w:p w14:paraId="24EBC72C"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20,00%</w:t>
            </w:r>
          </w:p>
        </w:tc>
        <w:tc>
          <w:tcPr>
            <w:tcW w:w="1382" w:type="dxa"/>
            <w:vAlign w:val="bottom"/>
          </w:tcPr>
          <w:p w14:paraId="04449F61"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0,00%</w:t>
            </w:r>
          </w:p>
        </w:tc>
      </w:tr>
      <w:tr w:rsidR="00CF63D2" w:rsidRPr="00A0471F" w14:paraId="3DAFE8DE" w14:textId="77777777" w:rsidTr="0095686D">
        <w:trPr>
          <w:cantSplit/>
          <w:tblHeader/>
        </w:trPr>
        <w:tc>
          <w:tcPr>
            <w:tcW w:w="680" w:type="dxa"/>
            <w:vAlign w:val="center"/>
          </w:tcPr>
          <w:p w14:paraId="2589068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581" w:type="dxa"/>
          </w:tcPr>
          <w:p w14:paraId="14CBA409" w14:textId="77777777" w:rsidR="00CF63D2" w:rsidRPr="00A0471F" w:rsidRDefault="00CF63D2" w:rsidP="00E96A31">
            <w:pPr>
              <w:pStyle w:val="a4"/>
              <w:spacing w:after="0" w:line="240" w:lineRule="auto"/>
              <w:ind w:left="0"/>
              <w:jc w:val="both"/>
              <w:rPr>
                <w:rFonts w:ascii="Times New Roman" w:hAnsi="Times New Roman"/>
                <w:b/>
                <w:sz w:val="24"/>
                <w:szCs w:val="24"/>
              </w:rPr>
            </w:pPr>
            <w:r w:rsidRPr="00A0471F">
              <w:rPr>
                <w:rFonts w:ascii="Times New Roman" w:hAnsi="Times New Roman"/>
                <w:sz w:val="24"/>
                <w:szCs w:val="24"/>
              </w:rPr>
              <w:t>Колледжи, СПО</w:t>
            </w:r>
          </w:p>
        </w:tc>
        <w:tc>
          <w:tcPr>
            <w:tcW w:w="1417" w:type="dxa"/>
            <w:vAlign w:val="center"/>
          </w:tcPr>
          <w:p w14:paraId="6360BBF1"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b/>
                <w:bCs/>
                <w:color w:val="000000"/>
                <w:sz w:val="24"/>
                <w:szCs w:val="24"/>
              </w:rPr>
              <w:t>14</w:t>
            </w:r>
          </w:p>
        </w:tc>
        <w:tc>
          <w:tcPr>
            <w:tcW w:w="1382" w:type="dxa"/>
            <w:vAlign w:val="bottom"/>
          </w:tcPr>
          <w:p w14:paraId="1117021E"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21,43%</w:t>
            </w:r>
          </w:p>
        </w:tc>
        <w:tc>
          <w:tcPr>
            <w:tcW w:w="1382" w:type="dxa"/>
            <w:vAlign w:val="bottom"/>
          </w:tcPr>
          <w:p w14:paraId="3AB8EC26"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50,00%</w:t>
            </w:r>
          </w:p>
        </w:tc>
        <w:tc>
          <w:tcPr>
            <w:tcW w:w="1382" w:type="dxa"/>
            <w:vAlign w:val="bottom"/>
          </w:tcPr>
          <w:p w14:paraId="634850EF"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7,14%</w:t>
            </w:r>
          </w:p>
        </w:tc>
        <w:tc>
          <w:tcPr>
            <w:tcW w:w="1382" w:type="dxa"/>
            <w:vAlign w:val="bottom"/>
          </w:tcPr>
          <w:p w14:paraId="6855C693"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21,43%</w:t>
            </w:r>
          </w:p>
        </w:tc>
      </w:tr>
      <w:tr w:rsidR="00CF63D2" w:rsidRPr="00A0471F" w14:paraId="2B216947" w14:textId="77777777" w:rsidTr="0095686D">
        <w:trPr>
          <w:cantSplit/>
          <w:tblHeader/>
        </w:trPr>
        <w:tc>
          <w:tcPr>
            <w:tcW w:w="680" w:type="dxa"/>
            <w:vAlign w:val="center"/>
          </w:tcPr>
          <w:p w14:paraId="208562F8"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581" w:type="dxa"/>
          </w:tcPr>
          <w:p w14:paraId="38328129" w14:textId="77777777" w:rsidR="00CF63D2" w:rsidRPr="00A0471F" w:rsidRDefault="00CF63D2"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Лицеи, гимназии</w:t>
            </w:r>
          </w:p>
        </w:tc>
        <w:tc>
          <w:tcPr>
            <w:tcW w:w="1417" w:type="dxa"/>
            <w:vAlign w:val="center"/>
          </w:tcPr>
          <w:p w14:paraId="0491DD29"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b/>
                <w:bCs/>
                <w:color w:val="000000"/>
                <w:sz w:val="24"/>
                <w:szCs w:val="24"/>
              </w:rPr>
              <w:t>376</w:t>
            </w:r>
          </w:p>
        </w:tc>
        <w:tc>
          <w:tcPr>
            <w:tcW w:w="1382" w:type="dxa"/>
            <w:vAlign w:val="bottom"/>
          </w:tcPr>
          <w:p w14:paraId="6ADE2A82"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14,10%</w:t>
            </w:r>
          </w:p>
        </w:tc>
        <w:tc>
          <w:tcPr>
            <w:tcW w:w="1382" w:type="dxa"/>
            <w:vAlign w:val="bottom"/>
          </w:tcPr>
          <w:p w14:paraId="6811BB67"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43,09%</w:t>
            </w:r>
          </w:p>
        </w:tc>
        <w:tc>
          <w:tcPr>
            <w:tcW w:w="1382" w:type="dxa"/>
            <w:vAlign w:val="bottom"/>
          </w:tcPr>
          <w:p w14:paraId="0B4F5A21"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34,57%</w:t>
            </w:r>
          </w:p>
        </w:tc>
        <w:tc>
          <w:tcPr>
            <w:tcW w:w="1382" w:type="dxa"/>
            <w:vAlign w:val="bottom"/>
          </w:tcPr>
          <w:p w14:paraId="7E415331"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8,24%</w:t>
            </w:r>
          </w:p>
        </w:tc>
      </w:tr>
      <w:tr w:rsidR="00CF63D2" w:rsidRPr="00A0471F" w14:paraId="4970D79B" w14:textId="77777777" w:rsidTr="0095686D">
        <w:trPr>
          <w:cantSplit/>
          <w:tblHeader/>
        </w:trPr>
        <w:tc>
          <w:tcPr>
            <w:tcW w:w="680" w:type="dxa"/>
            <w:vAlign w:val="center"/>
          </w:tcPr>
          <w:p w14:paraId="3BD0809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581" w:type="dxa"/>
          </w:tcPr>
          <w:p w14:paraId="48E2ED3D"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МУК</w:t>
            </w:r>
          </w:p>
        </w:tc>
        <w:tc>
          <w:tcPr>
            <w:tcW w:w="1417" w:type="dxa"/>
          </w:tcPr>
          <w:p w14:paraId="44B40DB5"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sz w:val="24"/>
                <w:szCs w:val="24"/>
              </w:rPr>
              <w:t>-</w:t>
            </w:r>
          </w:p>
        </w:tc>
        <w:tc>
          <w:tcPr>
            <w:tcW w:w="1382" w:type="dxa"/>
            <w:vAlign w:val="center"/>
          </w:tcPr>
          <w:p w14:paraId="4A7EBCB5"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sz w:val="24"/>
                <w:szCs w:val="24"/>
              </w:rPr>
              <w:t>-</w:t>
            </w:r>
          </w:p>
        </w:tc>
        <w:tc>
          <w:tcPr>
            <w:tcW w:w="1382" w:type="dxa"/>
            <w:vAlign w:val="center"/>
          </w:tcPr>
          <w:p w14:paraId="7B1A516E"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sz w:val="24"/>
                <w:szCs w:val="24"/>
              </w:rPr>
              <w:t>-</w:t>
            </w:r>
          </w:p>
        </w:tc>
        <w:tc>
          <w:tcPr>
            <w:tcW w:w="1382" w:type="dxa"/>
            <w:vAlign w:val="center"/>
          </w:tcPr>
          <w:p w14:paraId="3BB2D575"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sz w:val="24"/>
                <w:szCs w:val="24"/>
              </w:rPr>
              <w:t>-</w:t>
            </w:r>
          </w:p>
        </w:tc>
        <w:tc>
          <w:tcPr>
            <w:tcW w:w="1382" w:type="dxa"/>
            <w:vAlign w:val="center"/>
          </w:tcPr>
          <w:p w14:paraId="56B3C3F1"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sz w:val="24"/>
                <w:szCs w:val="24"/>
              </w:rPr>
              <w:t>-</w:t>
            </w:r>
          </w:p>
        </w:tc>
      </w:tr>
      <w:tr w:rsidR="00CF63D2" w:rsidRPr="00A0471F" w14:paraId="5D875A72" w14:textId="77777777" w:rsidTr="0095686D">
        <w:trPr>
          <w:cantSplit/>
          <w:tblHeader/>
        </w:trPr>
        <w:tc>
          <w:tcPr>
            <w:tcW w:w="680" w:type="dxa"/>
            <w:vAlign w:val="center"/>
          </w:tcPr>
          <w:p w14:paraId="090C341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581" w:type="dxa"/>
          </w:tcPr>
          <w:p w14:paraId="34374DF1" w14:textId="77777777" w:rsidR="00CF63D2" w:rsidRPr="00A0471F" w:rsidRDefault="00CF63D2"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СОШ</w:t>
            </w:r>
          </w:p>
        </w:tc>
        <w:tc>
          <w:tcPr>
            <w:tcW w:w="1417" w:type="dxa"/>
            <w:vAlign w:val="center"/>
          </w:tcPr>
          <w:p w14:paraId="48B5EC7E"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b/>
                <w:bCs/>
                <w:color w:val="000000"/>
                <w:sz w:val="24"/>
                <w:szCs w:val="24"/>
              </w:rPr>
              <w:t>964</w:t>
            </w:r>
          </w:p>
        </w:tc>
        <w:tc>
          <w:tcPr>
            <w:tcW w:w="1382" w:type="dxa"/>
            <w:vAlign w:val="bottom"/>
          </w:tcPr>
          <w:p w14:paraId="063E84BB"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28,32%</w:t>
            </w:r>
          </w:p>
        </w:tc>
        <w:tc>
          <w:tcPr>
            <w:tcW w:w="1382" w:type="dxa"/>
            <w:vAlign w:val="bottom"/>
          </w:tcPr>
          <w:p w14:paraId="27769D14"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46,99%</w:t>
            </w:r>
          </w:p>
        </w:tc>
        <w:tc>
          <w:tcPr>
            <w:tcW w:w="1382" w:type="dxa"/>
            <w:vAlign w:val="bottom"/>
          </w:tcPr>
          <w:p w14:paraId="0C74C303"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20,95%</w:t>
            </w:r>
          </w:p>
        </w:tc>
        <w:tc>
          <w:tcPr>
            <w:tcW w:w="1382" w:type="dxa"/>
            <w:vAlign w:val="bottom"/>
          </w:tcPr>
          <w:p w14:paraId="766A0D26"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3,73%</w:t>
            </w:r>
          </w:p>
        </w:tc>
      </w:tr>
      <w:tr w:rsidR="00CF63D2" w:rsidRPr="00A0471F" w14:paraId="08BE9095" w14:textId="77777777" w:rsidTr="0095686D">
        <w:trPr>
          <w:cantSplit/>
          <w:tblHeader/>
        </w:trPr>
        <w:tc>
          <w:tcPr>
            <w:tcW w:w="680" w:type="dxa"/>
            <w:vAlign w:val="center"/>
          </w:tcPr>
          <w:p w14:paraId="2CA5BA2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581" w:type="dxa"/>
          </w:tcPr>
          <w:p w14:paraId="6CE26159"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УВК</w:t>
            </w:r>
          </w:p>
        </w:tc>
        <w:tc>
          <w:tcPr>
            <w:tcW w:w="1417" w:type="dxa"/>
            <w:vAlign w:val="center"/>
          </w:tcPr>
          <w:p w14:paraId="43BD799C"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b/>
                <w:bCs/>
                <w:color w:val="000000"/>
                <w:sz w:val="24"/>
                <w:szCs w:val="24"/>
              </w:rPr>
              <w:t>32</w:t>
            </w:r>
          </w:p>
        </w:tc>
        <w:tc>
          <w:tcPr>
            <w:tcW w:w="1382" w:type="dxa"/>
            <w:vAlign w:val="bottom"/>
          </w:tcPr>
          <w:p w14:paraId="56EF2D43"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21,88%</w:t>
            </w:r>
          </w:p>
        </w:tc>
        <w:tc>
          <w:tcPr>
            <w:tcW w:w="1382" w:type="dxa"/>
            <w:vAlign w:val="bottom"/>
          </w:tcPr>
          <w:p w14:paraId="30A84A25"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59,38%</w:t>
            </w:r>
          </w:p>
        </w:tc>
        <w:tc>
          <w:tcPr>
            <w:tcW w:w="1382" w:type="dxa"/>
            <w:vAlign w:val="bottom"/>
          </w:tcPr>
          <w:p w14:paraId="43312902"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12,50%</w:t>
            </w:r>
          </w:p>
        </w:tc>
        <w:tc>
          <w:tcPr>
            <w:tcW w:w="1382" w:type="dxa"/>
            <w:vAlign w:val="bottom"/>
          </w:tcPr>
          <w:p w14:paraId="4FFF1B13"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6,25%</w:t>
            </w:r>
          </w:p>
        </w:tc>
      </w:tr>
      <w:tr w:rsidR="00CF63D2" w:rsidRPr="00A0471F" w14:paraId="203A68E4" w14:textId="77777777" w:rsidTr="0095686D">
        <w:trPr>
          <w:cantSplit/>
          <w:tblHeader/>
        </w:trPr>
        <w:tc>
          <w:tcPr>
            <w:tcW w:w="680" w:type="dxa"/>
            <w:vAlign w:val="center"/>
          </w:tcPr>
          <w:p w14:paraId="11BD4E18"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581" w:type="dxa"/>
          </w:tcPr>
          <w:p w14:paraId="26699768"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Школы-интернаты</w:t>
            </w:r>
          </w:p>
        </w:tc>
        <w:tc>
          <w:tcPr>
            <w:tcW w:w="1417" w:type="dxa"/>
            <w:vAlign w:val="center"/>
          </w:tcPr>
          <w:p w14:paraId="3BE23C76"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b/>
                <w:bCs/>
                <w:color w:val="000000"/>
                <w:sz w:val="24"/>
                <w:szCs w:val="24"/>
              </w:rPr>
              <w:t>7</w:t>
            </w:r>
          </w:p>
        </w:tc>
        <w:tc>
          <w:tcPr>
            <w:tcW w:w="1382" w:type="dxa"/>
            <w:vAlign w:val="bottom"/>
          </w:tcPr>
          <w:p w14:paraId="71363FE0"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71,43%</w:t>
            </w:r>
          </w:p>
        </w:tc>
        <w:tc>
          <w:tcPr>
            <w:tcW w:w="1382" w:type="dxa"/>
            <w:vAlign w:val="bottom"/>
          </w:tcPr>
          <w:p w14:paraId="493D5961"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28,57%</w:t>
            </w:r>
          </w:p>
        </w:tc>
        <w:tc>
          <w:tcPr>
            <w:tcW w:w="1382" w:type="dxa"/>
            <w:vAlign w:val="bottom"/>
          </w:tcPr>
          <w:p w14:paraId="519AB262"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0,00%</w:t>
            </w:r>
          </w:p>
        </w:tc>
        <w:tc>
          <w:tcPr>
            <w:tcW w:w="1382" w:type="dxa"/>
            <w:vAlign w:val="bottom"/>
          </w:tcPr>
          <w:p w14:paraId="36BA32C4" w14:textId="77777777" w:rsidR="00CF63D2" w:rsidRPr="003D7EEC" w:rsidRDefault="00CF63D2" w:rsidP="00E96A31">
            <w:pPr>
              <w:pStyle w:val="a4"/>
              <w:spacing w:after="0" w:line="240" w:lineRule="auto"/>
              <w:ind w:left="0"/>
              <w:jc w:val="center"/>
              <w:rPr>
                <w:rFonts w:ascii="Times New Roman" w:hAnsi="Times New Roman"/>
                <w:sz w:val="24"/>
                <w:szCs w:val="24"/>
              </w:rPr>
            </w:pPr>
            <w:r w:rsidRPr="003D7EEC">
              <w:rPr>
                <w:rFonts w:ascii="Times New Roman" w:hAnsi="Times New Roman"/>
                <w:color w:val="000000"/>
                <w:sz w:val="24"/>
                <w:szCs w:val="24"/>
              </w:rPr>
              <w:t>0,00%</w:t>
            </w:r>
          </w:p>
        </w:tc>
      </w:tr>
    </w:tbl>
    <w:p w14:paraId="0C00D2FD" w14:textId="5D4820E3" w:rsidR="00CF63D2" w:rsidRPr="00A0471F" w:rsidRDefault="0095686D" w:rsidP="0095686D">
      <w:pPr>
        <w:pStyle w:val="3"/>
        <w:rPr>
          <w:rFonts w:ascii="Times New Roman" w:hAnsi="Times New Roman"/>
        </w:rPr>
      </w:pPr>
      <w:r>
        <w:rPr>
          <w:rFonts w:ascii="Times New Roman" w:hAnsi="Times New Roman"/>
          <w:lang w:val="ru-RU"/>
        </w:rPr>
        <w:t xml:space="preserve">- </w:t>
      </w:r>
      <w:r w:rsidR="00CF63D2" w:rsidRPr="00A0471F">
        <w:rPr>
          <w:rFonts w:ascii="Times New Roman" w:hAnsi="Times New Roman"/>
        </w:rPr>
        <w:t>в сравнении по АТЕ</w:t>
      </w:r>
    </w:p>
    <w:p w14:paraId="16AAF27A" w14:textId="506A075F" w:rsidR="00CF63D2" w:rsidRPr="00A0471F" w:rsidRDefault="00CF63D2" w:rsidP="0095686D">
      <w:pPr>
        <w:pStyle w:val="af9"/>
        <w:keepNext/>
        <w:spacing w:after="0"/>
        <w:ind w:left="567"/>
      </w:pPr>
      <w:r w:rsidRPr="00A0471F">
        <w:t xml:space="preserve">Таблица </w:t>
      </w:r>
      <w:r w:rsidR="0095686D">
        <w:t>6</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4"/>
        <w:gridCol w:w="1417"/>
        <w:gridCol w:w="1382"/>
        <w:gridCol w:w="1382"/>
        <w:gridCol w:w="1382"/>
        <w:gridCol w:w="1382"/>
      </w:tblGrid>
      <w:tr w:rsidR="00CF63D2" w:rsidRPr="00A0471F" w14:paraId="1EE98DD0" w14:textId="77777777" w:rsidTr="0095686D">
        <w:trPr>
          <w:cantSplit/>
        </w:trPr>
        <w:tc>
          <w:tcPr>
            <w:tcW w:w="567" w:type="dxa"/>
            <w:vMerge w:val="restart"/>
            <w:vAlign w:val="center"/>
          </w:tcPr>
          <w:p w14:paraId="3724FF7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694" w:type="dxa"/>
            <w:vMerge w:val="restart"/>
            <w:vAlign w:val="center"/>
          </w:tcPr>
          <w:p w14:paraId="216A886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1417" w:type="dxa"/>
            <w:vMerge w:val="restart"/>
            <w:vAlign w:val="center"/>
          </w:tcPr>
          <w:p w14:paraId="0F00768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528" w:type="dxa"/>
            <w:gridSpan w:val="4"/>
            <w:vAlign w:val="center"/>
          </w:tcPr>
          <w:p w14:paraId="1FD08E2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CF63D2" w:rsidRPr="00A0471F" w14:paraId="27C0A151" w14:textId="77777777" w:rsidTr="0095686D">
        <w:trPr>
          <w:cantSplit/>
          <w:trHeight w:val="878"/>
        </w:trPr>
        <w:tc>
          <w:tcPr>
            <w:tcW w:w="567" w:type="dxa"/>
            <w:vMerge/>
            <w:vAlign w:val="center"/>
          </w:tcPr>
          <w:p w14:paraId="00F227C7"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2694" w:type="dxa"/>
            <w:vMerge/>
            <w:vAlign w:val="center"/>
          </w:tcPr>
          <w:p w14:paraId="64ECAE25"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417" w:type="dxa"/>
            <w:vMerge/>
            <w:vAlign w:val="center"/>
          </w:tcPr>
          <w:p w14:paraId="66E1ABC4"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382" w:type="dxa"/>
            <w:vAlign w:val="center"/>
          </w:tcPr>
          <w:p w14:paraId="7A8759D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ниже минимального</w:t>
            </w:r>
          </w:p>
        </w:tc>
        <w:tc>
          <w:tcPr>
            <w:tcW w:w="1382" w:type="dxa"/>
            <w:vAlign w:val="center"/>
          </w:tcPr>
          <w:p w14:paraId="358E6C9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минимального до 60 баллов</w:t>
            </w:r>
          </w:p>
        </w:tc>
        <w:tc>
          <w:tcPr>
            <w:tcW w:w="1382" w:type="dxa"/>
            <w:vAlign w:val="center"/>
          </w:tcPr>
          <w:p w14:paraId="33E7BA0A"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61 до 80 баллов</w:t>
            </w:r>
          </w:p>
        </w:tc>
        <w:tc>
          <w:tcPr>
            <w:tcW w:w="1382" w:type="dxa"/>
            <w:vAlign w:val="center"/>
          </w:tcPr>
          <w:p w14:paraId="5BD8D06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81 до 100 баллов</w:t>
            </w:r>
          </w:p>
        </w:tc>
      </w:tr>
      <w:tr w:rsidR="00CF63D2" w:rsidRPr="00A0471F" w14:paraId="6BD8CF22" w14:textId="77777777" w:rsidTr="0095686D">
        <w:trPr>
          <w:cantSplit/>
          <w:trHeight w:val="20"/>
        </w:trPr>
        <w:tc>
          <w:tcPr>
            <w:tcW w:w="567" w:type="dxa"/>
          </w:tcPr>
          <w:p w14:paraId="23F9715A"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694" w:type="dxa"/>
            <w:vAlign w:val="center"/>
          </w:tcPr>
          <w:p w14:paraId="337E43C4"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1417" w:type="dxa"/>
            <w:vAlign w:val="center"/>
          </w:tcPr>
          <w:p w14:paraId="0DFA8747"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67</w:t>
            </w:r>
          </w:p>
        </w:tc>
        <w:tc>
          <w:tcPr>
            <w:tcW w:w="1382" w:type="dxa"/>
            <w:vAlign w:val="bottom"/>
          </w:tcPr>
          <w:p w14:paraId="5F2476CC"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23,88%</w:t>
            </w:r>
          </w:p>
        </w:tc>
        <w:tc>
          <w:tcPr>
            <w:tcW w:w="1382" w:type="dxa"/>
            <w:vAlign w:val="bottom"/>
          </w:tcPr>
          <w:p w14:paraId="14EE5F4E"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52,24%</w:t>
            </w:r>
          </w:p>
        </w:tc>
        <w:tc>
          <w:tcPr>
            <w:tcW w:w="1382" w:type="dxa"/>
            <w:vAlign w:val="bottom"/>
          </w:tcPr>
          <w:p w14:paraId="17CAFC18"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19,40%</w:t>
            </w:r>
          </w:p>
        </w:tc>
        <w:tc>
          <w:tcPr>
            <w:tcW w:w="1382" w:type="dxa"/>
            <w:vAlign w:val="bottom"/>
          </w:tcPr>
          <w:p w14:paraId="6135E681"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4,48%</w:t>
            </w:r>
          </w:p>
        </w:tc>
      </w:tr>
      <w:tr w:rsidR="00CF63D2" w:rsidRPr="00A0471F" w14:paraId="38D066CD" w14:textId="77777777" w:rsidTr="0095686D">
        <w:trPr>
          <w:cantSplit/>
          <w:trHeight w:val="243"/>
        </w:trPr>
        <w:tc>
          <w:tcPr>
            <w:tcW w:w="567" w:type="dxa"/>
          </w:tcPr>
          <w:p w14:paraId="778F373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694" w:type="dxa"/>
            <w:vAlign w:val="center"/>
          </w:tcPr>
          <w:p w14:paraId="4C475B4E"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1417" w:type="dxa"/>
            <w:vAlign w:val="center"/>
          </w:tcPr>
          <w:p w14:paraId="68869D12"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34</w:t>
            </w:r>
          </w:p>
        </w:tc>
        <w:tc>
          <w:tcPr>
            <w:tcW w:w="1382" w:type="dxa"/>
            <w:vAlign w:val="bottom"/>
          </w:tcPr>
          <w:p w14:paraId="0F449E4C"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17,65%</w:t>
            </w:r>
          </w:p>
        </w:tc>
        <w:tc>
          <w:tcPr>
            <w:tcW w:w="1382" w:type="dxa"/>
            <w:vAlign w:val="bottom"/>
          </w:tcPr>
          <w:p w14:paraId="56798C85"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50,00%</w:t>
            </w:r>
          </w:p>
        </w:tc>
        <w:tc>
          <w:tcPr>
            <w:tcW w:w="1382" w:type="dxa"/>
            <w:vAlign w:val="bottom"/>
          </w:tcPr>
          <w:p w14:paraId="1010AC07"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29,41%</w:t>
            </w:r>
          </w:p>
        </w:tc>
        <w:tc>
          <w:tcPr>
            <w:tcW w:w="1382" w:type="dxa"/>
            <w:vAlign w:val="bottom"/>
          </w:tcPr>
          <w:p w14:paraId="6AA4369F"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2,94%</w:t>
            </w:r>
          </w:p>
        </w:tc>
      </w:tr>
      <w:tr w:rsidR="00CF63D2" w:rsidRPr="00A0471F" w14:paraId="5BB407E9" w14:textId="77777777" w:rsidTr="0095686D">
        <w:trPr>
          <w:cantSplit/>
          <w:trHeight w:val="243"/>
        </w:trPr>
        <w:tc>
          <w:tcPr>
            <w:tcW w:w="567" w:type="dxa"/>
          </w:tcPr>
          <w:p w14:paraId="2E0495A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694" w:type="dxa"/>
            <w:vAlign w:val="center"/>
          </w:tcPr>
          <w:p w14:paraId="00EEC11A"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1417" w:type="dxa"/>
            <w:vAlign w:val="center"/>
          </w:tcPr>
          <w:p w14:paraId="6272BF36"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23</w:t>
            </w:r>
          </w:p>
        </w:tc>
        <w:tc>
          <w:tcPr>
            <w:tcW w:w="1382" w:type="dxa"/>
            <w:vAlign w:val="bottom"/>
          </w:tcPr>
          <w:p w14:paraId="671E605E"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52,17%</w:t>
            </w:r>
          </w:p>
        </w:tc>
        <w:tc>
          <w:tcPr>
            <w:tcW w:w="1382" w:type="dxa"/>
            <w:vAlign w:val="bottom"/>
          </w:tcPr>
          <w:p w14:paraId="1363F514"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34,78%</w:t>
            </w:r>
          </w:p>
        </w:tc>
        <w:tc>
          <w:tcPr>
            <w:tcW w:w="1382" w:type="dxa"/>
            <w:vAlign w:val="bottom"/>
          </w:tcPr>
          <w:p w14:paraId="7CBDCE90"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8,70%</w:t>
            </w:r>
          </w:p>
        </w:tc>
        <w:tc>
          <w:tcPr>
            <w:tcW w:w="1382" w:type="dxa"/>
            <w:vAlign w:val="bottom"/>
          </w:tcPr>
          <w:p w14:paraId="18AA6366"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4,35%</w:t>
            </w:r>
          </w:p>
        </w:tc>
      </w:tr>
      <w:tr w:rsidR="00CF63D2" w:rsidRPr="00A0471F" w14:paraId="74ADD5F7" w14:textId="77777777" w:rsidTr="0095686D">
        <w:trPr>
          <w:cantSplit/>
          <w:trHeight w:val="243"/>
        </w:trPr>
        <w:tc>
          <w:tcPr>
            <w:tcW w:w="567" w:type="dxa"/>
          </w:tcPr>
          <w:p w14:paraId="24A056E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694" w:type="dxa"/>
            <w:vAlign w:val="center"/>
          </w:tcPr>
          <w:p w14:paraId="3632ACEB"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1417" w:type="dxa"/>
            <w:vAlign w:val="center"/>
          </w:tcPr>
          <w:p w14:paraId="51207468"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30</w:t>
            </w:r>
          </w:p>
        </w:tc>
        <w:tc>
          <w:tcPr>
            <w:tcW w:w="1382" w:type="dxa"/>
            <w:vAlign w:val="bottom"/>
          </w:tcPr>
          <w:p w14:paraId="651EAD18"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26,67%</w:t>
            </w:r>
          </w:p>
        </w:tc>
        <w:tc>
          <w:tcPr>
            <w:tcW w:w="1382" w:type="dxa"/>
            <w:vAlign w:val="bottom"/>
          </w:tcPr>
          <w:p w14:paraId="64E36076"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56,67%</w:t>
            </w:r>
          </w:p>
        </w:tc>
        <w:tc>
          <w:tcPr>
            <w:tcW w:w="1382" w:type="dxa"/>
            <w:vAlign w:val="bottom"/>
          </w:tcPr>
          <w:p w14:paraId="01F87A8B"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13,33%</w:t>
            </w:r>
          </w:p>
        </w:tc>
        <w:tc>
          <w:tcPr>
            <w:tcW w:w="1382" w:type="dxa"/>
            <w:vAlign w:val="bottom"/>
          </w:tcPr>
          <w:p w14:paraId="3481DAA6"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3,33%</w:t>
            </w:r>
          </w:p>
        </w:tc>
      </w:tr>
      <w:tr w:rsidR="00CF63D2" w:rsidRPr="00A0471F" w14:paraId="75FFEB15" w14:textId="77777777" w:rsidTr="0095686D">
        <w:trPr>
          <w:cantSplit/>
          <w:trHeight w:val="243"/>
        </w:trPr>
        <w:tc>
          <w:tcPr>
            <w:tcW w:w="567" w:type="dxa"/>
          </w:tcPr>
          <w:p w14:paraId="4BF65665"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694" w:type="dxa"/>
            <w:vAlign w:val="center"/>
          </w:tcPr>
          <w:p w14:paraId="445D4FA9"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1417" w:type="dxa"/>
            <w:vAlign w:val="center"/>
          </w:tcPr>
          <w:p w14:paraId="4AC5E09C"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31</w:t>
            </w:r>
          </w:p>
        </w:tc>
        <w:tc>
          <w:tcPr>
            <w:tcW w:w="1382" w:type="dxa"/>
            <w:vAlign w:val="bottom"/>
          </w:tcPr>
          <w:p w14:paraId="24468ED3"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35,48%</w:t>
            </w:r>
          </w:p>
        </w:tc>
        <w:tc>
          <w:tcPr>
            <w:tcW w:w="1382" w:type="dxa"/>
            <w:vAlign w:val="bottom"/>
          </w:tcPr>
          <w:p w14:paraId="41E1F970"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38,71%</w:t>
            </w:r>
          </w:p>
        </w:tc>
        <w:tc>
          <w:tcPr>
            <w:tcW w:w="1382" w:type="dxa"/>
            <w:vAlign w:val="bottom"/>
          </w:tcPr>
          <w:p w14:paraId="152B0DCA"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22,58%</w:t>
            </w:r>
          </w:p>
        </w:tc>
        <w:tc>
          <w:tcPr>
            <w:tcW w:w="1382" w:type="dxa"/>
            <w:vAlign w:val="bottom"/>
          </w:tcPr>
          <w:p w14:paraId="2FBCB887"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3,23%</w:t>
            </w:r>
          </w:p>
        </w:tc>
      </w:tr>
      <w:tr w:rsidR="00CF63D2" w:rsidRPr="00A0471F" w14:paraId="4249A6A0" w14:textId="77777777" w:rsidTr="0095686D">
        <w:trPr>
          <w:cantSplit/>
          <w:trHeight w:val="243"/>
        </w:trPr>
        <w:tc>
          <w:tcPr>
            <w:tcW w:w="567" w:type="dxa"/>
          </w:tcPr>
          <w:p w14:paraId="75EA6EE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694" w:type="dxa"/>
            <w:vAlign w:val="center"/>
          </w:tcPr>
          <w:p w14:paraId="3DAC7718"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1417" w:type="dxa"/>
            <w:vAlign w:val="center"/>
          </w:tcPr>
          <w:p w14:paraId="1C61A6F7"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11</w:t>
            </w:r>
          </w:p>
        </w:tc>
        <w:tc>
          <w:tcPr>
            <w:tcW w:w="1382" w:type="dxa"/>
            <w:vAlign w:val="bottom"/>
          </w:tcPr>
          <w:p w14:paraId="694F2400"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45,45%</w:t>
            </w:r>
          </w:p>
        </w:tc>
        <w:tc>
          <w:tcPr>
            <w:tcW w:w="1382" w:type="dxa"/>
            <w:vAlign w:val="bottom"/>
          </w:tcPr>
          <w:p w14:paraId="1C24FEC6"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54,55%</w:t>
            </w:r>
          </w:p>
        </w:tc>
        <w:tc>
          <w:tcPr>
            <w:tcW w:w="1382" w:type="dxa"/>
            <w:vAlign w:val="bottom"/>
          </w:tcPr>
          <w:p w14:paraId="524EC58D"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0,00%</w:t>
            </w:r>
          </w:p>
        </w:tc>
        <w:tc>
          <w:tcPr>
            <w:tcW w:w="1382" w:type="dxa"/>
            <w:vAlign w:val="bottom"/>
          </w:tcPr>
          <w:p w14:paraId="32FD80F9"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0,00%</w:t>
            </w:r>
          </w:p>
        </w:tc>
      </w:tr>
      <w:tr w:rsidR="00CF63D2" w:rsidRPr="00A0471F" w14:paraId="0B4BA29D" w14:textId="77777777" w:rsidTr="0095686D">
        <w:trPr>
          <w:cantSplit/>
          <w:trHeight w:val="243"/>
        </w:trPr>
        <w:tc>
          <w:tcPr>
            <w:tcW w:w="567" w:type="dxa"/>
          </w:tcPr>
          <w:p w14:paraId="1E8A1D9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694" w:type="dxa"/>
            <w:vAlign w:val="center"/>
          </w:tcPr>
          <w:p w14:paraId="339F19E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1417" w:type="dxa"/>
            <w:vAlign w:val="center"/>
          </w:tcPr>
          <w:p w14:paraId="79B19525"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34</w:t>
            </w:r>
          </w:p>
        </w:tc>
        <w:tc>
          <w:tcPr>
            <w:tcW w:w="1382" w:type="dxa"/>
            <w:vAlign w:val="bottom"/>
          </w:tcPr>
          <w:p w14:paraId="2CB3B1AA"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38,24%</w:t>
            </w:r>
          </w:p>
        </w:tc>
        <w:tc>
          <w:tcPr>
            <w:tcW w:w="1382" w:type="dxa"/>
            <w:vAlign w:val="bottom"/>
          </w:tcPr>
          <w:p w14:paraId="04B39F1A"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29,41%</w:t>
            </w:r>
          </w:p>
        </w:tc>
        <w:tc>
          <w:tcPr>
            <w:tcW w:w="1382" w:type="dxa"/>
            <w:vAlign w:val="bottom"/>
          </w:tcPr>
          <w:p w14:paraId="79EB61D6"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32,35%</w:t>
            </w:r>
          </w:p>
        </w:tc>
        <w:tc>
          <w:tcPr>
            <w:tcW w:w="1382" w:type="dxa"/>
            <w:vAlign w:val="bottom"/>
          </w:tcPr>
          <w:p w14:paraId="56155430"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0,00%</w:t>
            </w:r>
          </w:p>
        </w:tc>
      </w:tr>
      <w:tr w:rsidR="00CF63D2" w:rsidRPr="00A0471F" w14:paraId="0828A2D4" w14:textId="77777777" w:rsidTr="0095686D">
        <w:trPr>
          <w:cantSplit/>
          <w:trHeight w:val="243"/>
        </w:trPr>
        <w:tc>
          <w:tcPr>
            <w:tcW w:w="567" w:type="dxa"/>
          </w:tcPr>
          <w:p w14:paraId="6FAA071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lastRenderedPageBreak/>
              <w:t>8</w:t>
            </w:r>
          </w:p>
        </w:tc>
        <w:tc>
          <w:tcPr>
            <w:tcW w:w="2694" w:type="dxa"/>
            <w:vAlign w:val="center"/>
          </w:tcPr>
          <w:p w14:paraId="68DF2E69"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1417" w:type="dxa"/>
            <w:vAlign w:val="center"/>
          </w:tcPr>
          <w:p w14:paraId="55045460"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32</w:t>
            </w:r>
          </w:p>
        </w:tc>
        <w:tc>
          <w:tcPr>
            <w:tcW w:w="1382" w:type="dxa"/>
            <w:vAlign w:val="bottom"/>
          </w:tcPr>
          <w:p w14:paraId="2225C5BD"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34,38%</w:t>
            </w:r>
          </w:p>
        </w:tc>
        <w:tc>
          <w:tcPr>
            <w:tcW w:w="1382" w:type="dxa"/>
            <w:vAlign w:val="bottom"/>
          </w:tcPr>
          <w:p w14:paraId="1E1F957D"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31,25%</w:t>
            </w:r>
          </w:p>
        </w:tc>
        <w:tc>
          <w:tcPr>
            <w:tcW w:w="1382" w:type="dxa"/>
            <w:vAlign w:val="bottom"/>
          </w:tcPr>
          <w:p w14:paraId="3CB6AE3B"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34,38%</w:t>
            </w:r>
          </w:p>
        </w:tc>
        <w:tc>
          <w:tcPr>
            <w:tcW w:w="1382" w:type="dxa"/>
            <w:vAlign w:val="bottom"/>
          </w:tcPr>
          <w:p w14:paraId="4746F4C2"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0,00%</w:t>
            </w:r>
          </w:p>
        </w:tc>
      </w:tr>
      <w:tr w:rsidR="00CF63D2" w:rsidRPr="00A0471F" w14:paraId="461C976E" w14:textId="77777777" w:rsidTr="0095686D">
        <w:trPr>
          <w:cantSplit/>
          <w:trHeight w:val="243"/>
        </w:trPr>
        <w:tc>
          <w:tcPr>
            <w:tcW w:w="567" w:type="dxa"/>
          </w:tcPr>
          <w:p w14:paraId="19FB4528"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9</w:t>
            </w:r>
          </w:p>
        </w:tc>
        <w:tc>
          <w:tcPr>
            <w:tcW w:w="2694" w:type="dxa"/>
            <w:vAlign w:val="center"/>
          </w:tcPr>
          <w:p w14:paraId="5798D47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1417" w:type="dxa"/>
            <w:vAlign w:val="center"/>
          </w:tcPr>
          <w:p w14:paraId="1D1BB745"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9</w:t>
            </w:r>
          </w:p>
        </w:tc>
        <w:tc>
          <w:tcPr>
            <w:tcW w:w="1382" w:type="dxa"/>
            <w:vAlign w:val="bottom"/>
          </w:tcPr>
          <w:p w14:paraId="4B5283F8"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33,33%</w:t>
            </w:r>
          </w:p>
        </w:tc>
        <w:tc>
          <w:tcPr>
            <w:tcW w:w="1382" w:type="dxa"/>
            <w:vAlign w:val="bottom"/>
          </w:tcPr>
          <w:p w14:paraId="379D99E2"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22,22%</w:t>
            </w:r>
          </w:p>
        </w:tc>
        <w:tc>
          <w:tcPr>
            <w:tcW w:w="1382" w:type="dxa"/>
            <w:vAlign w:val="bottom"/>
          </w:tcPr>
          <w:p w14:paraId="3425564F"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33,33%</w:t>
            </w:r>
          </w:p>
        </w:tc>
        <w:tc>
          <w:tcPr>
            <w:tcW w:w="1382" w:type="dxa"/>
            <w:vAlign w:val="bottom"/>
          </w:tcPr>
          <w:p w14:paraId="176CDB0F"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11,11%</w:t>
            </w:r>
          </w:p>
        </w:tc>
      </w:tr>
      <w:tr w:rsidR="00CF63D2" w:rsidRPr="00A0471F" w14:paraId="42231274" w14:textId="77777777" w:rsidTr="0095686D">
        <w:trPr>
          <w:cantSplit/>
          <w:trHeight w:val="243"/>
        </w:trPr>
        <w:tc>
          <w:tcPr>
            <w:tcW w:w="567" w:type="dxa"/>
          </w:tcPr>
          <w:p w14:paraId="51EA2DA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10</w:t>
            </w:r>
          </w:p>
        </w:tc>
        <w:tc>
          <w:tcPr>
            <w:tcW w:w="2694" w:type="dxa"/>
            <w:vAlign w:val="center"/>
          </w:tcPr>
          <w:p w14:paraId="1FE63F94"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1417" w:type="dxa"/>
            <w:vAlign w:val="center"/>
          </w:tcPr>
          <w:p w14:paraId="5F21D76C"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14</w:t>
            </w:r>
          </w:p>
        </w:tc>
        <w:tc>
          <w:tcPr>
            <w:tcW w:w="1382" w:type="dxa"/>
            <w:vAlign w:val="bottom"/>
          </w:tcPr>
          <w:p w14:paraId="30522F17"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28,57%</w:t>
            </w:r>
          </w:p>
        </w:tc>
        <w:tc>
          <w:tcPr>
            <w:tcW w:w="1382" w:type="dxa"/>
            <w:vAlign w:val="bottom"/>
          </w:tcPr>
          <w:p w14:paraId="5BE54B90"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57,14%</w:t>
            </w:r>
          </w:p>
        </w:tc>
        <w:tc>
          <w:tcPr>
            <w:tcW w:w="1382" w:type="dxa"/>
            <w:vAlign w:val="bottom"/>
          </w:tcPr>
          <w:p w14:paraId="0690B4B9"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7,14%</w:t>
            </w:r>
          </w:p>
        </w:tc>
        <w:tc>
          <w:tcPr>
            <w:tcW w:w="1382" w:type="dxa"/>
            <w:vAlign w:val="bottom"/>
          </w:tcPr>
          <w:p w14:paraId="7871D5C6"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7,14%</w:t>
            </w:r>
          </w:p>
        </w:tc>
      </w:tr>
      <w:tr w:rsidR="00CF63D2" w:rsidRPr="00A0471F" w14:paraId="0E263631" w14:textId="77777777" w:rsidTr="0095686D">
        <w:trPr>
          <w:cantSplit/>
          <w:trHeight w:val="243"/>
        </w:trPr>
        <w:tc>
          <w:tcPr>
            <w:tcW w:w="567" w:type="dxa"/>
          </w:tcPr>
          <w:p w14:paraId="5687B9F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11</w:t>
            </w:r>
          </w:p>
        </w:tc>
        <w:tc>
          <w:tcPr>
            <w:tcW w:w="2694" w:type="dxa"/>
            <w:vAlign w:val="center"/>
          </w:tcPr>
          <w:p w14:paraId="2FF7148D"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1417" w:type="dxa"/>
            <w:vAlign w:val="center"/>
          </w:tcPr>
          <w:p w14:paraId="34DC1F71"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35</w:t>
            </w:r>
          </w:p>
        </w:tc>
        <w:tc>
          <w:tcPr>
            <w:tcW w:w="1382" w:type="dxa"/>
            <w:vAlign w:val="bottom"/>
          </w:tcPr>
          <w:p w14:paraId="7BAF110E"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28,57%</w:t>
            </w:r>
          </w:p>
        </w:tc>
        <w:tc>
          <w:tcPr>
            <w:tcW w:w="1382" w:type="dxa"/>
            <w:vAlign w:val="bottom"/>
          </w:tcPr>
          <w:p w14:paraId="062E5295"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51,43%</w:t>
            </w:r>
          </w:p>
        </w:tc>
        <w:tc>
          <w:tcPr>
            <w:tcW w:w="1382" w:type="dxa"/>
            <w:vAlign w:val="bottom"/>
          </w:tcPr>
          <w:p w14:paraId="3A22C16C"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20,00%</w:t>
            </w:r>
          </w:p>
        </w:tc>
        <w:tc>
          <w:tcPr>
            <w:tcW w:w="1382" w:type="dxa"/>
            <w:vAlign w:val="bottom"/>
          </w:tcPr>
          <w:p w14:paraId="626314EA"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0,00%</w:t>
            </w:r>
          </w:p>
        </w:tc>
      </w:tr>
      <w:tr w:rsidR="00CF63D2" w:rsidRPr="00A0471F" w14:paraId="3E952E79" w14:textId="77777777" w:rsidTr="0095686D">
        <w:trPr>
          <w:cantSplit/>
          <w:trHeight w:val="243"/>
        </w:trPr>
        <w:tc>
          <w:tcPr>
            <w:tcW w:w="567" w:type="dxa"/>
          </w:tcPr>
          <w:p w14:paraId="6AF9BFD4"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12</w:t>
            </w:r>
          </w:p>
        </w:tc>
        <w:tc>
          <w:tcPr>
            <w:tcW w:w="2694" w:type="dxa"/>
            <w:vAlign w:val="center"/>
          </w:tcPr>
          <w:p w14:paraId="0A41138B"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1417" w:type="dxa"/>
            <w:vAlign w:val="center"/>
          </w:tcPr>
          <w:p w14:paraId="7D9761C8"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89</w:t>
            </w:r>
          </w:p>
        </w:tc>
        <w:tc>
          <w:tcPr>
            <w:tcW w:w="1382" w:type="dxa"/>
            <w:vAlign w:val="bottom"/>
          </w:tcPr>
          <w:p w14:paraId="338F2EE4"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32,58%</w:t>
            </w:r>
          </w:p>
        </w:tc>
        <w:tc>
          <w:tcPr>
            <w:tcW w:w="1382" w:type="dxa"/>
            <w:vAlign w:val="bottom"/>
          </w:tcPr>
          <w:p w14:paraId="1706B6C6"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46,07%</w:t>
            </w:r>
          </w:p>
        </w:tc>
        <w:tc>
          <w:tcPr>
            <w:tcW w:w="1382" w:type="dxa"/>
            <w:vAlign w:val="bottom"/>
          </w:tcPr>
          <w:p w14:paraId="779E8A84"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20,22%</w:t>
            </w:r>
          </w:p>
        </w:tc>
        <w:tc>
          <w:tcPr>
            <w:tcW w:w="1382" w:type="dxa"/>
            <w:vAlign w:val="bottom"/>
          </w:tcPr>
          <w:p w14:paraId="1834D9D3"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1,12%</w:t>
            </w:r>
          </w:p>
        </w:tc>
      </w:tr>
      <w:tr w:rsidR="00CF63D2" w:rsidRPr="00A0471F" w14:paraId="584B7345" w14:textId="77777777" w:rsidTr="0095686D">
        <w:trPr>
          <w:cantSplit/>
          <w:trHeight w:val="243"/>
        </w:trPr>
        <w:tc>
          <w:tcPr>
            <w:tcW w:w="567" w:type="dxa"/>
          </w:tcPr>
          <w:p w14:paraId="7C24A1F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13</w:t>
            </w:r>
          </w:p>
        </w:tc>
        <w:tc>
          <w:tcPr>
            <w:tcW w:w="2694" w:type="dxa"/>
            <w:vAlign w:val="center"/>
          </w:tcPr>
          <w:p w14:paraId="24672C12"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1417" w:type="dxa"/>
            <w:vAlign w:val="center"/>
          </w:tcPr>
          <w:p w14:paraId="25127B31"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21</w:t>
            </w:r>
          </w:p>
        </w:tc>
        <w:tc>
          <w:tcPr>
            <w:tcW w:w="1382" w:type="dxa"/>
            <w:vAlign w:val="bottom"/>
          </w:tcPr>
          <w:p w14:paraId="510CD9AC"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42,86%</w:t>
            </w:r>
          </w:p>
        </w:tc>
        <w:tc>
          <w:tcPr>
            <w:tcW w:w="1382" w:type="dxa"/>
            <w:vAlign w:val="bottom"/>
          </w:tcPr>
          <w:p w14:paraId="75077146"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47,62%</w:t>
            </w:r>
          </w:p>
        </w:tc>
        <w:tc>
          <w:tcPr>
            <w:tcW w:w="1382" w:type="dxa"/>
            <w:vAlign w:val="bottom"/>
          </w:tcPr>
          <w:p w14:paraId="399189CF"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4,76%</w:t>
            </w:r>
          </w:p>
        </w:tc>
        <w:tc>
          <w:tcPr>
            <w:tcW w:w="1382" w:type="dxa"/>
            <w:vAlign w:val="bottom"/>
          </w:tcPr>
          <w:p w14:paraId="1F609BF3"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4,76%</w:t>
            </w:r>
          </w:p>
        </w:tc>
      </w:tr>
      <w:tr w:rsidR="00CF63D2" w:rsidRPr="00A0471F" w14:paraId="0EE81A38" w14:textId="77777777" w:rsidTr="0095686D">
        <w:trPr>
          <w:cantSplit/>
          <w:trHeight w:val="243"/>
        </w:trPr>
        <w:tc>
          <w:tcPr>
            <w:tcW w:w="567" w:type="dxa"/>
          </w:tcPr>
          <w:p w14:paraId="61920E88"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14</w:t>
            </w:r>
          </w:p>
        </w:tc>
        <w:tc>
          <w:tcPr>
            <w:tcW w:w="2694" w:type="dxa"/>
            <w:vAlign w:val="center"/>
          </w:tcPr>
          <w:p w14:paraId="3B4469E6"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1417" w:type="dxa"/>
            <w:vAlign w:val="center"/>
          </w:tcPr>
          <w:p w14:paraId="4A9F6503"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27</w:t>
            </w:r>
          </w:p>
        </w:tc>
        <w:tc>
          <w:tcPr>
            <w:tcW w:w="1382" w:type="dxa"/>
            <w:vAlign w:val="bottom"/>
          </w:tcPr>
          <w:p w14:paraId="5FF2F05D"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37,04%</w:t>
            </w:r>
          </w:p>
        </w:tc>
        <w:tc>
          <w:tcPr>
            <w:tcW w:w="1382" w:type="dxa"/>
            <w:vAlign w:val="bottom"/>
          </w:tcPr>
          <w:p w14:paraId="05FC1C8B"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59,26%</w:t>
            </w:r>
          </w:p>
        </w:tc>
        <w:tc>
          <w:tcPr>
            <w:tcW w:w="1382" w:type="dxa"/>
            <w:vAlign w:val="bottom"/>
          </w:tcPr>
          <w:p w14:paraId="33DFC488"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3,70%</w:t>
            </w:r>
          </w:p>
        </w:tc>
        <w:tc>
          <w:tcPr>
            <w:tcW w:w="1382" w:type="dxa"/>
            <w:vAlign w:val="bottom"/>
          </w:tcPr>
          <w:p w14:paraId="2A836C8D"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0,00%</w:t>
            </w:r>
          </w:p>
        </w:tc>
      </w:tr>
      <w:tr w:rsidR="00CF63D2" w:rsidRPr="00A0471F" w14:paraId="2D654D53" w14:textId="77777777" w:rsidTr="0095686D">
        <w:trPr>
          <w:cantSplit/>
          <w:trHeight w:val="243"/>
        </w:trPr>
        <w:tc>
          <w:tcPr>
            <w:tcW w:w="567" w:type="dxa"/>
          </w:tcPr>
          <w:p w14:paraId="7942844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15</w:t>
            </w:r>
          </w:p>
        </w:tc>
        <w:tc>
          <w:tcPr>
            <w:tcW w:w="2694" w:type="dxa"/>
            <w:vAlign w:val="center"/>
          </w:tcPr>
          <w:p w14:paraId="07D95889"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1417" w:type="dxa"/>
            <w:vAlign w:val="center"/>
          </w:tcPr>
          <w:p w14:paraId="382630D9"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32</w:t>
            </w:r>
          </w:p>
        </w:tc>
        <w:tc>
          <w:tcPr>
            <w:tcW w:w="1382" w:type="dxa"/>
            <w:vAlign w:val="bottom"/>
          </w:tcPr>
          <w:p w14:paraId="2C2CCDB3"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12,50%</w:t>
            </w:r>
          </w:p>
        </w:tc>
        <w:tc>
          <w:tcPr>
            <w:tcW w:w="1382" w:type="dxa"/>
            <w:vAlign w:val="bottom"/>
          </w:tcPr>
          <w:p w14:paraId="4DDC0FD6"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56,25%</w:t>
            </w:r>
          </w:p>
        </w:tc>
        <w:tc>
          <w:tcPr>
            <w:tcW w:w="1382" w:type="dxa"/>
            <w:vAlign w:val="bottom"/>
          </w:tcPr>
          <w:p w14:paraId="0E586D58"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28,13%</w:t>
            </w:r>
          </w:p>
        </w:tc>
        <w:tc>
          <w:tcPr>
            <w:tcW w:w="1382" w:type="dxa"/>
            <w:vAlign w:val="bottom"/>
          </w:tcPr>
          <w:p w14:paraId="71679252"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3,13%</w:t>
            </w:r>
          </w:p>
        </w:tc>
      </w:tr>
      <w:tr w:rsidR="00CF63D2" w:rsidRPr="00A0471F" w14:paraId="7B0AC6E5" w14:textId="77777777" w:rsidTr="0095686D">
        <w:trPr>
          <w:cantSplit/>
          <w:trHeight w:val="243"/>
        </w:trPr>
        <w:tc>
          <w:tcPr>
            <w:tcW w:w="567" w:type="dxa"/>
          </w:tcPr>
          <w:p w14:paraId="2254349B"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16</w:t>
            </w:r>
          </w:p>
        </w:tc>
        <w:tc>
          <w:tcPr>
            <w:tcW w:w="2694" w:type="dxa"/>
            <w:vAlign w:val="center"/>
          </w:tcPr>
          <w:p w14:paraId="1372F4C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1417" w:type="dxa"/>
            <w:vAlign w:val="center"/>
          </w:tcPr>
          <w:p w14:paraId="3C25414C"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8</w:t>
            </w:r>
          </w:p>
        </w:tc>
        <w:tc>
          <w:tcPr>
            <w:tcW w:w="1382" w:type="dxa"/>
            <w:vAlign w:val="bottom"/>
          </w:tcPr>
          <w:p w14:paraId="7C46D3A0"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0,00%</w:t>
            </w:r>
          </w:p>
        </w:tc>
        <w:tc>
          <w:tcPr>
            <w:tcW w:w="1382" w:type="dxa"/>
            <w:vAlign w:val="bottom"/>
          </w:tcPr>
          <w:p w14:paraId="4431AB38"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37,50%</w:t>
            </w:r>
          </w:p>
        </w:tc>
        <w:tc>
          <w:tcPr>
            <w:tcW w:w="1382" w:type="dxa"/>
            <w:vAlign w:val="bottom"/>
          </w:tcPr>
          <w:p w14:paraId="40825431"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50,00%</w:t>
            </w:r>
          </w:p>
        </w:tc>
        <w:tc>
          <w:tcPr>
            <w:tcW w:w="1382" w:type="dxa"/>
            <w:vAlign w:val="bottom"/>
          </w:tcPr>
          <w:p w14:paraId="62E4B543"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12,50%</w:t>
            </w:r>
          </w:p>
        </w:tc>
      </w:tr>
      <w:tr w:rsidR="00CF63D2" w:rsidRPr="00A0471F" w14:paraId="1D656761" w14:textId="77777777" w:rsidTr="0095686D">
        <w:trPr>
          <w:cantSplit/>
          <w:trHeight w:val="243"/>
        </w:trPr>
        <w:tc>
          <w:tcPr>
            <w:tcW w:w="567" w:type="dxa"/>
          </w:tcPr>
          <w:p w14:paraId="677D2D2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17</w:t>
            </w:r>
          </w:p>
        </w:tc>
        <w:tc>
          <w:tcPr>
            <w:tcW w:w="2694" w:type="dxa"/>
            <w:vAlign w:val="center"/>
          </w:tcPr>
          <w:p w14:paraId="483B56CA"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1417" w:type="dxa"/>
            <w:vAlign w:val="center"/>
          </w:tcPr>
          <w:p w14:paraId="277D60BF"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39</w:t>
            </w:r>
          </w:p>
        </w:tc>
        <w:tc>
          <w:tcPr>
            <w:tcW w:w="1382" w:type="dxa"/>
            <w:vAlign w:val="bottom"/>
          </w:tcPr>
          <w:p w14:paraId="0FF53F4E"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17,95%</w:t>
            </w:r>
          </w:p>
        </w:tc>
        <w:tc>
          <w:tcPr>
            <w:tcW w:w="1382" w:type="dxa"/>
            <w:vAlign w:val="bottom"/>
          </w:tcPr>
          <w:p w14:paraId="4E8A447D"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41,03%</w:t>
            </w:r>
          </w:p>
        </w:tc>
        <w:tc>
          <w:tcPr>
            <w:tcW w:w="1382" w:type="dxa"/>
            <w:vAlign w:val="bottom"/>
          </w:tcPr>
          <w:p w14:paraId="29724F3F"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33,33%</w:t>
            </w:r>
          </w:p>
        </w:tc>
        <w:tc>
          <w:tcPr>
            <w:tcW w:w="1382" w:type="dxa"/>
            <w:vAlign w:val="bottom"/>
          </w:tcPr>
          <w:p w14:paraId="2156E394"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7,69%</w:t>
            </w:r>
          </w:p>
        </w:tc>
      </w:tr>
      <w:tr w:rsidR="00CF63D2" w:rsidRPr="00A0471F" w14:paraId="5616E694" w14:textId="77777777" w:rsidTr="0095686D">
        <w:trPr>
          <w:cantSplit/>
          <w:trHeight w:val="243"/>
        </w:trPr>
        <w:tc>
          <w:tcPr>
            <w:tcW w:w="567" w:type="dxa"/>
          </w:tcPr>
          <w:p w14:paraId="563BBA12"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18</w:t>
            </w:r>
          </w:p>
        </w:tc>
        <w:tc>
          <w:tcPr>
            <w:tcW w:w="2694" w:type="dxa"/>
            <w:vAlign w:val="center"/>
          </w:tcPr>
          <w:p w14:paraId="4C5E2978"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1417" w:type="dxa"/>
            <w:vAlign w:val="center"/>
          </w:tcPr>
          <w:p w14:paraId="5369ADC5"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103</w:t>
            </w:r>
          </w:p>
        </w:tc>
        <w:tc>
          <w:tcPr>
            <w:tcW w:w="1382" w:type="dxa"/>
            <w:vAlign w:val="bottom"/>
          </w:tcPr>
          <w:p w14:paraId="183C3BDB"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18,45%</w:t>
            </w:r>
          </w:p>
        </w:tc>
        <w:tc>
          <w:tcPr>
            <w:tcW w:w="1382" w:type="dxa"/>
            <w:vAlign w:val="bottom"/>
          </w:tcPr>
          <w:p w14:paraId="59D0F981"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45,63%</w:t>
            </w:r>
          </w:p>
        </w:tc>
        <w:tc>
          <w:tcPr>
            <w:tcW w:w="1382" w:type="dxa"/>
            <w:vAlign w:val="bottom"/>
          </w:tcPr>
          <w:p w14:paraId="4100A580"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24,27%</w:t>
            </w:r>
          </w:p>
        </w:tc>
        <w:tc>
          <w:tcPr>
            <w:tcW w:w="1382" w:type="dxa"/>
            <w:vAlign w:val="bottom"/>
          </w:tcPr>
          <w:p w14:paraId="50D9FEF5"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11,65%</w:t>
            </w:r>
          </w:p>
        </w:tc>
      </w:tr>
      <w:tr w:rsidR="00CF63D2" w:rsidRPr="00A0471F" w14:paraId="2CFAA3D0" w14:textId="77777777" w:rsidTr="0095686D">
        <w:trPr>
          <w:cantSplit/>
          <w:trHeight w:val="243"/>
        </w:trPr>
        <w:tc>
          <w:tcPr>
            <w:tcW w:w="567" w:type="dxa"/>
          </w:tcPr>
          <w:p w14:paraId="479892FB"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19</w:t>
            </w:r>
          </w:p>
        </w:tc>
        <w:tc>
          <w:tcPr>
            <w:tcW w:w="2694" w:type="dxa"/>
            <w:vAlign w:val="center"/>
          </w:tcPr>
          <w:p w14:paraId="434B9182"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1417" w:type="dxa"/>
            <w:vAlign w:val="center"/>
          </w:tcPr>
          <w:p w14:paraId="4519F866"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83</w:t>
            </w:r>
          </w:p>
        </w:tc>
        <w:tc>
          <w:tcPr>
            <w:tcW w:w="1382" w:type="dxa"/>
            <w:vAlign w:val="bottom"/>
          </w:tcPr>
          <w:p w14:paraId="105B4889"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16,87%</w:t>
            </w:r>
          </w:p>
        </w:tc>
        <w:tc>
          <w:tcPr>
            <w:tcW w:w="1382" w:type="dxa"/>
            <w:vAlign w:val="bottom"/>
          </w:tcPr>
          <w:p w14:paraId="18FA5D54"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36,14%</w:t>
            </w:r>
          </w:p>
        </w:tc>
        <w:tc>
          <w:tcPr>
            <w:tcW w:w="1382" w:type="dxa"/>
            <w:vAlign w:val="bottom"/>
          </w:tcPr>
          <w:p w14:paraId="57DB23C6"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36,14%</w:t>
            </w:r>
          </w:p>
        </w:tc>
        <w:tc>
          <w:tcPr>
            <w:tcW w:w="1382" w:type="dxa"/>
            <w:vAlign w:val="bottom"/>
          </w:tcPr>
          <w:p w14:paraId="0CF84EFB"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10,84%</w:t>
            </w:r>
          </w:p>
        </w:tc>
      </w:tr>
      <w:tr w:rsidR="00CF63D2" w:rsidRPr="00A0471F" w14:paraId="0B84BF22" w14:textId="77777777" w:rsidTr="0095686D">
        <w:trPr>
          <w:cantSplit/>
          <w:trHeight w:val="243"/>
        </w:trPr>
        <w:tc>
          <w:tcPr>
            <w:tcW w:w="567" w:type="dxa"/>
          </w:tcPr>
          <w:p w14:paraId="266B37F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20</w:t>
            </w:r>
          </w:p>
        </w:tc>
        <w:tc>
          <w:tcPr>
            <w:tcW w:w="2694" w:type="dxa"/>
            <w:vAlign w:val="center"/>
          </w:tcPr>
          <w:p w14:paraId="7A4F74B8"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1417" w:type="dxa"/>
            <w:vAlign w:val="center"/>
          </w:tcPr>
          <w:p w14:paraId="553D9D32"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20</w:t>
            </w:r>
          </w:p>
        </w:tc>
        <w:tc>
          <w:tcPr>
            <w:tcW w:w="1382" w:type="dxa"/>
            <w:vAlign w:val="bottom"/>
          </w:tcPr>
          <w:p w14:paraId="37C465CD"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45,00%</w:t>
            </w:r>
          </w:p>
        </w:tc>
        <w:tc>
          <w:tcPr>
            <w:tcW w:w="1382" w:type="dxa"/>
            <w:vAlign w:val="bottom"/>
          </w:tcPr>
          <w:p w14:paraId="04822CC3"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50,00%</w:t>
            </w:r>
          </w:p>
        </w:tc>
        <w:tc>
          <w:tcPr>
            <w:tcW w:w="1382" w:type="dxa"/>
            <w:vAlign w:val="bottom"/>
          </w:tcPr>
          <w:p w14:paraId="10FBECAA"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5,00%</w:t>
            </w:r>
          </w:p>
        </w:tc>
        <w:tc>
          <w:tcPr>
            <w:tcW w:w="1382" w:type="dxa"/>
            <w:vAlign w:val="bottom"/>
          </w:tcPr>
          <w:p w14:paraId="2BB2F599"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0,00%</w:t>
            </w:r>
          </w:p>
        </w:tc>
      </w:tr>
      <w:tr w:rsidR="00CF63D2" w:rsidRPr="00A0471F" w14:paraId="729AE452" w14:textId="77777777" w:rsidTr="0095686D">
        <w:trPr>
          <w:cantSplit/>
          <w:trHeight w:val="243"/>
        </w:trPr>
        <w:tc>
          <w:tcPr>
            <w:tcW w:w="567" w:type="dxa"/>
          </w:tcPr>
          <w:p w14:paraId="7EA538F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21</w:t>
            </w:r>
          </w:p>
        </w:tc>
        <w:tc>
          <w:tcPr>
            <w:tcW w:w="2694" w:type="dxa"/>
            <w:vAlign w:val="center"/>
          </w:tcPr>
          <w:p w14:paraId="23865B3B"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1417" w:type="dxa"/>
            <w:vAlign w:val="center"/>
          </w:tcPr>
          <w:p w14:paraId="7466ACA3"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21</w:t>
            </w:r>
          </w:p>
        </w:tc>
        <w:tc>
          <w:tcPr>
            <w:tcW w:w="1382" w:type="dxa"/>
            <w:vAlign w:val="bottom"/>
          </w:tcPr>
          <w:p w14:paraId="21F9F0FD"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23,81%</w:t>
            </w:r>
          </w:p>
        </w:tc>
        <w:tc>
          <w:tcPr>
            <w:tcW w:w="1382" w:type="dxa"/>
            <w:vAlign w:val="bottom"/>
          </w:tcPr>
          <w:p w14:paraId="0C9ED27C"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42,86%</w:t>
            </w:r>
          </w:p>
        </w:tc>
        <w:tc>
          <w:tcPr>
            <w:tcW w:w="1382" w:type="dxa"/>
            <w:vAlign w:val="bottom"/>
          </w:tcPr>
          <w:p w14:paraId="43FD97D8"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33,33%</w:t>
            </w:r>
          </w:p>
        </w:tc>
        <w:tc>
          <w:tcPr>
            <w:tcW w:w="1382" w:type="dxa"/>
            <w:vAlign w:val="bottom"/>
          </w:tcPr>
          <w:p w14:paraId="72B7072B"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0,00%</w:t>
            </w:r>
          </w:p>
        </w:tc>
      </w:tr>
      <w:tr w:rsidR="00CF63D2" w:rsidRPr="00A0471F" w14:paraId="159C0564" w14:textId="77777777" w:rsidTr="0095686D">
        <w:trPr>
          <w:cantSplit/>
          <w:trHeight w:val="243"/>
        </w:trPr>
        <w:tc>
          <w:tcPr>
            <w:tcW w:w="567" w:type="dxa"/>
          </w:tcPr>
          <w:p w14:paraId="3B36069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22</w:t>
            </w:r>
          </w:p>
        </w:tc>
        <w:tc>
          <w:tcPr>
            <w:tcW w:w="2694" w:type="dxa"/>
            <w:vAlign w:val="center"/>
          </w:tcPr>
          <w:p w14:paraId="22A8935F"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1417" w:type="dxa"/>
            <w:vAlign w:val="center"/>
          </w:tcPr>
          <w:p w14:paraId="382A714A"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424</w:t>
            </w:r>
          </w:p>
        </w:tc>
        <w:tc>
          <w:tcPr>
            <w:tcW w:w="1382" w:type="dxa"/>
            <w:vAlign w:val="bottom"/>
          </w:tcPr>
          <w:p w14:paraId="4F48EC30"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18,87%</w:t>
            </w:r>
          </w:p>
        </w:tc>
        <w:tc>
          <w:tcPr>
            <w:tcW w:w="1382" w:type="dxa"/>
            <w:vAlign w:val="bottom"/>
          </w:tcPr>
          <w:p w14:paraId="3B99D224"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45,99%</w:t>
            </w:r>
          </w:p>
        </w:tc>
        <w:tc>
          <w:tcPr>
            <w:tcW w:w="1382" w:type="dxa"/>
            <w:vAlign w:val="bottom"/>
          </w:tcPr>
          <w:p w14:paraId="171F8DB7"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29,01%</w:t>
            </w:r>
          </w:p>
        </w:tc>
        <w:tc>
          <w:tcPr>
            <w:tcW w:w="1382" w:type="dxa"/>
            <w:vAlign w:val="bottom"/>
          </w:tcPr>
          <w:p w14:paraId="308C68C4"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6,13%</w:t>
            </w:r>
          </w:p>
        </w:tc>
      </w:tr>
      <w:tr w:rsidR="00CF63D2" w:rsidRPr="00A0471F" w14:paraId="6A29735A" w14:textId="77777777" w:rsidTr="0095686D">
        <w:trPr>
          <w:cantSplit/>
          <w:trHeight w:val="243"/>
        </w:trPr>
        <w:tc>
          <w:tcPr>
            <w:tcW w:w="567" w:type="dxa"/>
          </w:tcPr>
          <w:p w14:paraId="1D878D2B"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23</w:t>
            </w:r>
          </w:p>
        </w:tc>
        <w:tc>
          <w:tcPr>
            <w:tcW w:w="2694" w:type="dxa"/>
            <w:vAlign w:val="center"/>
          </w:tcPr>
          <w:p w14:paraId="743F7B2B"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1417" w:type="dxa"/>
            <w:vAlign w:val="center"/>
          </w:tcPr>
          <w:p w14:paraId="42650493"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36</w:t>
            </w:r>
          </w:p>
        </w:tc>
        <w:tc>
          <w:tcPr>
            <w:tcW w:w="1382" w:type="dxa"/>
            <w:vAlign w:val="bottom"/>
          </w:tcPr>
          <w:p w14:paraId="386D613B"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33,33%</w:t>
            </w:r>
          </w:p>
        </w:tc>
        <w:tc>
          <w:tcPr>
            <w:tcW w:w="1382" w:type="dxa"/>
            <w:vAlign w:val="bottom"/>
          </w:tcPr>
          <w:p w14:paraId="5737E881"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55,56%</w:t>
            </w:r>
          </w:p>
        </w:tc>
        <w:tc>
          <w:tcPr>
            <w:tcW w:w="1382" w:type="dxa"/>
            <w:vAlign w:val="bottom"/>
          </w:tcPr>
          <w:p w14:paraId="16DF6F10"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11,11%</w:t>
            </w:r>
          </w:p>
        </w:tc>
        <w:tc>
          <w:tcPr>
            <w:tcW w:w="1382" w:type="dxa"/>
            <w:vAlign w:val="bottom"/>
          </w:tcPr>
          <w:p w14:paraId="14B47642"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0,00%</w:t>
            </w:r>
          </w:p>
        </w:tc>
      </w:tr>
      <w:tr w:rsidR="00CF63D2" w:rsidRPr="00A0471F" w14:paraId="64653FE8" w14:textId="77777777" w:rsidTr="0095686D">
        <w:trPr>
          <w:cantSplit/>
          <w:trHeight w:val="243"/>
        </w:trPr>
        <w:tc>
          <w:tcPr>
            <w:tcW w:w="567" w:type="dxa"/>
          </w:tcPr>
          <w:p w14:paraId="533B386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24</w:t>
            </w:r>
          </w:p>
        </w:tc>
        <w:tc>
          <w:tcPr>
            <w:tcW w:w="2694" w:type="dxa"/>
            <w:vAlign w:val="center"/>
          </w:tcPr>
          <w:p w14:paraId="21F0D404"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1417" w:type="dxa"/>
            <w:vAlign w:val="center"/>
          </w:tcPr>
          <w:p w14:paraId="2F026131"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76</w:t>
            </w:r>
          </w:p>
        </w:tc>
        <w:tc>
          <w:tcPr>
            <w:tcW w:w="1382" w:type="dxa"/>
            <w:vAlign w:val="bottom"/>
          </w:tcPr>
          <w:p w14:paraId="09575013"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22,37%</w:t>
            </w:r>
          </w:p>
        </w:tc>
        <w:tc>
          <w:tcPr>
            <w:tcW w:w="1382" w:type="dxa"/>
            <w:vAlign w:val="bottom"/>
          </w:tcPr>
          <w:p w14:paraId="75A79003"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56,58%</w:t>
            </w:r>
          </w:p>
        </w:tc>
        <w:tc>
          <w:tcPr>
            <w:tcW w:w="1382" w:type="dxa"/>
            <w:vAlign w:val="bottom"/>
          </w:tcPr>
          <w:p w14:paraId="384CBC40"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18,42%</w:t>
            </w:r>
          </w:p>
        </w:tc>
        <w:tc>
          <w:tcPr>
            <w:tcW w:w="1382" w:type="dxa"/>
            <w:vAlign w:val="bottom"/>
          </w:tcPr>
          <w:p w14:paraId="72DEB226"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2,63%</w:t>
            </w:r>
          </w:p>
        </w:tc>
      </w:tr>
      <w:tr w:rsidR="00CF63D2" w:rsidRPr="00A0471F" w14:paraId="2208B393" w14:textId="77777777" w:rsidTr="0095686D">
        <w:trPr>
          <w:cantSplit/>
          <w:trHeight w:val="243"/>
        </w:trPr>
        <w:tc>
          <w:tcPr>
            <w:tcW w:w="567" w:type="dxa"/>
          </w:tcPr>
          <w:p w14:paraId="1B519AE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25</w:t>
            </w:r>
          </w:p>
        </w:tc>
        <w:tc>
          <w:tcPr>
            <w:tcW w:w="2694" w:type="dxa"/>
            <w:vAlign w:val="center"/>
          </w:tcPr>
          <w:p w14:paraId="24B02773"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1417" w:type="dxa"/>
            <w:vAlign w:val="center"/>
          </w:tcPr>
          <w:p w14:paraId="14E61B9B"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b/>
                <w:bCs/>
                <w:color w:val="000000"/>
                <w:sz w:val="24"/>
                <w:szCs w:val="24"/>
              </w:rPr>
              <w:t>99</w:t>
            </w:r>
          </w:p>
        </w:tc>
        <w:tc>
          <w:tcPr>
            <w:tcW w:w="1382" w:type="dxa"/>
            <w:vAlign w:val="bottom"/>
          </w:tcPr>
          <w:p w14:paraId="5ABDBEF5"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28,28%</w:t>
            </w:r>
          </w:p>
        </w:tc>
        <w:tc>
          <w:tcPr>
            <w:tcW w:w="1382" w:type="dxa"/>
            <w:vAlign w:val="bottom"/>
          </w:tcPr>
          <w:p w14:paraId="3C5398F1"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45,45%</w:t>
            </w:r>
          </w:p>
        </w:tc>
        <w:tc>
          <w:tcPr>
            <w:tcW w:w="1382" w:type="dxa"/>
            <w:vAlign w:val="bottom"/>
          </w:tcPr>
          <w:p w14:paraId="6E1F2A84"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19,19%</w:t>
            </w:r>
          </w:p>
        </w:tc>
        <w:tc>
          <w:tcPr>
            <w:tcW w:w="1382" w:type="dxa"/>
            <w:vAlign w:val="bottom"/>
          </w:tcPr>
          <w:p w14:paraId="3CAF0968" w14:textId="77777777" w:rsidR="00CF63D2" w:rsidRPr="00800729" w:rsidRDefault="00CF63D2" w:rsidP="00E96A31">
            <w:pPr>
              <w:pStyle w:val="a4"/>
              <w:spacing w:after="0" w:line="240" w:lineRule="auto"/>
              <w:ind w:left="0"/>
              <w:jc w:val="center"/>
              <w:rPr>
                <w:rFonts w:ascii="Times New Roman" w:hAnsi="Times New Roman"/>
                <w:sz w:val="24"/>
                <w:szCs w:val="24"/>
              </w:rPr>
            </w:pPr>
            <w:r w:rsidRPr="00800729">
              <w:rPr>
                <w:rFonts w:ascii="Times New Roman" w:hAnsi="Times New Roman"/>
                <w:color w:val="000000"/>
                <w:sz w:val="24"/>
                <w:szCs w:val="24"/>
              </w:rPr>
              <w:t>7,07%</w:t>
            </w:r>
          </w:p>
        </w:tc>
      </w:tr>
    </w:tbl>
    <w:p w14:paraId="725597DD" w14:textId="77777777" w:rsidR="00CF63D2" w:rsidRPr="000D26B2" w:rsidRDefault="00CF63D2" w:rsidP="0095686D">
      <w:pPr>
        <w:pStyle w:val="3"/>
        <w:jc w:val="center"/>
        <w:rPr>
          <w:rFonts w:ascii="Times New Roman" w:hAnsi="Times New Roman"/>
        </w:rPr>
      </w:pPr>
      <w:r w:rsidRPr="00A0471F">
        <w:rPr>
          <w:rFonts w:ascii="Times New Roman" w:hAnsi="Times New Roman"/>
        </w:rPr>
        <w:t xml:space="preserve">Перечень ОО, продемонстрировавших наиболее высокие результаты ЕГЭ по </w:t>
      </w:r>
      <w:r w:rsidRPr="000D26B2">
        <w:rPr>
          <w:rFonts w:ascii="Times New Roman" w:hAnsi="Times New Roman"/>
        </w:rPr>
        <w:t>биологии</w:t>
      </w:r>
    </w:p>
    <w:p w14:paraId="718A4796" w14:textId="5405D979" w:rsidR="00CF63D2" w:rsidRPr="001B3142" w:rsidRDefault="00CF63D2" w:rsidP="001B3142">
      <w:pPr>
        <w:jc w:val="right"/>
        <w:rPr>
          <w:i/>
          <w:iCs/>
          <w:sz w:val="18"/>
          <w:szCs w:val="18"/>
        </w:rPr>
      </w:pPr>
      <w:r w:rsidRPr="001B3142">
        <w:rPr>
          <w:i/>
          <w:iCs/>
          <w:sz w:val="18"/>
          <w:szCs w:val="18"/>
        </w:rPr>
        <w:t xml:space="preserve">Таблица </w:t>
      </w:r>
      <w:r w:rsidR="0095686D">
        <w:rPr>
          <w:i/>
          <w:iCs/>
          <w:sz w:val="18"/>
          <w:szCs w:val="18"/>
        </w:rPr>
        <w:t>7</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1559"/>
        <w:gridCol w:w="1418"/>
        <w:gridCol w:w="1275"/>
        <w:gridCol w:w="1418"/>
        <w:gridCol w:w="1276"/>
      </w:tblGrid>
      <w:tr w:rsidR="00CF63D2" w:rsidRPr="00A0471F" w14:paraId="20AD719E" w14:textId="77777777" w:rsidTr="0095686D">
        <w:trPr>
          <w:cantSplit/>
          <w:trHeight w:val="434"/>
          <w:tblHeader/>
        </w:trPr>
        <w:tc>
          <w:tcPr>
            <w:tcW w:w="567" w:type="dxa"/>
            <w:vMerge w:val="restart"/>
            <w:vAlign w:val="center"/>
          </w:tcPr>
          <w:p w14:paraId="60E9397B"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552" w:type="dxa"/>
            <w:vMerge w:val="restart"/>
            <w:vAlign w:val="center"/>
          </w:tcPr>
          <w:p w14:paraId="6E4F046A"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559" w:type="dxa"/>
            <w:vMerge w:val="restart"/>
            <w:vAlign w:val="center"/>
          </w:tcPr>
          <w:p w14:paraId="68694374"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387" w:type="dxa"/>
            <w:gridSpan w:val="4"/>
            <w:vAlign w:val="center"/>
          </w:tcPr>
          <w:p w14:paraId="294D972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xml:space="preserve">Доля ВТГ, получивших тестовый балл </w:t>
            </w:r>
          </w:p>
        </w:tc>
      </w:tr>
      <w:tr w:rsidR="00CF63D2" w:rsidRPr="00A0471F" w14:paraId="3061DBDC" w14:textId="77777777" w:rsidTr="0095686D">
        <w:trPr>
          <w:cantSplit/>
          <w:tblHeader/>
        </w:trPr>
        <w:tc>
          <w:tcPr>
            <w:tcW w:w="567" w:type="dxa"/>
            <w:vMerge/>
            <w:vAlign w:val="center"/>
          </w:tcPr>
          <w:p w14:paraId="38EC6CD3" w14:textId="77777777" w:rsidR="00CF63D2" w:rsidRPr="00A0471F" w:rsidRDefault="00CF63D2" w:rsidP="00E96A31">
            <w:pPr>
              <w:pStyle w:val="a4"/>
              <w:spacing w:after="0" w:line="240" w:lineRule="auto"/>
              <w:ind w:left="0"/>
              <w:jc w:val="center"/>
              <w:rPr>
                <w:rFonts w:ascii="Times New Roman" w:eastAsia="Times New Roman" w:hAnsi="Times New Roman"/>
                <w:sz w:val="24"/>
                <w:szCs w:val="24"/>
                <w:lang w:eastAsia="ru-RU"/>
              </w:rPr>
            </w:pPr>
          </w:p>
        </w:tc>
        <w:tc>
          <w:tcPr>
            <w:tcW w:w="2552" w:type="dxa"/>
            <w:vMerge/>
            <w:vAlign w:val="center"/>
          </w:tcPr>
          <w:p w14:paraId="6117BDDB"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559" w:type="dxa"/>
            <w:vMerge/>
            <w:vAlign w:val="center"/>
          </w:tcPr>
          <w:p w14:paraId="66DB6747"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418" w:type="dxa"/>
            <w:vAlign w:val="center"/>
          </w:tcPr>
          <w:p w14:paraId="0A15FE24"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c>
          <w:tcPr>
            <w:tcW w:w="1275" w:type="dxa"/>
            <w:vAlign w:val="center"/>
          </w:tcPr>
          <w:p w14:paraId="08C35B69"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418" w:type="dxa"/>
            <w:vAlign w:val="center"/>
          </w:tcPr>
          <w:p w14:paraId="499684B0"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276" w:type="dxa"/>
            <w:vAlign w:val="center"/>
          </w:tcPr>
          <w:p w14:paraId="2E6D40F6"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r>
      <w:tr w:rsidR="00CF63D2" w:rsidRPr="00A0471F" w14:paraId="2435508D" w14:textId="77777777" w:rsidTr="0095686D">
        <w:trPr>
          <w:cantSplit/>
          <w:trHeight w:val="224"/>
        </w:trPr>
        <w:tc>
          <w:tcPr>
            <w:tcW w:w="567" w:type="dxa"/>
            <w:vAlign w:val="center"/>
          </w:tcPr>
          <w:p w14:paraId="353C4D2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552" w:type="dxa"/>
            <w:vAlign w:val="center"/>
          </w:tcPr>
          <w:p w14:paraId="6567CC65" w14:textId="77777777" w:rsidR="00CF63D2" w:rsidRPr="00ED336C" w:rsidRDefault="00CF63D2" w:rsidP="00E96A31">
            <w:pPr>
              <w:pStyle w:val="a4"/>
              <w:spacing w:after="0" w:line="240" w:lineRule="auto"/>
              <w:ind w:left="0"/>
              <w:contextualSpacing w:val="0"/>
              <w:rPr>
                <w:rFonts w:ascii="Times New Roman" w:hAnsi="Times New Roman"/>
                <w:sz w:val="24"/>
                <w:szCs w:val="24"/>
              </w:rPr>
            </w:pPr>
            <w:r w:rsidRPr="00C0005C">
              <w:rPr>
                <w:rFonts w:ascii="Times New Roman" w:hAnsi="Times New Roman"/>
                <w:color w:val="000000"/>
                <w:sz w:val="24"/>
                <w:szCs w:val="24"/>
              </w:rPr>
              <w:t>МБОУ «Гимназия № 1 им. И.В. Курчатова» города Симферополя</w:t>
            </w:r>
          </w:p>
        </w:tc>
        <w:tc>
          <w:tcPr>
            <w:tcW w:w="1559" w:type="dxa"/>
            <w:vAlign w:val="center"/>
          </w:tcPr>
          <w:p w14:paraId="5A191DA0"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17</w:t>
            </w:r>
          </w:p>
        </w:tc>
        <w:tc>
          <w:tcPr>
            <w:tcW w:w="1418" w:type="dxa"/>
            <w:vAlign w:val="center"/>
          </w:tcPr>
          <w:p w14:paraId="1092624A"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17,65%</w:t>
            </w:r>
          </w:p>
        </w:tc>
        <w:tc>
          <w:tcPr>
            <w:tcW w:w="1275" w:type="dxa"/>
            <w:vAlign w:val="center"/>
          </w:tcPr>
          <w:p w14:paraId="5AD15838"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41,18%</w:t>
            </w:r>
          </w:p>
        </w:tc>
        <w:tc>
          <w:tcPr>
            <w:tcW w:w="1418" w:type="dxa"/>
            <w:vAlign w:val="center"/>
          </w:tcPr>
          <w:p w14:paraId="2C32440C"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41,18%</w:t>
            </w:r>
          </w:p>
        </w:tc>
        <w:tc>
          <w:tcPr>
            <w:tcW w:w="1276" w:type="dxa"/>
            <w:vAlign w:val="center"/>
          </w:tcPr>
          <w:p w14:paraId="1F6942D3"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0,00%</w:t>
            </w:r>
          </w:p>
        </w:tc>
      </w:tr>
      <w:tr w:rsidR="00CF63D2" w:rsidRPr="00A0471F" w14:paraId="464E4A9E" w14:textId="77777777" w:rsidTr="0095686D">
        <w:trPr>
          <w:cantSplit/>
        </w:trPr>
        <w:tc>
          <w:tcPr>
            <w:tcW w:w="567" w:type="dxa"/>
            <w:vAlign w:val="center"/>
          </w:tcPr>
          <w:p w14:paraId="2C5FF808"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552" w:type="dxa"/>
            <w:vAlign w:val="center"/>
          </w:tcPr>
          <w:p w14:paraId="78BB1754" w14:textId="77777777" w:rsidR="00CF63D2" w:rsidRPr="00ED336C" w:rsidRDefault="00CF63D2" w:rsidP="00E96A31">
            <w:pPr>
              <w:pStyle w:val="a4"/>
              <w:spacing w:after="0" w:line="240" w:lineRule="auto"/>
              <w:ind w:left="0"/>
              <w:contextualSpacing w:val="0"/>
              <w:rPr>
                <w:rFonts w:ascii="Times New Roman" w:hAnsi="Times New Roman"/>
                <w:sz w:val="24"/>
                <w:szCs w:val="24"/>
              </w:rPr>
            </w:pPr>
            <w:r w:rsidRPr="00C0005C">
              <w:rPr>
                <w:rFonts w:ascii="Times New Roman" w:hAnsi="Times New Roman"/>
                <w:color w:val="000000"/>
                <w:sz w:val="24"/>
                <w:szCs w:val="24"/>
              </w:rPr>
              <w:t>МБОУ «Гимназия № 11 им. К.А.</w:t>
            </w:r>
            <w:r>
              <w:rPr>
                <w:rFonts w:ascii="Times New Roman" w:hAnsi="Times New Roman"/>
                <w:color w:val="000000"/>
                <w:sz w:val="24"/>
                <w:szCs w:val="24"/>
              </w:rPr>
              <w:t xml:space="preserve"> </w:t>
            </w:r>
            <w:r w:rsidRPr="00C0005C">
              <w:rPr>
                <w:rFonts w:ascii="Times New Roman" w:hAnsi="Times New Roman"/>
                <w:color w:val="000000"/>
                <w:sz w:val="24"/>
                <w:szCs w:val="24"/>
              </w:rPr>
              <w:t>Тренева» города Симферополя</w:t>
            </w:r>
          </w:p>
        </w:tc>
        <w:tc>
          <w:tcPr>
            <w:tcW w:w="1559" w:type="dxa"/>
            <w:vAlign w:val="center"/>
          </w:tcPr>
          <w:p w14:paraId="3C7AFC35"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14</w:t>
            </w:r>
          </w:p>
        </w:tc>
        <w:tc>
          <w:tcPr>
            <w:tcW w:w="1418" w:type="dxa"/>
            <w:vAlign w:val="center"/>
          </w:tcPr>
          <w:p w14:paraId="552A5F7C"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21,43%</w:t>
            </w:r>
          </w:p>
        </w:tc>
        <w:tc>
          <w:tcPr>
            <w:tcW w:w="1275" w:type="dxa"/>
            <w:vAlign w:val="center"/>
          </w:tcPr>
          <w:p w14:paraId="559DF6E8"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35,71%</w:t>
            </w:r>
          </w:p>
        </w:tc>
        <w:tc>
          <w:tcPr>
            <w:tcW w:w="1418" w:type="dxa"/>
            <w:vAlign w:val="center"/>
          </w:tcPr>
          <w:p w14:paraId="2815FA79"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42,86%</w:t>
            </w:r>
          </w:p>
        </w:tc>
        <w:tc>
          <w:tcPr>
            <w:tcW w:w="1276" w:type="dxa"/>
            <w:vAlign w:val="center"/>
          </w:tcPr>
          <w:p w14:paraId="6E36C5C7"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0,00%</w:t>
            </w:r>
          </w:p>
        </w:tc>
      </w:tr>
      <w:tr w:rsidR="00CF63D2" w:rsidRPr="00A0471F" w14:paraId="74072756" w14:textId="77777777" w:rsidTr="0095686D">
        <w:trPr>
          <w:cantSplit/>
        </w:trPr>
        <w:tc>
          <w:tcPr>
            <w:tcW w:w="567" w:type="dxa"/>
            <w:vAlign w:val="center"/>
          </w:tcPr>
          <w:p w14:paraId="44917BD2"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552" w:type="dxa"/>
            <w:vAlign w:val="center"/>
          </w:tcPr>
          <w:p w14:paraId="1C47FAC3" w14:textId="77777777" w:rsidR="00CF63D2" w:rsidRPr="00ED336C" w:rsidRDefault="00CF63D2" w:rsidP="00E96A31">
            <w:pPr>
              <w:pStyle w:val="a4"/>
              <w:spacing w:after="0" w:line="240" w:lineRule="auto"/>
              <w:ind w:left="0"/>
              <w:contextualSpacing w:val="0"/>
              <w:rPr>
                <w:rFonts w:ascii="Times New Roman" w:hAnsi="Times New Roman"/>
                <w:sz w:val="24"/>
                <w:szCs w:val="24"/>
              </w:rPr>
            </w:pPr>
            <w:r w:rsidRPr="00ED336C">
              <w:rPr>
                <w:rFonts w:ascii="Times New Roman" w:hAnsi="Times New Roman"/>
                <w:color w:val="000000"/>
                <w:sz w:val="24"/>
                <w:szCs w:val="24"/>
              </w:rPr>
              <w:t xml:space="preserve">МБОУ </w:t>
            </w:r>
            <w:r>
              <w:rPr>
                <w:rFonts w:ascii="Times New Roman" w:hAnsi="Times New Roman"/>
                <w:color w:val="000000"/>
                <w:sz w:val="24"/>
                <w:szCs w:val="24"/>
              </w:rPr>
              <w:t>«</w:t>
            </w:r>
            <w:r w:rsidRPr="00ED336C">
              <w:rPr>
                <w:rFonts w:ascii="Times New Roman" w:hAnsi="Times New Roman"/>
                <w:color w:val="000000"/>
                <w:sz w:val="24"/>
                <w:szCs w:val="24"/>
              </w:rPr>
              <w:t>С</w:t>
            </w:r>
            <w:r>
              <w:rPr>
                <w:rFonts w:ascii="Times New Roman" w:hAnsi="Times New Roman"/>
                <w:color w:val="000000"/>
                <w:sz w:val="24"/>
                <w:szCs w:val="24"/>
              </w:rPr>
              <w:t>редняя общеобразовательная школа №</w:t>
            </w:r>
            <w:r w:rsidRPr="00ED336C">
              <w:rPr>
                <w:rFonts w:ascii="Times New Roman" w:hAnsi="Times New Roman"/>
                <w:color w:val="000000"/>
                <w:sz w:val="24"/>
                <w:szCs w:val="24"/>
              </w:rPr>
              <w:t xml:space="preserve"> 2</w:t>
            </w:r>
            <w:r>
              <w:rPr>
                <w:rFonts w:ascii="Times New Roman" w:hAnsi="Times New Roman"/>
                <w:color w:val="000000"/>
                <w:sz w:val="24"/>
                <w:szCs w:val="24"/>
              </w:rPr>
              <w:t>»</w:t>
            </w:r>
            <w:r w:rsidRPr="00ED336C">
              <w:rPr>
                <w:rFonts w:ascii="Times New Roman" w:hAnsi="Times New Roman"/>
                <w:color w:val="000000"/>
                <w:sz w:val="24"/>
                <w:szCs w:val="24"/>
              </w:rPr>
              <w:t xml:space="preserve"> г</w:t>
            </w:r>
            <w:r>
              <w:rPr>
                <w:rFonts w:ascii="Times New Roman" w:hAnsi="Times New Roman"/>
                <w:color w:val="000000"/>
                <w:sz w:val="24"/>
                <w:szCs w:val="24"/>
              </w:rPr>
              <w:t>орода</w:t>
            </w:r>
            <w:r w:rsidRPr="00ED336C">
              <w:rPr>
                <w:rFonts w:ascii="Times New Roman" w:hAnsi="Times New Roman"/>
                <w:color w:val="000000"/>
                <w:sz w:val="24"/>
                <w:szCs w:val="24"/>
              </w:rPr>
              <w:t xml:space="preserve"> Симферополя</w:t>
            </w:r>
          </w:p>
        </w:tc>
        <w:tc>
          <w:tcPr>
            <w:tcW w:w="1559" w:type="dxa"/>
            <w:vAlign w:val="center"/>
          </w:tcPr>
          <w:p w14:paraId="106BCBA8"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10</w:t>
            </w:r>
          </w:p>
        </w:tc>
        <w:tc>
          <w:tcPr>
            <w:tcW w:w="1418" w:type="dxa"/>
            <w:vAlign w:val="center"/>
          </w:tcPr>
          <w:p w14:paraId="1270A415"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20,00%</w:t>
            </w:r>
          </w:p>
        </w:tc>
        <w:tc>
          <w:tcPr>
            <w:tcW w:w="1275" w:type="dxa"/>
            <w:vAlign w:val="center"/>
          </w:tcPr>
          <w:p w14:paraId="06536803"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40,00%</w:t>
            </w:r>
          </w:p>
        </w:tc>
        <w:tc>
          <w:tcPr>
            <w:tcW w:w="1418" w:type="dxa"/>
            <w:vAlign w:val="center"/>
          </w:tcPr>
          <w:p w14:paraId="48C9FF46"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40,00%</w:t>
            </w:r>
          </w:p>
        </w:tc>
        <w:tc>
          <w:tcPr>
            <w:tcW w:w="1276" w:type="dxa"/>
            <w:vAlign w:val="center"/>
          </w:tcPr>
          <w:p w14:paraId="08530583"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0,00%</w:t>
            </w:r>
          </w:p>
        </w:tc>
      </w:tr>
      <w:tr w:rsidR="00CF63D2" w:rsidRPr="00A0471F" w14:paraId="52D10FD5" w14:textId="77777777" w:rsidTr="0095686D">
        <w:trPr>
          <w:cantSplit/>
        </w:trPr>
        <w:tc>
          <w:tcPr>
            <w:tcW w:w="567" w:type="dxa"/>
            <w:vAlign w:val="center"/>
          </w:tcPr>
          <w:p w14:paraId="517D09A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552" w:type="dxa"/>
            <w:vAlign w:val="center"/>
          </w:tcPr>
          <w:p w14:paraId="44E80570" w14:textId="77777777" w:rsidR="00CF63D2" w:rsidRPr="00ED336C" w:rsidRDefault="00CF63D2" w:rsidP="00E96A31">
            <w:pPr>
              <w:pStyle w:val="a4"/>
              <w:spacing w:after="0" w:line="240" w:lineRule="auto"/>
              <w:ind w:left="0"/>
              <w:contextualSpacing w:val="0"/>
              <w:rPr>
                <w:rFonts w:ascii="Times New Roman" w:hAnsi="Times New Roman"/>
                <w:sz w:val="24"/>
                <w:szCs w:val="24"/>
              </w:rPr>
            </w:pPr>
            <w:r w:rsidRPr="00656990">
              <w:rPr>
                <w:rFonts w:ascii="Times New Roman" w:hAnsi="Times New Roman"/>
                <w:color w:val="000000"/>
                <w:sz w:val="24"/>
                <w:szCs w:val="24"/>
              </w:rPr>
              <w:t xml:space="preserve">МБОУ «Школа-гимназия № 10 </w:t>
            </w:r>
            <w:r>
              <w:rPr>
                <w:rFonts w:ascii="Times New Roman" w:hAnsi="Times New Roman"/>
                <w:color w:val="000000"/>
                <w:sz w:val="24"/>
                <w:szCs w:val="24"/>
              </w:rPr>
              <w:br/>
            </w:r>
            <w:r w:rsidRPr="00656990">
              <w:rPr>
                <w:rFonts w:ascii="Times New Roman" w:hAnsi="Times New Roman"/>
                <w:color w:val="000000"/>
                <w:sz w:val="24"/>
                <w:szCs w:val="24"/>
              </w:rPr>
              <w:t>им. Э.К. Покровского» города Симферополя</w:t>
            </w:r>
          </w:p>
        </w:tc>
        <w:tc>
          <w:tcPr>
            <w:tcW w:w="1559" w:type="dxa"/>
            <w:vAlign w:val="center"/>
          </w:tcPr>
          <w:p w14:paraId="14257541"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25</w:t>
            </w:r>
          </w:p>
        </w:tc>
        <w:tc>
          <w:tcPr>
            <w:tcW w:w="1418" w:type="dxa"/>
            <w:vAlign w:val="center"/>
          </w:tcPr>
          <w:p w14:paraId="7C0FF0BD"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8,00%</w:t>
            </w:r>
          </w:p>
        </w:tc>
        <w:tc>
          <w:tcPr>
            <w:tcW w:w="1275" w:type="dxa"/>
            <w:vAlign w:val="center"/>
          </w:tcPr>
          <w:p w14:paraId="0A93705C"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64,00%</w:t>
            </w:r>
          </w:p>
        </w:tc>
        <w:tc>
          <w:tcPr>
            <w:tcW w:w="1418" w:type="dxa"/>
            <w:vAlign w:val="center"/>
          </w:tcPr>
          <w:p w14:paraId="554A29E6"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28,00%</w:t>
            </w:r>
          </w:p>
        </w:tc>
        <w:tc>
          <w:tcPr>
            <w:tcW w:w="1276" w:type="dxa"/>
            <w:vAlign w:val="center"/>
          </w:tcPr>
          <w:p w14:paraId="19364A67"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0,00%</w:t>
            </w:r>
          </w:p>
        </w:tc>
      </w:tr>
      <w:tr w:rsidR="00CF63D2" w:rsidRPr="00A0471F" w14:paraId="0B074DE8" w14:textId="77777777" w:rsidTr="0095686D">
        <w:trPr>
          <w:cantSplit/>
          <w:trHeight w:val="70"/>
        </w:trPr>
        <w:tc>
          <w:tcPr>
            <w:tcW w:w="567" w:type="dxa"/>
            <w:vAlign w:val="center"/>
          </w:tcPr>
          <w:p w14:paraId="395943FB"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552" w:type="dxa"/>
            <w:vAlign w:val="center"/>
          </w:tcPr>
          <w:p w14:paraId="3091D9B6" w14:textId="77777777" w:rsidR="00CF63D2" w:rsidRDefault="00CF63D2" w:rsidP="00E96A31">
            <w:pPr>
              <w:pStyle w:val="a4"/>
              <w:spacing w:after="0" w:line="240" w:lineRule="auto"/>
              <w:ind w:left="0"/>
              <w:contextualSpacing w:val="0"/>
              <w:rPr>
                <w:rFonts w:ascii="Times New Roman" w:hAnsi="Times New Roman"/>
                <w:color w:val="000000"/>
                <w:sz w:val="24"/>
                <w:szCs w:val="24"/>
              </w:rPr>
            </w:pPr>
            <w:r w:rsidRPr="00656990">
              <w:rPr>
                <w:rFonts w:ascii="Times New Roman" w:hAnsi="Times New Roman"/>
                <w:color w:val="000000"/>
                <w:sz w:val="24"/>
                <w:szCs w:val="24"/>
              </w:rPr>
              <w:t xml:space="preserve">МБОУ «Ялтинская средняя школа-лицей </w:t>
            </w:r>
          </w:p>
          <w:p w14:paraId="6659F9AD" w14:textId="77777777" w:rsidR="00CF63D2" w:rsidRPr="00ED336C" w:rsidRDefault="00CF63D2" w:rsidP="00E96A31">
            <w:pPr>
              <w:pStyle w:val="a4"/>
              <w:spacing w:after="0" w:line="240" w:lineRule="auto"/>
              <w:ind w:left="0"/>
              <w:contextualSpacing w:val="0"/>
              <w:rPr>
                <w:rFonts w:ascii="Times New Roman" w:hAnsi="Times New Roman"/>
                <w:sz w:val="24"/>
                <w:szCs w:val="24"/>
              </w:rPr>
            </w:pPr>
            <w:r w:rsidRPr="00656990">
              <w:rPr>
                <w:rFonts w:ascii="Times New Roman" w:hAnsi="Times New Roman"/>
                <w:color w:val="000000"/>
                <w:sz w:val="24"/>
                <w:szCs w:val="24"/>
              </w:rPr>
              <w:t>№ 9» города Ялты</w:t>
            </w:r>
          </w:p>
        </w:tc>
        <w:tc>
          <w:tcPr>
            <w:tcW w:w="1559" w:type="dxa"/>
            <w:vAlign w:val="center"/>
          </w:tcPr>
          <w:p w14:paraId="24CC4488"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16</w:t>
            </w:r>
          </w:p>
        </w:tc>
        <w:tc>
          <w:tcPr>
            <w:tcW w:w="1418" w:type="dxa"/>
            <w:vAlign w:val="center"/>
          </w:tcPr>
          <w:p w14:paraId="4B6DD159"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12,50%</w:t>
            </w:r>
          </w:p>
        </w:tc>
        <w:tc>
          <w:tcPr>
            <w:tcW w:w="1275" w:type="dxa"/>
            <w:vAlign w:val="center"/>
          </w:tcPr>
          <w:p w14:paraId="4F052929"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43,75%</w:t>
            </w:r>
          </w:p>
        </w:tc>
        <w:tc>
          <w:tcPr>
            <w:tcW w:w="1418" w:type="dxa"/>
            <w:vAlign w:val="center"/>
          </w:tcPr>
          <w:p w14:paraId="1408DDF8"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43,75%</w:t>
            </w:r>
          </w:p>
        </w:tc>
        <w:tc>
          <w:tcPr>
            <w:tcW w:w="1276" w:type="dxa"/>
            <w:vAlign w:val="center"/>
          </w:tcPr>
          <w:p w14:paraId="33381EEE" w14:textId="77777777" w:rsidR="00CF63D2" w:rsidRPr="00ED336C"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ED336C">
              <w:rPr>
                <w:rFonts w:ascii="Times New Roman" w:hAnsi="Times New Roman"/>
                <w:color w:val="000000"/>
                <w:sz w:val="24"/>
                <w:szCs w:val="24"/>
              </w:rPr>
              <w:t>0,00%</w:t>
            </w:r>
          </w:p>
        </w:tc>
      </w:tr>
    </w:tbl>
    <w:p w14:paraId="32446EA9" w14:textId="3EBE1B63" w:rsidR="00CF63D2" w:rsidRPr="00A0471F" w:rsidRDefault="00CF63D2" w:rsidP="0095686D">
      <w:pPr>
        <w:pStyle w:val="3"/>
        <w:jc w:val="center"/>
        <w:rPr>
          <w:rFonts w:ascii="Times New Roman" w:hAnsi="Times New Roman"/>
        </w:rPr>
      </w:pPr>
      <w:r w:rsidRPr="00A0471F">
        <w:rPr>
          <w:rFonts w:ascii="Times New Roman" w:hAnsi="Times New Roman"/>
        </w:rPr>
        <w:lastRenderedPageBreak/>
        <w:t xml:space="preserve">Перечень ОО, продемонстрировавших низкие результаты ЕГЭ по </w:t>
      </w:r>
      <w:r w:rsidRPr="000D26B2">
        <w:rPr>
          <w:rFonts w:ascii="Times New Roman" w:hAnsi="Times New Roman"/>
        </w:rPr>
        <w:t>биологии</w:t>
      </w:r>
    </w:p>
    <w:p w14:paraId="065617C6" w14:textId="157E9BEB" w:rsidR="00CF63D2" w:rsidRPr="00A0471F" w:rsidRDefault="00CF63D2" w:rsidP="0095686D">
      <w:pPr>
        <w:pStyle w:val="af9"/>
        <w:keepNext/>
        <w:spacing w:after="0"/>
        <w:ind w:left="567"/>
      </w:pPr>
      <w:r w:rsidRPr="00A0471F">
        <w:t xml:space="preserve">Таблица </w:t>
      </w:r>
      <w:r w:rsidR="0095686D">
        <w:t>8</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559"/>
        <w:gridCol w:w="1559"/>
        <w:gridCol w:w="1346"/>
        <w:gridCol w:w="1347"/>
        <w:gridCol w:w="1347"/>
        <w:gridCol w:w="1347"/>
      </w:tblGrid>
      <w:tr w:rsidR="00CF63D2" w:rsidRPr="00A0471F" w14:paraId="66A786BC" w14:textId="77777777" w:rsidTr="0095686D">
        <w:trPr>
          <w:cantSplit/>
          <w:tblHeader/>
        </w:trPr>
        <w:tc>
          <w:tcPr>
            <w:tcW w:w="560" w:type="dxa"/>
            <w:vMerge w:val="restart"/>
            <w:vAlign w:val="center"/>
          </w:tcPr>
          <w:p w14:paraId="2FDABA42"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559" w:type="dxa"/>
            <w:vMerge w:val="restart"/>
            <w:vAlign w:val="center"/>
          </w:tcPr>
          <w:p w14:paraId="752839B5"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559" w:type="dxa"/>
            <w:vMerge w:val="restart"/>
            <w:vAlign w:val="center"/>
          </w:tcPr>
          <w:p w14:paraId="233ADCC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387" w:type="dxa"/>
            <w:gridSpan w:val="4"/>
            <w:vAlign w:val="center"/>
          </w:tcPr>
          <w:p w14:paraId="24337F4E"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ВТГ, получивших тестовый балл</w:t>
            </w:r>
          </w:p>
        </w:tc>
      </w:tr>
      <w:tr w:rsidR="00CF63D2" w:rsidRPr="00A0471F" w14:paraId="4D192770" w14:textId="77777777" w:rsidTr="0095686D">
        <w:trPr>
          <w:cantSplit/>
          <w:tblHeader/>
        </w:trPr>
        <w:tc>
          <w:tcPr>
            <w:tcW w:w="560" w:type="dxa"/>
            <w:vMerge/>
            <w:vAlign w:val="center"/>
          </w:tcPr>
          <w:p w14:paraId="43E8CB5D"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2559" w:type="dxa"/>
            <w:vMerge/>
            <w:vAlign w:val="center"/>
          </w:tcPr>
          <w:p w14:paraId="54CE8C4B"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559" w:type="dxa"/>
            <w:vMerge/>
            <w:vAlign w:val="center"/>
          </w:tcPr>
          <w:p w14:paraId="12E90D77"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346" w:type="dxa"/>
            <w:vAlign w:val="center"/>
          </w:tcPr>
          <w:p w14:paraId="11B63725"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 xml:space="preserve">ниже минимального </w:t>
            </w:r>
          </w:p>
        </w:tc>
        <w:tc>
          <w:tcPr>
            <w:tcW w:w="1347" w:type="dxa"/>
            <w:vAlign w:val="center"/>
          </w:tcPr>
          <w:p w14:paraId="166E40AA"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47" w:type="dxa"/>
            <w:vAlign w:val="center"/>
          </w:tcPr>
          <w:p w14:paraId="1EB37268"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47" w:type="dxa"/>
            <w:vAlign w:val="center"/>
          </w:tcPr>
          <w:p w14:paraId="6538BF8B"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CF63D2" w:rsidRPr="00A0471F" w14:paraId="156209F3" w14:textId="77777777" w:rsidTr="0095686D">
        <w:trPr>
          <w:cantSplit/>
          <w:trHeight w:val="409"/>
        </w:trPr>
        <w:tc>
          <w:tcPr>
            <w:tcW w:w="560" w:type="dxa"/>
            <w:vAlign w:val="center"/>
          </w:tcPr>
          <w:p w14:paraId="590ADBC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559" w:type="dxa"/>
            <w:vAlign w:val="center"/>
          </w:tcPr>
          <w:p w14:paraId="109DAD25" w14:textId="77777777" w:rsidR="00CF63D2" w:rsidRPr="00ED336C" w:rsidRDefault="00CF63D2" w:rsidP="00E96A31">
            <w:pPr>
              <w:pStyle w:val="a4"/>
              <w:spacing w:after="0" w:line="240" w:lineRule="auto"/>
              <w:ind w:left="0"/>
              <w:rPr>
                <w:rFonts w:ascii="Times New Roman" w:eastAsia="Times New Roman" w:hAnsi="Times New Roman"/>
                <w:sz w:val="24"/>
                <w:szCs w:val="24"/>
                <w:lang w:eastAsia="ru-RU"/>
              </w:rPr>
            </w:pPr>
            <w:r w:rsidRPr="00ED336C">
              <w:rPr>
                <w:rFonts w:ascii="Times New Roman" w:hAnsi="Times New Roman"/>
                <w:color w:val="000000"/>
                <w:sz w:val="24"/>
                <w:szCs w:val="24"/>
              </w:rPr>
              <w:t xml:space="preserve">МБОУ </w:t>
            </w:r>
            <w:r>
              <w:rPr>
                <w:rFonts w:ascii="Times New Roman" w:hAnsi="Times New Roman"/>
                <w:color w:val="000000"/>
                <w:sz w:val="24"/>
                <w:szCs w:val="24"/>
              </w:rPr>
              <w:t xml:space="preserve">«Школа </w:t>
            </w:r>
            <w:r w:rsidRPr="00ED336C">
              <w:rPr>
                <w:rFonts w:ascii="Times New Roman" w:hAnsi="Times New Roman"/>
                <w:color w:val="000000"/>
                <w:sz w:val="24"/>
                <w:szCs w:val="24"/>
              </w:rPr>
              <w:t>№ 17</w:t>
            </w:r>
            <w:r>
              <w:rPr>
                <w:rFonts w:ascii="Times New Roman" w:hAnsi="Times New Roman"/>
                <w:color w:val="000000"/>
                <w:sz w:val="24"/>
                <w:szCs w:val="24"/>
              </w:rPr>
              <w:t>» города Феодосии</w:t>
            </w:r>
          </w:p>
        </w:tc>
        <w:tc>
          <w:tcPr>
            <w:tcW w:w="1559" w:type="dxa"/>
            <w:vAlign w:val="center"/>
          </w:tcPr>
          <w:p w14:paraId="0C082E19"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10</w:t>
            </w:r>
          </w:p>
        </w:tc>
        <w:tc>
          <w:tcPr>
            <w:tcW w:w="1346" w:type="dxa"/>
            <w:vAlign w:val="center"/>
          </w:tcPr>
          <w:p w14:paraId="30DD3DC4"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30,00%</w:t>
            </w:r>
          </w:p>
        </w:tc>
        <w:tc>
          <w:tcPr>
            <w:tcW w:w="1347" w:type="dxa"/>
            <w:vAlign w:val="center"/>
          </w:tcPr>
          <w:p w14:paraId="32974306"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50,00%</w:t>
            </w:r>
          </w:p>
        </w:tc>
        <w:tc>
          <w:tcPr>
            <w:tcW w:w="1347" w:type="dxa"/>
            <w:vAlign w:val="center"/>
          </w:tcPr>
          <w:p w14:paraId="6FF30735"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10,00%</w:t>
            </w:r>
          </w:p>
        </w:tc>
        <w:tc>
          <w:tcPr>
            <w:tcW w:w="1347" w:type="dxa"/>
            <w:vAlign w:val="center"/>
          </w:tcPr>
          <w:p w14:paraId="596867C6"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10,00%</w:t>
            </w:r>
          </w:p>
        </w:tc>
      </w:tr>
      <w:tr w:rsidR="00CF63D2" w:rsidRPr="00A0471F" w14:paraId="559A475F" w14:textId="77777777" w:rsidTr="0095686D">
        <w:trPr>
          <w:cantSplit/>
        </w:trPr>
        <w:tc>
          <w:tcPr>
            <w:tcW w:w="560" w:type="dxa"/>
            <w:vAlign w:val="center"/>
          </w:tcPr>
          <w:p w14:paraId="6D245BC8"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559" w:type="dxa"/>
            <w:vAlign w:val="center"/>
          </w:tcPr>
          <w:p w14:paraId="26E203D0" w14:textId="77777777" w:rsidR="00CF63D2" w:rsidRPr="00ED336C" w:rsidRDefault="00CF63D2" w:rsidP="00E96A31">
            <w:pPr>
              <w:pStyle w:val="a4"/>
              <w:spacing w:after="0" w:line="240" w:lineRule="auto"/>
              <w:ind w:left="0"/>
              <w:rPr>
                <w:rFonts w:ascii="Times New Roman" w:eastAsia="Times New Roman" w:hAnsi="Times New Roman"/>
                <w:sz w:val="24"/>
                <w:szCs w:val="24"/>
                <w:lang w:eastAsia="ru-RU"/>
              </w:rPr>
            </w:pPr>
            <w:r w:rsidRPr="00656990">
              <w:rPr>
                <w:rFonts w:ascii="Times New Roman" w:hAnsi="Times New Roman"/>
                <w:color w:val="000000"/>
                <w:sz w:val="24"/>
                <w:szCs w:val="24"/>
              </w:rPr>
              <w:t xml:space="preserve">МБОУ «Школа-лицей № 3 </w:t>
            </w:r>
            <w:r>
              <w:rPr>
                <w:rFonts w:ascii="Times New Roman" w:hAnsi="Times New Roman"/>
                <w:color w:val="000000"/>
                <w:sz w:val="24"/>
                <w:szCs w:val="24"/>
              </w:rPr>
              <w:br/>
            </w:r>
            <w:r w:rsidRPr="00656990">
              <w:rPr>
                <w:rFonts w:ascii="Times New Roman" w:hAnsi="Times New Roman"/>
                <w:color w:val="000000"/>
                <w:sz w:val="24"/>
                <w:szCs w:val="24"/>
              </w:rPr>
              <w:t>им. А.С. Макаренко» города Симферополя</w:t>
            </w:r>
          </w:p>
        </w:tc>
        <w:tc>
          <w:tcPr>
            <w:tcW w:w="1559" w:type="dxa"/>
            <w:vAlign w:val="center"/>
          </w:tcPr>
          <w:p w14:paraId="47B91BA7"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16</w:t>
            </w:r>
          </w:p>
        </w:tc>
        <w:tc>
          <w:tcPr>
            <w:tcW w:w="1346" w:type="dxa"/>
            <w:vAlign w:val="center"/>
          </w:tcPr>
          <w:p w14:paraId="2366AE63"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31,25%</w:t>
            </w:r>
          </w:p>
        </w:tc>
        <w:tc>
          <w:tcPr>
            <w:tcW w:w="1347" w:type="dxa"/>
            <w:vAlign w:val="center"/>
          </w:tcPr>
          <w:p w14:paraId="353CC1D7"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50,00%</w:t>
            </w:r>
          </w:p>
        </w:tc>
        <w:tc>
          <w:tcPr>
            <w:tcW w:w="1347" w:type="dxa"/>
            <w:vAlign w:val="center"/>
          </w:tcPr>
          <w:p w14:paraId="76E51F95"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12,50%</w:t>
            </w:r>
          </w:p>
        </w:tc>
        <w:tc>
          <w:tcPr>
            <w:tcW w:w="1347" w:type="dxa"/>
            <w:vAlign w:val="center"/>
          </w:tcPr>
          <w:p w14:paraId="4EF98619"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6,25%</w:t>
            </w:r>
          </w:p>
        </w:tc>
      </w:tr>
      <w:tr w:rsidR="00CF63D2" w:rsidRPr="00A0471F" w14:paraId="3E21E1A2" w14:textId="77777777" w:rsidTr="0095686D">
        <w:trPr>
          <w:cantSplit/>
        </w:trPr>
        <w:tc>
          <w:tcPr>
            <w:tcW w:w="560" w:type="dxa"/>
            <w:vAlign w:val="center"/>
          </w:tcPr>
          <w:p w14:paraId="1AB0DCA2"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559" w:type="dxa"/>
            <w:vAlign w:val="center"/>
          </w:tcPr>
          <w:p w14:paraId="0E0CF385" w14:textId="7660C362" w:rsidR="00CF63D2" w:rsidRPr="00ED336C" w:rsidRDefault="00CF63D2" w:rsidP="00E96A31">
            <w:pPr>
              <w:pStyle w:val="a4"/>
              <w:spacing w:after="0" w:line="240" w:lineRule="auto"/>
              <w:ind w:left="0"/>
              <w:rPr>
                <w:rFonts w:ascii="Times New Roman" w:eastAsia="Times New Roman" w:hAnsi="Times New Roman"/>
                <w:sz w:val="24"/>
                <w:szCs w:val="24"/>
                <w:lang w:eastAsia="ru-RU"/>
              </w:rPr>
            </w:pPr>
            <w:r w:rsidRPr="00656990">
              <w:rPr>
                <w:rFonts w:ascii="Times New Roman" w:hAnsi="Times New Roman"/>
                <w:color w:val="000000"/>
                <w:sz w:val="24"/>
                <w:szCs w:val="24"/>
              </w:rPr>
              <w:t>МБОУ «Средняя общеобразовательная школа № 42 им. Эшрефа Шемьи-заде» г</w:t>
            </w:r>
            <w:r w:rsidR="001B3142">
              <w:rPr>
                <w:rFonts w:ascii="Times New Roman" w:hAnsi="Times New Roman"/>
                <w:color w:val="000000"/>
                <w:sz w:val="24"/>
                <w:szCs w:val="24"/>
              </w:rPr>
              <w:t>.</w:t>
            </w:r>
            <w:r w:rsidR="0095686D">
              <w:rPr>
                <w:rFonts w:ascii="Times New Roman" w:hAnsi="Times New Roman"/>
                <w:color w:val="000000"/>
                <w:sz w:val="24"/>
                <w:szCs w:val="24"/>
              </w:rPr>
              <w:t> </w:t>
            </w:r>
            <w:r w:rsidRPr="00656990">
              <w:rPr>
                <w:rFonts w:ascii="Times New Roman" w:hAnsi="Times New Roman"/>
                <w:color w:val="000000"/>
                <w:sz w:val="24"/>
                <w:szCs w:val="24"/>
              </w:rPr>
              <w:t>Симферополя</w:t>
            </w:r>
          </w:p>
        </w:tc>
        <w:tc>
          <w:tcPr>
            <w:tcW w:w="1559" w:type="dxa"/>
            <w:vAlign w:val="center"/>
          </w:tcPr>
          <w:p w14:paraId="21E6DF6E"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12</w:t>
            </w:r>
          </w:p>
        </w:tc>
        <w:tc>
          <w:tcPr>
            <w:tcW w:w="1346" w:type="dxa"/>
            <w:vAlign w:val="center"/>
          </w:tcPr>
          <w:p w14:paraId="31163596"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33,33%</w:t>
            </w:r>
          </w:p>
        </w:tc>
        <w:tc>
          <w:tcPr>
            <w:tcW w:w="1347" w:type="dxa"/>
            <w:vAlign w:val="center"/>
          </w:tcPr>
          <w:p w14:paraId="3C127EEE"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50,00%</w:t>
            </w:r>
          </w:p>
        </w:tc>
        <w:tc>
          <w:tcPr>
            <w:tcW w:w="1347" w:type="dxa"/>
            <w:vAlign w:val="center"/>
          </w:tcPr>
          <w:p w14:paraId="2C9C3638"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16,67%</w:t>
            </w:r>
          </w:p>
        </w:tc>
        <w:tc>
          <w:tcPr>
            <w:tcW w:w="1347" w:type="dxa"/>
            <w:vAlign w:val="center"/>
          </w:tcPr>
          <w:p w14:paraId="7FD8E04D"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0,00%</w:t>
            </w:r>
          </w:p>
        </w:tc>
      </w:tr>
      <w:tr w:rsidR="00CF63D2" w:rsidRPr="00A0471F" w14:paraId="6D4B5AB1" w14:textId="77777777" w:rsidTr="0095686D">
        <w:trPr>
          <w:cantSplit/>
        </w:trPr>
        <w:tc>
          <w:tcPr>
            <w:tcW w:w="560" w:type="dxa"/>
            <w:vAlign w:val="center"/>
          </w:tcPr>
          <w:p w14:paraId="34D9E0D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559" w:type="dxa"/>
            <w:vAlign w:val="center"/>
          </w:tcPr>
          <w:p w14:paraId="25935B8B" w14:textId="6CA91B3C" w:rsidR="00CF63D2" w:rsidRPr="00ED336C" w:rsidRDefault="00CF63D2" w:rsidP="00E96A31">
            <w:pPr>
              <w:pStyle w:val="a4"/>
              <w:spacing w:after="0" w:line="240" w:lineRule="auto"/>
              <w:ind w:left="0"/>
              <w:rPr>
                <w:rFonts w:ascii="Times New Roman" w:eastAsia="Times New Roman" w:hAnsi="Times New Roman"/>
                <w:sz w:val="24"/>
                <w:szCs w:val="24"/>
                <w:lang w:eastAsia="ru-RU"/>
              </w:rPr>
            </w:pPr>
            <w:r w:rsidRPr="00656990">
              <w:rPr>
                <w:rFonts w:ascii="Times New Roman" w:hAnsi="Times New Roman"/>
                <w:color w:val="000000"/>
                <w:sz w:val="24"/>
                <w:szCs w:val="24"/>
              </w:rPr>
              <w:t>МБОУ «Ялтинская средняя школа №</w:t>
            </w:r>
            <w:r>
              <w:rPr>
                <w:rFonts w:ascii="Times New Roman" w:hAnsi="Times New Roman"/>
                <w:color w:val="000000"/>
                <w:sz w:val="24"/>
                <w:szCs w:val="24"/>
              </w:rPr>
              <w:t xml:space="preserve"> 6</w:t>
            </w:r>
            <w:r w:rsidRPr="00656990">
              <w:rPr>
                <w:rFonts w:ascii="Times New Roman" w:hAnsi="Times New Roman"/>
                <w:color w:val="000000"/>
                <w:sz w:val="24"/>
                <w:szCs w:val="24"/>
              </w:rPr>
              <w:t>» г</w:t>
            </w:r>
            <w:r w:rsidR="001B3142">
              <w:rPr>
                <w:rFonts w:ascii="Times New Roman" w:hAnsi="Times New Roman"/>
                <w:color w:val="000000"/>
                <w:sz w:val="24"/>
                <w:szCs w:val="24"/>
              </w:rPr>
              <w:t>.</w:t>
            </w:r>
            <w:r w:rsidR="0095686D">
              <w:rPr>
                <w:rFonts w:ascii="Times New Roman" w:hAnsi="Times New Roman"/>
                <w:color w:val="000000"/>
                <w:sz w:val="24"/>
                <w:szCs w:val="24"/>
              </w:rPr>
              <w:t> </w:t>
            </w:r>
            <w:r w:rsidRPr="00656990">
              <w:rPr>
                <w:rFonts w:ascii="Times New Roman" w:hAnsi="Times New Roman"/>
                <w:color w:val="000000"/>
                <w:sz w:val="24"/>
                <w:szCs w:val="24"/>
              </w:rPr>
              <w:t>Ялты</w:t>
            </w:r>
          </w:p>
        </w:tc>
        <w:tc>
          <w:tcPr>
            <w:tcW w:w="1559" w:type="dxa"/>
            <w:vAlign w:val="center"/>
          </w:tcPr>
          <w:p w14:paraId="212BA942"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12</w:t>
            </w:r>
          </w:p>
        </w:tc>
        <w:tc>
          <w:tcPr>
            <w:tcW w:w="1346" w:type="dxa"/>
            <w:vAlign w:val="center"/>
          </w:tcPr>
          <w:p w14:paraId="23090093"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33,33%</w:t>
            </w:r>
          </w:p>
        </w:tc>
        <w:tc>
          <w:tcPr>
            <w:tcW w:w="1347" w:type="dxa"/>
            <w:vAlign w:val="center"/>
          </w:tcPr>
          <w:p w14:paraId="2B67D8B3"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50,00%</w:t>
            </w:r>
          </w:p>
        </w:tc>
        <w:tc>
          <w:tcPr>
            <w:tcW w:w="1347" w:type="dxa"/>
            <w:vAlign w:val="center"/>
          </w:tcPr>
          <w:p w14:paraId="49F127F0"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0,00%</w:t>
            </w:r>
          </w:p>
        </w:tc>
        <w:tc>
          <w:tcPr>
            <w:tcW w:w="1347" w:type="dxa"/>
            <w:vAlign w:val="center"/>
          </w:tcPr>
          <w:p w14:paraId="43960505"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16,67%</w:t>
            </w:r>
          </w:p>
        </w:tc>
      </w:tr>
      <w:tr w:rsidR="00CF63D2" w:rsidRPr="00A0471F" w14:paraId="40FB8FDA" w14:textId="77777777" w:rsidTr="0095686D">
        <w:trPr>
          <w:cantSplit/>
        </w:trPr>
        <w:tc>
          <w:tcPr>
            <w:tcW w:w="560" w:type="dxa"/>
            <w:vAlign w:val="center"/>
          </w:tcPr>
          <w:p w14:paraId="7EE33C3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559" w:type="dxa"/>
            <w:vAlign w:val="center"/>
          </w:tcPr>
          <w:p w14:paraId="6E8B3824" w14:textId="77777777" w:rsidR="00CF63D2" w:rsidRPr="00ED336C" w:rsidRDefault="00CF63D2" w:rsidP="00E96A31">
            <w:pPr>
              <w:pStyle w:val="a4"/>
              <w:spacing w:after="0" w:line="240" w:lineRule="auto"/>
              <w:ind w:left="0"/>
              <w:rPr>
                <w:rFonts w:ascii="Times New Roman" w:eastAsia="Times New Roman" w:hAnsi="Times New Roman"/>
                <w:sz w:val="24"/>
                <w:szCs w:val="24"/>
                <w:lang w:eastAsia="ru-RU"/>
              </w:rPr>
            </w:pPr>
            <w:r w:rsidRPr="00ED336C">
              <w:rPr>
                <w:rFonts w:ascii="Times New Roman" w:hAnsi="Times New Roman"/>
                <w:color w:val="000000"/>
                <w:sz w:val="24"/>
                <w:szCs w:val="24"/>
              </w:rPr>
              <w:t xml:space="preserve">МБОУ </w:t>
            </w:r>
            <w:r>
              <w:rPr>
                <w:rFonts w:ascii="Times New Roman" w:hAnsi="Times New Roman"/>
                <w:color w:val="000000"/>
                <w:sz w:val="24"/>
                <w:szCs w:val="24"/>
              </w:rPr>
              <w:t xml:space="preserve">«Средняя общеобразовательная школа № </w:t>
            </w:r>
            <w:r w:rsidRPr="00ED336C">
              <w:rPr>
                <w:rFonts w:ascii="Times New Roman" w:hAnsi="Times New Roman"/>
                <w:color w:val="000000"/>
                <w:sz w:val="24"/>
                <w:szCs w:val="24"/>
              </w:rPr>
              <w:t>2</w:t>
            </w:r>
            <w:r>
              <w:rPr>
                <w:rFonts w:ascii="Times New Roman" w:hAnsi="Times New Roman"/>
                <w:color w:val="000000"/>
                <w:sz w:val="24"/>
                <w:szCs w:val="24"/>
              </w:rPr>
              <w:t>»</w:t>
            </w:r>
            <w:r w:rsidRPr="00ED336C">
              <w:rPr>
                <w:rFonts w:ascii="Times New Roman" w:hAnsi="Times New Roman"/>
                <w:color w:val="000000"/>
                <w:sz w:val="24"/>
                <w:szCs w:val="24"/>
              </w:rPr>
              <w:t xml:space="preserve"> городского округа Судак</w:t>
            </w:r>
          </w:p>
        </w:tc>
        <w:tc>
          <w:tcPr>
            <w:tcW w:w="1559" w:type="dxa"/>
            <w:vAlign w:val="center"/>
          </w:tcPr>
          <w:p w14:paraId="6DF5B5A3"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11</w:t>
            </w:r>
          </w:p>
        </w:tc>
        <w:tc>
          <w:tcPr>
            <w:tcW w:w="1346" w:type="dxa"/>
            <w:vAlign w:val="center"/>
          </w:tcPr>
          <w:p w14:paraId="06461219"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36,36%</w:t>
            </w:r>
          </w:p>
        </w:tc>
        <w:tc>
          <w:tcPr>
            <w:tcW w:w="1347" w:type="dxa"/>
            <w:vAlign w:val="center"/>
          </w:tcPr>
          <w:p w14:paraId="49310181"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45,45%</w:t>
            </w:r>
          </w:p>
        </w:tc>
        <w:tc>
          <w:tcPr>
            <w:tcW w:w="1347" w:type="dxa"/>
            <w:vAlign w:val="center"/>
          </w:tcPr>
          <w:p w14:paraId="78138315"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18,18%</w:t>
            </w:r>
          </w:p>
        </w:tc>
        <w:tc>
          <w:tcPr>
            <w:tcW w:w="1347" w:type="dxa"/>
            <w:vAlign w:val="center"/>
          </w:tcPr>
          <w:p w14:paraId="1F98B8F0"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0,00%</w:t>
            </w:r>
          </w:p>
        </w:tc>
      </w:tr>
      <w:tr w:rsidR="00CF63D2" w:rsidRPr="00A0471F" w14:paraId="45723DA0" w14:textId="77777777" w:rsidTr="0095686D">
        <w:trPr>
          <w:cantSplit/>
        </w:trPr>
        <w:tc>
          <w:tcPr>
            <w:tcW w:w="560" w:type="dxa"/>
            <w:vAlign w:val="center"/>
          </w:tcPr>
          <w:p w14:paraId="0DCA6EA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6</w:t>
            </w:r>
          </w:p>
        </w:tc>
        <w:tc>
          <w:tcPr>
            <w:tcW w:w="2559" w:type="dxa"/>
            <w:vAlign w:val="center"/>
          </w:tcPr>
          <w:p w14:paraId="2A04731C" w14:textId="3BDC553A" w:rsidR="00CF63D2" w:rsidRPr="00ED336C" w:rsidRDefault="00CF63D2" w:rsidP="00E96A31">
            <w:pPr>
              <w:pStyle w:val="a4"/>
              <w:spacing w:after="0" w:line="240" w:lineRule="auto"/>
              <w:ind w:left="0"/>
              <w:rPr>
                <w:rFonts w:ascii="Times New Roman" w:eastAsia="Times New Roman" w:hAnsi="Times New Roman"/>
                <w:sz w:val="24"/>
                <w:szCs w:val="24"/>
                <w:lang w:eastAsia="ru-RU"/>
              </w:rPr>
            </w:pPr>
            <w:r w:rsidRPr="00656990">
              <w:rPr>
                <w:rFonts w:ascii="Times New Roman" w:hAnsi="Times New Roman"/>
                <w:color w:val="000000"/>
                <w:sz w:val="24"/>
                <w:szCs w:val="24"/>
              </w:rPr>
              <w:t>МБОУ «Средняя общеобразовательная школа им. И.П. Клименко № 24 с углубленным изучением иностранных языков» г</w:t>
            </w:r>
            <w:r w:rsidR="001B3142">
              <w:rPr>
                <w:rFonts w:ascii="Times New Roman" w:hAnsi="Times New Roman"/>
                <w:color w:val="000000"/>
                <w:sz w:val="24"/>
                <w:szCs w:val="24"/>
              </w:rPr>
              <w:t xml:space="preserve">. </w:t>
            </w:r>
            <w:r w:rsidRPr="00656990">
              <w:rPr>
                <w:rFonts w:ascii="Times New Roman" w:hAnsi="Times New Roman"/>
                <w:color w:val="000000"/>
                <w:sz w:val="24"/>
                <w:szCs w:val="24"/>
              </w:rPr>
              <w:t>Симферополя</w:t>
            </w:r>
          </w:p>
        </w:tc>
        <w:tc>
          <w:tcPr>
            <w:tcW w:w="1559" w:type="dxa"/>
            <w:vAlign w:val="center"/>
          </w:tcPr>
          <w:p w14:paraId="07C0BC9C"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10</w:t>
            </w:r>
          </w:p>
        </w:tc>
        <w:tc>
          <w:tcPr>
            <w:tcW w:w="1346" w:type="dxa"/>
            <w:vAlign w:val="center"/>
          </w:tcPr>
          <w:p w14:paraId="0810726F"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40,00%</w:t>
            </w:r>
          </w:p>
        </w:tc>
        <w:tc>
          <w:tcPr>
            <w:tcW w:w="1347" w:type="dxa"/>
            <w:vAlign w:val="center"/>
          </w:tcPr>
          <w:p w14:paraId="7A02C3EB"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30,00%</w:t>
            </w:r>
          </w:p>
        </w:tc>
        <w:tc>
          <w:tcPr>
            <w:tcW w:w="1347" w:type="dxa"/>
            <w:vAlign w:val="center"/>
          </w:tcPr>
          <w:p w14:paraId="57230608"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20,00%</w:t>
            </w:r>
          </w:p>
        </w:tc>
        <w:tc>
          <w:tcPr>
            <w:tcW w:w="1347" w:type="dxa"/>
            <w:vAlign w:val="center"/>
          </w:tcPr>
          <w:p w14:paraId="75AB3DE4"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10,00%</w:t>
            </w:r>
          </w:p>
        </w:tc>
      </w:tr>
      <w:tr w:rsidR="00CF63D2" w:rsidRPr="00A0471F" w14:paraId="4C1FF7E8" w14:textId="77777777" w:rsidTr="0095686D">
        <w:trPr>
          <w:cantSplit/>
        </w:trPr>
        <w:tc>
          <w:tcPr>
            <w:tcW w:w="560" w:type="dxa"/>
            <w:vAlign w:val="center"/>
          </w:tcPr>
          <w:p w14:paraId="4AB30F3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7</w:t>
            </w:r>
          </w:p>
        </w:tc>
        <w:tc>
          <w:tcPr>
            <w:tcW w:w="2559" w:type="dxa"/>
            <w:vAlign w:val="center"/>
          </w:tcPr>
          <w:p w14:paraId="525CC1D9" w14:textId="77777777" w:rsidR="00CF63D2" w:rsidRPr="00ED336C" w:rsidRDefault="00CF63D2" w:rsidP="00E96A31">
            <w:pPr>
              <w:pStyle w:val="a4"/>
              <w:spacing w:after="0" w:line="240" w:lineRule="auto"/>
              <w:ind w:left="0"/>
              <w:rPr>
                <w:rFonts w:ascii="Times New Roman" w:eastAsia="Times New Roman" w:hAnsi="Times New Roman"/>
                <w:sz w:val="24"/>
                <w:szCs w:val="24"/>
                <w:lang w:eastAsia="ru-RU"/>
              </w:rPr>
            </w:pPr>
            <w:r w:rsidRPr="00656990">
              <w:rPr>
                <w:rFonts w:ascii="Times New Roman" w:hAnsi="Times New Roman"/>
                <w:color w:val="000000"/>
                <w:sz w:val="24"/>
                <w:szCs w:val="24"/>
              </w:rPr>
              <w:t>МБОУ «Ялтинская средняя школа № 2 «Школа-будущего» города Ялты</w:t>
            </w:r>
          </w:p>
        </w:tc>
        <w:tc>
          <w:tcPr>
            <w:tcW w:w="1559" w:type="dxa"/>
            <w:vAlign w:val="center"/>
          </w:tcPr>
          <w:p w14:paraId="4B857321"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10</w:t>
            </w:r>
          </w:p>
        </w:tc>
        <w:tc>
          <w:tcPr>
            <w:tcW w:w="1346" w:type="dxa"/>
            <w:vAlign w:val="center"/>
          </w:tcPr>
          <w:p w14:paraId="599E95E6"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40,00%</w:t>
            </w:r>
          </w:p>
        </w:tc>
        <w:tc>
          <w:tcPr>
            <w:tcW w:w="1347" w:type="dxa"/>
            <w:vAlign w:val="center"/>
          </w:tcPr>
          <w:p w14:paraId="33E97B63"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40,00%</w:t>
            </w:r>
          </w:p>
        </w:tc>
        <w:tc>
          <w:tcPr>
            <w:tcW w:w="1347" w:type="dxa"/>
            <w:vAlign w:val="center"/>
          </w:tcPr>
          <w:p w14:paraId="1F2F4ED9"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20,00%</w:t>
            </w:r>
          </w:p>
        </w:tc>
        <w:tc>
          <w:tcPr>
            <w:tcW w:w="1347" w:type="dxa"/>
            <w:vAlign w:val="center"/>
          </w:tcPr>
          <w:p w14:paraId="74F0920D"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0,00%</w:t>
            </w:r>
          </w:p>
        </w:tc>
      </w:tr>
      <w:tr w:rsidR="00CF63D2" w:rsidRPr="00A0471F" w14:paraId="06183C1A" w14:textId="77777777" w:rsidTr="0095686D">
        <w:trPr>
          <w:cantSplit/>
        </w:trPr>
        <w:tc>
          <w:tcPr>
            <w:tcW w:w="560" w:type="dxa"/>
            <w:vAlign w:val="center"/>
          </w:tcPr>
          <w:p w14:paraId="01764A7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8</w:t>
            </w:r>
          </w:p>
        </w:tc>
        <w:tc>
          <w:tcPr>
            <w:tcW w:w="2559" w:type="dxa"/>
            <w:vAlign w:val="center"/>
          </w:tcPr>
          <w:p w14:paraId="32126548" w14:textId="77777777" w:rsidR="00CF63D2" w:rsidRPr="00ED336C" w:rsidRDefault="00CF63D2" w:rsidP="00E96A31">
            <w:pPr>
              <w:pStyle w:val="a4"/>
              <w:spacing w:after="0" w:line="240" w:lineRule="auto"/>
              <w:ind w:left="0"/>
              <w:rPr>
                <w:rFonts w:ascii="Times New Roman" w:eastAsia="Times New Roman" w:hAnsi="Times New Roman"/>
                <w:sz w:val="24"/>
                <w:szCs w:val="24"/>
                <w:lang w:eastAsia="ru-RU"/>
              </w:rPr>
            </w:pPr>
            <w:r w:rsidRPr="00656990">
              <w:rPr>
                <w:rFonts w:ascii="Times New Roman" w:hAnsi="Times New Roman"/>
                <w:color w:val="000000"/>
                <w:sz w:val="24"/>
                <w:szCs w:val="24"/>
              </w:rPr>
              <w:t>МБОУ «Средняя общеобразовательная школа № 2</w:t>
            </w:r>
            <w:r>
              <w:rPr>
                <w:rFonts w:ascii="Times New Roman" w:hAnsi="Times New Roman"/>
                <w:color w:val="000000"/>
                <w:sz w:val="24"/>
                <w:szCs w:val="24"/>
              </w:rPr>
              <w:t>8</w:t>
            </w:r>
            <w:r w:rsidRPr="00656990">
              <w:rPr>
                <w:rFonts w:ascii="Times New Roman" w:hAnsi="Times New Roman"/>
                <w:color w:val="000000"/>
                <w:sz w:val="24"/>
                <w:szCs w:val="24"/>
              </w:rPr>
              <w:t>» города Симферополя</w:t>
            </w:r>
          </w:p>
        </w:tc>
        <w:tc>
          <w:tcPr>
            <w:tcW w:w="1559" w:type="dxa"/>
            <w:vAlign w:val="center"/>
          </w:tcPr>
          <w:p w14:paraId="06C456A6"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10</w:t>
            </w:r>
          </w:p>
        </w:tc>
        <w:tc>
          <w:tcPr>
            <w:tcW w:w="1346" w:type="dxa"/>
            <w:vAlign w:val="center"/>
          </w:tcPr>
          <w:p w14:paraId="353CD4F7"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40,00%</w:t>
            </w:r>
          </w:p>
        </w:tc>
        <w:tc>
          <w:tcPr>
            <w:tcW w:w="1347" w:type="dxa"/>
            <w:vAlign w:val="center"/>
          </w:tcPr>
          <w:p w14:paraId="79C2E1D4"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40,00%</w:t>
            </w:r>
          </w:p>
        </w:tc>
        <w:tc>
          <w:tcPr>
            <w:tcW w:w="1347" w:type="dxa"/>
            <w:vAlign w:val="center"/>
          </w:tcPr>
          <w:p w14:paraId="445E7F42"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20,00%</w:t>
            </w:r>
          </w:p>
        </w:tc>
        <w:tc>
          <w:tcPr>
            <w:tcW w:w="1347" w:type="dxa"/>
            <w:vAlign w:val="center"/>
          </w:tcPr>
          <w:p w14:paraId="7844E529"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0,00%</w:t>
            </w:r>
          </w:p>
        </w:tc>
      </w:tr>
      <w:tr w:rsidR="00CF63D2" w:rsidRPr="00A0471F" w14:paraId="4C900C1D" w14:textId="77777777" w:rsidTr="0095686D">
        <w:trPr>
          <w:cantSplit/>
        </w:trPr>
        <w:tc>
          <w:tcPr>
            <w:tcW w:w="560" w:type="dxa"/>
            <w:vAlign w:val="center"/>
          </w:tcPr>
          <w:p w14:paraId="6AC65BA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9</w:t>
            </w:r>
          </w:p>
        </w:tc>
        <w:tc>
          <w:tcPr>
            <w:tcW w:w="2559" w:type="dxa"/>
            <w:vAlign w:val="center"/>
          </w:tcPr>
          <w:p w14:paraId="56B61371" w14:textId="77777777" w:rsidR="00CF63D2" w:rsidRPr="00ED336C" w:rsidRDefault="00CF63D2" w:rsidP="00E96A31">
            <w:pPr>
              <w:pStyle w:val="a4"/>
              <w:spacing w:after="0" w:line="240" w:lineRule="auto"/>
              <w:ind w:left="0"/>
              <w:rPr>
                <w:rFonts w:ascii="Times New Roman" w:eastAsia="Times New Roman" w:hAnsi="Times New Roman"/>
                <w:sz w:val="24"/>
                <w:szCs w:val="24"/>
                <w:lang w:eastAsia="ru-RU"/>
              </w:rPr>
            </w:pPr>
            <w:r w:rsidRPr="00656990">
              <w:rPr>
                <w:rFonts w:ascii="Times New Roman" w:hAnsi="Times New Roman"/>
                <w:color w:val="000000"/>
                <w:sz w:val="24"/>
                <w:szCs w:val="24"/>
              </w:rPr>
              <w:t>МБОУ «Средняя общеобразовательная школа № 29 им. Г.К. Жукова» города Симферополя</w:t>
            </w:r>
          </w:p>
        </w:tc>
        <w:tc>
          <w:tcPr>
            <w:tcW w:w="1559" w:type="dxa"/>
            <w:vAlign w:val="center"/>
          </w:tcPr>
          <w:p w14:paraId="2214BBE1"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10</w:t>
            </w:r>
          </w:p>
        </w:tc>
        <w:tc>
          <w:tcPr>
            <w:tcW w:w="1346" w:type="dxa"/>
            <w:vAlign w:val="center"/>
          </w:tcPr>
          <w:p w14:paraId="10787AD0"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50,00%</w:t>
            </w:r>
          </w:p>
        </w:tc>
        <w:tc>
          <w:tcPr>
            <w:tcW w:w="1347" w:type="dxa"/>
            <w:vAlign w:val="center"/>
          </w:tcPr>
          <w:p w14:paraId="790C2964"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10,00%</w:t>
            </w:r>
          </w:p>
        </w:tc>
        <w:tc>
          <w:tcPr>
            <w:tcW w:w="1347" w:type="dxa"/>
            <w:vAlign w:val="center"/>
          </w:tcPr>
          <w:p w14:paraId="629CEB7E"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20,00%</w:t>
            </w:r>
          </w:p>
        </w:tc>
        <w:tc>
          <w:tcPr>
            <w:tcW w:w="1347" w:type="dxa"/>
            <w:vAlign w:val="center"/>
          </w:tcPr>
          <w:p w14:paraId="39033EE1"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20,00%</w:t>
            </w:r>
          </w:p>
        </w:tc>
      </w:tr>
      <w:tr w:rsidR="00CF63D2" w:rsidRPr="00A0471F" w14:paraId="377D216F" w14:textId="77777777" w:rsidTr="0095686D">
        <w:trPr>
          <w:cantSplit/>
        </w:trPr>
        <w:tc>
          <w:tcPr>
            <w:tcW w:w="560" w:type="dxa"/>
            <w:vAlign w:val="center"/>
          </w:tcPr>
          <w:p w14:paraId="4D2D8E39" w14:textId="77777777" w:rsidR="00CF63D2" w:rsidRDefault="00CF63D2"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lastRenderedPageBreak/>
              <w:t>10</w:t>
            </w:r>
          </w:p>
        </w:tc>
        <w:tc>
          <w:tcPr>
            <w:tcW w:w="2559" w:type="dxa"/>
            <w:vAlign w:val="center"/>
          </w:tcPr>
          <w:p w14:paraId="67B60ACE" w14:textId="77777777" w:rsidR="00CF63D2" w:rsidRPr="00ED336C" w:rsidRDefault="00CF63D2" w:rsidP="00E96A31">
            <w:pPr>
              <w:pStyle w:val="a4"/>
              <w:spacing w:after="0" w:line="240" w:lineRule="auto"/>
              <w:ind w:left="0"/>
              <w:rPr>
                <w:rFonts w:ascii="Times New Roman" w:eastAsia="Times New Roman" w:hAnsi="Times New Roman"/>
                <w:sz w:val="24"/>
                <w:szCs w:val="24"/>
                <w:lang w:eastAsia="ru-RU"/>
              </w:rPr>
            </w:pPr>
            <w:r w:rsidRPr="00656990">
              <w:rPr>
                <w:rFonts w:ascii="Times New Roman" w:hAnsi="Times New Roman"/>
                <w:color w:val="000000"/>
                <w:sz w:val="24"/>
                <w:szCs w:val="24"/>
              </w:rPr>
              <w:t>МБОУ «Таврическая школа-гимназия № 20 имени Святителя Луки Крымского» города Симферополя</w:t>
            </w:r>
          </w:p>
        </w:tc>
        <w:tc>
          <w:tcPr>
            <w:tcW w:w="1559" w:type="dxa"/>
            <w:vAlign w:val="center"/>
          </w:tcPr>
          <w:p w14:paraId="4DC96278"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10</w:t>
            </w:r>
          </w:p>
        </w:tc>
        <w:tc>
          <w:tcPr>
            <w:tcW w:w="1346" w:type="dxa"/>
            <w:vAlign w:val="center"/>
          </w:tcPr>
          <w:p w14:paraId="41D36312"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50,00%</w:t>
            </w:r>
          </w:p>
        </w:tc>
        <w:tc>
          <w:tcPr>
            <w:tcW w:w="1347" w:type="dxa"/>
            <w:vAlign w:val="center"/>
          </w:tcPr>
          <w:p w14:paraId="658C7C55"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30,00%</w:t>
            </w:r>
          </w:p>
        </w:tc>
        <w:tc>
          <w:tcPr>
            <w:tcW w:w="1347" w:type="dxa"/>
            <w:vAlign w:val="center"/>
          </w:tcPr>
          <w:p w14:paraId="598ABE11"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20,00%</w:t>
            </w:r>
          </w:p>
        </w:tc>
        <w:tc>
          <w:tcPr>
            <w:tcW w:w="1347" w:type="dxa"/>
            <w:vAlign w:val="center"/>
          </w:tcPr>
          <w:p w14:paraId="3AAA6F50" w14:textId="77777777" w:rsidR="00CF63D2" w:rsidRPr="00ED336C" w:rsidRDefault="00CF63D2" w:rsidP="00E96A31">
            <w:pPr>
              <w:pStyle w:val="a4"/>
              <w:spacing w:after="0" w:line="240" w:lineRule="auto"/>
              <w:ind w:left="0"/>
              <w:jc w:val="center"/>
              <w:rPr>
                <w:rFonts w:ascii="Times New Roman" w:eastAsia="Times New Roman" w:hAnsi="Times New Roman"/>
                <w:sz w:val="24"/>
                <w:szCs w:val="24"/>
                <w:lang w:eastAsia="ru-RU"/>
              </w:rPr>
            </w:pPr>
            <w:r w:rsidRPr="00ED336C">
              <w:rPr>
                <w:rFonts w:ascii="Times New Roman" w:hAnsi="Times New Roman"/>
                <w:color w:val="000000"/>
                <w:sz w:val="24"/>
                <w:szCs w:val="24"/>
              </w:rPr>
              <w:t>0,00%</w:t>
            </w:r>
          </w:p>
        </w:tc>
      </w:tr>
    </w:tbl>
    <w:p w14:paraId="56788334" w14:textId="77777777" w:rsidR="00CF63D2" w:rsidRPr="00A0471F" w:rsidRDefault="00CF63D2" w:rsidP="00CF63D2">
      <w:r w:rsidRPr="00A0471F">
        <w:t xml:space="preserve"> </w:t>
      </w:r>
    </w:p>
    <w:p w14:paraId="684E4099" w14:textId="77777777" w:rsidR="00CF63D2" w:rsidRPr="00A0471F" w:rsidRDefault="00CF63D2" w:rsidP="0095686D">
      <w:pPr>
        <w:pStyle w:val="3"/>
        <w:jc w:val="center"/>
        <w:rPr>
          <w:rFonts w:ascii="Times New Roman" w:hAnsi="Times New Roman"/>
        </w:rPr>
      </w:pPr>
      <w:r w:rsidRPr="00A0471F">
        <w:rPr>
          <w:rFonts w:ascii="Times New Roman" w:hAnsi="Times New Roman"/>
        </w:rPr>
        <w:t xml:space="preserve">ВЫВОДЫ о характере изменения результатов ЕГЭ по </w:t>
      </w:r>
      <w:r>
        <w:rPr>
          <w:rFonts w:ascii="Times New Roman" w:hAnsi="Times New Roman"/>
          <w:lang w:val="ru-RU"/>
        </w:rPr>
        <w:t>биологии</w:t>
      </w:r>
    </w:p>
    <w:p w14:paraId="1D111E34" w14:textId="77777777" w:rsidR="00CF63D2" w:rsidRPr="005E0C66" w:rsidRDefault="00CF63D2" w:rsidP="00CF63D2">
      <w:pPr>
        <w:pStyle w:val="afd"/>
        <w:shd w:val="clear" w:color="auto" w:fill="FFFFFF"/>
        <w:ind w:firstLine="709"/>
        <w:jc w:val="both"/>
        <w:rPr>
          <w:rFonts w:ascii="Times New Roman" w:hAnsi="Times New Roman"/>
          <w:sz w:val="24"/>
          <w:szCs w:val="24"/>
        </w:rPr>
      </w:pPr>
      <w:r w:rsidRPr="005E0C66">
        <w:rPr>
          <w:rFonts w:ascii="Times New Roman" w:hAnsi="Times New Roman"/>
          <w:sz w:val="24"/>
          <w:szCs w:val="24"/>
        </w:rPr>
        <w:t xml:space="preserve">Анализ проведен по результатам участников основного дня, без учета результатов резервных дней основного периода. </w:t>
      </w:r>
    </w:p>
    <w:p w14:paraId="34C06498" w14:textId="77777777" w:rsidR="00CF63D2" w:rsidRPr="005E0C66" w:rsidRDefault="00CF63D2" w:rsidP="00CF63D2">
      <w:pPr>
        <w:ind w:firstLine="709"/>
        <w:jc w:val="both"/>
        <w:rPr>
          <w:color w:val="000000"/>
          <w:lang w:eastAsia="en-US"/>
        </w:rPr>
      </w:pPr>
      <w:r w:rsidRPr="005E0C66">
        <w:rPr>
          <w:color w:val="000000"/>
          <w:lang w:eastAsia="en-US"/>
        </w:rPr>
        <w:t>По итогам</w:t>
      </w:r>
      <w:r>
        <w:rPr>
          <w:color w:val="000000"/>
          <w:lang w:eastAsia="en-US"/>
        </w:rPr>
        <w:t xml:space="preserve"> результатов</w:t>
      </w:r>
      <w:r w:rsidRPr="005E0C66">
        <w:rPr>
          <w:color w:val="000000"/>
          <w:lang w:eastAsia="en-US"/>
        </w:rPr>
        <w:t xml:space="preserve"> 2025 год</w:t>
      </w:r>
      <w:r>
        <w:rPr>
          <w:color w:val="000000"/>
          <w:lang w:eastAsia="en-US"/>
        </w:rPr>
        <w:t>а</w:t>
      </w:r>
      <w:r w:rsidRPr="005E0C66">
        <w:rPr>
          <w:color w:val="000000"/>
          <w:lang w:eastAsia="en-US"/>
        </w:rPr>
        <w:t xml:space="preserve"> можно сделать вывод об устойчивом росте среднего балла по биологии в течени</w:t>
      </w:r>
      <w:r>
        <w:rPr>
          <w:color w:val="000000"/>
          <w:lang w:eastAsia="en-US"/>
        </w:rPr>
        <w:t>е</w:t>
      </w:r>
      <w:r w:rsidRPr="005E0C66">
        <w:rPr>
          <w:color w:val="000000"/>
          <w:lang w:eastAsia="en-US"/>
        </w:rPr>
        <w:t xml:space="preserve"> последних трех лет.</w:t>
      </w:r>
    </w:p>
    <w:p w14:paraId="53DFDB6E" w14:textId="77777777" w:rsidR="00CF63D2" w:rsidRPr="005E0C66" w:rsidRDefault="00CF63D2" w:rsidP="00CF63D2">
      <w:pPr>
        <w:ind w:firstLine="709"/>
        <w:jc w:val="both"/>
        <w:rPr>
          <w:rFonts w:eastAsia="MS Mincho"/>
        </w:rPr>
      </w:pPr>
      <w:r w:rsidRPr="005E0C66">
        <w:rPr>
          <w:color w:val="000000"/>
          <w:lang w:eastAsia="en-US"/>
        </w:rPr>
        <w:t xml:space="preserve">Так, </w:t>
      </w:r>
      <w:r w:rsidRPr="005E0C66">
        <w:rPr>
          <w:rFonts w:eastAsia="MS Mincho"/>
        </w:rPr>
        <w:t>средний тестовый балл равен 49, что на 1,2 балла выше, чем в 2024 году, за период с 2023 года показатель вырос на 12,38%. За это</w:t>
      </w:r>
      <w:r>
        <w:rPr>
          <w:rFonts w:eastAsia="MS Mincho"/>
        </w:rPr>
        <w:t>т</w:t>
      </w:r>
      <w:r w:rsidRPr="005E0C66">
        <w:rPr>
          <w:rFonts w:eastAsia="MS Mincho"/>
        </w:rPr>
        <w:t xml:space="preserve"> же период на 2,21% увеличилась доля участников, демонстрирующих высокий балл по экзамену, а также почти на 7% доля участников с результатами в </w:t>
      </w:r>
      <w:r>
        <w:rPr>
          <w:rFonts w:eastAsia="MS Mincho"/>
        </w:rPr>
        <w:t>интервале</w:t>
      </w:r>
      <w:r w:rsidRPr="005E0C66">
        <w:rPr>
          <w:rFonts w:eastAsia="MS Mincho"/>
        </w:rPr>
        <w:t xml:space="preserve"> от 61 до 80 баллов. Результат в </w:t>
      </w:r>
      <w:r>
        <w:rPr>
          <w:rFonts w:eastAsia="MS Mincho"/>
        </w:rPr>
        <w:t>интервале</w:t>
      </w:r>
      <w:r w:rsidRPr="005E0C66">
        <w:rPr>
          <w:rFonts w:eastAsia="MS Mincho"/>
        </w:rPr>
        <w:t xml:space="preserve"> от минимального до 61 балла охватывает порядка 45% участников на протяжении трех лет без значительных изменений. Касательно доли участников, которые не преодолели минимальный порог, анализ данных демонстрирует стабильное снижение показателя с 34,98% в 2023 году до 2</w:t>
      </w:r>
      <w:r>
        <w:rPr>
          <w:rFonts w:eastAsia="MS Mincho"/>
        </w:rPr>
        <w:t>4</w:t>
      </w:r>
      <w:r w:rsidRPr="005E0C66">
        <w:rPr>
          <w:rFonts w:eastAsia="MS Mincho"/>
        </w:rPr>
        <w:t>,</w:t>
      </w:r>
      <w:r>
        <w:rPr>
          <w:rFonts w:eastAsia="MS Mincho"/>
        </w:rPr>
        <w:t>46</w:t>
      </w:r>
      <w:r w:rsidRPr="005E0C66">
        <w:rPr>
          <w:rFonts w:eastAsia="MS Mincho"/>
        </w:rPr>
        <w:t>% в 2025 году. Сравнение результатов текущего года с предыдущими периодами свидетельствует об улучшении качества преподавания предмета в Республике Крым и повышении уровня усвоения знаний участниками экзамена</w:t>
      </w:r>
      <w:r>
        <w:rPr>
          <w:rFonts w:eastAsia="MS Mincho"/>
        </w:rPr>
        <w:t>, однако в отчетном периоде не было участников экзамена, которые смогли набрать высший балл по предмету (100 баллов).</w:t>
      </w:r>
    </w:p>
    <w:p w14:paraId="4DF1FE5A" w14:textId="77777777" w:rsidR="00CF63D2" w:rsidRPr="007C42E9" w:rsidRDefault="00CF63D2" w:rsidP="00CF63D2">
      <w:pPr>
        <w:tabs>
          <w:tab w:val="left" w:pos="426"/>
        </w:tabs>
        <w:ind w:firstLine="710"/>
        <w:jc w:val="both"/>
      </w:pPr>
      <w:r w:rsidRPr="007C42E9">
        <w:t>Анализируя данные участников ЕГЭ по биологии в разрезе категорий, можно увидеть, что доля участников, набравших балл ниже минимального</w:t>
      </w:r>
      <w:r>
        <w:t>,</w:t>
      </w:r>
      <w:r w:rsidRPr="007C42E9">
        <w:t xml:space="preserve"> среди выпускников общеобразовательных организаций и выпускников СПО сопоставима</w:t>
      </w:r>
      <w:r>
        <w:t>,</w:t>
      </w:r>
      <w:r w:rsidRPr="007C42E9">
        <w:t xml:space="preserve"> и составляет </w:t>
      </w:r>
      <w:r w:rsidRPr="007C42E9">
        <w:rPr>
          <w:color w:val="000000"/>
        </w:rPr>
        <w:t xml:space="preserve">24,49% среди СОШ и 21,43% среди СПО. Показатель остается на уровне прошлого года. Отмечается рост количества участников с ОВЗ, не преодолевших минимальный порог – 61,54%, что на 38% выше, по сравнению с 2024 годом </w:t>
      </w:r>
      <w:r w:rsidRPr="007C42E9">
        <w:t xml:space="preserve">(23,53%), также следует отметить отсутствие результатов с высоким баллом, в отличии от 2024 года (участники с ОВЗ  продемонстрировали 5,88% результатов в </w:t>
      </w:r>
      <w:r>
        <w:t>интервале</w:t>
      </w:r>
      <w:r w:rsidRPr="007C42E9">
        <w:t xml:space="preserve"> от 81 до 100 баллов).</w:t>
      </w:r>
    </w:p>
    <w:p w14:paraId="57B7920B" w14:textId="77777777" w:rsidR="00CF63D2" w:rsidRPr="00190E93" w:rsidRDefault="00CF63D2" w:rsidP="00CF63D2">
      <w:pPr>
        <w:tabs>
          <w:tab w:val="left" w:pos="426"/>
        </w:tabs>
        <w:ind w:firstLine="710"/>
        <w:jc w:val="both"/>
      </w:pPr>
      <w:r>
        <w:t>От</w:t>
      </w:r>
      <w:r w:rsidRPr="00190E93">
        <w:t xml:space="preserve"> минимума до 60 баллов доля участников из числа выпускников СОО выросла на 1,33% и составляет 46,17%, из числа выпускников СПО – снизилась на 12,5% и составляет 50% от числа участников. </w:t>
      </w:r>
      <w:r>
        <w:t>Интервал</w:t>
      </w:r>
      <w:r w:rsidRPr="00190E93">
        <w:t xml:space="preserve"> баллов от 61 до 80</w:t>
      </w:r>
      <w:r>
        <w:t xml:space="preserve"> баллов охватывает </w:t>
      </w:r>
      <w:r w:rsidRPr="00190E93">
        <w:t>24,35% выпускник</w:t>
      </w:r>
      <w:r>
        <w:t>ов</w:t>
      </w:r>
      <w:r w:rsidRPr="00190E93">
        <w:t xml:space="preserve"> СОО, что почти на 1</w:t>
      </w:r>
      <w:r>
        <w:t>,</w:t>
      </w:r>
      <w:r w:rsidRPr="00190E93">
        <w:t xml:space="preserve">5% выше, чем в предыдущем периоде, а выпускники СПО – 7,14%, что более, чем на 5% ниже, чем в 2024 году. Однако тенденция на лидерство выпускников СПО по результатам экзамена сохраняется и подтверждается показателем в 21,43% участников, достигших высоких результатов (от 81 до 100 баллов) против 4,99% из </w:t>
      </w:r>
      <w:r>
        <w:t>ч</w:t>
      </w:r>
      <w:r w:rsidRPr="00190E93">
        <w:t xml:space="preserve">исла выпускников СОО. </w:t>
      </w:r>
    </w:p>
    <w:p w14:paraId="386A978C" w14:textId="77777777" w:rsidR="00CF63D2" w:rsidRPr="00190E93" w:rsidRDefault="00CF63D2" w:rsidP="00CF63D2">
      <w:pPr>
        <w:tabs>
          <w:tab w:val="left" w:pos="426"/>
        </w:tabs>
        <w:ind w:firstLine="710"/>
        <w:jc w:val="both"/>
      </w:pPr>
      <w:r w:rsidRPr="00190E93">
        <w:t xml:space="preserve">Анализируя результаты по группам участников с учетом типа ОО в 2025 году, можно отметить, что наибольшая доля участников, </w:t>
      </w:r>
      <w:r>
        <w:t>которые не набрали</w:t>
      </w:r>
      <w:r w:rsidRPr="00190E93">
        <w:t xml:space="preserve"> минимальные баллы по предмету, приходится на </w:t>
      </w:r>
      <w:r>
        <w:t xml:space="preserve">выпускников </w:t>
      </w:r>
      <w:r w:rsidRPr="00190E93">
        <w:t>школ-интернат</w:t>
      </w:r>
      <w:r>
        <w:t>ов</w:t>
      </w:r>
      <w:r w:rsidRPr="00190E93">
        <w:t xml:space="preserve"> (</w:t>
      </w:r>
      <w:r w:rsidRPr="00190E93">
        <w:rPr>
          <w:color w:val="000000"/>
        </w:rPr>
        <w:t>71,43%</w:t>
      </w:r>
      <w:r w:rsidRPr="00190E93">
        <w:t>), выпускников СОШ (</w:t>
      </w:r>
      <w:r w:rsidRPr="00190E93">
        <w:rPr>
          <w:color w:val="000000"/>
        </w:rPr>
        <w:t>28,32%</w:t>
      </w:r>
      <w:r w:rsidRPr="00190E93">
        <w:t>) и выпускников колледже</w:t>
      </w:r>
      <w:r>
        <w:t>й</w:t>
      </w:r>
      <w:r w:rsidRPr="00190E93">
        <w:t xml:space="preserve"> и СПО (</w:t>
      </w:r>
      <w:r w:rsidRPr="00190E93">
        <w:rPr>
          <w:color w:val="000000"/>
        </w:rPr>
        <w:t>21,43%</w:t>
      </w:r>
      <w:r w:rsidRPr="00190E93">
        <w:t>). Минимальный показатель имеют выпускники лицеев и гимназий (</w:t>
      </w:r>
      <w:r w:rsidRPr="00190E93">
        <w:rPr>
          <w:color w:val="000000"/>
        </w:rPr>
        <w:t>14,10%</w:t>
      </w:r>
      <w:r w:rsidRPr="00190E93">
        <w:t xml:space="preserve">). </w:t>
      </w:r>
    </w:p>
    <w:p w14:paraId="6C44B0BF" w14:textId="77777777" w:rsidR="00CF63D2" w:rsidRPr="00023050" w:rsidRDefault="00CF63D2" w:rsidP="00CF63D2">
      <w:pPr>
        <w:tabs>
          <w:tab w:val="left" w:pos="426"/>
        </w:tabs>
        <w:ind w:firstLine="710"/>
        <w:jc w:val="both"/>
      </w:pPr>
      <w:r w:rsidRPr="00023050">
        <w:t>Среди участников, набравших баллы от минимального до 60, лидируют выпускники интернатов-лицеев и интернатов-гимназий (</w:t>
      </w:r>
      <w:r w:rsidRPr="00023050">
        <w:rPr>
          <w:color w:val="000000"/>
        </w:rPr>
        <w:t xml:space="preserve">60,00%). </w:t>
      </w:r>
      <w:r w:rsidRPr="00023050">
        <w:t>На втором месте выпускники УВК (</w:t>
      </w:r>
      <w:r w:rsidRPr="00023050">
        <w:rPr>
          <w:color w:val="000000"/>
        </w:rPr>
        <w:t>59,38%</w:t>
      </w:r>
      <w:r w:rsidRPr="00023050">
        <w:t>), далее – выпускники СПО (</w:t>
      </w:r>
      <w:r w:rsidRPr="00023050">
        <w:rPr>
          <w:color w:val="000000"/>
        </w:rPr>
        <w:t>50,00%</w:t>
      </w:r>
      <w:r w:rsidRPr="00023050">
        <w:t xml:space="preserve">). </w:t>
      </w:r>
      <w:r w:rsidRPr="00023050">
        <w:rPr>
          <w:color w:val="000000"/>
        </w:rPr>
        <w:t xml:space="preserve"> </w:t>
      </w:r>
    </w:p>
    <w:p w14:paraId="223D75E4" w14:textId="77777777" w:rsidR="00CF63D2" w:rsidRPr="00023050" w:rsidRDefault="00CF63D2" w:rsidP="00CF63D2">
      <w:pPr>
        <w:tabs>
          <w:tab w:val="left" w:pos="426"/>
        </w:tabs>
        <w:ind w:firstLine="710"/>
        <w:jc w:val="both"/>
      </w:pPr>
      <w:r w:rsidRPr="00023050">
        <w:t>Наибольшая доля участников, набравших от 61 до 80 баллов, среди выпускников лицеев и гимназий (</w:t>
      </w:r>
      <w:r w:rsidRPr="00023050">
        <w:rPr>
          <w:color w:val="000000"/>
        </w:rPr>
        <w:t>34,57%</w:t>
      </w:r>
      <w:r w:rsidRPr="00023050">
        <w:t>). На втором месте выпускники СОШ (</w:t>
      </w:r>
      <w:r w:rsidRPr="00023050">
        <w:rPr>
          <w:color w:val="000000"/>
        </w:rPr>
        <w:t xml:space="preserve">20,95%), </w:t>
      </w:r>
      <w:r w:rsidRPr="00023050">
        <w:t>далее – выпускники интернатов-лицеев и интернатов-гимназий (</w:t>
      </w:r>
      <w:r w:rsidRPr="00023050">
        <w:rPr>
          <w:color w:val="000000"/>
        </w:rPr>
        <w:t>20,00%</w:t>
      </w:r>
      <w:r w:rsidRPr="00023050">
        <w:t xml:space="preserve">). </w:t>
      </w:r>
    </w:p>
    <w:p w14:paraId="2AE071E3" w14:textId="77777777" w:rsidR="00CF63D2" w:rsidRPr="00023050" w:rsidRDefault="00CF63D2" w:rsidP="00CF63D2">
      <w:pPr>
        <w:tabs>
          <w:tab w:val="left" w:pos="426"/>
        </w:tabs>
        <w:ind w:firstLine="710"/>
        <w:jc w:val="both"/>
      </w:pPr>
      <w:r w:rsidRPr="00023050">
        <w:lastRenderedPageBreak/>
        <w:t xml:space="preserve">Высокие результаты, от 81 до 100 баллов, продемонстрировали </w:t>
      </w:r>
      <w:r w:rsidRPr="00023050">
        <w:rPr>
          <w:color w:val="000000"/>
        </w:rPr>
        <w:t xml:space="preserve">21,43% </w:t>
      </w:r>
      <w:r w:rsidRPr="00023050">
        <w:t xml:space="preserve">выпускников колледжей и СПО, выпускники лицеев и гимназий – </w:t>
      </w:r>
      <w:r w:rsidRPr="00023050">
        <w:rPr>
          <w:color w:val="000000"/>
        </w:rPr>
        <w:t>8,24%</w:t>
      </w:r>
      <w:r w:rsidRPr="00023050">
        <w:t xml:space="preserve">, выпускники УВК – </w:t>
      </w:r>
      <w:r w:rsidRPr="00023050">
        <w:rPr>
          <w:color w:val="000000"/>
        </w:rPr>
        <w:t>6,25%</w:t>
      </w:r>
      <w:r w:rsidRPr="00023050">
        <w:t xml:space="preserve">. Выпускники других типов ОО не имеют высоких результатов. </w:t>
      </w:r>
    </w:p>
    <w:p w14:paraId="7F7DE4EE" w14:textId="77777777" w:rsidR="00CF63D2" w:rsidRPr="007B278C" w:rsidRDefault="00CF63D2" w:rsidP="00CF63D2">
      <w:pPr>
        <w:tabs>
          <w:tab w:val="left" w:pos="426"/>
        </w:tabs>
        <w:ind w:firstLine="710"/>
        <w:jc w:val="both"/>
      </w:pPr>
      <w:r w:rsidRPr="007B278C">
        <w:t>Юноши и девушки в экзамене по биологии демонстрируют практически одинаковые результаты: около 2</w:t>
      </w:r>
      <w:r>
        <w:t>3</w:t>
      </w:r>
      <w:r w:rsidRPr="007B278C">
        <w:t>-27% участников получили неудовлетворительный результат, порядка 45% - результат</w:t>
      </w:r>
      <w:r>
        <w:t>ы</w:t>
      </w:r>
      <w:r w:rsidRPr="007B278C">
        <w:t xml:space="preserve"> в интервале от минимума до 60 баллов, 23% - от 61 до 80 баллов, около 5% - от 81 до 100 баллов.</w:t>
      </w:r>
    </w:p>
    <w:p w14:paraId="1BC48C01" w14:textId="77777777" w:rsidR="00CF63D2" w:rsidRPr="00240D73" w:rsidRDefault="00CF63D2" w:rsidP="00CF63D2">
      <w:pPr>
        <w:pStyle w:val="afd"/>
        <w:ind w:firstLine="709"/>
        <w:jc w:val="both"/>
        <w:rPr>
          <w:rFonts w:ascii="Times New Roman" w:hAnsi="Times New Roman"/>
          <w:sz w:val="24"/>
          <w:szCs w:val="24"/>
        </w:rPr>
      </w:pPr>
      <w:r w:rsidRPr="00240D73">
        <w:rPr>
          <w:rFonts w:ascii="Times New Roman" w:hAnsi="Times New Roman"/>
          <w:sz w:val="24"/>
          <w:szCs w:val="24"/>
        </w:rPr>
        <w:t>В разрезе АТЕ Республики Крым наибольшая доля участников, получивших неудовлетворительный результат по ЕГЭ по биологии,</w:t>
      </w:r>
      <w:r>
        <w:rPr>
          <w:rFonts w:ascii="Times New Roman" w:hAnsi="Times New Roman"/>
          <w:sz w:val="24"/>
          <w:szCs w:val="24"/>
        </w:rPr>
        <w:t xml:space="preserve"> </w:t>
      </w:r>
      <w:r w:rsidRPr="00240D73">
        <w:rPr>
          <w:rFonts w:ascii="Times New Roman" w:hAnsi="Times New Roman"/>
          <w:sz w:val="24"/>
          <w:szCs w:val="24"/>
        </w:rPr>
        <w:t>демонстрируют выпускники Джанкойского района – 52,17% (в 2024 - 40%), Красноперекопского района – 45,45% (в 2024 –37,5%), города Красноперекопск – 45% (в 2024 году – 34,78%).</w:t>
      </w:r>
    </w:p>
    <w:p w14:paraId="5E3BBA7C" w14:textId="77777777" w:rsidR="00CF63D2" w:rsidRPr="00240D73" w:rsidRDefault="00CF63D2" w:rsidP="00CF63D2">
      <w:pPr>
        <w:pStyle w:val="afd"/>
        <w:ind w:firstLine="709"/>
        <w:jc w:val="both"/>
        <w:rPr>
          <w:rFonts w:ascii="Times New Roman" w:hAnsi="Times New Roman"/>
          <w:sz w:val="24"/>
          <w:szCs w:val="24"/>
        </w:rPr>
      </w:pPr>
      <w:r w:rsidRPr="00240D73">
        <w:rPr>
          <w:rFonts w:ascii="Times New Roman" w:hAnsi="Times New Roman"/>
          <w:sz w:val="24"/>
          <w:szCs w:val="24"/>
        </w:rPr>
        <w:t>Около 62,5% высоких результатов (от 61 до 100 баллов) продемонстрировали участники из города Армянска, около 47% – города Керчь.</w:t>
      </w:r>
    </w:p>
    <w:p w14:paraId="346E02C3" w14:textId="03C8A2E5" w:rsidR="00CF63D2" w:rsidRPr="00110017" w:rsidRDefault="00CF63D2" w:rsidP="00CF63D2">
      <w:pPr>
        <w:ind w:firstLine="709"/>
        <w:jc w:val="both"/>
      </w:pPr>
      <w:r w:rsidRPr="00110017">
        <w:t xml:space="preserve">В перечень образовательных организаций Республики Крым, продемонстрировавших наиболее высокие результаты ЕГЭ по биологии, вошли 5 школ. В данный перечень были отобраны образовательные организации, в которых процент участников с </w:t>
      </w:r>
      <w:r>
        <w:t>результатами на уровне</w:t>
      </w:r>
      <w:r w:rsidRPr="00110017">
        <w:t xml:space="preserve"> 61</w:t>
      </w:r>
      <w:r>
        <w:t xml:space="preserve"> балла и</w:t>
      </w:r>
      <w:r w:rsidRPr="00110017">
        <w:t xml:space="preserve"> </w:t>
      </w:r>
      <w:r>
        <w:t xml:space="preserve">выше, равен или более </w:t>
      </w:r>
      <w:r w:rsidRPr="00110017">
        <w:t xml:space="preserve">50%: </w:t>
      </w:r>
      <w:r w:rsidRPr="00C0005C">
        <w:rPr>
          <w:color w:val="000000"/>
        </w:rPr>
        <w:t>МБОУ «Гимназия № 1 им. И.В. Курчатова» города Симферополя</w:t>
      </w:r>
      <w:r w:rsidRPr="00110017">
        <w:rPr>
          <w:color w:val="000000"/>
        </w:rPr>
        <w:t xml:space="preserve">, </w:t>
      </w:r>
      <w:r w:rsidRPr="00C0005C">
        <w:rPr>
          <w:color w:val="000000"/>
        </w:rPr>
        <w:t>МБОУ «Гимназия № 11 им. К.А.</w:t>
      </w:r>
      <w:r>
        <w:rPr>
          <w:color w:val="000000"/>
        </w:rPr>
        <w:t xml:space="preserve"> </w:t>
      </w:r>
      <w:r w:rsidRPr="00C0005C">
        <w:rPr>
          <w:color w:val="000000"/>
        </w:rPr>
        <w:t>Тренева» города Симферополя</w:t>
      </w:r>
      <w:r w:rsidRPr="00110017">
        <w:rPr>
          <w:color w:val="000000"/>
        </w:rPr>
        <w:t xml:space="preserve">, </w:t>
      </w:r>
      <w:r w:rsidRPr="00C0005C">
        <w:rPr>
          <w:color w:val="000000"/>
        </w:rPr>
        <w:t>МБОУ «Средняя общеобразовательная школа № 2» города Симферополя</w:t>
      </w:r>
      <w:r w:rsidRPr="00110017">
        <w:rPr>
          <w:color w:val="000000"/>
        </w:rPr>
        <w:t xml:space="preserve">, </w:t>
      </w:r>
      <w:r w:rsidRPr="00656990">
        <w:rPr>
          <w:color w:val="000000"/>
        </w:rPr>
        <w:t>МБОУ «Школа-гимназия № 10 им.</w:t>
      </w:r>
      <w:r w:rsidR="0095686D">
        <w:rPr>
          <w:color w:val="000000"/>
        </w:rPr>
        <w:t> </w:t>
      </w:r>
      <w:r w:rsidRPr="00656990">
        <w:rPr>
          <w:color w:val="000000"/>
        </w:rPr>
        <w:t>Э.К.</w:t>
      </w:r>
      <w:r w:rsidR="0095686D">
        <w:rPr>
          <w:color w:val="000000"/>
        </w:rPr>
        <w:t> </w:t>
      </w:r>
      <w:r w:rsidRPr="00656990">
        <w:rPr>
          <w:color w:val="000000"/>
        </w:rPr>
        <w:t>Покровского» города Симферополя</w:t>
      </w:r>
      <w:r w:rsidRPr="00110017">
        <w:rPr>
          <w:color w:val="000000"/>
        </w:rPr>
        <w:t xml:space="preserve">, </w:t>
      </w:r>
      <w:r w:rsidRPr="00656990">
        <w:rPr>
          <w:color w:val="000000"/>
        </w:rPr>
        <w:t>МБОУ «Ялтинская средняя школа-лицей № 9» города Ялты</w:t>
      </w:r>
      <w:r w:rsidRPr="00110017">
        <w:rPr>
          <w:color w:val="000000"/>
        </w:rPr>
        <w:t>.</w:t>
      </w:r>
      <w:r w:rsidRPr="00110017">
        <w:t xml:space="preserve"> Несколько лет подряд в списке лучших школ МБОУ «Школа-гимназия № 10 им.</w:t>
      </w:r>
      <w:r w:rsidR="0095686D">
        <w:t> </w:t>
      </w:r>
      <w:r w:rsidRPr="00110017">
        <w:t>Э.К.</w:t>
      </w:r>
      <w:r w:rsidR="0095686D">
        <w:t> </w:t>
      </w:r>
      <w:r w:rsidRPr="00110017">
        <w:t xml:space="preserve">Покровского» города Симферополя, </w:t>
      </w:r>
      <w:r w:rsidRPr="00656990">
        <w:t>МБОУ «Ялтинская средняя школа-лицей № 9» города Ялты</w:t>
      </w:r>
      <w:r w:rsidRPr="00110017">
        <w:t xml:space="preserve">, что </w:t>
      </w:r>
      <w:r>
        <w:t>свидетельствует о высоком уровне организации учебного процесса и профессионализме педагогического состава в ОО</w:t>
      </w:r>
      <w:r w:rsidRPr="00110017">
        <w:t>.</w:t>
      </w:r>
    </w:p>
    <w:p w14:paraId="7B6CB2E6" w14:textId="77777777" w:rsidR="00CF63D2" w:rsidRDefault="00CF63D2" w:rsidP="00CF63D2">
      <w:pPr>
        <w:tabs>
          <w:tab w:val="left" w:pos="426"/>
        </w:tabs>
        <w:ind w:firstLine="710"/>
        <w:jc w:val="both"/>
      </w:pPr>
      <w:r w:rsidRPr="00751DAD">
        <w:t xml:space="preserve">В перечень ОО, продемонстрировавших низкие результаты экзамена по биологии, вошли 10 школ, выпускники которых показали более 30% неудовлетворительных результатов по экзамену: </w:t>
      </w:r>
      <w:r w:rsidRPr="00751DAD">
        <w:rPr>
          <w:color w:val="000000"/>
        </w:rPr>
        <w:t>МБОУ «</w:t>
      </w:r>
      <w:r>
        <w:rPr>
          <w:color w:val="000000"/>
        </w:rPr>
        <w:t>Школа</w:t>
      </w:r>
      <w:r w:rsidRPr="00751DAD">
        <w:rPr>
          <w:color w:val="000000"/>
        </w:rPr>
        <w:t xml:space="preserve"> № 17» города Феодосии, </w:t>
      </w:r>
      <w:r w:rsidRPr="00656990">
        <w:rPr>
          <w:color w:val="000000"/>
        </w:rPr>
        <w:t>МБОУ «Средняя общеобразовательная школа № 42 им. Эшрефа Шемьи-заде» города Симферополя</w:t>
      </w:r>
      <w:r w:rsidRPr="00751DAD">
        <w:rPr>
          <w:color w:val="000000"/>
        </w:rPr>
        <w:t xml:space="preserve">, </w:t>
      </w:r>
      <w:r w:rsidRPr="00656990">
        <w:rPr>
          <w:color w:val="000000"/>
        </w:rPr>
        <w:t>МБОУ «Школа-лицей № 3 им. А.С. Макаренко» города Симферополя</w:t>
      </w:r>
      <w:r w:rsidRPr="00751DAD">
        <w:rPr>
          <w:color w:val="000000"/>
        </w:rPr>
        <w:t xml:space="preserve">, МБОУ </w:t>
      </w:r>
      <w:r>
        <w:rPr>
          <w:color w:val="000000"/>
        </w:rPr>
        <w:t>«</w:t>
      </w:r>
      <w:r w:rsidRPr="00751DAD">
        <w:rPr>
          <w:color w:val="000000"/>
        </w:rPr>
        <w:t>СШ № 6</w:t>
      </w:r>
      <w:r>
        <w:rPr>
          <w:color w:val="000000"/>
        </w:rPr>
        <w:t>»</w:t>
      </w:r>
      <w:r w:rsidRPr="00751DAD">
        <w:rPr>
          <w:color w:val="000000"/>
        </w:rPr>
        <w:t xml:space="preserve"> города Ялты, </w:t>
      </w:r>
      <w:r w:rsidRPr="00656990">
        <w:rPr>
          <w:color w:val="000000"/>
        </w:rPr>
        <w:t>МБОУ «Средняя общеобразовательная школа №  2» городского округа Судак</w:t>
      </w:r>
      <w:r w:rsidRPr="00751DAD">
        <w:rPr>
          <w:color w:val="000000"/>
        </w:rPr>
        <w:t xml:space="preserve">, </w:t>
      </w:r>
      <w:r w:rsidRPr="00656990">
        <w:rPr>
          <w:color w:val="000000"/>
        </w:rPr>
        <w:t>МБОУ «Средняя общеобразовательная школа им. И.П. Клименко № 24 с углубленным изучением иностранных языков» города Симферополя</w:t>
      </w:r>
      <w:r w:rsidRPr="00751DAD">
        <w:rPr>
          <w:color w:val="000000"/>
        </w:rPr>
        <w:t xml:space="preserve">, </w:t>
      </w:r>
      <w:r w:rsidRPr="00656990">
        <w:rPr>
          <w:color w:val="000000"/>
        </w:rPr>
        <w:t>МБОУ «Ялтинская средняя школа № 2 «Школа-будущего» города Ялты</w:t>
      </w:r>
      <w:r w:rsidRPr="00751DAD">
        <w:rPr>
          <w:color w:val="000000"/>
        </w:rPr>
        <w:t xml:space="preserve">, </w:t>
      </w:r>
      <w:r w:rsidRPr="00656990">
        <w:rPr>
          <w:color w:val="000000"/>
        </w:rPr>
        <w:t>МБОУ «Средняя общеобразовательная школа № 28» города Симферополя</w:t>
      </w:r>
      <w:r w:rsidRPr="00751DAD">
        <w:rPr>
          <w:color w:val="000000"/>
        </w:rPr>
        <w:t xml:space="preserve">, </w:t>
      </w:r>
      <w:r w:rsidRPr="00656990">
        <w:rPr>
          <w:color w:val="000000"/>
        </w:rPr>
        <w:t>МБОУ «Средняя общеобразовательная школа № 29 им. Г.К. Жукова» города Симферополя</w:t>
      </w:r>
      <w:r w:rsidRPr="00751DAD">
        <w:rPr>
          <w:color w:val="000000"/>
        </w:rPr>
        <w:t xml:space="preserve">, </w:t>
      </w:r>
      <w:r w:rsidRPr="00656990">
        <w:rPr>
          <w:color w:val="000000"/>
        </w:rPr>
        <w:t>МБОУ «Таврическая школа-гимназия № 20 имени Святителя Луки Крымского» города Симферополя</w:t>
      </w:r>
      <w:r w:rsidRPr="00751DAD">
        <w:rPr>
          <w:color w:val="000000"/>
        </w:rPr>
        <w:t xml:space="preserve">. </w:t>
      </w:r>
      <w:r w:rsidRPr="00751DAD">
        <w:t xml:space="preserve"> В данный список повторно включены школы города Симферополя (</w:t>
      </w:r>
      <w:r w:rsidRPr="00656990">
        <w:t>МБОУ «Средняя общеобразовательная школа № 29 им. Г.К. Жукова» города Симферополя</w:t>
      </w:r>
      <w:r w:rsidRPr="00751DAD">
        <w:t>, МБОУ «СОШ № 42 им. Эшрефа Шемьи-заде»</w:t>
      </w:r>
      <w:r>
        <w:t>)</w:t>
      </w:r>
      <w:r w:rsidRPr="00751DAD">
        <w:t>. Это может свидетельствовать о системных проблемах в преподавании данного предмета в этих учебных заведениях.</w:t>
      </w:r>
    </w:p>
    <w:p w14:paraId="14182D60" w14:textId="431DF093" w:rsidR="00CF63D2" w:rsidRDefault="00CF63D2" w:rsidP="00CF63D2"/>
    <w:p w14:paraId="3342A87C" w14:textId="3929C6AD" w:rsidR="00CF63D2" w:rsidRDefault="00CF63D2" w:rsidP="00737216">
      <w:pPr>
        <w:pStyle w:val="3"/>
        <w:spacing w:before="0" w:line="276" w:lineRule="auto"/>
        <w:jc w:val="center"/>
        <w:rPr>
          <w:rFonts w:ascii="Times New Roman" w:hAnsi="Times New Roman"/>
          <w:szCs w:val="28"/>
          <w:lang w:val="ru-RU"/>
        </w:rPr>
      </w:pPr>
      <w:r w:rsidRPr="006F1726">
        <w:rPr>
          <w:rFonts w:ascii="Times New Roman" w:hAnsi="Times New Roman"/>
          <w:szCs w:val="28"/>
        </w:rPr>
        <w:t>Выявление сложных для участников ЕГЭ заданий</w:t>
      </w:r>
    </w:p>
    <w:p w14:paraId="1F466D4C" w14:textId="77777777" w:rsidR="00CF63D2" w:rsidRPr="00527737" w:rsidRDefault="00CF63D2" w:rsidP="006F1726">
      <w:pPr>
        <w:spacing w:line="276" w:lineRule="auto"/>
        <w:ind w:firstLine="708"/>
        <w:jc w:val="both"/>
        <w:rPr>
          <w:b/>
          <w:bCs/>
          <w:i/>
          <w:iCs/>
        </w:rPr>
      </w:pPr>
      <w:r w:rsidRPr="00527737">
        <w:rPr>
          <w:b/>
          <w:bCs/>
          <w:iCs/>
        </w:rPr>
        <w:t>Задания базового уровня (с процентом выполнения ниже 50)</w:t>
      </w:r>
    </w:p>
    <w:p w14:paraId="4827E3A9" w14:textId="1D419E59" w:rsidR="00CF63D2" w:rsidRPr="00527737" w:rsidRDefault="00CF63D2" w:rsidP="00737216">
      <w:pPr>
        <w:ind w:firstLine="709"/>
        <w:jc w:val="both"/>
        <w:rPr>
          <w:bCs/>
          <w:iCs/>
        </w:rPr>
      </w:pPr>
      <w:r w:rsidRPr="00DC1E00">
        <w:rPr>
          <w:iCs/>
        </w:rPr>
        <w:t>Линия 17.</w:t>
      </w:r>
      <w:r w:rsidRPr="00DC1E00">
        <w:rPr>
          <w:b/>
          <w:bCs/>
          <w:iCs/>
        </w:rPr>
        <w:t xml:space="preserve"> </w:t>
      </w:r>
      <w:r w:rsidRPr="00527737">
        <w:rPr>
          <w:bCs/>
          <w:i/>
          <w:iCs/>
        </w:rPr>
        <w:t>Эволюция живой природы. Множественный выбор (работа с текстом)</w:t>
      </w:r>
      <w:r w:rsidR="0095686D">
        <w:rPr>
          <w:bCs/>
          <w:iCs/>
        </w:rPr>
        <w:t xml:space="preserve">. </w:t>
      </w:r>
      <w:r w:rsidRPr="00527737">
        <w:rPr>
          <w:b/>
          <w:bCs/>
          <w:iCs/>
        </w:rPr>
        <w:t>Средний процент выполнения – 44</w:t>
      </w:r>
      <w:r w:rsidRPr="00527737">
        <w:rPr>
          <w:bCs/>
          <w:iCs/>
        </w:rPr>
        <w:t>. В группах - 29 % (среди участников, набравших 0-35 баллов),</w:t>
      </w:r>
      <w:r w:rsidR="0095686D">
        <w:rPr>
          <w:bCs/>
          <w:iCs/>
        </w:rPr>
        <w:t xml:space="preserve"> </w:t>
      </w:r>
      <w:r w:rsidRPr="00527737">
        <w:rPr>
          <w:bCs/>
          <w:iCs/>
        </w:rPr>
        <w:t xml:space="preserve">43% (36-60 баллов), </w:t>
      </w:r>
      <w:r w:rsidRPr="00527737">
        <w:rPr>
          <w:bCs/>
          <w:iCs/>
        </w:rPr>
        <w:tab/>
        <w:t xml:space="preserve">55% (61 – 80 баллов), 77% (81 – 100 баллов). В 2024 году с заданием этой линии справилось 64% участников, в 2023 году – 41%. Анализ выполнения задания по годам свидетельствует о том, что основной фактор, оказывающий влияние на результативность - сложность самого текста. Частично выполнило задание и получило 1 балл около половины участников в первых трех группах </w:t>
      </w:r>
      <w:r w:rsidRPr="00FA7C7A">
        <w:rPr>
          <w:bCs/>
          <w:iCs/>
        </w:rPr>
        <w:t xml:space="preserve">и </w:t>
      </w:r>
      <w:r w:rsidR="00FA7C7A" w:rsidRPr="00FA7C7A">
        <w:rPr>
          <w:bCs/>
          <w:iCs/>
        </w:rPr>
        <w:t>35% в группе участников, набравших 81-100 баллов</w:t>
      </w:r>
      <w:r w:rsidR="00FA7C7A">
        <w:rPr>
          <w:bCs/>
          <w:iCs/>
        </w:rPr>
        <w:t>.</w:t>
      </w:r>
    </w:p>
    <w:p w14:paraId="3D55AF06" w14:textId="77777777" w:rsidR="00CF63D2" w:rsidRPr="00527737" w:rsidRDefault="00CF63D2" w:rsidP="006F1726">
      <w:pPr>
        <w:spacing w:line="276" w:lineRule="auto"/>
        <w:ind w:firstLine="708"/>
        <w:jc w:val="both"/>
        <w:rPr>
          <w:b/>
          <w:bCs/>
          <w:iCs/>
        </w:rPr>
      </w:pPr>
      <w:r w:rsidRPr="00527737">
        <w:rPr>
          <w:b/>
          <w:bCs/>
          <w:iCs/>
        </w:rPr>
        <w:t>Задания повышенного и высокого уровня (с процентом выполнения ниже 15)</w:t>
      </w:r>
    </w:p>
    <w:p w14:paraId="1B2850D9" w14:textId="3FA22ADE" w:rsidR="00CF63D2" w:rsidRPr="00527737" w:rsidRDefault="00CF63D2" w:rsidP="00CF63D2">
      <w:pPr>
        <w:spacing w:line="276" w:lineRule="auto"/>
        <w:ind w:firstLine="709"/>
        <w:jc w:val="both"/>
        <w:rPr>
          <w:bCs/>
          <w:iCs/>
        </w:rPr>
      </w:pPr>
      <w:r w:rsidRPr="00DC1E00">
        <w:rPr>
          <w:iCs/>
        </w:rPr>
        <w:t>Линия 25.</w:t>
      </w:r>
      <w:r w:rsidR="00DC1E00">
        <w:rPr>
          <w:b/>
          <w:bCs/>
          <w:iCs/>
        </w:rPr>
        <w:t xml:space="preserve"> </w:t>
      </w:r>
      <w:r w:rsidRPr="00527737">
        <w:rPr>
          <w:bCs/>
          <w:i/>
          <w:iCs/>
        </w:rPr>
        <w:t>Обобщение и применение знаний о человеке и многообразии организмов.</w:t>
      </w:r>
      <w:r>
        <w:rPr>
          <w:bCs/>
          <w:i/>
          <w:iCs/>
        </w:rPr>
        <w:t xml:space="preserve"> </w:t>
      </w:r>
      <w:r w:rsidRPr="00527737">
        <w:rPr>
          <w:bCs/>
          <w:iCs/>
        </w:rPr>
        <w:t>Высокий уровень.</w:t>
      </w:r>
      <w:r>
        <w:rPr>
          <w:bCs/>
          <w:iCs/>
        </w:rPr>
        <w:t xml:space="preserve"> </w:t>
      </w:r>
      <w:r w:rsidRPr="00527737">
        <w:rPr>
          <w:b/>
          <w:bCs/>
          <w:iCs/>
        </w:rPr>
        <w:t>Средний процент выполнения – 15</w:t>
      </w:r>
      <w:r w:rsidRPr="00527737">
        <w:rPr>
          <w:bCs/>
          <w:iCs/>
        </w:rPr>
        <w:t>. В группах - 2% (среди участников, набравших 0-35 баллов),</w:t>
      </w:r>
      <w:r>
        <w:rPr>
          <w:bCs/>
          <w:iCs/>
        </w:rPr>
        <w:t xml:space="preserve"> </w:t>
      </w:r>
      <w:r w:rsidRPr="00527737">
        <w:rPr>
          <w:bCs/>
          <w:iCs/>
        </w:rPr>
        <w:t xml:space="preserve">7 % (36-60 баллов), 32% (61 – 80 баллов), 72% (81 – 100 баллов). Максимальные 3 балла смогли набрать только участники из групп 61-80 б. и 81 – 100 б. - 6% и 43% соответственно. В 2024 году с </w:t>
      </w:r>
      <w:r w:rsidRPr="00527737">
        <w:rPr>
          <w:bCs/>
          <w:iCs/>
        </w:rPr>
        <w:lastRenderedPageBreak/>
        <w:t>заданием этой линии справилось 11% участников, в 2023 году – 13%. Намечается некоторая тенденция к улучшению результатов.</w:t>
      </w:r>
    </w:p>
    <w:p w14:paraId="284CACD2" w14:textId="77777777" w:rsidR="00CF63D2" w:rsidRPr="00527737" w:rsidRDefault="00CF63D2" w:rsidP="00DC1E00">
      <w:pPr>
        <w:ind w:firstLine="709"/>
        <w:jc w:val="both"/>
        <w:rPr>
          <w:bCs/>
          <w:iCs/>
        </w:rPr>
      </w:pPr>
      <w:r w:rsidRPr="00DC1E00">
        <w:rPr>
          <w:iCs/>
        </w:rPr>
        <w:t xml:space="preserve">Линия 26 </w:t>
      </w:r>
      <w:r w:rsidRPr="00527737">
        <w:rPr>
          <w:bCs/>
          <w:i/>
          <w:iCs/>
        </w:rPr>
        <w:t>Обобщение и применение знаний по общей биологии (клетке, организму, эволюции органического мира и экологических закономерностях) в новой ситуации</w:t>
      </w:r>
      <w:r w:rsidRPr="00527737">
        <w:rPr>
          <w:bCs/>
          <w:iCs/>
        </w:rPr>
        <w:t>. Высокий уровень.</w:t>
      </w:r>
      <w:r w:rsidRPr="00527737">
        <w:t xml:space="preserve"> </w:t>
      </w:r>
      <w:r w:rsidRPr="00527737">
        <w:rPr>
          <w:b/>
          <w:bCs/>
          <w:iCs/>
        </w:rPr>
        <w:t>Средний процент выполнения – 10</w:t>
      </w:r>
      <w:r w:rsidRPr="00527737">
        <w:rPr>
          <w:bCs/>
          <w:iCs/>
        </w:rPr>
        <w:t>. В группах - 1 (среди участников, набравших 0-35 баллов), 5 (36-60 баллов), 20 (61 – 80 баллов), 48 (81 – 100 баллов). Максимальные 3 балла смогли набрать лишь 1 % участников из группы 61 – 80 баллов, и 18% из группы 81 – 100 баллов.</w:t>
      </w:r>
      <w:r w:rsidRPr="00527737">
        <w:t xml:space="preserve"> </w:t>
      </w:r>
      <w:r w:rsidRPr="00527737">
        <w:rPr>
          <w:bCs/>
          <w:iCs/>
        </w:rPr>
        <w:t xml:space="preserve">В 2024 году с заданием этой линии справилось 9% участников, в 2023 году – 12%. Анализ данных за три года позволяет сделать вывод о явной недостаточности у участников знаний и умений, необходимых для выполнения заданий линии 26. </w:t>
      </w:r>
    </w:p>
    <w:p w14:paraId="57E3413F" w14:textId="77777777" w:rsidR="00CF63D2" w:rsidRDefault="00CF63D2" w:rsidP="00CF63D2">
      <w:pPr>
        <w:spacing w:line="276" w:lineRule="auto"/>
        <w:ind w:firstLine="709"/>
        <w:jc w:val="both"/>
      </w:pPr>
      <w:r w:rsidRPr="00527737">
        <w:rPr>
          <w:b/>
        </w:rPr>
        <w:t>Линия 24</w:t>
      </w:r>
      <w:r w:rsidRPr="00527737">
        <w:t xml:space="preserve">. </w:t>
      </w:r>
      <w:r w:rsidRPr="00527737">
        <w:rPr>
          <w:i/>
        </w:rPr>
        <w:t>Задание с изображением биологического объекта.</w:t>
      </w:r>
      <w:r w:rsidRPr="00527737">
        <w:t xml:space="preserve"> Высокий уровень.</w:t>
      </w:r>
      <w:r>
        <w:t xml:space="preserve"> </w:t>
      </w:r>
      <w:r w:rsidRPr="00527737">
        <w:rPr>
          <w:b/>
        </w:rPr>
        <w:t>Средний процент выполнения – 16</w:t>
      </w:r>
      <w:r w:rsidRPr="00527737">
        <w:t>. В группах - 1% (среди участников, набравших 0-35 баллов), 7% (36-60 баллов), 36 % (61 – 80 баллов), 82% (81 – 100 баллов). В 2024 году с заданием этой линии справилось 15% участников, в 2023 году – 17%. Анализ данных за три года показывает, что результаты выполнения заданий этой линии колеблются в незначительных пределах и остаются стабильно невысокими.</w:t>
      </w:r>
    </w:p>
    <w:p w14:paraId="2F36C1DD" w14:textId="77777777" w:rsidR="00CF63D2" w:rsidRPr="00527737" w:rsidRDefault="00CF63D2" w:rsidP="00CF63D2">
      <w:pPr>
        <w:spacing w:line="276" w:lineRule="auto"/>
        <w:ind w:firstLine="709"/>
        <w:jc w:val="both"/>
      </w:pPr>
      <w:r w:rsidRPr="00527737">
        <w:rPr>
          <w:b/>
        </w:rPr>
        <w:t xml:space="preserve">Задания базового уровня </w:t>
      </w:r>
    </w:p>
    <w:p w14:paraId="62B818CB" w14:textId="77777777" w:rsidR="00CF63D2" w:rsidRPr="00527737" w:rsidRDefault="00CF63D2" w:rsidP="00CF63D2">
      <w:pPr>
        <w:spacing w:line="276" w:lineRule="auto"/>
        <w:ind w:firstLine="709"/>
        <w:jc w:val="both"/>
      </w:pPr>
      <w:r w:rsidRPr="00527737">
        <w:rPr>
          <w:b/>
        </w:rPr>
        <w:t>Линия1</w:t>
      </w:r>
      <w:r w:rsidRPr="00527737">
        <w:t xml:space="preserve">. </w:t>
      </w:r>
      <w:r w:rsidRPr="00527737">
        <w:rPr>
          <w:i/>
        </w:rPr>
        <w:t>Современная биология – комплексная наука. Биологические науки и изучаемые ими проблемы. Работа с таблицей (с рисунками и без рисунков).</w:t>
      </w:r>
      <w:r w:rsidRPr="00527737">
        <w:rPr>
          <w:b/>
        </w:rPr>
        <w:t xml:space="preserve"> Проценты выполнения – 55 (средний)</w:t>
      </w:r>
      <w:r w:rsidRPr="00527737">
        <w:t>, 27 (в группе участников, набравших 0-35 баллов), 54 (в группе участников, набравших 36 – 60 баллов), 76 (в группе участников, набравших 61 – 80 баллов), 88 (в группе участников, набравших 81 – 100 баллов). В 2024 году с этим заданием справилось 57% участников, в 2023 – 56%. Колебания результатов незначительные.</w:t>
      </w:r>
    </w:p>
    <w:p w14:paraId="4B9C17F6" w14:textId="77777777" w:rsidR="00CF63D2" w:rsidRPr="00527737" w:rsidRDefault="00CF63D2" w:rsidP="00CF63D2">
      <w:pPr>
        <w:spacing w:line="276" w:lineRule="auto"/>
        <w:ind w:firstLine="709"/>
        <w:jc w:val="both"/>
        <w:rPr>
          <w:i/>
        </w:rPr>
      </w:pPr>
      <w:r w:rsidRPr="00527737">
        <w:rPr>
          <w:b/>
        </w:rPr>
        <w:t xml:space="preserve">Линия 2. </w:t>
      </w:r>
      <w:r w:rsidRPr="00527737">
        <w:rPr>
          <w:i/>
        </w:rPr>
        <w:t>Методы биологической науки. Наблюдение, измерение, эксперимент, систематизация, анализ. Множественный выбор.</w:t>
      </w:r>
    </w:p>
    <w:p w14:paraId="3E5007A4" w14:textId="77777777" w:rsidR="00CF63D2" w:rsidRPr="00527737" w:rsidRDefault="00CF63D2" w:rsidP="00CF63D2">
      <w:pPr>
        <w:spacing w:line="276" w:lineRule="auto"/>
        <w:ind w:firstLine="709"/>
        <w:jc w:val="both"/>
      </w:pPr>
      <w:r w:rsidRPr="00527737">
        <w:rPr>
          <w:b/>
        </w:rPr>
        <w:t>Проценты выполнения – 73 (средний)</w:t>
      </w:r>
      <w:r w:rsidRPr="00527737">
        <w:t>, 57 (в группе участников, набравших 0-35 баллов), 74 (в группе участников, набравших 36 – 60 баллов), 82 (в группе участников, набравших 61 – 80 баллов), 93 (в группе участников, набравших 81 – 100 баллов). В 2024 году с этим заданием справилось 63% участников, в 2023 – 59%. Отмечается явная тенденция к улучшению результатов.</w:t>
      </w:r>
    </w:p>
    <w:p w14:paraId="1F41FF2A" w14:textId="2973B826" w:rsidR="00CF63D2" w:rsidRPr="00527737" w:rsidRDefault="00CF63D2" w:rsidP="00CF63D2">
      <w:pPr>
        <w:spacing w:line="276" w:lineRule="auto"/>
        <w:ind w:firstLine="709"/>
        <w:jc w:val="both"/>
      </w:pPr>
      <w:r w:rsidRPr="00527737">
        <w:rPr>
          <w:b/>
        </w:rPr>
        <w:t xml:space="preserve">Линия 3. </w:t>
      </w:r>
      <w:r w:rsidRPr="00527737">
        <w:rPr>
          <w:i/>
        </w:rPr>
        <w:t xml:space="preserve">Генетическая информация в клетке. Хромосомный набор. Трофические цепи и сети. Решение биологических расчётных задач </w:t>
      </w:r>
      <w:r w:rsidRPr="00527737">
        <w:rPr>
          <w:b/>
        </w:rPr>
        <w:t>Проценты выполнения – 57 (средний),</w:t>
      </w:r>
      <w:r w:rsidRPr="00527737">
        <w:t xml:space="preserve"> 23 (в группе участников, набравших 0-35 баллов), 56 (в группе участников, набравших 36 – 60 баллов), 87 (в группе участников, набравших 61 – 80 баллов), 94 (в группе участников, набравших 81 – 100 баллов). В 2024 и 2023 году с этим заданием справилось одинаковое количество участников – по 64%. Снижение результатов объясняется включением в содержание новых сюжетных линий экологической направленности.</w:t>
      </w:r>
      <w:r w:rsidRPr="00527737">
        <w:tab/>
      </w:r>
    </w:p>
    <w:p w14:paraId="41E6A6E7" w14:textId="761E9D2D" w:rsidR="00CF63D2" w:rsidRPr="00527737" w:rsidRDefault="00CF63D2" w:rsidP="00CF63D2">
      <w:pPr>
        <w:spacing w:line="276" w:lineRule="auto"/>
        <w:ind w:firstLine="709"/>
        <w:jc w:val="both"/>
      </w:pPr>
      <w:r w:rsidRPr="00527737">
        <w:rPr>
          <w:b/>
        </w:rPr>
        <w:t xml:space="preserve">Линия 4. </w:t>
      </w:r>
      <w:r w:rsidRPr="00527737">
        <w:rPr>
          <w:i/>
        </w:rPr>
        <w:t>Моно- и дигибридное, анализирующее скрещивание. Решение биологической задачи</w:t>
      </w:r>
      <w:r w:rsidRPr="00527737">
        <w:t xml:space="preserve">. </w:t>
      </w:r>
      <w:r w:rsidRPr="00527737">
        <w:rPr>
          <w:b/>
        </w:rPr>
        <w:t>Проценты выполнения – 60 (средний)</w:t>
      </w:r>
      <w:r w:rsidRPr="00527737">
        <w:t>, 25 (в группе участников, набравших 0-35 баллов),</w:t>
      </w:r>
      <w:r w:rsidR="00DC1E00">
        <w:t xml:space="preserve"> </w:t>
      </w:r>
      <w:r w:rsidRPr="00527737">
        <w:t>57 (в группе участников, набравших 36 – 60 баллов), 91 (в группе участников, набравших 61 – 80 баллов), 94 (в группе участников, набравших 81 – 100 баллов). В 2024 году с этим заданием справилось 55% участников, в 2023 –42 %. Повышение результатов объясняется тем, что элементарные задачи по генетике, как правило, хорошо усваиваются школьниками, формулировки заданий последние годы существенно не меняются, что позволяет участникам подготовиться к выполнению заданий этой линии.</w:t>
      </w:r>
      <w:r w:rsidRPr="00527737">
        <w:tab/>
      </w:r>
    </w:p>
    <w:p w14:paraId="489DD20C" w14:textId="183E544B" w:rsidR="00CF63D2" w:rsidRPr="00527737" w:rsidRDefault="00CF63D2" w:rsidP="00CF63D2">
      <w:pPr>
        <w:spacing w:line="276" w:lineRule="auto"/>
        <w:ind w:firstLine="709"/>
        <w:jc w:val="both"/>
      </w:pPr>
      <w:r w:rsidRPr="00527737">
        <w:rPr>
          <w:b/>
        </w:rPr>
        <w:t>Линия 5</w:t>
      </w:r>
      <w:r w:rsidRPr="00527737">
        <w:rPr>
          <w:b/>
          <w:i/>
        </w:rPr>
        <w:t>.</w:t>
      </w:r>
      <w:r w:rsidRPr="00527737">
        <w:rPr>
          <w:i/>
        </w:rPr>
        <w:t xml:space="preserve"> Клетка как биологическая система. Организм как биологическая система. (Задание с рисунком).</w:t>
      </w:r>
      <w:r w:rsidRPr="00527737">
        <w:t xml:space="preserve">  Проценты выполнения – </w:t>
      </w:r>
      <w:r w:rsidRPr="00527737">
        <w:rPr>
          <w:b/>
        </w:rPr>
        <w:t>68 (средний)</w:t>
      </w:r>
      <w:r w:rsidRPr="00527737">
        <w:t>, 40 (в группе участников, набравших 0-35 баллов),</w:t>
      </w:r>
      <w:r w:rsidR="00DC1E00">
        <w:t xml:space="preserve"> </w:t>
      </w:r>
      <w:r w:rsidRPr="00527737">
        <w:t>67 (в группе участников, набравших 36 – 60 баллов), 92 (в группе участников, набравших 61 – 80 баллов), 99 (в группе участников, набравших 81 – 100 баллов). В 2024 году с этим заданием справилось 56 % участников, в 2023 –58 %.</w:t>
      </w:r>
      <w:r w:rsidRPr="00527737">
        <w:tab/>
        <w:t xml:space="preserve"> Наблюдается явное повышение результатов.</w:t>
      </w:r>
    </w:p>
    <w:p w14:paraId="698FDFF0" w14:textId="61E04613" w:rsidR="00CF63D2" w:rsidRPr="00527737" w:rsidRDefault="00CF63D2" w:rsidP="00CF63D2">
      <w:pPr>
        <w:spacing w:line="276" w:lineRule="auto"/>
        <w:ind w:firstLine="709"/>
        <w:jc w:val="both"/>
      </w:pPr>
      <w:r w:rsidRPr="00527737">
        <w:rPr>
          <w:b/>
        </w:rPr>
        <w:lastRenderedPageBreak/>
        <w:t>Линия 7</w:t>
      </w:r>
      <w:r w:rsidRPr="00527737">
        <w:t xml:space="preserve">. </w:t>
      </w:r>
      <w:r w:rsidRPr="00527737">
        <w:rPr>
          <w:i/>
        </w:rPr>
        <w:t>Клетка как биологическая система. Организм как биологическая система. Селекция. Биотехнология. Множественный выбор с рисунком и без рисунка.</w:t>
      </w:r>
      <w:r w:rsidRPr="00527737">
        <w:t xml:space="preserve"> </w:t>
      </w:r>
      <w:r w:rsidRPr="00527737">
        <w:rPr>
          <w:b/>
        </w:rPr>
        <w:t>Проценты выполнения – 53 (средний)</w:t>
      </w:r>
      <w:r w:rsidRPr="00527737">
        <w:t>, 30 (в группе участников, набравших 0-35 баллов), 47 (в группе участников, набравших 36 – 60 баллов), 79 (в группе участников, набравших 61 – 80 баллов), 97 (в группе участников, набравших 81 – 100 баллов). В 2024 году с этим заданием справилось 59 % участников, в 2023 – 44%.</w:t>
      </w:r>
    </w:p>
    <w:p w14:paraId="4F8EE243" w14:textId="3A0FA7A3" w:rsidR="00CF63D2" w:rsidRPr="00527737" w:rsidRDefault="00CF63D2" w:rsidP="00CF63D2">
      <w:pPr>
        <w:spacing w:line="276" w:lineRule="auto"/>
        <w:ind w:firstLine="709"/>
        <w:jc w:val="both"/>
      </w:pPr>
      <w:r w:rsidRPr="00527737">
        <w:rPr>
          <w:b/>
        </w:rPr>
        <w:t>Линия 9.</w:t>
      </w:r>
      <w:r w:rsidR="00DC1E00">
        <w:rPr>
          <w:b/>
        </w:rPr>
        <w:t xml:space="preserve"> </w:t>
      </w:r>
      <w:r w:rsidRPr="00527737">
        <w:rPr>
          <w:i/>
        </w:rPr>
        <w:t>Многообразие организмов. Грибы, Растения, Животные. Задание с рисунком.</w:t>
      </w:r>
      <w:r w:rsidRPr="00527737">
        <w:t xml:space="preserve">  </w:t>
      </w:r>
      <w:r w:rsidRPr="00527737">
        <w:rPr>
          <w:b/>
        </w:rPr>
        <w:t>Проценты выполнения – 59 (средний),</w:t>
      </w:r>
      <w:r w:rsidRPr="00527737">
        <w:t xml:space="preserve"> 37 (в группе участников, набравших 0-35 баллов), 56 (в группе участников, набравших 36 – 60 баллов), 80 (в группе участников, набравших 61 – 80 баллов), 93 (в группе участников, набравших 81 – 100 баллов). В 2024 году с этим заданием справилось 65% участников, в 2023 – 57%.</w:t>
      </w:r>
    </w:p>
    <w:p w14:paraId="378B09A5" w14:textId="059EF102" w:rsidR="00CF63D2" w:rsidRPr="00527737" w:rsidRDefault="00CF63D2" w:rsidP="00CF63D2">
      <w:pPr>
        <w:spacing w:line="276" w:lineRule="auto"/>
        <w:ind w:firstLine="709"/>
        <w:jc w:val="both"/>
      </w:pPr>
      <w:r w:rsidRPr="00527737">
        <w:rPr>
          <w:b/>
        </w:rPr>
        <w:t xml:space="preserve">Линия 11. </w:t>
      </w:r>
      <w:r w:rsidRPr="00527737">
        <w:rPr>
          <w:i/>
        </w:rPr>
        <w:t>Многообразие организмов. Грибы. Растения. Животные. Множественный выбор (с рисунком и без рисунка).</w:t>
      </w:r>
      <w:r w:rsidRPr="00527737">
        <w:t xml:space="preserve"> </w:t>
      </w:r>
      <w:r w:rsidRPr="00527737">
        <w:rPr>
          <w:b/>
        </w:rPr>
        <w:t>Проценты выполнения – 56 (средний)</w:t>
      </w:r>
      <w:r w:rsidRPr="00527737">
        <w:t>, 36(в группе участников, набравших 0-35 баллов), 56 (в группе участников, набравших 36 – 60 баллов), 72 (в группе участников, набравших 61 – 80 баллов), 85(в группе участников, набравших 81 – 100 баллов). В 2024 году с этим заданием справилось 34% участников, в 2023 – 56%.</w:t>
      </w:r>
    </w:p>
    <w:p w14:paraId="6BFDC898" w14:textId="6EED2565" w:rsidR="00CF63D2" w:rsidRPr="00527737" w:rsidRDefault="00CF63D2" w:rsidP="00CF63D2">
      <w:pPr>
        <w:spacing w:line="276" w:lineRule="auto"/>
        <w:ind w:firstLine="709"/>
        <w:jc w:val="both"/>
      </w:pPr>
      <w:r w:rsidRPr="00527737">
        <w:rPr>
          <w:b/>
        </w:rPr>
        <w:t>Линия 12</w:t>
      </w:r>
      <w:r w:rsidRPr="00527737">
        <w:t>.</w:t>
      </w:r>
      <w:r w:rsidR="00DC1E00">
        <w:t xml:space="preserve"> </w:t>
      </w:r>
      <w:r w:rsidRPr="00527737">
        <w:rPr>
          <w:i/>
        </w:rPr>
        <w:t>Многообразие организмов. Основные систематические категории, их соподчиненность. Установление последовательности</w:t>
      </w:r>
      <w:r w:rsidRPr="00527737">
        <w:t xml:space="preserve">. </w:t>
      </w:r>
      <w:r w:rsidRPr="00527737">
        <w:rPr>
          <w:b/>
        </w:rPr>
        <w:t>Проценты выполнения – 60 (средний),</w:t>
      </w:r>
      <w:r w:rsidRPr="00527737">
        <w:t xml:space="preserve"> 17(в группе участников, набравших 0-35 баллов), 62 (в группе участников, набравших 36 – 60 баллов), 89 (в группе участников, набравших 61 – 80 баллов), 99 (в группе участников, набравших 81 – 100 баллов). В 2024 году с этим заданием справилось 61 % участников, в 2023 –66 %.</w:t>
      </w:r>
      <w:r w:rsidRPr="00527737">
        <w:tab/>
      </w:r>
    </w:p>
    <w:p w14:paraId="02055E44" w14:textId="77777777" w:rsidR="00CF63D2" w:rsidRPr="00527737" w:rsidRDefault="00CF63D2" w:rsidP="00CF63D2">
      <w:pPr>
        <w:spacing w:line="276" w:lineRule="auto"/>
        <w:ind w:firstLine="709"/>
        <w:jc w:val="both"/>
      </w:pPr>
      <w:r w:rsidRPr="00527737">
        <w:rPr>
          <w:b/>
        </w:rPr>
        <w:t>Линия 13</w:t>
      </w:r>
      <w:r w:rsidRPr="00527737">
        <w:t xml:space="preserve">. </w:t>
      </w:r>
      <w:r w:rsidRPr="00527737">
        <w:rPr>
          <w:i/>
        </w:rPr>
        <w:t>Организм человека. Задание с рисунком</w:t>
      </w:r>
      <w:r w:rsidRPr="00527737">
        <w:t xml:space="preserve">. </w:t>
      </w:r>
      <w:r w:rsidRPr="00527737">
        <w:rPr>
          <w:b/>
        </w:rPr>
        <w:t>Проценты выполнения – 68 (средний)</w:t>
      </w:r>
      <w:r w:rsidRPr="00527737">
        <w:t>, 43 (в группе участников, набравших 0-35 баллов), 69 (в группе участников, набравших 36 – 60 баллов), 87 (в группе участников, набравших 61 – 80 баллов), 97 (в группе участников, набравших 81 – 100 баллов). В 2024 году с этим заданием справилось 80% участников, в 2023 – 71%. Снижение показателей объясняется усложнением самих заданий.</w:t>
      </w:r>
    </w:p>
    <w:p w14:paraId="22FE11AC" w14:textId="77777777" w:rsidR="00CF63D2" w:rsidRPr="00527737" w:rsidRDefault="00CF63D2" w:rsidP="00CF63D2">
      <w:pPr>
        <w:spacing w:line="276" w:lineRule="auto"/>
        <w:ind w:firstLine="709"/>
        <w:jc w:val="both"/>
      </w:pPr>
      <w:r w:rsidRPr="00527737">
        <w:rPr>
          <w:b/>
        </w:rPr>
        <w:t xml:space="preserve">Линия 15. </w:t>
      </w:r>
      <w:r w:rsidRPr="00527737">
        <w:rPr>
          <w:i/>
        </w:rPr>
        <w:t xml:space="preserve">Организм человека. Множественный выбор (работа с рисунком и без рисунка). </w:t>
      </w:r>
      <w:r w:rsidRPr="00527737">
        <w:rPr>
          <w:b/>
        </w:rPr>
        <w:t>Проценты выполнения – 65 (средний),</w:t>
      </w:r>
      <w:r w:rsidRPr="00527737">
        <w:t xml:space="preserve"> 44 (в группе участников, набравших 0-35 баллов), 65 (в группе участников, набравших 36 – 60 баллов), 80 (в группе участников, набравших 61 – 80 баллов), 91 (в группе участников, набравших 81 – 100 баллов). В 2024 году с этим заданием справилось 65 % участников, в 2023 – 48%.</w:t>
      </w:r>
    </w:p>
    <w:p w14:paraId="07F8CB75" w14:textId="77777777" w:rsidR="00CF63D2" w:rsidRPr="00527737" w:rsidRDefault="00CF63D2" w:rsidP="00CF63D2">
      <w:pPr>
        <w:spacing w:line="276" w:lineRule="auto"/>
        <w:ind w:firstLine="709"/>
        <w:jc w:val="both"/>
      </w:pPr>
      <w:r w:rsidRPr="00527737">
        <w:rPr>
          <w:b/>
        </w:rPr>
        <w:t>Линия 18</w:t>
      </w:r>
      <w:r w:rsidRPr="00527737">
        <w:t xml:space="preserve">. </w:t>
      </w:r>
      <w:r w:rsidRPr="00527737">
        <w:rPr>
          <w:i/>
        </w:rPr>
        <w:t>Экосистемы и присущие им закономерности. Биосфера. Множественный выбор (без рисунка).</w:t>
      </w:r>
      <w:r w:rsidRPr="00527737">
        <w:t xml:space="preserve"> </w:t>
      </w:r>
      <w:r w:rsidRPr="00527737">
        <w:rPr>
          <w:b/>
        </w:rPr>
        <w:t>Проценты выполнения – 67 (средний),</w:t>
      </w:r>
      <w:r w:rsidRPr="00527737">
        <w:t xml:space="preserve"> 42 (в группе участников, набравших 0-35 баллов),</w:t>
      </w:r>
      <w:r w:rsidRPr="00527737">
        <w:tab/>
        <w:t xml:space="preserve"> 66 (в группе участников, набравших 36 – 60 баллов)87 (в группе участников, набравших 61 – 80 баллов), 99 (в группе участников, набравших 81 – 100 баллов). В 2024 году с этим заданием справилось 58% участников, в 2023 –</w:t>
      </w:r>
      <w:r>
        <w:t xml:space="preserve"> </w:t>
      </w:r>
      <w:r w:rsidRPr="00527737">
        <w:t>65 %.</w:t>
      </w:r>
      <w:r w:rsidRPr="00527737">
        <w:tab/>
      </w:r>
    </w:p>
    <w:p w14:paraId="6EA1F50F" w14:textId="77777777" w:rsidR="00CF63D2" w:rsidRPr="00527737" w:rsidRDefault="00CF63D2" w:rsidP="00CF63D2">
      <w:pPr>
        <w:spacing w:line="276" w:lineRule="auto"/>
        <w:ind w:firstLine="709"/>
        <w:jc w:val="both"/>
      </w:pPr>
      <w:r w:rsidRPr="00527737">
        <w:rPr>
          <w:b/>
        </w:rPr>
        <w:t>Линия 21</w:t>
      </w:r>
      <w:r w:rsidRPr="00527737">
        <w:t xml:space="preserve">. </w:t>
      </w:r>
      <w:r w:rsidRPr="00527737">
        <w:rPr>
          <w:i/>
        </w:rPr>
        <w:t>Анализ экспертных данных, в табличной или графической форме.</w:t>
      </w:r>
      <w:r w:rsidRPr="00527737">
        <w:t xml:space="preserve"> </w:t>
      </w:r>
      <w:r w:rsidRPr="00527737">
        <w:rPr>
          <w:b/>
        </w:rPr>
        <w:t>Проценты выполнения – 68 (средний)</w:t>
      </w:r>
      <w:r w:rsidRPr="00527737">
        <w:t>, 45(в группе участников, набравших 0-35 баллов), 71</w:t>
      </w:r>
      <w:r>
        <w:t xml:space="preserve"> </w:t>
      </w:r>
      <w:r w:rsidRPr="00527737">
        <w:t>(в группе участников, набравших 36 – 60 баллов), 83 ( в группе участников, набравших 61 – 80 баллов), 83 (в группе участников, набравших 81 – 100 баллов). В 2024 году с этим заданием справилось также 68 % участников, в 2023 – 59%.</w:t>
      </w:r>
    </w:p>
    <w:p w14:paraId="69D83DA9" w14:textId="77777777" w:rsidR="00CF63D2" w:rsidRPr="00527737" w:rsidRDefault="00CF63D2" w:rsidP="00CF63D2">
      <w:pPr>
        <w:spacing w:line="276" w:lineRule="auto"/>
        <w:ind w:firstLine="709"/>
        <w:contextualSpacing/>
        <w:jc w:val="both"/>
        <w:rPr>
          <w:b/>
          <w:iCs/>
        </w:rPr>
      </w:pPr>
      <w:r w:rsidRPr="00527737">
        <w:rPr>
          <w:b/>
          <w:iCs/>
        </w:rPr>
        <w:t>Задания повышенного и высокого уровня</w:t>
      </w:r>
    </w:p>
    <w:p w14:paraId="27C25A5B" w14:textId="1AC0830A" w:rsidR="00CF63D2" w:rsidRPr="00527737" w:rsidRDefault="00CF63D2" w:rsidP="00CF63D2">
      <w:pPr>
        <w:spacing w:line="276" w:lineRule="auto"/>
        <w:ind w:firstLine="709"/>
        <w:contextualSpacing/>
        <w:jc w:val="both"/>
        <w:rPr>
          <w:iCs/>
        </w:rPr>
      </w:pPr>
      <w:r w:rsidRPr="00527737">
        <w:rPr>
          <w:b/>
          <w:iCs/>
        </w:rPr>
        <w:t>Линия 6</w:t>
      </w:r>
      <w:r w:rsidRPr="00527737">
        <w:rPr>
          <w:iCs/>
        </w:rPr>
        <w:t xml:space="preserve">. </w:t>
      </w:r>
      <w:r w:rsidRPr="00527737">
        <w:rPr>
          <w:i/>
          <w:iCs/>
        </w:rPr>
        <w:t>Клетка как биологическая система. Организм как биологическая система. Установление соответствия (с рисунком).</w:t>
      </w:r>
      <w:r w:rsidRPr="00527737">
        <w:rPr>
          <w:iCs/>
        </w:rPr>
        <w:t xml:space="preserve"> Повышенный уровень.</w:t>
      </w:r>
      <w:r>
        <w:rPr>
          <w:iCs/>
        </w:rPr>
        <w:t xml:space="preserve"> </w:t>
      </w:r>
      <w:r w:rsidRPr="00527737">
        <w:rPr>
          <w:b/>
          <w:iCs/>
        </w:rPr>
        <w:t>Проценты выполнения – 39 (средний)</w:t>
      </w:r>
      <w:r w:rsidRPr="00527737">
        <w:rPr>
          <w:iCs/>
        </w:rPr>
        <w:t>, 12 (в группе участников, набравших 0</w:t>
      </w:r>
      <w:r>
        <w:rPr>
          <w:iCs/>
        </w:rPr>
        <w:t xml:space="preserve"> </w:t>
      </w:r>
      <w:r w:rsidRPr="00527737">
        <w:rPr>
          <w:iCs/>
        </w:rPr>
        <w:t>-</w:t>
      </w:r>
      <w:r>
        <w:rPr>
          <w:iCs/>
        </w:rPr>
        <w:t xml:space="preserve"> </w:t>
      </w:r>
      <w:r w:rsidRPr="00527737">
        <w:rPr>
          <w:iCs/>
        </w:rPr>
        <w:t>35 баллов), 38</w:t>
      </w:r>
      <w:r>
        <w:rPr>
          <w:iCs/>
        </w:rPr>
        <w:t xml:space="preserve"> </w:t>
      </w:r>
      <w:r w:rsidRPr="00527737">
        <w:rPr>
          <w:iCs/>
        </w:rPr>
        <w:t xml:space="preserve">(в группе участников, набравших 36 – 60 баллов), 60 (в группе участников, набравших 61 – 80 баллов), 86 (в группе участников, набравших 81 </w:t>
      </w:r>
      <w:r w:rsidRPr="00527737">
        <w:rPr>
          <w:iCs/>
        </w:rPr>
        <w:lastRenderedPageBreak/>
        <w:t>– 100 баллов). В 2024 году с этим заданием справилось 29 % участников, в 2023 –</w:t>
      </w:r>
      <w:r>
        <w:rPr>
          <w:iCs/>
        </w:rPr>
        <w:t xml:space="preserve"> </w:t>
      </w:r>
      <w:r w:rsidRPr="00527737">
        <w:rPr>
          <w:iCs/>
        </w:rPr>
        <w:t>34 %. Отмечается повышение результатов.</w:t>
      </w:r>
    </w:p>
    <w:p w14:paraId="6611265B" w14:textId="77777777" w:rsidR="00CF63D2" w:rsidRPr="00527737" w:rsidRDefault="00CF63D2" w:rsidP="00CF63D2">
      <w:pPr>
        <w:spacing w:line="276" w:lineRule="auto"/>
        <w:ind w:firstLine="709"/>
        <w:contextualSpacing/>
        <w:jc w:val="both"/>
        <w:rPr>
          <w:iCs/>
        </w:rPr>
      </w:pPr>
      <w:r w:rsidRPr="00527737">
        <w:rPr>
          <w:b/>
          <w:iCs/>
        </w:rPr>
        <w:t>Линия 8.</w:t>
      </w:r>
      <w:r>
        <w:rPr>
          <w:b/>
          <w:iCs/>
        </w:rPr>
        <w:t xml:space="preserve"> </w:t>
      </w:r>
      <w:r w:rsidRPr="00527737">
        <w:rPr>
          <w:i/>
          <w:iCs/>
        </w:rPr>
        <w:t>Клетка как биологическая система. Организм как биологическая система. Селекция. Биотехнология.  Установление последовательности без рисунка</w:t>
      </w:r>
      <w:r w:rsidRPr="00527737">
        <w:rPr>
          <w:iCs/>
        </w:rPr>
        <w:t>.</w:t>
      </w:r>
      <w:r w:rsidRPr="00527737">
        <w:rPr>
          <w:iCs/>
        </w:rPr>
        <w:tab/>
        <w:t>П</w:t>
      </w:r>
      <w:r w:rsidRPr="00527737">
        <w:t xml:space="preserve">овышенный уровень. </w:t>
      </w:r>
      <w:r w:rsidRPr="00527737">
        <w:rPr>
          <w:b/>
          <w:iCs/>
        </w:rPr>
        <w:t>Проценты выполнения –  40(средний</w:t>
      </w:r>
      <w:r w:rsidRPr="00527737">
        <w:rPr>
          <w:iCs/>
        </w:rPr>
        <w:t>), 11 (в группе участников, набравших 0-35 баллов),</w:t>
      </w:r>
      <w:r>
        <w:rPr>
          <w:iCs/>
        </w:rPr>
        <w:t xml:space="preserve"> </w:t>
      </w:r>
      <w:r w:rsidRPr="00527737">
        <w:rPr>
          <w:iCs/>
        </w:rPr>
        <w:t>33 (в группе участников, набравших 36 – 60 баллов), 71 (в группе участников, набравших 61 – 80 баллов), 94 (в группе участников, набравших 81 – 100 баллов). В 2024 году с этим заданием справилось 37 % участников, в 2023 –38 %.</w:t>
      </w:r>
      <w:r>
        <w:rPr>
          <w:iCs/>
        </w:rPr>
        <w:t xml:space="preserve"> </w:t>
      </w:r>
      <w:r w:rsidRPr="00527737">
        <w:rPr>
          <w:iCs/>
        </w:rPr>
        <w:t>Отмечается определённая незначительная тенденция к повышению результатов.</w:t>
      </w:r>
    </w:p>
    <w:p w14:paraId="3AF94DF8" w14:textId="77777777" w:rsidR="00CF63D2" w:rsidRPr="00527737" w:rsidRDefault="00CF63D2" w:rsidP="00CF63D2">
      <w:pPr>
        <w:spacing w:line="276" w:lineRule="auto"/>
        <w:ind w:firstLine="709"/>
        <w:contextualSpacing/>
        <w:jc w:val="both"/>
        <w:rPr>
          <w:iCs/>
        </w:rPr>
      </w:pPr>
      <w:r w:rsidRPr="00527737">
        <w:rPr>
          <w:b/>
          <w:iCs/>
        </w:rPr>
        <w:t>Линия 10</w:t>
      </w:r>
      <w:r w:rsidRPr="00527737">
        <w:rPr>
          <w:iCs/>
        </w:rPr>
        <w:t>.</w:t>
      </w:r>
      <w:r>
        <w:rPr>
          <w:iCs/>
        </w:rPr>
        <w:t xml:space="preserve"> </w:t>
      </w:r>
      <w:r w:rsidRPr="00527737">
        <w:rPr>
          <w:i/>
          <w:iCs/>
        </w:rPr>
        <w:t>Многообразие организмов Грибы, Растения, Животные. Установление соответствия (с рисунком и без рисунка.</w:t>
      </w:r>
      <w:r w:rsidRPr="00527737">
        <w:rPr>
          <w:iCs/>
        </w:rPr>
        <w:t xml:space="preserve"> Повышенный уровень.</w:t>
      </w:r>
      <w:r>
        <w:rPr>
          <w:iCs/>
        </w:rPr>
        <w:t xml:space="preserve"> </w:t>
      </w:r>
      <w:r w:rsidRPr="00527737">
        <w:rPr>
          <w:b/>
          <w:iCs/>
        </w:rPr>
        <w:t>Проценты выполнения – 25 (средний)</w:t>
      </w:r>
      <w:r w:rsidRPr="00527737">
        <w:rPr>
          <w:iCs/>
        </w:rPr>
        <w:t>, 4 (в группе участников, набравших 0-35 баллов),</w:t>
      </w:r>
      <w:r>
        <w:rPr>
          <w:iCs/>
        </w:rPr>
        <w:t xml:space="preserve"> </w:t>
      </w:r>
      <w:r w:rsidRPr="00527737">
        <w:rPr>
          <w:iCs/>
        </w:rPr>
        <w:t xml:space="preserve">16 (в группе участников, набравших 36 – 60 баллов), 51(в группе участников, набравших 61 – 80 баллов), </w:t>
      </w:r>
      <w:r w:rsidRPr="00527737">
        <w:rPr>
          <w:iCs/>
        </w:rPr>
        <w:tab/>
        <w:t>83 (в группе участников, набравших 81 – 100 баллов). В 2024 году с этим заданием справилось 49 % участников, в 2023 –</w:t>
      </w:r>
      <w:r>
        <w:rPr>
          <w:iCs/>
        </w:rPr>
        <w:t xml:space="preserve"> </w:t>
      </w:r>
      <w:r w:rsidRPr="00527737">
        <w:rPr>
          <w:iCs/>
        </w:rPr>
        <w:t>28 %. Отмечается явное снижение результатов, которые могут быть объяснены усложнением самих заданий этой линии</w:t>
      </w:r>
      <w:r>
        <w:rPr>
          <w:iCs/>
        </w:rPr>
        <w:t>.</w:t>
      </w:r>
      <w:r w:rsidRPr="00527737">
        <w:rPr>
          <w:iCs/>
        </w:rPr>
        <w:tab/>
      </w:r>
    </w:p>
    <w:p w14:paraId="093105EE" w14:textId="69366B04" w:rsidR="00CF63D2" w:rsidRPr="00527737" w:rsidRDefault="00CF63D2" w:rsidP="00CF63D2">
      <w:pPr>
        <w:spacing w:line="276" w:lineRule="auto"/>
        <w:ind w:firstLine="709"/>
        <w:contextualSpacing/>
        <w:jc w:val="both"/>
        <w:rPr>
          <w:iCs/>
        </w:rPr>
      </w:pPr>
      <w:r w:rsidRPr="00527737">
        <w:rPr>
          <w:b/>
          <w:iCs/>
        </w:rPr>
        <w:t>Линия 14.</w:t>
      </w:r>
      <w:r w:rsidR="00DC1E00">
        <w:rPr>
          <w:b/>
          <w:iCs/>
        </w:rPr>
        <w:t xml:space="preserve"> </w:t>
      </w:r>
      <w:r w:rsidRPr="00527737">
        <w:rPr>
          <w:i/>
          <w:iCs/>
        </w:rPr>
        <w:t xml:space="preserve">Организм человека. Установление соответствия. </w:t>
      </w:r>
      <w:r w:rsidRPr="00527737">
        <w:rPr>
          <w:iCs/>
        </w:rPr>
        <w:t>Повышенный уровень</w:t>
      </w:r>
      <w:r w:rsidRPr="00527737">
        <w:rPr>
          <w:i/>
          <w:iCs/>
        </w:rPr>
        <w:t>.</w:t>
      </w:r>
      <w:r w:rsidRPr="00527737">
        <w:t xml:space="preserve"> </w:t>
      </w:r>
      <w:r w:rsidRPr="00527737">
        <w:rPr>
          <w:b/>
          <w:iCs/>
        </w:rPr>
        <w:t>Проценты выполнения – 53 (средний)</w:t>
      </w:r>
      <w:r w:rsidRPr="00527737">
        <w:rPr>
          <w:iCs/>
        </w:rPr>
        <w:t>, 20 (в группе участников, набравших 0-35 баллов),</w:t>
      </w:r>
      <w:r>
        <w:rPr>
          <w:iCs/>
        </w:rPr>
        <w:t xml:space="preserve"> </w:t>
      </w:r>
      <w:r w:rsidRPr="00527737">
        <w:rPr>
          <w:iCs/>
        </w:rPr>
        <w:t>51 (в группе участников, набравших 36 – 60 баллов), 81 (в группе участников, набравших 61 – 80 баллов), 94 (в группе участников, набравших 81 – 100 баллов). В 2024 году с этим заданием справилось 29 % участников, в 2023 – 57%. Процент выполнения колеблется в существенных пределах и явно зависит от содержания самого задания.</w:t>
      </w:r>
    </w:p>
    <w:p w14:paraId="38BD1EFA" w14:textId="0D69860A" w:rsidR="00CF63D2" w:rsidRPr="00527737" w:rsidRDefault="00CF63D2" w:rsidP="00CF63D2">
      <w:pPr>
        <w:spacing w:line="276" w:lineRule="auto"/>
        <w:ind w:firstLine="709"/>
        <w:contextualSpacing/>
        <w:jc w:val="both"/>
        <w:rPr>
          <w:iCs/>
        </w:rPr>
      </w:pPr>
      <w:r w:rsidRPr="00527737">
        <w:rPr>
          <w:b/>
          <w:iCs/>
        </w:rPr>
        <w:t>Линия 16.</w:t>
      </w:r>
      <w:r w:rsidR="00DC1E00">
        <w:rPr>
          <w:b/>
          <w:iCs/>
        </w:rPr>
        <w:t xml:space="preserve"> </w:t>
      </w:r>
      <w:r w:rsidRPr="00527737">
        <w:rPr>
          <w:i/>
          <w:iCs/>
        </w:rPr>
        <w:t xml:space="preserve">Организм человека. Установление последовательности. </w:t>
      </w:r>
      <w:r w:rsidRPr="00527737">
        <w:rPr>
          <w:iCs/>
        </w:rPr>
        <w:t xml:space="preserve">Повышенный уровень. </w:t>
      </w:r>
      <w:r w:rsidRPr="00527737">
        <w:rPr>
          <w:b/>
          <w:iCs/>
        </w:rPr>
        <w:t>Проценты выполнения – 50 (средний),</w:t>
      </w:r>
      <w:r w:rsidRPr="00527737">
        <w:rPr>
          <w:iCs/>
        </w:rPr>
        <w:t xml:space="preserve"> 13(в группе участников, набравших 0-35 баллов),</w:t>
      </w:r>
      <w:r>
        <w:rPr>
          <w:iCs/>
        </w:rPr>
        <w:t xml:space="preserve"> </w:t>
      </w:r>
      <w:r w:rsidRPr="00527737">
        <w:rPr>
          <w:iCs/>
        </w:rPr>
        <w:t>48 (в группе участников, набравших 36 – 60 баллов), 79 (в группе участников, набравших 61 – 80 баллов), 97 (в группе участников, набравших 81 – 100 баллов). В 2024 году с этим заданием справилось 35 % участников, в 2023 – 40%. Процент выполнения колеблется в существенных пределах и явно зависит от содержания самого задания. Заметна определённая тенденция к улучшению результатов в текущем году.</w:t>
      </w:r>
    </w:p>
    <w:p w14:paraId="4A5A3A68" w14:textId="77777777" w:rsidR="00CF63D2" w:rsidRPr="00527737" w:rsidRDefault="00CF63D2" w:rsidP="00CF63D2">
      <w:pPr>
        <w:spacing w:line="276" w:lineRule="auto"/>
        <w:ind w:firstLine="709"/>
        <w:contextualSpacing/>
        <w:jc w:val="both"/>
        <w:rPr>
          <w:iCs/>
        </w:rPr>
      </w:pPr>
      <w:r w:rsidRPr="00527737">
        <w:rPr>
          <w:b/>
          <w:iCs/>
        </w:rPr>
        <w:t>Линия 19</w:t>
      </w:r>
      <w:r w:rsidRPr="00527737">
        <w:rPr>
          <w:iCs/>
        </w:rPr>
        <w:t>.</w:t>
      </w:r>
      <w:r>
        <w:rPr>
          <w:iCs/>
        </w:rPr>
        <w:t xml:space="preserve"> </w:t>
      </w:r>
      <w:r w:rsidRPr="00527737">
        <w:rPr>
          <w:i/>
          <w:iCs/>
        </w:rPr>
        <w:t>Эволюция живой природы. Происхождение человека. Экосистемы и присущие им закономерности. Биосфера. Установление соответствия (без рисунка)</w:t>
      </w:r>
      <w:r w:rsidRPr="00527737">
        <w:rPr>
          <w:iCs/>
        </w:rPr>
        <w:t>.</w:t>
      </w:r>
      <w:r>
        <w:rPr>
          <w:iCs/>
        </w:rPr>
        <w:t xml:space="preserve"> </w:t>
      </w:r>
      <w:r w:rsidRPr="00527737">
        <w:rPr>
          <w:iCs/>
        </w:rPr>
        <w:t>Повышенный уровень</w:t>
      </w:r>
      <w:r w:rsidRPr="00527737">
        <w:rPr>
          <w:b/>
          <w:iCs/>
        </w:rPr>
        <w:t>.</w:t>
      </w:r>
      <w:r w:rsidRPr="00527737">
        <w:rPr>
          <w:b/>
        </w:rPr>
        <w:t xml:space="preserve"> </w:t>
      </w:r>
      <w:r w:rsidRPr="00527737">
        <w:rPr>
          <w:b/>
          <w:iCs/>
        </w:rPr>
        <w:t>Проценты выполнения –  54 (средний)</w:t>
      </w:r>
      <w:r w:rsidRPr="00527737">
        <w:rPr>
          <w:iCs/>
        </w:rPr>
        <w:t>, 20 (в группе участников, набравших 0-35 баллов), 53 (в группе участников, набравших 36 – 60 баллов), 84 (в группе участников, набравших 61 – 80 баллов), 94 (в группе участников, набравших 81 – 100 баллов). В 2024 году с этим заданием справилось50 % участников, в 2023 –44 %.</w:t>
      </w:r>
    </w:p>
    <w:p w14:paraId="027F7C9B" w14:textId="77777777" w:rsidR="00CF63D2" w:rsidRPr="00527737" w:rsidRDefault="00CF63D2" w:rsidP="00CF63D2">
      <w:pPr>
        <w:spacing w:line="276" w:lineRule="auto"/>
        <w:ind w:firstLine="709"/>
        <w:contextualSpacing/>
        <w:jc w:val="both"/>
        <w:rPr>
          <w:iCs/>
        </w:rPr>
      </w:pPr>
      <w:r w:rsidRPr="00527737">
        <w:rPr>
          <w:b/>
          <w:iCs/>
        </w:rPr>
        <w:t>Линия 20</w:t>
      </w:r>
      <w:r w:rsidRPr="00527737">
        <w:rPr>
          <w:iCs/>
        </w:rPr>
        <w:t>.</w:t>
      </w:r>
      <w:r>
        <w:rPr>
          <w:iCs/>
        </w:rPr>
        <w:t xml:space="preserve"> </w:t>
      </w:r>
      <w:r w:rsidRPr="00527737">
        <w:rPr>
          <w:iCs/>
        </w:rPr>
        <w:t>Общебиологические закономерности. Человек и его здоровье. Работа с таблицей (с рисунком и без рисунка).</w:t>
      </w:r>
      <w:r>
        <w:rPr>
          <w:iCs/>
        </w:rPr>
        <w:t xml:space="preserve"> </w:t>
      </w:r>
      <w:r w:rsidRPr="00527737">
        <w:rPr>
          <w:iCs/>
        </w:rPr>
        <w:t>Повышенный уровень.</w:t>
      </w:r>
      <w:r>
        <w:rPr>
          <w:iCs/>
        </w:rPr>
        <w:t xml:space="preserve"> </w:t>
      </w:r>
      <w:r w:rsidRPr="00527737">
        <w:rPr>
          <w:b/>
          <w:iCs/>
        </w:rPr>
        <w:t>Проценты выполнения – 42 (средний),</w:t>
      </w:r>
      <w:r w:rsidRPr="00527737">
        <w:rPr>
          <w:iCs/>
        </w:rPr>
        <w:t xml:space="preserve"> 17 (в группе участников, набравших 0-35 баллов), 39(в группе участников, набравших 36 – 60 баллов), 66 (в группе участников, набравших 61 – 80 баллов), 86 (в группе участников, набравших 81 – 100 баллов). В 2024 году с этим заданием справилось 51 % участников, в 2023 –</w:t>
      </w:r>
      <w:r>
        <w:rPr>
          <w:iCs/>
        </w:rPr>
        <w:t xml:space="preserve"> </w:t>
      </w:r>
      <w:r w:rsidRPr="00527737">
        <w:rPr>
          <w:iCs/>
        </w:rPr>
        <w:t>39 %.</w:t>
      </w:r>
    </w:p>
    <w:p w14:paraId="6FDBEB19" w14:textId="77777777" w:rsidR="00CF63D2" w:rsidRPr="00527737" w:rsidRDefault="00CF63D2" w:rsidP="00CF63D2">
      <w:pPr>
        <w:spacing w:line="276" w:lineRule="auto"/>
        <w:ind w:firstLine="709"/>
        <w:contextualSpacing/>
        <w:jc w:val="both"/>
        <w:rPr>
          <w:iCs/>
        </w:rPr>
      </w:pPr>
      <w:r w:rsidRPr="00527737">
        <w:rPr>
          <w:b/>
          <w:iCs/>
        </w:rPr>
        <w:t>Линия 22</w:t>
      </w:r>
      <w:r w:rsidRPr="00527737">
        <w:rPr>
          <w:iCs/>
        </w:rPr>
        <w:t>.</w:t>
      </w:r>
      <w:r>
        <w:rPr>
          <w:iCs/>
        </w:rPr>
        <w:t xml:space="preserve"> </w:t>
      </w:r>
      <w:r w:rsidRPr="00527737">
        <w:rPr>
          <w:i/>
          <w:iCs/>
        </w:rPr>
        <w:t xml:space="preserve">Применение биологических знаний в практических ситуациях, анализ экспериментальных данных (методология эксперимента). </w:t>
      </w:r>
      <w:r w:rsidRPr="00527737">
        <w:rPr>
          <w:iCs/>
        </w:rPr>
        <w:t xml:space="preserve">Повышенный уровень. </w:t>
      </w:r>
      <w:r w:rsidRPr="00527737">
        <w:rPr>
          <w:b/>
          <w:iCs/>
        </w:rPr>
        <w:t>Проценты выполнения – 25 (средний),</w:t>
      </w:r>
      <w:r w:rsidRPr="00527737">
        <w:rPr>
          <w:iCs/>
        </w:rPr>
        <w:t xml:space="preserve"> 3 (в группе участников, набравших 0-35 баллов),18</w:t>
      </w:r>
      <w:r w:rsidRPr="00527737">
        <w:rPr>
          <w:iCs/>
        </w:rPr>
        <w:tab/>
        <w:t xml:space="preserve"> (в группе участников, набравших 36 – 60 баллов), 48 (в группе участников, набравших 61 – 80 баллов), 80</w:t>
      </w:r>
      <w:r w:rsidRPr="00527737">
        <w:rPr>
          <w:iCs/>
        </w:rPr>
        <w:tab/>
        <w:t xml:space="preserve"> (в группе участников, набравших 81 – 100 баллов). В 2024 году с этим заданием справилось 33 % участников, в 2023 – 34%. Снижение результатов объясняется явным усложнением заданий этой линии в текущем году.</w:t>
      </w:r>
    </w:p>
    <w:p w14:paraId="62D6FF0A" w14:textId="76542CAA" w:rsidR="00CF63D2" w:rsidRPr="00527737" w:rsidRDefault="00CF63D2" w:rsidP="00CF63D2">
      <w:pPr>
        <w:spacing w:line="276" w:lineRule="auto"/>
        <w:ind w:firstLine="709"/>
        <w:contextualSpacing/>
        <w:jc w:val="both"/>
        <w:rPr>
          <w:iCs/>
        </w:rPr>
      </w:pPr>
      <w:r w:rsidRPr="00527737">
        <w:rPr>
          <w:b/>
          <w:iCs/>
        </w:rPr>
        <w:t>Линия 23</w:t>
      </w:r>
      <w:r w:rsidRPr="00527737">
        <w:rPr>
          <w:iCs/>
        </w:rPr>
        <w:t>.</w:t>
      </w:r>
      <w:r w:rsidR="00DC1E00">
        <w:rPr>
          <w:iCs/>
        </w:rPr>
        <w:t xml:space="preserve"> </w:t>
      </w:r>
      <w:r w:rsidRPr="00527737">
        <w:rPr>
          <w:i/>
          <w:iCs/>
        </w:rPr>
        <w:t>Применение биологических знаний в практических ситуациях, анализ экспериментальных данных (выводы по результатам эксперимента и прогнозы).</w:t>
      </w:r>
      <w:r w:rsidRPr="00527737">
        <w:rPr>
          <w:i/>
          <w:iCs/>
        </w:rPr>
        <w:tab/>
      </w:r>
      <w:r w:rsidRPr="00527737">
        <w:rPr>
          <w:iCs/>
        </w:rPr>
        <w:t>Высокий уровень.</w:t>
      </w:r>
      <w:r w:rsidRPr="00527737">
        <w:rPr>
          <w:iCs/>
        </w:rPr>
        <w:tab/>
      </w:r>
      <w:r w:rsidRPr="00527737">
        <w:rPr>
          <w:b/>
          <w:iCs/>
        </w:rPr>
        <w:t>Проценты выполнения – 27 (средний),</w:t>
      </w:r>
      <w:r w:rsidRPr="00527737">
        <w:rPr>
          <w:iCs/>
        </w:rPr>
        <w:t xml:space="preserve"> 5 (в группе участников, набравших 0-35 баллов),20 (в группе участников, набравших 36 – 60 баллов), 50 (в группе участников, набравших 61 – 80 баллов), 80 </w:t>
      </w:r>
      <w:r w:rsidRPr="00527737">
        <w:rPr>
          <w:iCs/>
        </w:rPr>
        <w:lastRenderedPageBreak/>
        <w:t>(в группе участников, набравших 81 – 100 баллов). В 2024 году с этим заданием справилось 22% участников, в 2023 – 18%.</w:t>
      </w:r>
    </w:p>
    <w:p w14:paraId="6D031532" w14:textId="77777777" w:rsidR="00CF63D2" w:rsidRPr="00527737" w:rsidRDefault="00CF63D2" w:rsidP="00CF63D2">
      <w:pPr>
        <w:spacing w:line="276" w:lineRule="auto"/>
        <w:ind w:firstLine="709"/>
        <w:contextualSpacing/>
        <w:jc w:val="both"/>
        <w:rPr>
          <w:iCs/>
        </w:rPr>
      </w:pPr>
      <w:r w:rsidRPr="00527737">
        <w:rPr>
          <w:b/>
          <w:iCs/>
        </w:rPr>
        <w:t>Линия 27.</w:t>
      </w:r>
      <w:r>
        <w:rPr>
          <w:b/>
          <w:iCs/>
        </w:rPr>
        <w:t xml:space="preserve"> </w:t>
      </w:r>
      <w:r w:rsidRPr="00527737">
        <w:rPr>
          <w:i/>
          <w:iCs/>
        </w:rPr>
        <w:t xml:space="preserve">Решение задач по цитологии и эволюции органического мира на применение знаний в новой ситуации. </w:t>
      </w:r>
      <w:r w:rsidRPr="00527737">
        <w:rPr>
          <w:iCs/>
        </w:rPr>
        <w:t>Высокий уровень.</w:t>
      </w:r>
      <w:r>
        <w:rPr>
          <w:iCs/>
        </w:rPr>
        <w:t xml:space="preserve"> </w:t>
      </w:r>
      <w:r w:rsidRPr="00527737">
        <w:rPr>
          <w:b/>
          <w:iCs/>
        </w:rPr>
        <w:t>Проценты выполнения – 18 (средний),</w:t>
      </w:r>
      <w:r w:rsidRPr="00527737">
        <w:rPr>
          <w:iCs/>
        </w:rPr>
        <w:t xml:space="preserve"> 1 (в группе участников, набравших 0-35 баллов), 7 (в группе участников, набравших 36 – 60 баллов), 43 (в группе участников, набравших 61 – 80 баллов), 73 (в группе участников, набравших 81 – 100 баллов). В 2024 году с этим заданием справилось 25% участников, в 2023 – 27%. Снижение показателей объясняется пополнением содержания заданий этой линии новыми сюжетными линиями, в том числе усложнением задач на закон Харди – Вайнберга. </w:t>
      </w:r>
    </w:p>
    <w:p w14:paraId="2A5114F4" w14:textId="100760DB" w:rsidR="00CF63D2" w:rsidRDefault="00CF63D2" w:rsidP="00CF63D2">
      <w:pPr>
        <w:spacing w:line="276" w:lineRule="auto"/>
        <w:ind w:firstLine="709"/>
        <w:contextualSpacing/>
        <w:jc w:val="both"/>
        <w:rPr>
          <w:iCs/>
        </w:rPr>
      </w:pPr>
      <w:r w:rsidRPr="00527737">
        <w:rPr>
          <w:b/>
          <w:iCs/>
        </w:rPr>
        <w:t>Линия 28</w:t>
      </w:r>
      <w:r w:rsidRPr="00527737">
        <w:rPr>
          <w:iCs/>
        </w:rPr>
        <w:t>.</w:t>
      </w:r>
      <w:r>
        <w:rPr>
          <w:iCs/>
        </w:rPr>
        <w:t xml:space="preserve"> </w:t>
      </w:r>
      <w:r w:rsidRPr="00527737">
        <w:rPr>
          <w:i/>
          <w:iCs/>
        </w:rPr>
        <w:t>Решение задач по генетике на применение знаний в новой ситуации</w:t>
      </w:r>
      <w:r w:rsidRPr="00527737">
        <w:rPr>
          <w:iCs/>
        </w:rPr>
        <w:t>.</w:t>
      </w:r>
      <w:r w:rsidR="00DC1E00">
        <w:rPr>
          <w:iCs/>
        </w:rPr>
        <w:t xml:space="preserve"> </w:t>
      </w:r>
      <w:r w:rsidRPr="00527737">
        <w:rPr>
          <w:iCs/>
        </w:rPr>
        <w:t>Высокий уровень</w:t>
      </w:r>
      <w:r w:rsidRPr="00527737">
        <w:rPr>
          <w:b/>
          <w:iCs/>
        </w:rPr>
        <w:t>.</w:t>
      </w:r>
      <w:r w:rsidRPr="00527737">
        <w:rPr>
          <w:b/>
        </w:rPr>
        <w:t xml:space="preserve"> </w:t>
      </w:r>
      <w:r w:rsidRPr="00527737">
        <w:rPr>
          <w:b/>
          <w:iCs/>
        </w:rPr>
        <w:t>Проценты выполнения – 28 (средний)</w:t>
      </w:r>
      <w:r w:rsidRPr="00527737">
        <w:rPr>
          <w:iCs/>
        </w:rPr>
        <w:t>, 1 (в группе участников, набравших 0-35 баллов),</w:t>
      </w:r>
      <w:r>
        <w:rPr>
          <w:iCs/>
        </w:rPr>
        <w:t xml:space="preserve"> </w:t>
      </w:r>
      <w:r w:rsidRPr="00527737">
        <w:rPr>
          <w:iCs/>
        </w:rPr>
        <w:t>18 (в группе участников, набравших 36 – 60 баллов), 62(в группе участников, набравших 61 – 80 баллов), 86 (в группе участников, набравших 81 – 100 баллов). В 2024 году с этим заданием справилось 25% участников, в 2023 –</w:t>
      </w:r>
      <w:r>
        <w:rPr>
          <w:iCs/>
        </w:rPr>
        <w:t xml:space="preserve"> </w:t>
      </w:r>
      <w:r w:rsidRPr="00527737">
        <w:rPr>
          <w:iCs/>
        </w:rPr>
        <w:t>19 %.</w:t>
      </w:r>
      <w:r>
        <w:rPr>
          <w:iCs/>
        </w:rPr>
        <w:t xml:space="preserve"> </w:t>
      </w:r>
      <w:r w:rsidRPr="00527737">
        <w:rPr>
          <w:iCs/>
        </w:rPr>
        <w:t>Наблюдается незначительное повышение</w:t>
      </w:r>
      <w:r w:rsidRPr="00527737">
        <w:t xml:space="preserve"> </w:t>
      </w:r>
      <w:r w:rsidRPr="00527737">
        <w:rPr>
          <w:iCs/>
        </w:rPr>
        <w:t>результатов. Объясняется использованием в ряде вариантов</w:t>
      </w:r>
      <w:r>
        <w:rPr>
          <w:iCs/>
        </w:rPr>
        <w:t xml:space="preserve"> </w:t>
      </w:r>
      <w:r w:rsidRPr="00527737">
        <w:rPr>
          <w:iCs/>
        </w:rPr>
        <w:t>задач с хорошо знакомыми по прошлому году сюжетными линиями.</w:t>
      </w:r>
    </w:p>
    <w:p w14:paraId="098F382A" w14:textId="30E7662F" w:rsidR="00CF63D2" w:rsidRPr="00527737" w:rsidRDefault="00CF63D2" w:rsidP="00CF63D2">
      <w:pPr>
        <w:spacing w:line="276" w:lineRule="auto"/>
        <w:ind w:firstLine="709"/>
        <w:jc w:val="both"/>
      </w:pPr>
      <w:r w:rsidRPr="00527737">
        <w:t>Задания КИМ составлены таким образом, что позволяют проверить сформированность метапредметных УУД, регулятивных, коммуникативных и познавательных.</w:t>
      </w:r>
    </w:p>
    <w:p w14:paraId="566A5755" w14:textId="77777777" w:rsidR="00CF63D2" w:rsidRPr="00527737" w:rsidRDefault="00CF63D2" w:rsidP="00CF63D2">
      <w:pPr>
        <w:spacing w:line="276" w:lineRule="auto"/>
        <w:ind w:firstLine="709"/>
        <w:jc w:val="both"/>
      </w:pPr>
      <w:r w:rsidRPr="00527737">
        <w:rPr>
          <w:b/>
        </w:rPr>
        <w:t>Задания закрытой части.</w:t>
      </w:r>
      <w:r>
        <w:rPr>
          <w:b/>
        </w:rPr>
        <w:t xml:space="preserve"> </w:t>
      </w:r>
      <w:r w:rsidRPr="00527737">
        <w:t>Задание 17 продемонстрировало недостаточность познавательных УУД, в частности базовых логических (п.1.1.1 и 1.1.2 Кодификатора ЕГЭ 2025). Тем не менее, стоит отметить, что при выполнении других заданий закрытой части, также требующих овладения базовыми логическими действиями, участники показали хороший результат (задания 2,</w:t>
      </w:r>
      <w:r>
        <w:t xml:space="preserve"> </w:t>
      </w:r>
      <w:r w:rsidRPr="00527737">
        <w:t>5,</w:t>
      </w:r>
      <w:r>
        <w:t xml:space="preserve"> </w:t>
      </w:r>
      <w:r w:rsidRPr="00527737">
        <w:t>12,</w:t>
      </w:r>
      <w:r>
        <w:t xml:space="preserve"> </w:t>
      </w:r>
      <w:r w:rsidRPr="00527737">
        <w:t>13,</w:t>
      </w:r>
      <w:r>
        <w:t xml:space="preserve"> </w:t>
      </w:r>
      <w:r w:rsidRPr="00527737">
        <w:t>15,</w:t>
      </w:r>
      <w:r>
        <w:t xml:space="preserve"> </w:t>
      </w:r>
      <w:r w:rsidRPr="00527737">
        <w:t>18,</w:t>
      </w:r>
      <w:r>
        <w:t xml:space="preserve"> </w:t>
      </w:r>
      <w:r w:rsidRPr="00527737">
        <w:t xml:space="preserve">21 – базовый уровень). Это свидетельствует о том, что причиной низких результатов при выполнении задания 17 является не только недостаточность метапредметных, но и предметных УУД, о чем было сказано выше, в п. 3.1.2 настоящего Отчёта. </w:t>
      </w:r>
    </w:p>
    <w:p w14:paraId="48A53AEF" w14:textId="77777777" w:rsidR="00CF63D2" w:rsidRPr="00527737" w:rsidRDefault="00CF63D2" w:rsidP="00CF63D2">
      <w:pPr>
        <w:spacing w:line="276" w:lineRule="auto"/>
        <w:ind w:firstLine="709"/>
        <w:jc w:val="both"/>
      </w:pPr>
      <w:r w:rsidRPr="00527737">
        <w:t>Анализ результатов ЕГЭ позволяет сделать вывод, что на достаточном уровне участники владеют такими метапредметными УУД, как 1.3.1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 задания, содержащие информацию в графической форме, в виде рисунков, таблиц, графиков - № 4,</w:t>
      </w:r>
      <w:r>
        <w:t xml:space="preserve"> </w:t>
      </w:r>
      <w:r w:rsidRPr="00527737">
        <w:t>9,</w:t>
      </w:r>
      <w:r>
        <w:t xml:space="preserve"> </w:t>
      </w:r>
      <w:r w:rsidRPr="00527737">
        <w:t>13,</w:t>
      </w:r>
      <w:r>
        <w:t xml:space="preserve"> </w:t>
      </w:r>
      <w:r w:rsidRPr="00527737">
        <w:t>15, 20,</w:t>
      </w:r>
      <w:r>
        <w:t xml:space="preserve"> </w:t>
      </w:r>
      <w:r w:rsidRPr="00527737">
        <w:t>21</w:t>
      </w:r>
    </w:p>
    <w:p w14:paraId="05D2C19D" w14:textId="77777777" w:rsidR="00CF63D2" w:rsidRPr="00527737" w:rsidRDefault="00CF63D2" w:rsidP="00CF63D2">
      <w:pPr>
        <w:spacing w:line="276" w:lineRule="auto"/>
        <w:ind w:firstLine="709"/>
        <w:jc w:val="both"/>
      </w:pPr>
      <w:r w:rsidRPr="00527737">
        <w:rPr>
          <w:b/>
        </w:rPr>
        <w:t>Задания открытой части</w:t>
      </w:r>
      <w:r w:rsidRPr="00527737">
        <w:t xml:space="preserve"> содержат требования пояснить ответ, что подразумевает развитие соответствующих коммуникативных УУД. В частности, развёрнуто и логично излагать свою точку зрения с использованием языковых средств (п.2.1.2 Кодификатора ЕГЭ 2025). Анализ ответов открытой части позволяет сделать вывод о том, что некоторые участники испытывают затруднения при попытке аргументированно ответить на вопросы, сделать логически обоснованные выводы. Письменная речь участников иногда отрывочна, бессвязна, что не только снижает качество ответа, но и затрудняет его проверку экспертами предметной комиссии ЕГЭ. </w:t>
      </w:r>
    </w:p>
    <w:p w14:paraId="015A4EE6" w14:textId="77777777" w:rsidR="00CF63D2" w:rsidRPr="00527737" w:rsidRDefault="00CF63D2" w:rsidP="00CF63D2">
      <w:pPr>
        <w:spacing w:line="276" w:lineRule="auto"/>
        <w:ind w:firstLine="709"/>
        <w:jc w:val="both"/>
      </w:pPr>
      <w:r w:rsidRPr="00527737">
        <w:t xml:space="preserve">Ряд участников показывают недостаточную сформированность и познавательных УУД, как базовых логических (п.1.1), так и базовых исследовательских (п.1.2). Ряд участников не умеет извлекать информацию, ориентироваться в своей системе знаний, перерабатывать информацию для получения необходимого результата, преобразовывать информацию из одной формы в другую и выбирать наиболее удобную для себя форму представления. Результатом этого является неумение вникнуть в суть вопроса, установить причинно-следственные связи, допущение ошибок при извлечении информации, поданной в табличной и графической формах (рисунки, диаграммы). </w:t>
      </w:r>
    </w:p>
    <w:p w14:paraId="00917D23" w14:textId="061B77FF" w:rsidR="00CF63D2" w:rsidRPr="00527737" w:rsidRDefault="00CF63D2" w:rsidP="00CF63D2">
      <w:pPr>
        <w:spacing w:line="276" w:lineRule="auto"/>
        <w:ind w:firstLine="709"/>
        <w:jc w:val="both"/>
      </w:pPr>
      <w:r w:rsidRPr="00527737">
        <w:t xml:space="preserve">Так, например, при выполнении заданий линий 25 и 26, вызвавших наибольшее затруднение, учащиеся показывают недостаточность «умения устанавливать взаимосвязи между строением и функциями: органоидов, клеток разных тканей, органами и системами органов у растений, животных и </w:t>
      </w:r>
      <w:r w:rsidRPr="00527737">
        <w:lastRenderedPageBreak/>
        <w:t>человека;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 процессами эволюции; движущими силами антропогенеза; компонентами различных экосистем и приспособлениями к ним организмов» (цит. по: Кодификатор ЕГЭ 2025), что соответственно, связано с недостаточностью метапредметных результатов - МП 1.1.1 (Устанавливать существенный признак или основания для сравнения, классификации и обобщения); 1.1.2 (Владеть навыками учебно-исследовательской и проектной деятельности, навыками разрешения проблем); 1.3.1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2.1.2 (Развёрнуто и логично излагать свою точку зрения с использованием языковых средств); 3.1 (регулятивные УУД, в первую очередь связанные с умениями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давать оценку новым ситуациям – п.3.1.1).</w:t>
      </w:r>
    </w:p>
    <w:p w14:paraId="687A684D" w14:textId="77777777" w:rsidR="00CF63D2" w:rsidRPr="00527737" w:rsidRDefault="00CF63D2" w:rsidP="00CF63D2">
      <w:pPr>
        <w:spacing w:line="276" w:lineRule="auto"/>
        <w:ind w:firstLine="709"/>
        <w:jc w:val="both"/>
      </w:pPr>
      <w:r w:rsidRPr="00527737">
        <w:t>При выполнении задания 25 учащиеся продемонстрировали недостаточность познавательных УУД, относимых к базовым исследовательским действиям (п. 1.2.6 - Уметь переносить знания в познавательную и практическую области жизнедеятельности; уметь интегрировать знания из разных предметных областей; осуществлять целенаправленный поиск переноса средств и способов действия в профессиональную среду).</w:t>
      </w:r>
    </w:p>
    <w:p w14:paraId="3B004D57" w14:textId="77777777" w:rsidR="00CF63D2" w:rsidRPr="00527737" w:rsidRDefault="00CF63D2" w:rsidP="00CF63D2">
      <w:pPr>
        <w:spacing w:line="276" w:lineRule="auto"/>
        <w:ind w:firstLine="709"/>
        <w:jc w:val="both"/>
      </w:pPr>
      <w:r w:rsidRPr="00527737">
        <w:t xml:space="preserve">Таким образом, наибольшие затруднения по-прежнему вызывают задания, проверяющие умения переносить знания и применять их в новой ситуации. </w:t>
      </w:r>
    </w:p>
    <w:p w14:paraId="15A3DB66" w14:textId="77777777" w:rsidR="00CF63D2" w:rsidRDefault="00CF63D2" w:rsidP="00CF63D2">
      <w:pPr>
        <w:spacing w:line="276" w:lineRule="auto"/>
        <w:ind w:firstLine="709"/>
        <w:jc w:val="both"/>
      </w:pPr>
      <w:r w:rsidRPr="00527737">
        <w:t xml:space="preserve">Тем не менее, содержательный анализ ответов открытой части участников ЕГЭ позволяет утверждать, что целенаправленная работа над формированием метапредметных результатов приносит свои плоды, так как качество письменных ответов в целом улучшается. Всё большее количество участников демонстрируют умения работать с графической информацией (графиками и диаграммами), извлекать информацию из текста, аргументировать собственную точку зрения, приводить примеры. </w:t>
      </w:r>
    </w:p>
    <w:p w14:paraId="073641ED" w14:textId="77777777" w:rsidR="004772C4" w:rsidRPr="00527737" w:rsidRDefault="004772C4" w:rsidP="00CF63D2">
      <w:pPr>
        <w:spacing w:line="276" w:lineRule="auto"/>
        <w:ind w:firstLine="709"/>
        <w:jc w:val="both"/>
      </w:pPr>
    </w:p>
    <w:p w14:paraId="226336FD" w14:textId="77777777" w:rsidR="00CF63D2" w:rsidRPr="00DC1E00" w:rsidRDefault="00CF63D2" w:rsidP="00DC1E00">
      <w:pPr>
        <w:pStyle w:val="a4"/>
        <w:spacing w:after="0"/>
        <w:ind w:left="0"/>
        <w:jc w:val="center"/>
        <w:rPr>
          <w:rFonts w:ascii="Times New Roman" w:eastAsia="Times New Roman" w:hAnsi="Times New Roman"/>
          <w:b/>
          <w:sz w:val="28"/>
          <w:szCs w:val="28"/>
        </w:rPr>
      </w:pPr>
      <w:r w:rsidRPr="00DC1E00">
        <w:rPr>
          <w:rFonts w:ascii="Times New Roman" w:eastAsia="Times New Roman" w:hAnsi="Times New Roman"/>
          <w:b/>
          <w:sz w:val="28"/>
          <w:szCs w:val="28"/>
        </w:rPr>
        <w:t>Перечень элементов содержания / умений и видов деятельности, усвоение которых всеми школьниками региона в целом можно считать достаточным</w:t>
      </w:r>
    </w:p>
    <w:p w14:paraId="53415EC0" w14:textId="77777777" w:rsidR="00CF63D2" w:rsidRPr="00527737" w:rsidRDefault="00CF63D2" w:rsidP="00CF63D2">
      <w:pPr>
        <w:spacing w:line="276" w:lineRule="auto"/>
        <w:ind w:firstLine="709"/>
        <w:jc w:val="both"/>
      </w:pPr>
      <w:r w:rsidRPr="00527737">
        <w:t xml:space="preserve">Анализируя итоги ЕГЭ по биологии в Республике Крым в 2025 году можно сказать, что участники на достаточном уровне усвоили ряд тем из курса биологии. </w:t>
      </w:r>
    </w:p>
    <w:p w14:paraId="0DDCD999" w14:textId="77777777" w:rsidR="00CF63D2" w:rsidRPr="00527737" w:rsidRDefault="00CF63D2" w:rsidP="00CF63D2">
      <w:pPr>
        <w:spacing w:line="276" w:lineRule="auto"/>
        <w:ind w:firstLine="709"/>
        <w:jc w:val="both"/>
      </w:pPr>
      <w:r w:rsidRPr="00527737">
        <w:t>Наименьшее затруднение вызывают задания, связанные со строением клеток, организма человека, многообразием растений и животных, установления соподчинённости систематических категорий. Участники хорошо усвоили отдельные вопросы из разделов «Система и многообразие органического мира», «Организм человека и его здоровье», «Биология как наука», «Прогнозирование результатов биологического эксперимента», «Экосистемы и присущие им закономерности». Участники экзамена на достаточном уровне владеют базовыми терминами и понятиями и умеют ими оперировать, умеют решать элементарные задачи по молекулярной биологии и генетике</w:t>
      </w:r>
    </w:p>
    <w:p w14:paraId="6C9480FF" w14:textId="77777777" w:rsidR="00CF63D2" w:rsidRDefault="00CF63D2" w:rsidP="00CF63D2">
      <w:pPr>
        <w:spacing w:line="276" w:lineRule="auto"/>
        <w:ind w:firstLine="709"/>
        <w:jc w:val="both"/>
      </w:pPr>
      <w:r w:rsidRPr="00527737">
        <w:t>Большинство участников умеют пользоваться различными видами графической и табличной информации. Увеличилось количество работ, в которых участники демонстрируют умения работать с рисунками, текстовой информацией, решать и объяснять задачи по молекулярной биологии и генетике, аргументировать ответы на вопросы. Улучшилось качество аргументации ответов. Улучшились представления о методологии эксперимента</w:t>
      </w:r>
      <w:r>
        <w:t>.</w:t>
      </w:r>
    </w:p>
    <w:p w14:paraId="5AA05A7D" w14:textId="77777777" w:rsidR="004772C4" w:rsidRPr="00527737" w:rsidRDefault="004772C4" w:rsidP="00CF63D2">
      <w:pPr>
        <w:spacing w:line="276" w:lineRule="auto"/>
        <w:ind w:firstLine="709"/>
        <w:jc w:val="both"/>
      </w:pPr>
    </w:p>
    <w:p w14:paraId="75E7B5AF" w14:textId="77777777" w:rsidR="00CF63D2" w:rsidRPr="00DC1E00" w:rsidRDefault="00CF63D2" w:rsidP="00DC1E00">
      <w:pPr>
        <w:pStyle w:val="a4"/>
        <w:spacing w:after="0" w:line="240" w:lineRule="auto"/>
        <w:ind w:left="0" w:firstLine="708"/>
        <w:jc w:val="center"/>
        <w:rPr>
          <w:rFonts w:ascii="Times New Roman" w:eastAsia="Times New Roman" w:hAnsi="Times New Roman"/>
          <w:b/>
          <w:sz w:val="28"/>
          <w:szCs w:val="28"/>
        </w:rPr>
      </w:pPr>
      <w:r w:rsidRPr="00DC1E00">
        <w:rPr>
          <w:rFonts w:ascii="Times New Roman" w:eastAsia="Times New Roman" w:hAnsi="Times New Roman"/>
          <w:b/>
          <w:sz w:val="28"/>
          <w:szCs w:val="28"/>
        </w:rPr>
        <w:lastRenderedPageBreak/>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14:paraId="5531FF7F" w14:textId="77777777" w:rsidR="00CF63D2" w:rsidRPr="00527737" w:rsidRDefault="00CF63D2" w:rsidP="00CF63D2">
      <w:pPr>
        <w:spacing w:line="276" w:lineRule="auto"/>
        <w:ind w:firstLine="709"/>
        <w:jc w:val="both"/>
      </w:pPr>
      <w:r w:rsidRPr="00527737">
        <w:t xml:space="preserve">Вызывают затруднения у участников ЕГЭ либо темы, которые считаются традиционно сложными для </w:t>
      </w:r>
      <w:r w:rsidRPr="004772C4">
        <w:rPr>
          <w:rFonts w:eastAsia="Times New Roman"/>
          <w:bCs/>
          <w:iCs/>
        </w:rPr>
        <w:t>восприятия – «Закономерности микро- и макроэволюции», решение задач по молекулярной биологии и генетике на применение знаний в новой ситуации, либо темы, на изучение которых отводится недостаточно времени («Вирусы», «Антропогенез», «Репродуктивная система человека», вопросы, связанные с физиологией человека, животных, растений). Включение в задания сюжетных линий на применение знаний из области популяционной генетики (например, закона Харди-Вайнберга) привело</w:t>
      </w:r>
      <w:r w:rsidRPr="00527737">
        <w:t xml:space="preserve"> к механическому запоминанию алгоритма решения задач по уравнению, с применением несложных формул. Но главная проблема – осознанное восприятие сложного материала, теоретическая составляющая этого вопроса - не решена. Успешное решение участниками заданий по алгоритму может дать обманчивую уверенность, что учащиеся владеют теоретическими вопросами из курса популяционной генетики, что будет заблуждением.</w:t>
      </w:r>
    </w:p>
    <w:p w14:paraId="7A238DF7" w14:textId="77777777" w:rsidR="00CF63D2" w:rsidRPr="00527737" w:rsidRDefault="00CF63D2" w:rsidP="00CF63D2">
      <w:pPr>
        <w:spacing w:line="276" w:lineRule="auto"/>
        <w:ind w:firstLine="709"/>
        <w:jc w:val="both"/>
      </w:pPr>
      <w:r w:rsidRPr="00527737">
        <w:t xml:space="preserve">Сложными для выполнения по-прежнему являются задания на установление причинно-следственных связей, приведение примеров, соотнесения теоретических знаний и практического опыта, анализ текста, поиск в нём необходимой информации - т.е. задания, требующие от участника ЕГЭ помимо знаний по предмету, еще и метапредметных результатов. Развитию именно метапредметных УУД необходимо уделять большее внимание на уроках и во внеурочное время. </w:t>
      </w:r>
    </w:p>
    <w:p w14:paraId="410A2CF9" w14:textId="77777777" w:rsidR="00CF63D2" w:rsidRPr="00DC1E00" w:rsidRDefault="00CF63D2" w:rsidP="00EB2F79">
      <w:pPr>
        <w:pStyle w:val="a4"/>
        <w:spacing w:after="0"/>
        <w:ind w:left="0" w:firstLine="708"/>
        <w:jc w:val="both"/>
        <w:rPr>
          <w:rFonts w:ascii="Times New Roman" w:eastAsia="Times New Roman" w:hAnsi="Times New Roman"/>
          <w:b/>
          <w:sz w:val="24"/>
          <w:szCs w:val="24"/>
        </w:rPr>
      </w:pPr>
      <w:r w:rsidRPr="00DC1E00">
        <w:rPr>
          <w:rFonts w:ascii="Times New Roman" w:eastAsia="Times New Roman" w:hAnsi="Times New Roman"/>
          <w:b/>
          <w:sz w:val="24"/>
          <w:szCs w:val="24"/>
        </w:rPr>
        <w:t>Выводы об изменении успешности выполнения заданий разных лет по одной теме / проверяемому умению, виду деятельности (если это возможно сделать)</w:t>
      </w:r>
    </w:p>
    <w:p w14:paraId="3E6C2A31" w14:textId="77777777" w:rsidR="00CF63D2" w:rsidRPr="00527737" w:rsidRDefault="00CF63D2" w:rsidP="00CF63D2">
      <w:pPr>
        <w:pStyle w:val="a4"/>
        <w:ind w:left="0" w:firstLine="709"/>
        <w:jc w:val="both"/>
        <w:rPr>
          <w:rFonts w:ascii="Times New Roman" w:eastAsia="Times New Roman" w:hAnsi="Times New Roman"/>
          <w:bCs/>
          <w:iCs/>
          <w:sz w:val="24"/>
          <w:szCs w:val="24"/>
        </w:rPr>
      </w:pPr>
      <w:r w:rsidRPr="00527737">
        <w:rPr>
          <w:rFonts w:ascii="Times New Roman" w:eastAsia="Times New Roman" w:hAnsi="Times New Roman"/>
          <w:bCs/>
          <w:iCs/>
          <w:sz w:val="24"/>
          <w:szCs w:val="24"/>
        </w:rPr>
        <w:t>В связи с тем, что структура КИМ по биологии на протяжении последних лет всё ещё продолжает меняться и совершенствоваться, нет возможности выявить явные тенденции и объективно их оценить. Тем не менее</w:t>
      </w:r>
      <w:r w:rsidRPr="00B34778">
        <w:rPr>
          <w:rFonts w:ascii="Times New Roman" w:eastAsia="Times New Roman" w:hAnsi="Times New Roman"/>
          <w:bCs/>
          <w:iCs/>
          <w:sz w:val="24"/>
          <w:szCs w:val="24"/>
        </w:rPr>
        <w:t>, четко прослеживается прямая зависимость</w:t>
      </w:r>
      <w:r w:rsidRPr="00527737">
        <w:rPr>
          <w:rFonts w:ascii="Times New Roman" w:eastAsia="Times New Roman" w:hAnsi="Times New Roman"/>
          <w:bCs/>
          <w:iCs/>
          <w:sz w:val="24"/>
          <w:szCs w:val="24"/>
        </w:rPr>
        <w:t xml:space="preserve"> между привычными для учащегося структурами и формулировками заданий, и успешностью их выполнения. Изменения в структуре задания, появление новых сюжетных линий сразу же приводит к снижению результативности.</w:t>
      </w:r>
    </w:p>
    <w:p w14:paraId="569B7C8E" w14:textId="2375F238" w:rsidR="00CF63D2" w:rsidRPr="00DC1E00" w:rsidRDefault="00CF63D2" w:rsidP="00EB2F79">
      <w:pPr>
        <w:pStyle w:val="a4"/>
        <w:spacing w:after="0"/>
        <w:ind w:left="0" w:firstLine="708"/>
        <w:jc w:val="both"/>
        <w:rPr>
          <w:rFonts w:ascii="Times New Roman" w:eastAsia="Times New Roman" w:hAnsi="Times New Roman"/>
          <w:b/>
          <w:sz w:val="24"/>
          <w:szCs w:val="24"/>
        </w:rPr>
      </w:pPr>
      <w:r w:rsidRPr="00DC1E00">
        <w:rPr>
          <w:rFonts w:ascii="Times New Roman" w:eastAsia="Times New Roman" w:hAnsi="Times New Roman"/>
          <w:b/>
          <w:sz w:val="24"/>
          <w:szCs w:val="24"/>
        </w:rPr>
        <w:t xml:space="preserve">Выводы о связи динамики результатов проведения ЕГЭ с использованием рекомендаций для системы образования </w:t>
      </w:r>
      <w:r w:rsidR="00FA7C7A" w:rsidRPr="00DC1E00">
        <w:rPr>
          <w:rFonts w:ascii="Times New Roman" w:eastAsia="Times New Roman" w:hAnsi="Times New Roman"/>
          <w:b/>
          <w:sz w:val="24"/>
          <w:szCs w:val="24"/>
        </w:rPr>
        <w:t>Республики Крым</w:t>
      </w:r>
      <w:r w:rsidRPr="00DC1E00">
        <w:rPr>
          <w:rFonts w:ascii="Times New Roman" w:eastAsia="Times New Roman" w:hAnsi="Times New Roman"/>
          <w:b/>
          <w:sz w:val="24"/>
          <w:szCs w:val="24"/>
        </w:rPr>
        <w:t xml:space="preserve"> и системы мероприятий, включенных с статистико-аналитические отчеты о результатах ЕГЭ по учебному предмету в предыдущие 2-3 года</w:t>
      </w:r>
    </w:p>
    <w:p w14:paraId="0CAA0548" w14:textId="77777777" w:rsidR="00DC1E00" w:rsidRDefault="00CF63D2" w:rsidP="00EB2F79">
      <w:pPr>
        <w:spacing w:line="276" w:lineRule="auto"/>
        <w:ind w:firstLine="709"/>
        <w:jc w:val="both"/>
      </w:pPr>
      <w:r w:rsidRPr="00527737">
        <w:t xml:space="preserve">Учителя Республики Крым в своей педагогической деятельности учитывали методические рекомендации, созданные на основании итогов ЕГЭ последних лет. В пользу этого свидетельствует общее улучшение качества ответов на вопросы открытой части ЕГЭ, а также </w:t>
      </w:r>
      <w:r w:rsidRPr="00527737">
        <w:rPr>
          <w:b/>
        </w:rPr>
        <w:t>повышение среднего тестового балла</w:t>
      </w:r>
      <w:r w:rsidRPr="00527737">
        <w:t xml:space="preserve"> с 43,6 в 2023 году до 47,8 в 2024 и 49,0 в 2025. </w:t>
      </w:r>
      <w:r w:rsidRPr="00527737">
        <w:rPr>
          <w:b/>
        </w:rPr>
        <w:t>Понизилось количество участников, не преодолевших минимальный порог</w:t>
      </w:r>
      <w:r w:rsidRPr="00527737">
        <w:t xml:space="preserve"> – с 34,98% в 2023 году, до 26.97% в 2024 и 24,46% в 2025. </w:t>
      </w:r>
      <w:r w:rsidRPr="00527737">
        <w:rPr>
          <w:b/>
        </w:rPr>
        <w:t>Увеличилось количество участников</w:t>
      </w:r>
      <w:r w:rsidRPr="00527737">
        <w:t>, набравших от 61 до 80 т.б.</w:t>
      </w:r>
      <w:r>
        <w:t xml:space="preserve"> </w:t>
      </w:r>
      <w:r w:rsidRPr="00527737">
        <w:t>(с 17,32% в 2023г. до 23,00% в 2024г. и 24.18% в 2025г.), от 81 до 100 т.б.</w:t>
      </w:r>
      <w:r>
        <w:t xml:space="preserve"> </w:t>
      </w:r>
      <w:r w:rsidRPr="00527737">
        <w:t>(с 2,94% до 5,10% и 5,15% соответственно).</w:t>
      </w:r>
    </w:p>
    <w:p w14:paraId="19338DB4" w14:textId="77777777" w:rsidR="00CF63D2" w:rsidRPr="00EB2F79" w:rsidRDefault="00CF63D2" w:rsidP="00DC1E00">
      <w:pPr>
        <w:pStyle w:val="3"/>
        <w:jc w:val="center"/>
        <w:rPr>
          <w:rFonts w:ascii="Times New Roman" w:hAnsi="Times New Roman"/>
          <w:bCs w:val="0"/>
          <w:szCs w:val="28"/>
        </w:rPr>
      </w:pPr>
      <w:r w:rsidRPr="00EB2F79">
        <w:rPr>
          <w:rFonts w:ascii="Times New Roman" w:hAnsi="Times New Roman"/>
          <w:szCs w:val="28"/>
          <w:lang w:val="ru-RU"/>
        </w:rPr>
        <w:t xml:space="preserve">Рекомендации </w:t>
      </w:r>
      <w:r w:rsidRPr="00EB2F79">
        <w:rPr>
          <w:rFonts w:ascii="Times New Roman" w:hAnsi="Times New Roman"/>
          <w:szCs w:val="28"/>
        </w:rPr>
        <w:t>по совершенствованию преподавания учебного предмета всем обучающимся</w:t>
      </w:r>
    </w:p>
    <w:p w14:paraId="6B1C2001" w14:textId="48637054" w:rsidR="00CF63D2" w:rsidRPr="00DC1E00" w:rsidRDefault="00CF63D2" w:rsidP="00EB2F79">
      <w:pPr>
        <w:ind w:firstLine="708"/>
        <w:jc w:val="both"/>
        <w:rPr>
          <w:rFonts w:eastAsia="Times New Roman"/>
          <w:b/>
        </w:rPr>
      </w:pPr>
      <w:r w:rsidRPr="00DC1E00">
        <w:rPr>
          <w:rFonts w:eastAsia="Times New Roman"/>
          <w:b/>
        </w:rPr>
        <w:t>Учителям</w:t>
      </w:r>
      <w:r w:rsidRPr="00DC1E00">
        <w:rPr>
          <w:b/>
        </w:rPr>
        <w:t xml:space="preserve"> </w:t>
      </w:r>
      <w:r w:rsidRPr="00DC1E00">
        <w:rPr>
          <w:rFonts w:eastAsia="Times New Roman"/>
          <w:b/>
        </w:rPr>
        <w:t>– предметникам:</w:t>
      </w:r>
    </w:p>
    <w:p w14:paraId="3104ACF1" w14:textId="77777777" w:rsidR="00CF63D2" w:rsidRPr="004A206E" w:rsidRDefault="00CF63D2" w:rsidP="00CF63D2">
      <w:pPr>
        <w:ind w:firstLine="709"/>
        <w:jc w:val="both"/>
        <w:rPr>
          <w:rFonts w:eastAsia="Times New Roman"/>
          <w:bCs/>
          <w:iCs/>
        </w:rPr>
      </w:pPr>
      <w:r w:rsidRPr="004A206E">
        <w:rPr>
          <w:rFonts w:eastAsia="Times New Roman"/>
          <w:bCs/>
          <w:iCs/>
        </w:rPr>
        <w:t>В своей деятельности руководствоваться Методическими рекомендациями Федерального института педагогических измерений и Крымского республиканского института постдипломного образования, составленными на основании итогов ЕГЭ – 2025</w:t>
      </w:r>
      <w:r>
        <w:rPr>
          <w:rFonts w:eastAsia="Times New Roman"/>
          <w:bCs/>
          <w:iCs/>
        </w:rPr>
        <w:t>.</w:t>
      </w:r>
    </w:p>
    <w:p w14:paraId="1B6B66A8" w14:textId="77777777" w:rsidR="00CF63D2" w:rsidRPr="004A206E" w:rsidRDefault="00CF63D2" w:rsidP="00CF63D2">
      <w:pPr>
        <w:ind w:firstLine="709"/>
        <w:jc w:val="both"/>
        <w:rPr>
          <w:rFonts w:eastAsia="Times New Roman"/>
          <w:bCs/>
          <w:iCs/>
        </w:rPr>
      </w:pPr>
      <w:r>
        <w:rPr>
          <w:rFonts w:eastAsia="Times New Roman"/>
          <w:bCs/>
          <w:iCs/>
        </w:rPr>
        <w:t>М</w:t>
      </w:r>
      <w:r w:rsidRPr="004A206E">
        <w:rPr>
          <w:rFonts w:eastAsia="Times New Roman"/>
          <w:bCs/>
          <w:iCs/>
        </w:rPr>
        <w:t>аксимально приближать структуру проводимых проверочных работ к структуре КИМ ЕГЭ, широко использовать задания, способствующие формированию метапредметных универсальных учебных действий, в том числе направленных на работу с текстами, графиками, таблицами, иллюстративным материалом</w:t>
      </w:r>
      <w:r>
        <w:rPr>
          <w:rFonts w:eastAsia="Times New Roman"/>
          <w:bCs/>
          <w:iCs/>
        </w:rPr>
        <w:t>.</w:t>
      </w:r>
    </w:p>
    <w:p w14:paraId="024DEAFD" w14:textId="77777777" w:rsidR="00CF63D2" w:rsidRPr="004A206E" w:rsidRDefault="00CF63D2" w:rsidP="00CF63D2">
      <w:pPr>
        <w:ind w:firstLine="709"/>
        <w:jc w:val="both"/>
        <w:rPr>
          <w:rFonts w:eastAsia="Times New Roman"/>
          <w:bCs/>
          <w:iCs/>
        </w:rPr>
      </w:pPr>
      <w:r>
        <w:rPr>
          <w:rFonts w:eastAsia="Times New Roman"/>
          <w:bCs/>
          <w:iCs/>
        </w:rPr>
        <w:lastRenderedPageBreak/>
        <w:t>П</w:t>
      </w:r>
      <w:r w:rsidRPr="004A206E">
        <w:rPr>
          <w:rFonts w:eastAsia="Times New Roman"/>
          <w:bCs/>
          <w:iCs/>
        </w:rPr>
        <w:t>ри составлении проверочных заданий руководствоваться кодификатором элементов содержания и требований к уровню подготовки выпускников общеобразовательных учреждений для проведения единого государственного экзамена</w:t>
      </w:r>
      <w:r>
        <w:rPr>
          <w:rFonts w:eastAsia="Times New Roman"/>
          <w:bCs/>
          <w:iCs/>
        </w:rPr>
        <w:t>. Н</w:t>
      </w:r>
      <w:r w:rsidRPr="004A206E">
        <w:rPr>
          <w:rFonts w:eastAsia="Times New Roman"/>
          <w:bCs/>
          <w:iCs/>
        </w:rPr>
        <w:t>а уроках и во внеурочной деятельности широко использовать задания, способствующие формированию функциональной, в том числе читательской грамотности, использовать задания, способствующие максимальному развитию метапредметных универсальных учебных действий. С целью формирования умений давать четкие аргументированные ответы на экзамене, привлекать учащихся к рецензированию устных и письменных ответов одноклассников, а также к саморецензированию, формировать навыки критического чтения, умения переформатировать информацию (на основании текста составлять схемы, таблицы, тезисы, вопросы и задания к нему), выделять главную мысль в текстах, устанавливать причинно-следственные связи и т.п.</w:t>
      </w:r>
    </w:p>
    <w:p w14:paraId="023CA8FB" w14:textId="77777777" w:rsidR="00CF63D2" w:rsidRPr="004A206E" w:rsidRDefault="00CF63D2" w:rsidP="00CF63D2">
      <w:pPr>
        <w:ind w:firstLine="709"/>
        <w:jc w:val="both"/>
        <w:rPr>
          <w:rFonts w:eastAsia="Times New Roman"/>
          <w:bCs/>
          <w:iCs/>
        </w:rPr>
      </w:pPr>
      <w:r>
        <w:rPr>
          <w:rFonts w:eastAsia="Times New Roman"/>
          <w:bCs/>
          <w:iCs/>
        </w:rPr>
        <w:t>А</w:t>
      </w:r>
      <w:r w:rsidRPr="004A206E">
        <w:rPr>
          <w:rFonts w:eastAsia="Times New Roman"/>
          <w:bCs/>
          <w:iCs/>
        </w:rPr>
        <w:t>ктивно использовать в преподавании биологии современные педагогические технологии, позволяющие реализовывать системно-деятельностный подход (технологии проектной деятельности, ИКТ-технологии, технологии критического чтения, кейс-технологии, групповые, игровые технологии и т.п.)</w:t>
      </w:r>
      <w:r>
        <w:rPr>
          <w:rFonts w:eastAsia="Times New Roman"/>
          <w:bCs/>
          <w:iCs/>
        </w:rPr>
        <w:t>.</w:t>
      </w:r>
    </w:p>
    <w:p w14:paraId="6C2B5A15" w14:textId="77777777" w:rsidR="00CF63D2" w:rsidRPr="004A206E" w:rsidRDefault="00CF63D2" w:rsidP="00CF63D2">
      <w:pPr>
        <w:ind w:firstLine="709"/>
        <w:jc w:val="both"/>
        <w:rPr>
          <w:rFonts w:eastAsia="Times New Roman"/>
          <w:bCs/>
          <w:iCs/>
        </w:rPr>
      </w:pPr>
      <w:r>
        <w:rPr>
          <w:rFonts w:eastAsia="Times New Roman"/>
          <w:bCs/>
          <w:iCs/>
        </w:rPr>
        <w:t>У</w:t>
      </w:r>
      <w:r w:rsidRPr="004A206E">
        <w:rPr>
          <w:rFonts w:eastAsia="Times New Roman"/>
          <w:bCs/>
          <w:iCs/>
        </w:rPr>
        <w:t>величивать долю самостоятельной работы учащихся на уроках, во внеурочной деятельности, при выполнении проектов, учебных исследовательских работ, во время подготовки к ГИА</w:t>
      </w:r>
      <w:r>
        <w:rPr>
          <w:rFonts w:eastAsia="Times New Roman"/>
          <w:bCs/>
          <w:iCs/>
        </w:rPr>
        <w:t>. В</w:t>
      </w:r>
      <w:r w:rsidRPr="004A206E">
        <w:rPr>
          <w:rFonts w:eastAsia="Times New Roman"/>
          <w:bCs/>
          <w:iCs/>
        </w:rPr>
        <w:t xml:space="preserve"> процессе преподавания предмета, уделять внимание практико-ориентированным заданиям, широко применять демонстрационный материал (живые биологические объекты, муляжи, модели и пр.), использовать возможности школьного биологического эксперимента на уроках и во внеурочной деятельности</w:t>
      </w:r>
      <w:r>
        <w:rPr>
          <w:rFonts w:eastAsia="Times New Roman"/>
          <w:bCs/>
          <w:iCs/>
        </w:rPr>
        <w:t>. П</w:t>
      </w:r>
      <w:r w:rsidRPr="004A206E">
        <w:rPr>
          <w:rFonts w:eastAsia="Times New Roman"/>
          <w:bCs/>
          <w:iCs/>
        </w:rPr>
        <w:t>ри выполнении практической части программы (проведение практических и лабораторных работ) уделять внимание методологическим аспектам эксперимента, отрабатывать с учащимися такие понятия, как «нулевая гипотеза», «отрицательный контроль», «адекватный контроль», «зависимая и независимая(задаваемая) переменные». При выполнении практических и лабораторных работ сместить акценты с теоретических на практические аспекты – отрабатывать умения работы с биологическими объектами, лабораторным оборудованием, составлять план эксперимента, фиксировать его результаты, анализировать их и делать выводы</w:t>
      </w:r>
      <w:r>
        <w:rPr>
          <w:rFonts w:eastAsia="Times New Roman"/>
          <w:bCs/>
          <w:iCs/>
        </w:rPr>
        <w:t>. В</w:t>
      </w:r>
      <w:r w:rsidRPr="004A206E">
        <w:rPr>
          <w:rFonts w:eastAsia="Times New Roman"/>
          <w:bCs/>
          <w:iCs/>
        </w:rPr>
        <w:t xml:space="preserve"> преподавании биологии опираться на межпредметные связи, широко привлекать к объяснению биологических процессов знания из смежных естественно-научных дисциплин – химии и физики, тем самым формируя целостную картину мира живой природы</w:t>
      </w:r>
      <w:r>
        <w:rPr>
          <w:rFonts w:eastAsia="Times New Roman"/>
          <w:bCs/>
          <w:iCs/>
        </w:rPr>
        <w:t>.</w:t>
      </w:r>
    </w:p>
    <w:p w14:paraId="6A1514ED" w14:textId="229FEF47" w:rsidR="00CF63D2" w:rsidRPr="00DC1E00" w:rsidRDefault="00CF63D2" w:rsidP="00EB2F79">
      <w:pPr>
        <w:ind w:firstLine="708"/>
        <w:jc w:val="both"/>
        <w:rPr>
          <w:rFonts w:eastAsia="Times New Roman"/>
          <w:b/>
        </w:rPr>
      </w:pPr>
      <w:r w:rsidRPr="00DC1E00">
        <w:rPr>
          <w:rFonts w:eastAsia="Times New Roman"/>
          <w:b/>
        </w:rPr>
        <w:t>Муниципальным органам управления образованием:</w:t>
      </w:r>
    </w:p>
    <w:p w14:paraId="45D0BE56" w14:textId="77777777" w:rsidR="00CF63D2" w:rsidRPr="00D26CFB" w:rsidRDefault="00CF63D2" w:rsidP="00CF63D2">
      <w:pPr>
        <w:ind w:firstLine="709"/>
        <w:jc w:val="both"/>
        <w:rPr>
          <w:rFonts w:eastAsia="Times New Roman"/>
          <w:bCs/>
          <w:iCs/>
        </w:rPr>
      </w:pPr>
      <w:r>
        <w:rPr>
          <w:rFonts w:eastAsia="Times New Roman"/>
          <w:bCs/>
          <w:iCs/>
        </w:rPr>
        <w:t>И</w:t>
      </w:r>
      <w:r w:rsidRPr="00D26CFB">
        <w:rPr>
          <w:rFonts w:eastAsia="Times New Roman"/>
          <w:bCs/>
          <w:iCs/>
        </w:rPr>
        <w:t>зучить реальные потребности учителей – предметников в процессе преподавания отдельных тем биологии путём анкетирования / опроса</w:t>
      </w:r>
      <w:r>
        <w:rPr>
          <w:rFonts w:eastAsia="Times New Roman"/>
          <w:bCs/>
          <w:iCs/>
        </w:rPr>
        <w:t>. О</w:t>
      </w:r>
      <w:r w:rsidRPr="00D26CFB">
        <w:rPr>
          <w:rFonts w:eastAsia="Times New Roman"/>
          <w:bCs/>
          <w:iCs/>
        </w:rPr>
        <w:t>рганизовать на базе городских и районных методических объединений постоянно действующий семинар, целью которого будет обсуждение особенностей преподавания наиболее сложных тем в курсе биологии, в том числе с учетом дифференцированного обучения школьников с разным уровнем предметной подготовки, а также разбор решений заданий ЕГЭ высокого уровня сложности (из банка заданий ФИПИ</w:t>
      </w:r>
      <w:r>
        <w:rPr>
          <w:rFonts w:eastAsia="Times New Roman"/>
          <w:bCs/>
          <w:iCs/>
        </w:rPr>
        <w:t>. В</w:t>
      </w:r>
      <w:r w:rsidRPr="00D26CFB">
        <w:rPr>
          <w:rFonts w:eastAsia="Times New Roman"/>
          <w:bCs/>
          <w:iCs/>
        </w:rPr>
        <w:t>ыявить и обобщить положительный опыт учителей по подготовке учащихся к сдаче ГИА по биологии в форме ЕГЭ, которые показали на экзамене максимально высокий результат</w:t>
      </w:r>
      <w:r>
        <w:rPr>
          <w:rFonts w:eastAsia="Times New Roman"/>
          <w:bCs/>
          <w:iCs/>
        </w:rPr>
        <w:t>.</w:t>
      </w:r>
    </w:p>
    <w:p w14:paraId="7280A6DF" w14:textId="02A98E24" w:rsidR="00CF63D2" w:rsidRPr="00DC1E00" w:rsidRDefault="00CF63D2" w:rsidP="00EB2F79">
      <w:pPr>
        <w:ind w:firstLine="708"/>
        <w:jc w:val="both"/>
        <w:rPr>
          <w:rFonts w:eastAsia="Times New Roman"/>
          <w:b/>
        </w:rPr>
      </w:pPr>
      <w:r w:rsidRPr="00DC1E00">
        <w:rPr>
          <w:rFonts w:eastAsia="Times New Roman"/>
          <w:b/>
        </w:rPr>
        <w:t>ИПК / ИРО, иным организациям, реализующим программы профессионального развития учителей</w:t>
      </w:r>
    </w:p>
    <w:p w14:paraId="4C8EA223" w14:textId="77777777" w:rsidR="00CF63D2" w:rsidRPr="004A206E" w:rsidRDefault="00CF63D2" w:rsidP="00CF63D2">
      <w:pPr>
        <w:ind w:firstLine="709"/>
        <w:jc w:val="both"/>
        <w:rPr>
          <w:rFonts w:eastAsia="Times New Roman"/>
          <w:bCs/>
          <w:iCs/>
        </w:rPr>
      </w:pPr>
      <w:r w:rsidRPr="004A206E">
        <w:rPr>
          <w:rFonts w:eastAsia="Times New Roman"/>
          <w:bCs/>
          <w:iCs/>
        </w:rPr>
        <w:t>С целью совершенствования организации и методики преподавания предмета методическим службам ГБОУ ДПО РК КРИППО:</w:t>
      </w:r>
    </w:p>
    <w:p w14:paraId="16EEEC90" w14:textId="77777777" w:rsidR="00CF63D2" w:rsidRPr="004A206E" w:rsidRDefault="00CF63D2" w:rsidP="00CF63D2">
      <w:pPr>
        <w:ind w:firstLine="709"/>
        <w:jc w:val="both"/>
        <w:rPr>
          <w:rFonts w:eastAsia="Times New Roman"/>
          <w:bCs/>
          <w:iCs/>
        </w:rPr>
      </w:pPr>
      <w:r>
        <w:rPr>
          <w:rFonts w:eastAsia="Times New Roman"/>
          <w:bCs/>
          <w:iCs/>
        </w:rPr>
        <w:t xml:space="preserve">- </w:t>
      </w:r>
      <w:r w:rsidRPr="004A206E">
        <w:rPr>
          <w:rFonts w:eastAsia="Times New Roman"/>
          <w:bCs/>
          <w:iCs/>
        </w:rPr>
        <w:t xml:space="preserve">разработать рекомендации для методических объединений учителей биологии на основании анализа результатов ЕГЭ в 2025 году; </w:t>
      </w:r>
    </w:p>
    <w:p w14:paraId="66F60D9A" w14:textId="77777777" w:rsidR="00CF63D2" w:rsidRPr="004A206E" w:rsidRDefault="00CF63D2" w:rsidP="00CF63D2">
      <w:pPr>
        <w:ind w:firstLine="709"/>
        <w:jc w:val="both"/>
        <w:rPr>
          <w:rFonts w:eastAsia="Times New Roman"/>
          <w:bCs/>
          <w:iCs/>
        </w:rPr>
      </w:pPr>
      <w:r>
        <w:rPr>
          <w:rFonts w:eastAsia="Times New Roman"/>
          <w:bCs/>
          <w:iCs/>
        </w:rPr>
        <w:t xml:space="preserve">- </w:t>
      </w:r>
      <w:r w:rsidRPr="004A206E">
        <w:rPr>
          <w:rFonts w:eastAsia="Times New Roman"/>
          <w:bCs/>
          <w:iCs/>
        </w:rPr>
        <w:t xml:space="preserve">изучить реальные потребности учителей – предметников в процессе преподавания отдельных тем биологии путём анкетирования / опроса в социальных сообществах; </w:t>
      </w:r>
    </w:p>
    <w:p w14:paraId="0874BD1E" w14:textId="77777777" w:rsidR="00CF63D2" w:rsidRPr="004A206E" w:rsidRDefault="00CF63D2" w:rsidP="00CF63D2">
      <w:pPr>
        <w:ind w:firstLine="709"/>
        <w:jc w:val="both"/>
        <w:rPr>
          <w:rFonts w:eastAsia="Times New Roman"/>
          <w:bCs/>
          <w:iCs/>
        </w:rPr>
      </w:pPr>
      <w:r>
        <w:rPr>
          <w:rFonts w:eastAsia="Times New Roman"/>
          <w:bCs/>
          <w:iCs/>
        </w:rPr>
        <w:t xml:space="preserve">- </w:t>
      </w:r>
      <w:r w:rsidRPr="004A206E">
        <w:rPr>
          <w:rFonts w:eastAsia="Times New Roman"/>
          <w:bCs/>
          <w:iCs/>
        </w:rPr>
        <w:t>учитывать выявленные затруднения при составлении программ ДПП ПК на базе ГБОУ ДПО РК КРИППО</w:t>
      </w:r>
      <w:r>
        <w:rPr>
          <w:rFonts w:eastAsia="Times New Roman"/>
          <w:bCs/>
          <w:iCs/>
        </w:rPr>
        <w:t>;</w:t>
      </w:r>
    </w:p>
    <w:p w14:paraId="0187D828" w14:textId="77777777" w:rsidR="00CF63D2" w:rsidRPr="004A206E" w:rsidRDefault="00CF63D2" w:rsidP="00CF63D2">
      <w:pPr>
        <w:ind w:firstLine="709"/>
        <w:jc w:val="both"/>
        <w:rPr>
          <w:rFonts w:eastAsia="Times New Roman"/>
          <w:bCs/>
          <w:iCs/>
        </w:rPr>
      </w:pPr>
      <w:r>
        <w:rPr>
          <w:rFonts w:eastAsia="Times New Roman"/>
          <w:bCs/>
          <w:iCs/>
        </w:rPr>
        <w:t xml:space="preserve">- </w:t>
      </w:r>
      <w:r w:rsidRPr="004A206E">
        <w:rPr>
          <w:rFonts w:eastAsia="Times New Roman"/>
          <w:bCs/>
          <w:iCs/>
        </w:rPr>
        <w:t>организовать прохождение учителями биологии Республики Крым ДПП ПК на базе ГБОУ ДПО РК КРИППО «Подготовка учащихся к ЕГЭ по биологии» (18 часов, действует с 2019 года);</w:t>
      </w:r>
    </w:p>
    <w:p w14:paraId="537C291B" w14:textId="77777777" w:rsidR="00CF63D2" w:rsidRPr="004A206E" w:rsidRDefault="00CF63D2" w:rsidP="00CF63D2">
      <w:pPr>
        <w:ind w:firstLine="709"/>
        <w:jc w:val="both"/>
        <w:rPr>
          <w:rFonts w:eastAsia="Times New Roman"/>
          <w:bCs/>
          <w:iCs/>
        </w:rPr>
      </w:pPr>
      <w:r>
        <w:rPr>
          <w:rFonts w:eastAsia="Times New Roman"/>
          <w:bCs/>
          <w:iCs/>
        </w:rPr>
        <w:t xml:space="preserve">- </w:t>
      </w:r>
      <w:r w:rsidRPr="004A206E">
        <w:rPr>
          <w:rFonts w:eastAsia="Times New Roman"/>
          <w:bCs/>
          <w:iCs/>
        </w:rPr>
        <w:t>выявить и обобщить положительный опыт учителей по подготовке учащихся к сдаче ГИА по биологии в форме ЕГЭ, которые показали на экзамене максимально высокий результат</w:t>
      </w:r>
      <w:r>
        <w:rPr>
          <w:rFonts w:eastAsia="Times New Roman"/>
          <w:bCs/>
          <w:iCs/>
        </w:rPr>
        <w:t>.</w:t>
      </w:r>
    </w:p>
    <w:p w14:paraId="43861738" w14:textId="77777777" w:rsidR="00CF63D2" w:rsidRPr="00FA369F" w:rsidRDefault="00CF63D2" w:rsidP="00DC1E00">
      <w:pPr>
        <w:pStyle w:val="3"/>
        <w:jc w:val="center"/>
        <w:rPr>
          <w:rFonts w:ascii="Times New Roman" w:hAnsi="Times New Roman"/>
          <w:b w:val="0"/>
          <w:bCs w:val="0"/>
          <w:szCs w:val="28"/>
        </w:rPr>
      </w:pPr>
      <w:r w:rsidRPr="00FA369F">
        <w:rPr>
          <w:rFonts w:ascii="Times New Roman" w:hAnsi="Times New Roman"/>
          <w:szCs w:val="28"/>
          <w:lang w:val="ru-RU"/>
        </w:rPr>
        <w:lastRenderedPageBreak/>
        <w:t xml:space="preserve">Рекомендации </w:t>
      </w:r>
      <w:r w:rsidRPr="00FA369F">
        <w:rPr>
          <w:rFonts w:ascii="Times New Roman" w:hAnsi="Times New Roman"/>
          <w:szCs w:val="28"/>
        </w:rPr>
        <w:t>по организации дифференцированного обучения школьников с разными уровнями предметной подготовки</w:t>
      </w:r>
    </w:p>
    <w:p w14:paraId="0A35A76C" w14:textId="77777777" w:rsidR="00CF63D2" w:rsidRPr="00FA369F" w:rsidRDefault="00CF63D2" w:rsidP="00CF63D2">
      <w:pPr>
        <w:ind w:firstLine="709"/>
        <w:jc w:val="both"/>
        <w:rPr>
          <w:b/>
          <w:bCs/>
        </w:rPr>
      </w:pPr>
      <w:r w:rsidRPr="00FA369F">
        <w:rPr>
          <w:b/>
          <w:bCs/>
        </w:rPr>
        <w:t>Учителям:</w:t>
      </w:r>
    </w:p>
    <w:p w14:paraId="4764992D" w14:textId="77777777" w:rsidR="00CF63D2" w:rsidRDefault="00CF63D2" w:rsidP="00CF63D2">
      <w:pPr>
        <w:ind w:firstLine="709"/>
        <w:jc w:val="both"/>
      </w:pPr>
      <w:r w:rsidRPr="00337B12">
        <w:t>Использовать на разных этапах уроков биологии задания, включающие вопросы базового, повышенного и высокого уровней сложности.</w:t>
      </w:r>
      <w:r>
        <w:t xml:space="preserve"> М</w:t>
      </w:r>
      <w:r w:rsidRPr="00337B12">
        <w:t>аксимально отходить от заданий, требующих только воспроизведения изученного материала, широко применять задания на основе эвристического и творческого подходов, развивающих не только предметные, но и метапредметные УУД</w:t>
      </w:r>
      <w:r>
        <w:t xml:space="preserve">. </w:t>
      </w:r>
    </w:p>
    <w:p w14:paraId="79551D00" w14:textId="77777777" w:rsidR="00CF63D2" w:rsidRDefault="00CF63D2" w:rsidP="00CF63D2">
      <w:pPr>
        <w:ind w:firstLine="709"/>
        <w:jc w:val="both"/>
      </w:pPr>
      <w:r>
        <w:t>О</w:t>
      </w:r>
      <w:r w:rsidRPr="00337B12">
        <w:t>собое внимание уделять формированию метапредметных результатов (регулятивных, познавательных, коммуникативных). С этой целью использовать на уроках групповые и индивидуальные формы работы, взаимное обучение, передовые приемы учебных технологий</w:t>
      </w:r>
      <w:r>
        <w:t>.</w:t>
      </w:r>
    </w:p>
    <w:p w14:paraId="5146780B" w14:textId="77777777" w:rsidR="00CF63D2" w:rsidRPr="00337B12" w:rsidRDefault="00CF63D2" w:rsidP="00CF63D2">
      <w:pPr>
        <w:ind w:firstLine="709"/>
        <w:jc w:val="both"/>
      </w:pPr>
      <w:r>
        <w:t>Ш</w:t>
      </w:r>
      <w:r w:rsidRPr="00337B12">
        <w:t>ире применять задания на формирование функциональной (прежде всего естественно-научной и читательской грамотности) и применение полученных знаний</w:t>
      </w:r>
      <w:r>
        <w:t>.</w:t>
      </w:r>
    </w:p>
    <w:p w14:paraId="17781F55" w14:textId="6D1B69E5" w:rsidR="00CF63D2" w:rsidRDefault="00CF63D2" w:rsidP="00DC1E00">
      <w:pPr>
        <w:ind w:firstLine="709"/>
        <w:jc w:val="both"/>
      </w:pPr>
      <w:r w:rsidRPr="00DC1E00">
        <w:t>Для учащихся с высоким уровнем учебной мотивации и достижений - широко</w:t>
      </w:r>
      <w:r w:rsidR="00DC1E00" w:rsidRPr="00DC1E00">
        <w:t xml:space="preserve"> </w:t>
      </w:r>
      <w:r w:rsidR="00DC1E00">
        <w:t>и</w:t>
      </w:r>
      <w:r w:rsidRPr="00DC1E00">
        <w:t>спользовать возможности внеурочной деятельности для организации их самостоятельной, в том числе исследовательской деятельности; организовывать их участие в школьных научных объединениях, МАН «Искатель», конкурсах исследовательских работ и проектов естественнонаучной направленности муниципального,</w:t>
      </w:r>
      <w:r>
        <w:t xml:space="preserve"> регионального и федерального уровней. Ввести в практику сотрудничество с учебными учреждениями, профессорско-преподавательским составом Крымского федерального института им. В.И. Вернадского (организовывать с участием ведущих и молодых ученых вебинары, видеоконференции; возможно, прикреплять школьников, активно участвующих в научной работе, к научно-исследовательским лабораториям вузов); продолжить углублять и развивать индивидуальное кураторство.</w:t>
      </w:r>
    </w:p>
    <w:p w14:paraId="7656B17A" w14:textId="77777777" w:rsidR="00CF63D2" w:rsidRPr="00303F7B" w:rsidRDefault="00CF63D2" w:rsidP="00CF63D2">
      <w:pPr>
        <w:ind w:firstLine="709"/>
        <w:jc w:val="both"/>
      </w:pPr>
      <w:r w:rsidRPr="00303F7B">
        <w:rPr>
          <w:b/>
        </w:rPr>
        <w:t>Для учащихся с низким уровнем учебных достижений</w:t>
      </w:r>
      <w:r w:rsidRPr="00DC1E00">
        <w:rPr>
          <w:bCs/>
        </w:rPr>
        <w:t xml:space="preserve"> </w:t>
      </w:r>
      <w:r w:rsidRPr="00DC1E00">
        <w:rPr>
          <w:b/>
          <w:bCs/>
        </w:rPr>
        <w:t>-</w:t>
      </w:r>
      <w:r>
        <w:t xml:space="preserve"> </w:t>
      </w:r>
      <w:r w:rsidRPr="00303F7B">
        <w:t>с целью привития и</w:t>
      </w:r>
      <w:r>
        <w:t>нтереса к предмету формировать на уроках биологии и во внеурочное время</w:t>
      </w:r>
      <w:r w:rsidRPr="00303F7B">
        <w:t xml:space="preserve"> ситуации успеха</w:t>
      </w:r>
      <w:r>
        <w:t xml:space="preserve"> - организовывать работу  таких учащихся в группах переменного состава, направленных на выполнения проектов по биологии, в том числе социальной направленности, привлекать их к выполнению работ по кабинету – помощь в организации и подготовке лабораторных и практических работ, проведению экспериментов, подготовке выступлений и сообщений для школьников младших классов.</w:t>
      </w:r>
    </w:p>
    <w:p w14:paraId="15563722" w14:textId="77777777" w:rsidR="00CF63D2" w:rsidRPr="00FA369F" w:rsidRDefault="00CF63D2" w:rsidP="00CF63D2">
      <w:pPr>
        <w:ind w:firstLine="709"/>
        <w:jc w:val="both"/>
        <w:rPr>
          <w:b/>
          <w:bCs/>
        </w:rPr>
      </w:pPr>
      <w:r w:rsidRPr="00FA369F">
        <w:rPr>
          <w:b/>
          <w:bCs/>
        </w:rPr>
        <w:t>Администрациям образовательных организаций:</w:t>
      </w:r>
    </w:p>
    <w:p w14:paraId="278DDF41" w14:textId="77777777" w:rsidR="00CF63D2" w:rsidRPr="00337B12" w:rsidRDefault="00CF63D2" w:rsidP="00CF63D2">
      <w:pPr>
        <w:ind w:firstLine="709"/>
        <w:jc w:val="both"/>
      </w:pPr>
      <w:r w:rsidRPr="00337B12">
        <w:t>•</w:t>
      </w:r>
      <w:r w:rsidRPr="00337B12">
        <w:tab/>
        <w:t>внести в повестку педагогических советов вопросы организации дифференцированного обучения школьников с разными уровнями предметной подготовки</w:t>
      </w:r>
      <w:r>
        <w:t>;</w:t>
      </w:r>
    </w:p>
    <w:p w14:paraId="79C705AE" w14:textId="62B80E65" w:rsidR="00CF63D2" w:rsidRPr="00337B12" w:rsidRDefault="00CF63D2" w:rsidP="00CF63D2">
      <w:pPr>
        <w:ind w:firstLine="709"/>
        <w:jc w:val="both"/>
      </w:pPr>
      <w:r w:rsidRPr="00337B12">
        <w:t>•</w:t>
      </w:r>
      <w:r w:rsidRPr="00337B12">
        <w:tab/>
        <w:t>организовать прохождение учителями предметниками ДПП ПК на базе ГБОУ ДПО РК КРИППО, включающие вопросы организации дифференцированного обучения школьников с разными уровнями предметной подготовки</w:t>
      </w:r>
      <w:r>
        <w:t>.</w:t>
      </w:r>
    </w:p>
    <w:p w14:paraId="6331DFD7" w14:textId="77777777" w:rsidR="00CF63D2" w:rsidRPr="00FA369F" w:rsidRDefault="00CF63D2" w:rsidP="00CF63D2">
      <w:pPr>
        <w:ind w:firstLine="709"/>
        <w:jc w:val="both"/>
        <w:rPr>
          <w:b/>
          <w:bCs/>
        </w:rPr>
      </w:pPr>
      <w:r w:rsidRPr="00FA369F">
        <w:rPr>
          <w:b/>
          <w:bCs/>
        </w:rPr>
        <w:t>Муниципальным органам управления образованием (муниципальным методическим службам)</w:t>
      </w:r>
      <w:r>
        <w:rPr>
          <w:b/>
          <w:bCs/>
        </w:rPr>
        <w:t>:</w:t>
      </w:r>
    </w:p>
    <w:p w14:paraId="0B653039" w14:textId="77777777" w:rsidR="00CF63D2" w:rsidRPr="00337B12" w:rsidRDefault="00CF63D2" w:rsidP="00CF63D2">
      <w:pPr>
        <w:ind w:firstLine="709"/>
        <w:jc w:val="both"/>
      </w:pPr>
      <w:r w:rsidRPr="00337B12">
        <w:t>•</w:t>
      </w:r>
      <w:r w:rsidRPr="00337B12">
        <w:tab/>
        <w:t xml:space="preserve">На заседаниях городских и районных методических объединений учителей биологии обсудить особенности дифференцированного обучения школьников с разными уровнями предметной подготовки, разработать рекомендации учителям-предметникам и внести в план работы мероприятия по их реализации; </w:t>
      </w:r>
    </w:p>
    <w:p w14:paraId="43F7AA83" w14:textId="77777777" w:rsidR="00CF63D2" w:rsidRPr="00337B12" w:rsidRDefault="00CF63D2" w:rsidP="00CF63D2">
      <w:pPr>
        <w:ind w:firstLine="709"/>
        <w:jc w:val="both"/>
      </w:pPr>
      <w:r w:rsidRPr="00337B12">
        <w:t>•</w:t>
      </w:r>
      <w:r w:rsidRPr="00337B12">
        <w:tab/>
        <w:t>организовать сетевое взаимодействие с учителями, работающими в классах, с углублённым изучением предмета, а также в классах (школах) с низкими результатами ЕГЭ по биологии</w:t>
      </w:r>
      <w:r>
        <w:t>.</w:t>
      </w:r>
    </w:p>
    <w:p w14:paraId="537BBE22" w14:textId="77777777" w:rsidR="00CF63D2" w:rsidRPr="00FA369F" w:rsidRDefault="00CF63D2" w:rsidP="00CF63D2">
      <w:pPr>
        <w:ind w:firstLine="709"/>
        <w:jc w:val="both"/>
        <w:rPr>
          <w:b/>
          <w:bCs/>
        </w:rPr>
      </w:pPr>
      <w:r w:rsidRPr="00FA369F">
        <w:rPr>
          <w:b/>
          <w:bCs/>
        </w:rPr>
        <w:t>ИПК / ИРО, иным организациям, реализующим программы профессионального развития учителей:</w:t>
      </w:r>
    </w:p>
    <w:p w14:paraId="4D3A0095" w14:textId="77777777" w:rsidR="00CF63D2" w:rsidRPr="00337B12" w:rsidRDefault="00CF63D2" w:rsidP="00CF63D2">
      <w:pPr>
        <w:ind w:firstLine="709"/>
        <w:jc w:val="both"/>
      </w:pPr>
      <w:r w:rsidRPr="00337B12">
        <w:t>•</w:t>
      </w:r>
      <w:r w:rsidRPr="00337B12">
        <w:tab/>
        <w:t>разработать рекомендации для методических объединений учителей биологии на основани</w:t>
      </w:r>
      <w:r>
        <w:t>и анализа результатов ЕГЭ в 2025</w:t>
      </w:r>
      <w:r w:rsidRPr="00337B12">
        <w:t xml:space="preserve"> году с учётом дифференцированного обучения школьников с разными уровнями предметной подготовки</w:t>
      </w:r>
      <w:r>
        <w:t>;</w:t>
      </w:r>
    </w:p>
    <w:p w14:paraId="453532FD" w14:textId="77777777" w:rsidR="00CF63D2" w:rsidRPr="00337B12" w:rsidRDefault="00CF63D2" w:rsidP="00CF63D2">
      <w:pPr>
        <w:ind w:firstLine="709"/>
        <w:jc w:val="both"/>
      </w:pPr>
      <w:r w:rsidRPr="00337B12">
        <w:t>•</w:t>
      </w:r>
      <w:r w:rsidRPr="00337B12">
        <w:tab/>
        <w:t>выявить и обобщить положительный опыт учителей по дифференциальному подходу к обучению биологии учащихся с разными уровнями предметной подготовки</w:t>
      </w:r>
      <w:r>
        <w:t>.</w:t>
      </w:r>
    </w:p>
    <w:p w14:paraId="6FFB7344" w14:textId="75093EC6" w:rsidR="00CF63D2" w:rsidRPr="00FA369F" w:rsidRDefault="00CF63D2" w:rsidP="00DC1E00">
      <w:pPr>
        <w:pStyle w:val="3"/>
        <w:jc w:val="center"/>
        <w:rPr>
          <w:rFonts w:ascii="Times New Roman" w:hAnsi="Times New Roman"/>
          <w:b w:val="0"/>
          <w:bCs w:val="0"/>
        </w:rPr>
      </w:pPr>
      <w:r w:rsidRPr="00FA369F">
        <w:rPr>
          <w:rFonts w:ascii="Times New Roman" w:hAnsi="Times New Roman"/>
        </w:rPr>
        <w:lastRenderedPageBreak/>
        <w:t>Рекомендуемые темы для обсуждения / обмена опытом на методических объединениях учителей-предметников, в том числе по трансляции эффективных педагогических практик ОО с наиболее высокими результатами</w:t>
      </w:r>
    </w:p>
    <w:p w14:paraId="1C81DF08" w14:textId="77777777" w:rsidR="00CF63D2" w:rsidRPr="00FA369F" w:rsidRDefault="00CF63D2" w:rsidP="00CF63D2">
      <w:pPr>
        <w:spacing w:line="276" w:lineRule="auto"/>
        <w:ind w:firstLine="709"/>
        <w:jc w:val="both"/>
        <w:rPr>
          <w:b/>
          <w:bCs/>
          <w:iCs/>
        </w:rPr>
      </w:pPr>
      <w:r w:rsidRPr="00FA369F">
        <w:rPr>
          <w:b/>
          <w:bCs/>
          <w:iCs/>
        </w:rPr>
        <w:t>Темы для обсуждения на методических объединениях учителей-предметников:</w:t>
      </w:r>
    </w:p>
    <w:p w14:paraId="3D55FBF7" w14:textId="77777777" w:rsidR="00CF63D2" w:rsidRDefault="00CF63D2" w:rsidP="00CF63D2">
      <w:pPr>
        <w:spacing w:line="276" w:lineRule="auto"/>
        <w:ind w:firstLine="709"/>
        <w:jc w:val="both"/>
      </w:pPr>
      <w:r>
        <w:t xml:space="preserve">- «Дифференцированный и системно-деятельностный подходы к подготовке учащихся к ЕГЭ по биологии», </w:t>
      </w:r>
    </w:p>
    <w:p w14:paraId="26B00634" w14:textId="77777777" w:rsidR="00CF63D2" w:rsidRDefault="00CF63D2" w:rsidP="00CF63D2">
      <w:pPr>
        <w:spacing w:line="276" w:lineRule="auto"/>
        <w:ind w:firstLine="709"/>
        <w:jc w:val="both"/>
      </w:pPr>
      <w:r>
        <w:t xml:space="preserve">- «Особенности преподавания отдельных тем из курса общей биологии» (по запросам учителей, в форме постоянно действующего семинара), «Решение задач по молекулярной биологии, цитологии и генетике», </w:t>
      </w:r>
    </w:p>
    <w:p w14:paraId="49EAB9B4" w14:textId="77777777" w:rsidR="00CF63D2" w:rsidRDefault="00CF63D2" w:rsidP="00CF63D2">
      <w:pPr>
        <w:spacing w:line="276" w:lineRule="auto"/>
        <w:ind w:firstLine="709"/>
        <w:jc w:val="both"/>
      </w:pPr>
      <w:r>
        <w:t xml:space="preserve">- «Способы формирования метапредметных УУД у школьников в процессе преподавания биологии», </w:t>
      </w:r>
    </w:p>
    <w:p w14:paraId="4CE30CCD" w14:textId="77777777" w:rsidR="00CF63D2" w:rsidRDefault="00CF63D2" w:rsidP="00CF63D2">
      <w:pPr>
        <w:spacing w:line="276" w:lineRule="auto"/>
        <w:ind w:firstLine="709"/>
        <w:jc w:val="both"/>
      </w:pPr>
      <w:r>
        <w:t xml:space="preserve">- «Организация проектной деятельности учащихся в процессе преподавания биологии», </w:t>
      </w:r>
    </w:p>
    <w:p w14:paraId="3D6EE938" w14:textId="77777777" w:rsidR="00CF63D2" w:rsidRDefault="00CF63D2" w:rsidP="00CF63D2">
      <w:pPr>
        <w:spacing w:line="276" w:lineRule="auto"/>
        <w:ind w:firstLine="709"/>
        <w:jc w:val="both"/>
      </w:pPr>
      <w:r>
        <w:t>- «Развитие функциональной грамотности у учащихся в процесс преподавания биологии»</w:t>
      </w:r>
    </w:p>
    <w:p w14:paraId="62F5CD87" w14:textId="77777777" w:rsidR="00CF63D2" w:rsidRDefault="00CF63D2" w:rsidP="00CF63D2">
      <w:pPr>
        <w:spacing w:line="276" w:lineRule="auto"/>
        <w:ind w:firstLine="709"/>
        <w:jc w:val="both"/>
      </w:pPr>
      <w:r>
        <w:t>- «Возможности школьного кабинета биологии при организации биологического эксперимента»</w:t>
      </w:r>
    </w:p>
    <w:p w14:paraId="0ADA9920" w14:textId="77777777" w:rsidR="00CF63D2" w:rsidRDefault="00CF63D2" w:rsidP="00CF63D2">
      <w:pPr>
        <w:spacing w:line="276" w:lineRule="auto"/>
        <w:ind w:firstLine="709"/>
        <w:jc w:val="both"/>
      </w:pPr>
      <w:r>
        <w:t>- «Способы повышения учебной мотивации у школьников с низким уровнем учебных достижений»</w:t>
      </w:r>
    </w:p>
    <w:p w14:paraId="7F31155F" w14:textId="3FFD6CD3" w:rsidR="00DC1E00" w:rsidRDefault="00CF63D2" w:rsidP="00CF63D2">
      <w:pPr>
        <w:spacing w:line="276" w:lineRule="auto"/>
        <w:ind w:firstLine="709"/>
        <w:jc w:val="both"/>
      </w:pPr>
      <w:r>
        <w:t>- «Составление индивидуальной образовательной траектории для учащихся с высоким уровнем учебных достижений».</w:t>
      </w:r>
    </w:p>
    <w:p w14:paraId="7844AB59" w14:textId="77777777" w:rsidR="00DC1E00" w:rsidRDefault="00DC1E00">
      <w:r>
        <w:br w:type="page"/>
      </w:r>
    </w:p>
    <w:p w14:paraId="237AFB0A" w14:textId="77777777" w:rsidR="00CF63D2" w:rsidRPr="00B64A5E" w:rsidRDefault="00CF63D2" w:rsidP="00CF63D2">
      <w:pPr>
        <w:spacing w:line="276" w:lineRule="auto"/>
        <w:ind w:firstLine="709"/>
        <w:jc w:val="both"/>
      </w:pPr>
    </w:p>
    <w:p w14:paraId="6DA9510F" w14:textId="0F7AD325" w:rsidR="00CF63D2" w:rsidRPr="00A0471F" w:rsidRDefault="00CF63D2" w:rsidP="00DC1E00">
      <w:pPr>
        <w:pStyle w:val="1"/>
        <w:rPr>
          <w:b w:val="0"/>
          <w:bCs w:val="0"/>
        </w:rPr>
      </w:pPr>
      <w:r w:rsidRPr="00A0471F">
        <w:t>МЕТОДИЧЕСКИЙ АНАЛИЗ РЕЗУЛЬТАТОВ ЕГЭ</w:t>
      </w:r>
      <w:r w:rsidRPr="00A0471F">
        <w:rPr>
          <w:lang w:val="ru-RU"/>
        </w:rPr>
        <w:t xml:space="preserve"> </w:t>
      </w:r>
      <w:r w:rsidRPr="00A0471F">
        <w:t xml:space="preserve">ПО </w:t>
      </w:r>
      <w:r>
        <w:t>ИСТОРИИ</w:t>
      </w:r>
      <w:r w:rsidRPr="00A0471F">
        <w:br/>
        <w:t>РАЗДЕЛ 1. ХАРАКТЕРИСТИКА УЧАСТНИКОВ ЕГЭ</w:t>
      </w:r>
      <w:r w:rsidR="00DC1E00">
        <w:rPr>
          <w:lang w:val="ru-RU"/>
        </w:rPr>
        <w:t xml:space="preserve"> </w:t>
      </w:r>
      <w:r w:rsidRPr="00A0471F">
        <w:t xml:space="preserve">ПО </w:t>
      </w:r>
      <w:r>
        <w:rPr>
          <w:lang w:val="ru-RU"/>
        </w:rPr>
        <w:t>ИСТОРИИ</w:t>
      </w:r>
    </w:p>
    <w:p w14:paraId="1397AB61" w14:textId="77777777" w:rsidR="00CF63D2" w:rsidRPr="00A0471F" w:rsidRDefault="00CF63D2" w:rsidP="00DC1E00">
      <w:pPr>
        <w:pStyle w:val="3"/>
        <w:tabs>
          <w:tab w:val="left" w:pos="142"/>
        </w:tabs>
        <w:jc w:val="center"/>
        <w:rPr>
          <w:rFonts w:ascii="Times New Roman" w:hAnsi="Times New Roman"/>
        </w:rPr>
      </w:pPr>
      <w:r w:rsidRPr="00A0471F">
        <w:rPr>
          <w:rFonts w:ascii="Times New Roman" w:hAnsi="Times New Roman"/>
        </w:rPr>
        <w:t>Количество участников ЕГЭ по учебному предмету (за 3 года)</w:t>
      </w:r>
    </w:p>
    <w:p w14:paraId="3C9676B0" w14:textId="6B26986A" w:rsidR="00CF63D2" w:rsidRPr="00A0471F" w:rsidRDefault="00CF63D2" w:rsidP="00DC1E00">
      <w:pPr>
        <w:pStyle w:val="af9"/>
        <w:keepNext/>
        <w:spacing w:after="0"/>
        <w:ind w:left="927"/>
      </w:pPr>
      <w:r w:rsidRPr="00A0471F">
        <w:t xml:space="preserve">Таблица </w:t>
      </w:r>
      <w:fldSimple w:instr=" SEQ Таблица \* ARABIC \s 1 ">
        <w:r>
          <w:rPr>
            <w:noProof/>
          </w:rPr>
          <w:t>1</w:t>
        </w:r>
      </w:fldSimple>
    </w:p>
    <w:tbl>
      <w:tblPr>
        <w:tblW w:w="497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1786"/>
        <w:gridCol w:w="1784"/>
        <w:gridCol w:w="1786"/>
        <w:gridCol w:w="1784"/>
        <w:gridCol w:w="1784"/>
      </w:tblGrid>
      <w:tr w:rsidR="00CF63D2" w:rsidRPr="00A0471F" w14:paraId="628D8CE2" w14:textId="77777777" w:rsidTr="00E96A31">
        <w:tc>
          <w:tcPr>
            <w:tcW w:w="1667" w:type="pct"/>
            <w:gridSpan w:val="2"/>
          </w:tcPr>
          <w:p w14:paraId="73541E98" w14:textId="77777777" w:rsidR="00CF63D2" w:rsidRPr="00A0471F" w:rsidRDefault="00CF63D2" w:rsidP="00E96A31">
            <w:pPr>
              <w:tabs>
                <w:tab w:val="left" w:pos="10320"/>
              </w:tabs>
              <w:jc w:val="center"/>
              <w:rPr>
                <w:b/>
                <w:noProof/>
              </w:rPr>
            </w:pPr>
            <w:r w:rsidRPr="00A0471F">
              <w:rPr>
                <w:b/>
                <w:noProof/>
              </w:rPr>
              <w:t>2023 г.</w:t>
            </w:r>
          </w:p>
        </w:tc>
        <w:tc>
          <w:tcPr>
            <w:tcW w:w="1667" w:type="pct"/>
            <w:gridSpan w:val="2"/>
          </w:tcPr>
          <w:p w14:paraId="7D269331" w14:textId="77777777" w:rsidR="00CF63D2" w:rsidRPr="00A0471F" w:rsidRDefault="00CF63D2" w:rsidP="00E96A31">
            <w:pPr>
              <w:tabs>
                <w:tab w:val="left" w:pos="10320"/>
              </w:tabs>
              <w:jc w:val="center"/>
              <w:rPr>
                <w:b/>
                <w:noProof/>
              </w:rPr>
            </w:pPr>
            <w:r w:rsidRPr="00A0471F">
              <w:rPr>
                <w:b/>
                <w:noProof/>
              </w:rPr>
              <w:t>2024 г.</w:t>
            </w:r>
          </w:p>
        </w:tc>
        <w:tc>
          <w:tcPr>
            <w:tcW w:w="1666" w:type="pct"/>
            <w:gridSpan w:val="2"/>
          </w:tcPr>
          <w:p w14:paraId="4BE9C73F" w14:textId="77777777" w:rsidR="00CF63D2" w:rsidRPr="00A0471F" w:rsidRDefault="00CF63D2" w:rsidP="00E96A31">
            <w:pPr>
              <w:tabs>
                <w:tab w:val="left" w:pos="10320"/>
              </w:tabs>
              <w:jc w:val="center"/>
              <w:rPr>
                <w:b/>
                <w:noProof/>
              </w:rPr>
            </w:pPr>
            <w:r w:rsidRPr="00A0471F">
              <w:rPr>
                <w:b/>
                <w:noProof/>
              </w:rPr>
              <w:t>2025 г.</w:t>
            </w:r>
          </w:p>
        </w:tc>
      </w:tr>
      <w:tr w:rsidR="00CF63D2" w:rsidRPr="00A0471F" w14:paraId="11B5E8E5" w14:textId="77777777" w:rsidTr="00E96A31">
        <w:tc>
          <w:tcPr>
            <w:tcW w:w="833" w:type="pct"/>
            <w:vAlign w:val="center"/>
          </w:tcPr>
          <w:p w14:paraId="6B62A180" w14:textId="77777777" w:rsidR="00CF63D2" w:rsidRPr="00A0471F" w:rsidRDefault="00CF63D2" w:rsidP="00E96A31">
            <w:pPr>
              <w:tabs>
                <w:tab w:val="left" w:pos="10320"/>
              </w:tabs>
              <w:jc w:val="center"/>
              <w:rPr>
                <w:b/>
                <w:bCs/>
                <w:noProof/>
              </w:rPr>
            </w:pPr>
            <w:r w:rsidRPr="00A0471F">
              <w:rPr>
                <w:b/>
                <w:bCs/>
                <w:noProof/>
              </w:rPr>
              <w:t>чел.</w:t>
            </w:r>
          </w:p>
        </w:tc>
        <w:tc>
          <w:tcPr>
            <w:tcW w:w="834" w:type="pct"/>
            <w:vAlign w:val="center"/>
          </w:tcPr>
          <w:p w14:paraId="41DA9ED1" w14:textId="77777777" w:rsidR="00CF63D2" w:rsidRPr="00A0471F" w:rsidRDefault="00CF63D2" w:rsidP="00E96A31">
            <w:pPr>
              <w:tabs>
                <w:tab w:val="left" w:pos="10320"/>
              </w:tabs>
              <w:jc w:val="center"/>
              <w:rPr>
                <w:b/>
                <w:bCs/>
                <w:noProof/>
              </w:rPr>
            </w:pPr>
            <w:r w:rsidRPr="00A0471F">
              <w:rPr>
                <w:b/>
                <w:bCs/>
                <w:noProof/>
              </w:rPr>
              <w:t>% от общего числа участников</w:t>
            </w:r>
          </w:p>
        </w:tc>
        <w:tc>
          <w:tcPr>
            <w:tcW w:w="833" w:type="pct"/>
            <w:vAlign w:val="center"/>
          </w:tcPr>
          <w:p w14:paraId="7B0B8061" w14:textId="77777777" w:rsidR="00CF63D2" w:rsidRPr="00A0471F" w:rsidRDefault="00CF63D2" w:rsidP="00E96A31">
            <w:pPr>
              <w:tabs>
                <w:tab w:val="left" w:pos="10320"/>
              </w:tabs>
              <w:jc w:val="center"/>
              <w:rPr>
                <w:b/>
                <w:bCs/>
                <w:noProof/>
              </w:rPr>
            </w:pPr>
            <w:r w:rsidRPr="00A0471F">
              <w:rPr>
                <w:b/>
                <w:bCs/>
                <w:noProof/>
              </w:rPr>
              <w:t>чел.</w:t>
            </w:r>
          </w:p>
        </w:tc>
        <w:tc>
          <w:tcPr>
            <w:tcW w:w="834" w:type="pct"/>
            <w:vAlign w:val="center"/>
          </w:tcPr>
          <w:p w14:paraId="0348FBE2" w14:textId="77777777" w:rsidR="00CF63D2" w:rsidRPr="00A0471F" w:rsidRDefault="00CF63D2" w:rsidP="00E96A31">
            <w:pPr>
              <w:tabs>
                <w:tab w:val="left" w:pos="10320"/>
              </w:tabs>
              <w:jc w:val="center"/>
              <w:rPr>
                <w:b/>
                <w:bCs/>
                <w:noProof/>
              </w:rPr>
            </w:pPr>
            <w:r w:rsidRPr="00A0471F">
              <w:rPr>
                <w:b/>
                <w:bCs/>
                <w:noProof/>
              </w:rPr>
              <w:t>% от общего числа участников</w:t>
            </w:r>
          </w:p>
        </w:tc>
        <w:tc>
          <w:tcPr>
            <w:tcW w:w="833" w:type="pct"/>
            <w:vAlign w:val="center"/>
          </w:tcPr>
          <w:p w14:paraId="21F3BD48" w14:textId="77777777" w:rsidR="00CF63D2" w:rsidRPr="00A0471F" w:rsidRDefault="00CF63D2" w:rsidP="00E96A31">
            <w:pPr>
              <w:tabs>
                <w:tab w:val="left" w:pos="10320"/>
              </w:tabs>
              <w:jc w:val="center"/>
              <w:rPr>
                <w:b/>
                <w:bCs/>
                <w:noProof/>
              </w:rPr>
            </w:pPr>
            <w:r w:rsidRPr="00A0471F">
              <w:rPr>
                <w:b/>
                <w:bCs/>
                <w:noProof/>
              </w:rPr>
              <w:t>чел.</w:t>
            </w:r>
          </w:p>
        </w:tc>
        <w:tc>
          <w:tcPr>
            <w:tcW w:w="833" w:type="pct"/>
            <w:vAlign w:val="center"/>
          </w:tcPr>
          <w:p w14:paraId="1EB14522" w14:textId="77777777" w:rsidR="00CF63D2" w:rsidRPr="00A0471F" w:rsidRDefault="00CF63D2" w:rsidP="00E96A31">
            <w:pPr>
              <w:tabs>
                <w:tab w:val="left" w:pos="10320"/>
              </w:tabs>
              <w:jc w:val="center"/>
              <w:rPr>
                <w:b/>
                <w:bCs/>
                <w:noProof/>
              </w:rPr>
            </w:pPr>
            <w:r w:rsidRPr="00A0471F">
              <w:rPr>
                <w:b/>
                <w:bCs/>
                <w:noProof/>
              </w:rPr>
              <w:t>% от общего числа участников</w:t>
            </w:r>
          </w:p>
        </w:tc>
      </w:tr>
      <w:tr w:rsidR="00CF63D2" w:rsidRPr="00A0471F" w14:paraId="7FDC776A" w14:textId="77777777" w:rsidTr="00E96A31">
        <w:tc>
          <w:tcPr>
            <w:tcW w:w="833" w:type="pct"/>
            <w:vAlign w:val="bottom"/>
          </w:tcPr>
          <w:p w14:paraId="0AB44DDF" w14:textId="77777777" w:rsidR="00CF63D2" w:rsidRPr="005174CC" w:rsidRDefault="00CF63D2" w:rsidP="00E96A31">
            <w:pPr>
              <w:jc w:val="center"/>
              <w:rPr>
                <w:highlight w:val="yellow"/>
              </w:rPr>
            </w:pPr>
            <w:r>
              <w:t>1293</w:t>
            </w:r>
          </w:p>
        </w:tc>
        <w:tc>
          <w:tcPr>
            <w:tcW w:w="834" w:type="pct"/>
            <w:vAlign w:val="bottom"/>
          </w:tcPr>
          <w:p w14:paraId="421C0BB9" w14:textId="77777777" w:rsidR="00CF63D2" w:rsidRPr="005174CC" w:rsidRDefault="00CF63D2" w:rsidP="00E96A31">
            <w:pPr>
              <w:jc w:val="center"/>
              <w:rPr>
                <w:highlight w:val="yellow"/>
              </w:rPr>
            </w:pPr>
            <w:r>
              <w:t>14,17%</w:t>
            </w:r>
          </w:p>
        </w:tc>
        <w:tc>
          <w:tcPr>
            <w:tcW w:w="833" w:type="pct"/>
          </w:tcPr>
          <w:p w14:paraId="48FA9C63" w14:textId="77777777" w:rsidR="00CF63D2" w:rsidRPr="005174CC" w:rsidRDefault="00CF63D2" w:rsidP="00E96A31">
            <w:pPr>
              <w:jc w:val="center"/>
              <w:rPr>
                <w:highlight w:val="yellow"/>
              </w:rPr>
            </w:pPr>
            <w:r w:rsidRPr="00A51B37">
              <w:t>1095</w:t>
            </w:r>
          </w:p>
        </w:tc>
        <w:tc>
          <w:tcPr>
            <w:tcW w:w="834" w:type="pct"/>
          </w:tcPr>
          <w:p w14:paraId="514E562F" w14:textId="77777777" w:rsidR="00CF63D2" w:rsidRPr="005174CC" w:rsidRDefault="00CF63D2" w:rsidP="00E96A31">
            <w:pPr>
              <w:jc w:val="center"/>
              <w:rPr>
                <w:highlight w:val="yellow"/>
              </w:rPr>
            </w:pPr>
            <w:r w:rsidRPr="00A51B37">
              <w:t>11,98%</w:t>
            </w:r>
          </w:p>
        </w:tc>
        <w:tc>
          <w:tcPr>
            <w:tcW w:w="833" w:type="pct"/>
            <w:vAlign w:val="bottom"/>
          </w:tcPr>
          <w:p w14:paraId="454D2935" w14:textId="77777777" w:rsidR="00CF63D2" w:rsidRPr="00A0471F" w:rsidRDefault="00CF63D2" w:rsidP="00E96A31">
            <w:pPr>
              <w:jc w:val="center"/>
            </w:pPr>
            <w:r>
              <w:rPr>
                <w:color w:val="000000"/>
              </w:rPr>
              <w:t>1138</w:t>
            </w:r>
          </w:p>
        </w:tc>
        <w:tc>
          <w:tcPr>
            <w:tcW w:w="833" w:type="pct"/>
            <w:vAlign w:val="bottom"/>
          </w:tcPr>
          <w:p w14:paraId="3C32B1D1" w14:textId="77777777" w:rsidR="00CF63D2" w:rsidRPr="00A0471F" w:rsidRDefault="00CF63D2" w:rsidP="00E96A31">
            <w:pPr>
              <w:jc w:val="center"/>
            </w:pPr>
            <w:r>
              <w:rPr>
                <w:color w:val="000000"/>
              </w:rPr>
              <w:t>13,94%</w:t>
            </w:r>
          </w:p>
        </w:tc>
      </w:tr>
    </w:tbl>
    <w:p w14:paraId="5936C3CF" w14:textId="77777777" w:rsidR="00CF63D2" w:rsidRPr="00A0471F" w:rsidRDefault="00CF63D2" w:rsidP="00DC1E00">
      <w:pPr>
        <w:pStyle w:val="3"/>
        <w:jc w:val="center"/>
        <w:rPr>
          <w:rFonts w:ascii="Times New Roman" w:hAnsi="Times New Roman"/>
        </w:rPr>
      </w:pPr>
      <w:r w:rsidRPr="00A0471F">
        <w:rPr>
          <w:rFonts w:ascii="Times New Roman" w:hAnsi="Times New Roman"/>
        </w:rPr>
        <w:t xml:space="preserve">Количество участников ЕГЭ по </w:t>
      </w:r>
      <w:r>
        <w:rPr>
          <w:rFonts w:ascii="Times New Roman" w:hAnsi="Times New Roman"/>
          <w:lang w:val="ru-RU"/>
        </w:rPr>
        <w:t>истории</w:t>
      </w:r>
      <w:r w:rsidRPr="00A0471F">
        <w:rPr>
          <w:rFonts w:ascii="Times New Roman" w:hAnsi="Times New Roman"/>
        </w:rPr>
        <w:t xml:space="preserve"> по АТЕ </w:t>
      </w:r>
      <w:r w:rsidRPr="00A0471F">
        <w:rPr>
          <w:rFonts w:ascii="Times New Roman" w:hAnsi="Times New Roman"/>
          <w:lang w:val="ru-RU"/>
        </w:rPr>
        <w:t>Республики Крым</w:t>
      </w:r>
    </w:p>
    <w:p w14:paraId="2502BC8F" w14:textId="765EE432" w:rsidR="00CF63D2" w:rsidRPr="00A0471F" w:rsidRDefault="00CF63D2" w:rsidP="00CF63D2">
      <w:pPr>
        <w:pStyle w:val="af9"/>
        <w:keepNext/>
        <w:ind w:left="567"/>
      </w:pPr>
      <w:r w:rsidRPr="00A0471F">
        <w:t>Таблица 2</w:t>
      </w:r>
    </w:p>
    <w:tbl>
      <w:tblPr>
        <w:tblW w:w="100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3267"/>
        <w:gridCol w:w="3109"/>
        <w:gridCol w:w="3109"/>
      </w:tblGrid>
      <w:tr w:rsidR="00CF63D2" w:rsidRPr="00A0471F" w14:paraId="7E1A911F" w14:textId="77777777" w:rsidTr="00DC1E00">
        <w:trPr>
          <w:tblHeader/>
        </w:trPr>
        <w:tc>
          <w:tcPr>
            <w:tcW w:w="561" w:type="dxa"/>
            <w:vAlign w:val="center"/>
          </w:tcPr>
          <w:p w14:paraId="7508840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267" w:type="dxa"/>
            <w:vAlign w:val="center"/>
          </w:tcPr>
          <w:p w14:paraId="62BED93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3109" w:type="dxa"/>
            <w:vAlign w:val="center"/>
          </w:tcPr>
          <w:p w14:paraId="4E9FDB70" w14:textId="77777777" w:rsidR="00CF63D2" w:rsidRPr="00A0471F" w:rsidRDefault="00CF63D2" w:rsidP="00E96A31">
            <w:pPr>
              <w:pStyle w:val="a4"/>
              <w:spacing w:after="0" w:line="240" w:lineRule="auto"/>
              <w:ind w:left="0" w:hanging="108"/>
              <w:jc w:val="center"/>
              <w:rPr>
                <w:rFonts w:ascii="Times New Roman" w:hAnsi="Times New Roman"/>
                <w:b/>
                <w:bCs/>
                <w:sz w:val="24"/>
                <w:szCs w:val="24"/>
              </w:rPr>
            </w:pPr>
            <w:r w:rsidRPr="00A0471F">
              <w:rPr>
                <w:rFonts w:ascii="Times New Roman" w:hAnsi="Times New Roman"/>
                <w:b/>
                <w:bCs/>
                <w:sz w:val="24"/>
                <w:szCs w:val="24"/>
              </w:rPr>
              <w:t>Количество участников ЕГЭ по учебному предмету</w:t>
            </w:r>
          </w:p>
        </w:tc>
        <w:tc>
          <w:tcPr>
            <w:tcW w:w="3109" w:type="dxa"/>
            <w:vAlign w:val="center"/>
          </w:tcPr>
          <w:p w14:paraId="65B223F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от общего числа участников в регионе</w:t>
            </w:r>
          </w:p>
        </w:tc>
      </w:tr>
      <w:tr w:rsidR="00CF63D2" w:rsidRPr="00A0471F" w14:paraId="2BEEB279" w14:textId="77777777" w:rsidTr="00DC1E00">
        <w:tc>
          <w:tcPr>
            <w:tcW w:w="561" w:type="dxa"/>
          </w:tcPr>
          <w:p w14:paraId="5C3E3CA9" w14:textId="77777777" w:rsidR="00CF63D2" w:rsidRPr="00A0471F" w:rsidRDefault="00CF63D2" w:rsidP="00E96A31">
            <w:pPr>
              <w:tabs>
                <w:tab w:val="left" w:pos="10320"/>
              </w:tabs>
              <w:jc w:val="center"/>
              <w:rPr>
                <w:b/>
                <w:noProof/>
              </w:rPr>
            </w:pPr>
            <w:r w:rsidRPr="00A0471F">
              <w:rPr>
                <w:b/>
                <w:noProof/>
              </w:rPr>
              <w:t>1</w:t>
            </w:r>
          </w:p>
        </w:tc>
        <w:tc>
          <w:tcPr>
            <w:tcW w:w="3267" w:type="dxa"/>
            <w:vAlign w:val="center"/>
          </w:tcPr>
          <w:p w14:paraId="5AA9F689"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3109" w:type="dxa"/>
            <w:vAlign w:val="center"/>
          </w:tcPr>
          <w:p w14:paraId="4563C920"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47</w:t>
            </w:r>
          </w:p>
        </w:tc>
        <w:tc>
          <w:tcPr>
            <w:tcW w:w="3109" w:type="dxa"/>
            <w:vAlign w:val="center"/>
          </w:tcPr>
          <w:p w14:paraId="2027A4EC"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4,13%</w:t>
            </w:r>
          </w:p>
        </w:tc>
      </w:tr>
      <w:tr w:rsidR="00CF63D2" w:rsidRPr="00A0471F" w14:paraId="3693A638" w14:textId="77777777" w:rsidTr="00DC1E00">
        <w:tc>
          <w:tcPr>
            <w:tcW w:w="561" w:type="dxa"/>
          </w:tcPr>
          <w:p w14:paraId="7F41A365" w14:textId="77777777" w:rsidR="00CF63D2" w:rsidRPr="00A0471F" w:rsidRDefault="00CF63D2" w:rsidP="00E96A31">
            <w:pPr>
              <w:tabs>
                <w:tab w:val="left" w:pos="10320"/>
              </w:tabs>
              <w:jc w:val="center"/>
              <w:rPr>
                <w:b/>
                <w:noProof/>
              </w:rPr>
            </w:pPr>
            <w:r w:rsidRPr="00A0471F">
              <w:rPr>
                <w:b/>
                <w:noProof/>
              </w:rPr>
              <w:t>2</w:t>
            </w:r>
          </w:p>
        </w:tc>
        <w:tc>
          <w:tcPr>
            <w:tcW w:w="3267" w:type="dxa"/>
            <w:vAlign w:val="center"/>
          </w:tcPr>
          <w:p w14:paraId="142658EC"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3109" w:type="dxa"/>
            <w:vAlign w:val="center"/>
          </w:tcPr>
          <w:p w14:paraId="1E2E19B2"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27</w:t>
            </w:r>
          </w:p>
        </w:tc>
        <w:tc>
          <w:tcPr>
            <w:tcW w:w="3109" w:type="dxa"/>
            <w:vAlign w:val="center"/>
          </w:tcPr>
          <w:p w14:paraId="699C91D6"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2,37%</w:t>
            </w:r>
          </w:p>
        </w:tc>
      </w:tr>
      <w:tr w:rsidR="00CF63D2" w:rsidRPr="00A0471F" w14:paraId="4B0733EB" w14:textId="77777777" w:rsidTr="00DC1E00">
        <w:tc>
          <w:tcPr>
            <w:tcW w:w="561" w:type="dxa"/>
          </w:tcPr>
          <w:p w14:paraId="595C8643" w14:textId="77777777" w:rsidR="00CF63D2" w:rsidRPr="00A0471F" w:rsidRDefault="00CF63D2" w:rsidP="00E96A31">
            <w:pPr>
              <w:tabs>
                <w:tab w:val="left" w:pos="10320"/>
              </w:tabs>
              <w:jc w:val="center"/>
              <w:rPr>
                <w:b/>
                <w:noProof/>
              </w:rPr>
            </w:pPr>
            <w:r w:rsidRPr="00A0471F">
              <w:rPr>
                <w:b/>
                <w:noProof/>
              </w:rPr>
              <w:t>3</w:t>
            </w:r>
          </w:p>
        </w:tc>
        <w:tc>
          <w:tcPr>
            <w:tcW w:w="3267" w:type="dxa"/>
            <w:vAlign w:val="center"/>
          </w:tcPr>
          <w:p w14:paraId="4D97A2F6"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3109" w:type="dxa"/>
            <w:vAlign w:val="center"/>
          </w:tcPr>
          <w:p w14:paraId="4D53A36A"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14</w:t>
            </w:r>
          </w:p>
        </w:tc>
        <w:tc>
          <w:tcPr>
            <w:tcW w:w="3109" w:type="dxa"/>
            <w:vAlign w:val="center"/>
          </w:tcPr>
          <w:p w14:paraId="1CB0F081"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1,23%</w:t>
            </w:r>
          </w:p>
        </w:tc>
      </w:tr>
      <w:tr w:rsidR="00CF63D2" w:rsidRPr="00A0471F" w14:paraId="2F8869DA" w14:textId="77777777" w:rsidTr="00DC1E00">
        <w:tc>
          <w:tcPr>
            <w:tcW w:w="561" w:type="dxa"/>
          </w:tcPr>
          <w:p w14:paraId="6E5F9AE8" w14:textId="77777777" w:rsidR="00CF63D2" w:rsidRPr="00A0471F" w:rsidRDefault="00CF63D2" w:rsidP="00E96A31">
            <w:pPr>
              <w:tabs>
                <w:tab w:val="left" w:pos="10320"/>
              </w:tabs>
              <w:jc w:val="center"/>
              <w:rPr>
                <w:b/>
                <w:noProof/>
              </w:rPr>
            </w:pPr>
            <w:r w:rsidRPr="00A0471F">
              <w:rPr>
                <w:b/>
                <w:noProof/>
              </w:rPr>
              <w:t>4</w:t>
            </w:r>
          </w:p>
        </w:tc>
        <w:tc>
          <w:tcPr>
            <w:tcW w:w="3267" w:type="dxa"/>
            <w:vAlign w:val="center"/>
          </w:tcPr>
          <w:p w14:paraId="64C69CA2"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3109" w:type="dxa"/>
            <w:vAlign w:val="center"/>
          </w:tcPr>
          <w:p w14:paraId="3273D17D"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18</w:t>
            </w:r>
          </w:p>
        </w:tc>
        <w:tc>
          <w:tcPr>
            <w:tcW w:w="3109" w:type="dxa"/>
            <w:vAlign w:val="center"/>
          </w:tcPr>
          <w:p w14:paraId="20386BB3"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1,58%</w:t>
            </w:r>
          </w:p>
        </w:tc>
      </w:tr>
      <w:tr w:rsidR="00CF63D2" w:rsidRPr="00A0471F" w14:paraId="2F05D201" w14:textId="77777777" w:rsidTr="00DC1E00">
        <w:tc>
          <w:tcPr>
            <w:tcW w:w="561" w:type="dxa"/>
          </w:tcPr>
          <w:p w14:paraId="1F519009" w14:textId="77777777" w:rsidR="00CF63D2" w:rsidRPr="00A0471F" w:rsidRDefault="00CF63D2" w:rsidP="00E96A31">
            <w:pPr>
              <w:tabs>
                <w:tab w:val="left" w:pos="10320"/>
              </w:tabs>
              <w:jc w:val="center"/>
              <w:rPr>
                <w:b/>
                <w:noProof/>
              </w:rPr>
            </w:pPr>
            <w:r w:rsidRPr="00A0471F">
              <w:rPr>
                <w:b/>
                <w:noProof/>
              </w:rPr>
              <w:t>5</w:t>
            </w:r>
          </w:p>
        </w:tc>
        <w:tc>
          <w:tcPr>
            <w:tcW w:w="3267" w:type="dxa"/>
            <w:vAlign w:val="center"/>
          </w:tcPr>
          <w:p w14:paraId="170F79D2"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3109" w:type="dxa"/>
            <w:vAlign w:val="center"/>
          </w:tcPr>
          <w:p w14:paraId="47C12AE1"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37</w:t>
            </w:r>
          </w:p>
        </w:tc>
        <w:tc>
          <w:tcPr>
            <w:tcW w:w="3109" w:type="dxa"/>
            <w:vAlign w:val="center"/>
          </w:tcPr>
          <w:p w14:paraId="5896DF6A"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3,25%</w:t>
            </w:r>
          </w:p>
        </w:tc>
      </w:tr>
      <w:tr w:rsidR="00CF63D2" w:rsidRPr="00A0471F" w14:paraId="31288A1B" w14:textId="77777777" w:rsidTr="00DC1E00">
        <w:tc>
          <w:tcPr>
            <w:tcW w:w="561" w:type="dxa"/>
          </w:tcPr>
          <w:p w14:paraId="0D564ACE" w14:textId="77777777" w:rsidR="00CF63D2" w:rsidRPr="00A0471F" w:rsidRDefault="00CF63D2" w:rsidP="00E96A31">
            <w:pPr>
              <w:tabs>
                <w:tab w:val="left" w:pos="10320"/>
              </w:tabs>
              <w:jc w:val="center"/>
              <w:rPr>
                <w:b/>
                <w:noProof/>
              </w:rPr>
            </w:pPr>
            <w:r w:rsidRPr="00A0471F">
              <w:rPr>
                <w:b/>
                <w:noProof/>
              </w:rPr>
              <w:t>6</w:t>
            </w:r>
          </w:p>
        </w:tc>
        <w:tc>
          <w:tcPr>
            <w:tcW w:w="3267" w:type="dxa"/>
            <w:vAlign w:val="center"/>
          </w:tcPr>
          <w:p w14:paraId="42807D8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3109" w:type="dxa"/>
            <w:vAlign w:val="center"/>
          </w:tcPr>
          <w:p w14:paraId="565C82D4"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7</w:t>
            </w:r>
          </w:p>
        </w:tc>
        <w:tc>
          <w:tcPr>
            <w:tcW w:w="3109" w:type="dxa"/>
            <w:vAlign w:val="center"/>
          </w:tcPr>
          <w:p w14:paraId="3613D03D"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0,62%</w:t>
            </w:r>
          </w:p>
        </w:tc>
      </w:tr>
      <w:tr w:rsidR="00CF63D2" w:rsidRPr="00A0471F" w14:paraId="65B31DA1" w14:textId="77777777" w:rsidTr="00DC1E00">
        <w:tc>
          <w:tcPr>
            <w:tcW w:w="561" w:type="dxa"/>
          </w:tcPr>
          <w:p w14:paraId="7B46EE65" w14:textId="77777777" w:rsidR="00CF63D2" w:rsidRPr="00A0471F" w:rsidRDefault="00CF63D2" w:rsidP="00E96A31">
            <w:pPr>
              <w:tabs>
                <w:tab w:val="left" w:pos="10320"/>
              </w:tabs>
              <w:jc w:val="center"/>
              <w:rPr>
                <w:b/>
                <w:noProof/>
              </w:rPr>
            </w:pPr>
            <w:r w:rsidRPr="00A0471F">
              <w:rPr>
                <w:b/>
                <w:noProof/>
              </w:rPr>
              <w:t>7</w:t>
            </w:r>
          </w:p>
        </w:tc>
        <w:tc>
          <w:tcPr>
            <w:tcW w:w="3267" w:type="dxa"/>
            <w:vAlign w:val="center"/>
          </w:tcPr>
          <w:p w14:paraId="6B34888F"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3109" w:type="dxa"/>
            <w:vAlign w:val="center"/>
          </w:tcPr>
          <w:p w14:paraId="5967B721"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28</w:t>
            </w:r>
          </w:p>
        </w:tc>
        <w:tc>
          <w:tcPr>
            <w:tcW w:w="3109" w:type="dxa"/>
            <w:vAlign w:val="center"/>
          </w:tcPr>
          <w:p w14:paraId="7AE95D74"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2,46%</w:t>
            </w:r>
          </w:p>
        </w:tc>
      </w:tr>
      <w:tr w:rsidR="00CF63D2" w:rsidRPr="00A0471F" w14:paraId="24C5E199" w14:textId="77777777" w:rsidTr="00DC1E00">
        <w:tc>
          <w:tcPr>
            <w:tcW w:w="561" w:type="dxa"/>
          </w:tcPr>
          <w:p w14:paraId="2384984F" w14:textId="77777777" w:rsidR="00CF63D2" w:rsidRPr="00A0471F" w:rsidRDefault="00CF63D2" w:rsidP="00E96A31">
            <w:pPr>
              <w:tabs>
                <w:tab w:val="left" w:pos="10320"/>
              </w:tabs>
              <w:jc w:val="center"/>
              <w:rPr>
                <w:b/>
                <w:noProof/>
              </w:rPr>
            </w:pPr>
            <w:r w:rsidRPr="00A0471F">
              <w:rPr>
                <w:b/>
                <w:noProof/>
              </w:rPr>
              <w:t>8</w:t>
            </w:r>
          </w:p>
        </w:tc>
        <w:tc>
          <w:tcPr>
            <w:tcW w:w="3267" w:type="dxa"/>
            <w:vAlign w:val="center"/>
          </w:tcPr>
          <w:p w14:paraId="30D3DAFA"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3109" w:type="dxa"/>
            <w:vAlign w:val="center"/>
          </w:tcPr>
          <w:p w14:paraId="4A847F36"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25</w:t>
            </w:r>
          </w:p>
        </w:tc>
        <w:tc>
          <w:tcPr>
            <w:tcW w:w="3109" w:type="dxa"/>
            <w:vAlign w:val="center"/>
          </w:tcPr>
          <w:p w14:paraId="58112504"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2,20%</w:t>
            </w:r>
          </w:p>
        </w:tc>
      </w:tr>
      <w:tr w:rsidR="00CF63D2" w:rsidRPr="00A0471F" w14:paraId="43CFF9CE" w14:textId="77777777" w:rsidTr="00DC1E00">
        <w:tc>
          <w:tcPr>
            <w:tcW w:w="561" w:type="dxa"/>
          </w:tcPr>
          <w:p w14:paraId="566C6793" w14:textId="77777777" w:rsidR="00CF63D2" w:rsidRPr="00A0471F" w:rsidRDefault="00CF63D2" w:rsidP="00E96A31">
            <w:pPr>
              <w:tabs>
                <w:tab w:val="left" w:pos="10320"/>
              </w:tabs>
              <w:jc w:val="center"/>
              <w:rPr>
                <w:b/>
                <w:noProof/>
              </w:rPr>
            </w:pPr>
            <w:r w:rsidRPr="00A0471F">
              <w:rPr>
                <w:b/>
                <w:noProof/>
              </w:rPr>
              <w:t>9</w:t>
            </w:r>
          </w:p>
        </w:tc>
        <w:tc>
          <w:tcPr>
            <w:tcW w:w="3267" w:type="dxa"/>
            <w:vAlign w:val="center"/>
          </w:tcPr>
          <w:p w14:paraId="17CE46B3"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3109" w:type="dxa"/>
            <w:vAlign w:val="center"/>
          </w:tcPr>
          <w:p w14:paraId="5F7B01C4"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10</w:t>
            </w:r>
          </w:p>
        </w:tc>
        <w:tc>
          <w:tcPr>
            <w:tcW w:w="3109" w:type="dxa"/>
            <w:vAlign w:val="center"/>
          </w:tcPr>
          <w:p w14:paraId="0CFF93A6"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0,88%</w:t>
            </w:r>
          </w:p>
        </w:tc>
      </w:tr>
      <w:tr w:rsidR="00CF63D2" w:rsidRPr="00A0471F" w14:paraId="6FD09A60" w14:textId="77777777" w:rsidTr="00DC1E00">
        <w:tc>
          <w:tcPr>
            <w:tcW w:w="561" w:type="dxa"/>
          </w:tcPr>
          <w:p w14:paraId="1CAF3E03" w14:textId="77777777" w:rsidR="00CF63D2" w:rsidRPr="00A0471F" w:rsidRDefault="00CF63D2" w:rsidP="00E96A31">
            <w:pPr>
              <w:tabs>
                <w:tab w:val="left" w:pos="10320"/>
              </w:tabs>
              <w:jc w:val="center"/>
              <w:rPr>
                <w:b/>
                <w:noProof/>
              </w:rPr>
            </w:pPr>
            <w:r w:rsidRPr="00A0471F">
              <w:rPr>
                <w:b/>
                <w:noProof/>
              </w:rPr>
              <w:t>10</w:t>
            </w:r>
          </w:p>
        </w:tc>
        <w:tc>
          <w:tcPr>
            <w:tcW w:w="3267" w:type="dxa"/>
            <w:vAlign w:val="center"/>
          </w:tcPr>
          <w:p w14:paraId="09EABB55"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3109" w:type="dxa"/>
            <w:vAlign w:val="center"/>
          </w:tcPr>
          <w:p w14:paraId="0D214EE0"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6</w:t>
            </w:r>
          </w:p>
        </w:tc>
        <w:tc>
          <w:tcPr>
            <w:tcW w:w="3109" w:type="dxa"/>
            <w:vAlign w:val="center"/>
          </w:tcPr>
          <w:p w14:paraId="51DB942E"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0,53%</w:t>
            </w:r>
          </w:p>
        </w:tc>
      </w:tr>
      <w:tr w:rsidR="00CF63D2" w:rsidRPr="00A0471F" w14:paraId="792179C9" w14:textId="77777777" w:rsidTr="00DC1E00">
        <w:tc>
          <w:tcPr>
            <w:tcW w:w="561" w:type="dxa"/>
          </w:tcPr>
          <w:p w14:paraId="30BF43C5" w14:textId="77777777" w:rsidR="00CF63D2" w:rsidRPr="00A0471F" w:rsidRDefault="00CF63D2" w:rsidP="00E96A31">
            <w:pPr>
              <w:tabs>
                <w:tab w:val="left" w:pos="10320"/>
              </w:tabs>
              <w:jc w:val="center"/>
              <w:rPr>
                <w:b/>
                <w:noProof/>
              </w:rPr>
            </w:pPr>
            <w:r w:rsidRPr="00A0471F">
              <w:rPr>
                <w:b/>
                <w:noProof/>
              </w:rPr>
              <w:t>11</w:t>
            </w:r>
          </w:p>
        </w:tc>
        <w:tc>
          <w:tcPr>
            <w:tcW w:w="3267" w:type="dxa"/>
            <w:vAlign w:val="center"/>
          </w:tcPr>
          <w:p w14:paraId="3497AFD0"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3109" w:type="dxa"/>
            <w:vAlign w:val="center"/>
          </w:tcPr>
          <w:p w14:paraId="3A4090D6"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32</w:t>
            </w:r>
          </w:p>
        </w:tc>
        <w:tc>
          <w:tcPr>
            <w:tcW w:w="3109" w:type="dxa"/>
            <w:vAlign w:val="center"/>
          </w:tcPr>
          <w:p w14:paraId="5A012627"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2,81%</w:t>
            </w:r>
          </w:p>
        </w:tc>
      </w:tr>
      <w:tr w:rsidR="00CF63D2" w:rsidRPr="00A0471F" w14:paraId="28E74D91" w14:textId="77777777" w:rsidTr="00DC1E00">
        <w:tc>
          <w:tcPr>
            <w:tcW w:w="561" w:type="dxa"/>
          </w:tcPr>
          <w:p w14:paraId="144A0923" w14:textId="77777777" w:rsidR="00CF63D2" w:rsidRPr="00A0471F" w:rsidRDefault="00CF63D2" w:rsidP="00E96A31">
            <w:pPr>
              <w:tabs>
                <w:tab w:val="left" w:pos="10320"/>
              </w:tabs>
              <w:jc w:val="center"/>
              <w:rPr>
                <w:b/>
                <w:noProof/>
              </w:rPr>
            </w:pPr>
            <w:r w:rsidRPr="00A0471F">
              <w:rPr>
                <w:b/>
                <w:noProof/>
              </w:rPr>
              <w:t>12</w:t>
            </w:r>
          </w:p>
        </w:tc>
        <w:tc>
          <w:tcPr>
            <w:tcW w:w="3267" w:type="dxa"/>
            <w:vAlign w:val="center"/>
          </w:tcPr>
          <w:p w14:paraId="774D339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3109" w:type="dxa"/>
            <w:vAlign w:val="center"/>
          </w:tcPr>
          <w:p w14:paraId="67C12AAE"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73</w:t>
            </w:r>
          </w:p>
        </w:tc>
        <w:tc>
          <w:tcPr>
            <w:tcW w:w="3109" w:type="dxa"/>
            <w:vAlign w:val="center"/>
          </w:tcPr>
          <w:p w14:paraId="788F34BE"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6,41%</w:t>
            </w:r>
          </w:p>
        </w:tc>
      </w:tr>
      <w:tr w:rsidR="00CF63D2" w:rsidRPr="00A0471F" w14:paraId="2D37CADD" w14:textId="77777777" w:rsidTr="00DC1E00">
        <w:tc>
          <w:tcPr>
            <w:tcW w:w="561" w:type="dxa"/>
          </w:tcPr>
          <w:p w14:paraId="4C9786EC" w14:textId="77777777" w:rsidR="00CF63D2" w:rsidRPr="00A0471F" w:rsidRDefault="00CF63D2" w:rsidP="00E96A31">
            <w:pPr>
              <w:tabs>
                <w:tab w:val="left" w:pos="10320"/>
              </w:tabs>
              <w:jc w:val="center"/>
              <w:rPr>
                <w:b/>
                <w:noProof/>
              </w:rPr>
            </w:pPr>
            <w:r w:rsidRPr="00A0471F">
              <w:rPr>
                <w:b/>
                <w:noProof/>
              </w:rPr>
              <w:t>13</w:t>
            </w:r>
          </w:p>
        </w:tc>
        <w:tc>
          <w:tcPr>
            <w:tcW w:w="3267" w:type="dxa"/>
            <w:vAlign w:val="center"/>
          </w:tcPr>
          <w:p w14:paraId="6C1FDE01"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3109" w:type="dxa"/>
            <w:vAlign w:val="center"/>
          </w:tcPr>
          <w:p w14:paraId="1D94B723"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16</w:t>
            </w:r>
          </w:p>
        </w:tc>
        <w:tc>
          <w:tcPr>
            <w:tcW w:w="3109" w:type="dxa"/>
            <w:vAlign w:val="center"/>
          </w:tcPr>
          <w:p w14:paraId="6D428D68"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1,41%</w:t>
            </w:r>
          </w:p>
        </w:tc>
      </w:tr>
      <w:tr w:rsidR="00CF63D2" w:rsidRPr="00A0471F" w14:paraId="53574472" w14:textId="77777777" w:rsidTr="00DC1E00">
        <w:tc>
          <w:tcPr>
            <w:tcW w:w="561" w:type="dxa"/>
          </w:tcPr>
          <w:p w14:paraId="506E5255" w14:textId="77777777" w:rsidR="00CF63D2" w:rsidRPr="00A0471F" w:rsidRDefault="00CF63D2" w:rsidP="00E96A31">
            <w:pPr>
              <w:tabs>
                <w:tab w:val="left" w:pos="10320"/>
              </w:tabs>
              <w:jc w:val="center"/>
              <w:rPr>
                <w:b/>
                <w:noProof/>
              </w:rPr>
            </w:pPr>
            <w:r w:rsidRPr="00A0471F">
              <w:rPr>
                <w:b/>
                <w:noProof/>
              </w:rPr>
              <w:t>14</w:t>
            </w:r>
          </w:p>
        </w:tc>
        <w:tc>
          <w:tcPr>
            <w:tcW w:w="3267" w:type="dxa"/>
            <w:vAlign w:val="center"/>
          </w:tcPr>
          <w:p w14:paraId="33595CBF"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3109" w:type="dxa"/>
            <w:vAlign w:val="center"/>
          </w:tcPr>
          <w:p w14:paraId="0647EB60"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17</w:t>
            </w:r>
          </w:p>
        </w:tc>
        <w:tc>
          <w:tcPr>
            <w:tcW w:w="3109" w:type="dxa"/>
            <w:vAlign w:val="center"/>
          </w:tcPr>
          <w:p w14:paraId="101D6924"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1,49%</w:t>
            </w:r>
          </w:p>
        </w:tc>
      </w:tr>
      <w:tr w:rsidR="00CF63D2" w:rsidRPr="00A0471F" w14:paraId="7F985BDC" w14:textId="77777777" w:rsidTr="00DC1E00">
        <w:tc>
          <w:tcPr>
            <w:tcW w:w="561" w:type="dxa"/>
          </w:tcPr>
          <w:p w14:paraId="55E9B65C" w14:textId="77777777" w:rsidR="00CF63D2" w:rsidRPr="00A0471F" w:rsidRDefault="00CF63D2" w:rsidP="00E96A31">
            <w:pPr>
              <w:tabs>
                <w:tab w:val="left" w:pos="10320"/>
              </w:tabs>
              <w:jc w:val="center"/>
              <w:rPr>
                <w:b/>
                <w:noProof/>
              </w:rPr>
            </w:pPr>
            <w:r w:rsidRPr="00A0471F">
              <w:rPr>
                <w:b/>
                <w:noProof/>
              </w:rPr>
              <w:t>15</w:t>
            </w:r>
          </w:p>
        </w:tc>
        <w:tc>
          <w:tcPr>
            <w:tcW w:w="3267" w:type="dxa"/>
            <w:vAlign w:val="center"/>
          </w:tcPr>
          <w:p w14:paraId="0205C550"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3109" w:type="dxa"/>
            <w:vAlign w:val="center"/>
          </w:tcPr>
          <w:p w14:paraId="326F3207"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63</w:t>
            </w:r>
          </w:p>
        </w:tc>
        <w:tc>
          <w:tcPr>
            <w:tcW w:w="3109" w:type="dxa"/>
            <w:vAlign w:val="center"/>
          </w:tcPr>
          <w:p w14:paraId="6EDF1793"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5,54%</w:t>
            </w:r>
          </w:p>
        </w:tc>
      </w:tr>
      <w:tr w:rsidR="00CF63D2" w:rsidRPr="00A0471F" w14:paraId="5C2CB47E" w14:textId="77777777" w:rsidTr="00DC1E00">
        <w:tc>
          <w:tcPr>
            <w:tcW w:w="561" w:type="dxa"/>
          </w:tcPr>
          <w:p w14:paraId="1308F1B3" w14:textId="77777777" w:rsidR="00CF63D2" w:rsidRPr="00A0471F" w:rsidRDefault="00CF63D2" w:rsidP="00E96A31">
            <w:pPr>
              <w:tabs>
                <w:tab w:val="left" w:pos="10320"/>
              </w:tabs>
              <w:jc w:val="center"/>
              <w:rPr>
                <w:b/>
                <w:noProof/>
              </w:rPr>
            </w:pPr>
            <w:r w:rsidRPr="00A0471F">
              <w:rPr>
                <w:b/>
                <w:noProof/>
              </w:rPr>
              <w:t>16</w:t>
            </w:r>
          </w:p>
        </w:tc>
        <w:tc>
          <w:tcPr>
            <w:tcW w:w="3267" w:type="dxa"/>
            <w:vAlign w:val="center"/>
          </w:tcPr>
          <w:p w14:paraId="592D0D5C"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3109" w:type="dxa"/>
            <w:vAlign w:val="center"/>
          </w:tcPr>
          <w:p w14:paraId="30665824"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12</w:t>
            </w:r>
          </w:p>
        </w:tc>
        <w:tc>
          <w:tcPr>
            <w:tcW w:w="3109" w:type="dxa"/>
            <w:vAlign w:val="center"/>
          </w:tcPr>
          <w:p w14:paraId="61502F1F"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1,05%</w:t>
            </w:r>
          </w:p>
        </w:tc>
      </w:tr>
      <w:tr w:rsidR="00CF63D2" w:rsidRPr="00A0471F" w14:paraId="24F04523" w14:textId="77777777" w:rsidTr="00DC1E00">
        <w:tc>
          <w:tcPr>
            <w:tcW w:w="561" w:type="dxa"/>
          </w:tcPr>
          <w:p w14:paraId="3A1525C2" w14:textId="77777777" w:rsidR="00CF63D2" w:rsidRPr="00A0471F" w:rsidRDefault="00CF63D2" w:rsidP="00E96A31">
            <w:pPr>
              <w:tabs>
                <w:tab w:val="left" w:pos="10320"/>
              </w:tabs>
              <w:jc w:val="center"/>
              <w:rPr>
                <w:b/>
                <w:noProof/>
              </w:rPr>
            </w:pPr>
            <w:r w:rsidRPr="00A0471F">
              <w:rPr>
                <w:b/>
                <w:noProof/>
              </w:rPr>
              <w:t>17</w:t>
            </w:r>
          </w:p>
        </w:tc>
        <w:tc>
          <w:tcPr>
            <w:tcW w:w="3267" w:type="dxa"/>
            <w:vAlign w:val="center"/>
          </w:tcPr>
          <w:p w14:paraId="5856511A"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3109" w:type="dxa"/>
            <w:vAlign w:val="center"/>
          </w:tcPr>
          <w:p w14:paraId="0272332F"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19</w:t>
            </w:r>
          </w:p>
        </w:tc>
        <w:tc>
          <w:tcPr>
            <w:tcW w:w="3109" w:type="dxa"/>
            <w:vAlign w:val="center"/>
          </w:tcPr>
          <w:p w14:paraId="7222324A"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1,67%</w:t>
            </w:r>
          </w:p>
        </w:tc>
      </w:tr>
      <w:tr w:rsidR="00CF63D2" w:rsidRPr="00A0471F" w14:paraId="0AFFA17A" w14:textId="77777777" w:rsidTr="00DC1E00">
        <w:tc>
          <w:tcPr>
            <w:tcW w:w="561" w:type="dxa"/>
          </w:tcPr>
          <w:p w14:paraId="30990AAF" w14:textId="77777777" w:rsidR="00CF63D2" w:rsidRPr="00A0471F" w:rsidRDefault="00CF63D2" w:rsidP="00E96A31">
            <w:pPr>
              <w:tabs>
                <w:tab w:val="left" w:pos="10320"/>
              </w:tabs>
              <w:jc w:val="center"/>
              <w:rPr>
                <w:b/>
                <w:noProof/>
              </w:rPr>
            </w:pPr>
            <w:r w:rsidRPr="00A0471F">
              <w:rPr>
                <w:b/>
                <w:noProof/>
              </w:rPr>
              <w:t>18</w:t>
            </w:r>
          </w:p>
        </w:tc>
        <w:tc>
          <w:tcPr>
            <w:tcW w:w="3267" w:type="dxa"/>
            <w:vAlign w:val="center"/>
          </w:tcPr>
          <w:p w14:paraId="7A3BB389"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3109" w:type="dxa"/>
            <w:vAlign w:val="center"/>
          </w:tcPr>
          <w:p w14:paraId="5F639869"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85</w:t>
            </w:r>
          </w:p>
        </w:tc>
        <w:tc>
          <w:tcPr>
            <w:tcW w:w="3109" w:type="dxa"/>
            <w:vAlign w:val="center"/>
          </w:tcPr>
          <w:p w14:paraId="0ADAE7EA"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7,47%</w:t>
            </w:r>
          </w:p>
        </w:tc>
      </w:tr>
      <w:tr w:rsidR="00CF63D2" w:rsidRPr="00A0471F" w14:paraId="30859B4C" w14:textId="77777777" w:rsidTr="00DC1E00">
        <w:tc>
          <w:tcPr>
            <w:tcW w:w="561" w:type="dxa"/>
          </w:tcPr>
          <w:p w14:paraId="0BE271E8" w14:textId="77777777" w:rsidR="00CF63D2" w:rsidRPr="00A0471F" w:rsidRDefault="00CF63D2" w:rsidP="00E96A31">
            <w:pPr>
              <w:tabs>
                <w:tab w:val="left" w:pos="10320"/>
              </w:tabs>
              <w:jc w:val="center"/>
              <w:rPr>
                <w:b/>
                <w:noProof/>
              </w:rPr>
            </w:pPr>
            <w:r w:rsidRPr="00A0471F">
              <w:rPr>
                <w:b/>
                <w:noProof/>
              </w:rPr>
              <w:t>19</w:t>
            </w:r>
          </w:p>
        </w:tc>
        <w:tc>
          <w:tcPr>
            <w:tcW w:w="3267" w:type="dxa"/>
            <w:vAlign w:val="center"/>
          </w:tcPr>
          <w:p w14:paraId="093887AF"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3109" w:type="dxa"/>
            <w:vAlign w:val="center"/>
          </w:tcPr>
          <w:p w14:paraId="58B9F31A"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61</w:t>
            </w:r>
          </w:p>
        </w:tc>
        <w:tc>
          <w:tcPr>
            <w:tcW w:w="3109" w:type="dxa"/>
            <w:vAlign w:val="center"/>
          </w:tcPr>
          <w:p w14:paraId="70B024ED"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5,36%</w:t>
            </w:r>
          </w:p>
        </w:tc>
      </w:tr>
      <w:tr w:rsidR="00CF63D2" w:rsidRPr="00A0471F" w14:paraId="4CD6ABC9" w14:textId="77777777" w:rsidTr="00DC1E00">
        <w:tc>
          <w:tcPr>
            <w:tcW w:w="561" w:type="dxa"/>
          </w:tcPr>
          <w:p w14:paraId="10A38E8D" w14:textId="77777777" w:rsidR="00CF63D2" w:rsidRPr="00A0471F" w:rsidRDefault="00CF63D2" w:rsidP="00E96A31">
            <w:pPr>
              <w:tabs>
                <w:tab w:val="left" w:pos="10320"/>
              </w:tabs>
              <w:jc w:val="center"/>
              <w:rPr>
                <w:b/>
                <w:noProof/>
              </w:rPr>
            </w:pPr>
            <w:r w:rsidRPr="00A0471F">
              <w:rPr>
                <w:b/>
                <w:noProof/>
              </w:rPr>
              <w:t>20</w:t>
            </w:r>
          </w:p>
        </w:tc>
        <w:tc>
          <w:tcPr>
            <w:tcW w:w="3267" w:type="dxa"/>
            <w:vAlign w:val="center"/>
          </w:tcPr>
          <w:p w14:paraId="6DA065D3"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3109" w:type="dxa"/>
            <w:vAlign w:val="center"/>
          </w:tcPr>
          <w:p w14:paraId="3D6F4F1B"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12</w:t>
            </w:r>
          </w:p>
        </w:tc>
        <w:tc>
          <w:tcPr>
            <w:tcW w:w="3109" w:type="dxa"/>
            <w:vAlign w:val="center"/>
          </w:tcPr>
          <w:p w14:paraId="723A9799"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1,05%</w:t>
            </w:r>
          </w:p>
        </w:tc>
      </w:tr>
      <w:tr w:rsidR="00CF63D2" w:rsidRPr="00A0471F" w14:paraId="4AAE4E4B" w14:textId="77777777" w:rsidTr="00DC1E00">
        <w:tc>
          <w:tcPr>
            <w:tcW w:w="561" w:type="dxa"/>
          </w:tcPr>
          <w:p w14:paraId="62892ABD" w14:textId="77777777" w:rsidR="00CF63D2" w:rsidRPr="00A0471F" w:rsidRDefault="00CF63D2" w:rsidP="00E96A31">
            <w:pPr>
              <w:tabs>
                <w:tab w:val="left" w:pos="10320"/>
              </w:tabs>
              <w:jc w:val="center"/>
              <w:rPr>
                <w:b/>
                <w:noProof/>
              </w:rPr>
            </w:pPr>
            <w:r w:rsidRPr="00A0471F">
              <w:rPr>
                <w:b/>
                <w:noProof/>
              </w:rPr>
              <w:t>21</w:t>
            </w:r>
          </w:p>
        </w:tc>
        <w:tc>
          <w:tcPr>
            <w:tcW w:w="3267" w:type="dxa"/>
            <w:vAlign w:val="center"/>
          </w:tcPr>
          <w:p w14:paraId="43398401"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3109" w:type="dxa"/>
            <w:vAlign w:val="center"/>
          </w:tcPr>
          <w:p w14:paraId="1089F10F"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22</w:t>
            </w:r>
          </w:p>
        </w:tc>
        <w:tc>
          <w:tcPr>
            <w:tcW w:w="3109" w:type="dxa"/>
            <w:vAlign w:val="center"/>
          </w:tcPr>
          <w:p w14:paraId="16F185FF"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1,93%</w:t>
            </w:r>
          </w:p>
        </w:tc>
      </w:tr>
      <w:tr w:rsidR="00CF63D2" w:rsidRPr="00A0471F" w14:paraId="650AE2E6" w14:textId="77777777" w:rsidTr="00DC1E00">
        <w:tc>
          <w:tcPr>
            <w:tcW w:w="561" w:type="dxa"/>
          </w:tcPr>
          <w:p w14:paraId="1BFE781A" w14:textId="77777777" w:rsidR="00CF63D2" w:rsidRPr="00A0471F" w:rsidRDefault="00CF63D2" w:rsidP="00E96A31">
            <w:pPr>
              <w:tabs>
                <w:tab w:val="left" w:pos="10320"/>
              </w:tabs>
              <w:jc w:val="center"/>
              <w:rPr>
                <w:b/>
                <w:noProof/>
              </w:rPr>
            </w:pPr>
            <w:r w:rsidRPr="00A0471F">
              <w:rPr>
                <w:b/>
                <w:noProof/>
              </w:rPr>
              <w:t>22</w:t>
            </w:r>
          </w:p>
        </w:tc>
        <w:tc>
          <w:tcPr>
            <w:tcW w:w="3267" w:type="dxa"/>
            <w:vAlign w:val="center"/>
          </w:tcPr>
          <w:p w14:paraId="0C5243A8"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3109" w:type="dxa"/>
            <w:vAlign w:val="center"/>
          </w:tcPr>
          <w:p w14:paraId="4AFA3F13"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316</w:t>
            </w:r>
          </w:p>
        </w:tc>
        <w:tc>
          <w:tcPr>
            <w:tcW w:w="3109" w:type="dxa"/>
            <w:vAlign w:val="center"/>
          </w:tcPr>
          <w:p w14:paraId="7D529AD5"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27,77%</w:t>
            </w:r>
          </w:p>
        </w:tc>
      </w:tr>
      <w:tr w:rsidR="00CF63D2" w:rsidRPr="00A0471F" w14:paraId="5195ABD3" w14:textId="77777777" w:rsidTr="00DC1E00">
        <w:tc>
          <w:tcPr>
            <w:tcW w:w="561" w:type="dxa"/>
          </w:tcPr>
          <w:p w14:paraId="6DAF85C4" w14:textId="77777777" w:rsidR="00CF63D2" w:rsidRPr="00A0471F" w:rsidRDefault="00CF63D2" w:rsidP="00E96A31">
            <w:pPr>
              <w:tabs>
                <w:tab w:val="left" w:pos="10320"/>
              </w:tabs>
              <w:jc w:val="center"/>
              <w:rPr>
                <w:b/>
                <w:noProof/>
              </w:rPr>
            </w:pPr>
            <w:r w:rsidRPr="00A0471F">
              <w:rPr>
                <w:b/>
                <w:noProof/>
              </w:rPr>
              <w:t>23</w:t>
            </w:r>
          </w:p>
        </w:tc>
        <w:tc>
          <w:tcPr>
            <w:tcW w:w="3267" w:type="dxa"/>
            <w:vAlign w:val="center"/>
          </w:tcPr>
          <w:p w14:paraId="01ABA5D8"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3109" w:type="dxa"/>
            <w:vAlign w:val="center"/>
          </w:tcPr>
          <w:p w14:paraId="310609D7"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27</w:t>
            </w:r>
          </w:p>
        </w:tc>
        <w:tc>
          <w:tcPr>
            <w:tcW w:w="3109" w:type="dxa"/>
            <w:vAlign w:val="center"/>
          </w:tcPr>
          <w:p w14:paraId="4FB443B1"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2,37%</w:t>
            </w:r>
          </w:p>
        </w:tc>
      </w:tr>
      <w:tr w:rsidR="00CF63D2" w:rsidRPr="00A0471F" w14:paraId="1E284E3E" w14:textId="77777777" w:rsidTr="00DC1E00">
        <w:tc>
          <w:tcPr>
            <w:tcW w:w="561" w:type="dxa"/>
          </w:tcPr>
          <w:p w14:paraId="75EDA546" w14:textId="77777777" w:rsidR="00CF63D2" w:rsidRPr="00A0471F" w:rsidRDefault="00CF63D2" w:rsidP="00E96A31">
            <w:pPr>
              <w:tabs>
                <w:tab w:val="left" w:pos="10320"/>
              </w:tabs>
              <w:jc w:val="center"/>
              <w:rPr>
                <w:b/>
                <w:noProof/>
              </w:rPr>
            </w:pPr>
            <w:r w:rsidRPr="00A0471F">
              <w:rPr>
                <w:b/>
                <w:noProof/>
              </w:rPr>
              <w:t>24</w:t>
            </w:r>
          </w:p>
        </w:tc>
        <w:tc>
          <w:tcPr>
            <w:tcW w:w="3267" w:type="dxa"/>
            <w:vAlign w:val="center"/>
          </w:tcPr>
          <w:p w14:paraId="38EA76A6"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3109" w:type="dxa"/>
            <w:vAlign w:val="center"/>
          </w:tcPr>
          <w:p w14:paraId="15D6A0D7"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61</w:t>
            </w:r>
          </w:p>
        </w:tc>
        <w:tc>
          <w:tcPr>
            <w:tcW w:w="3109" w:type="dxa"/>
            <w:vAlign w:val="center"/>
          </w:tcPr>
          <w:p w14:paraId="65E5061C"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5,36%</w:t>
            </w:r>
          </w:p>
        </w:tc>
      </w:tr>
      <w:tr w:rsidR="00CF63D2" w:rsidRPr="00A0471F" w14:paraId="60186E85" w14:textId="77777777" w:rsidTr="00DC1E00">
        <w:tc>
          <w:tcPr>
            <w:tcW w:w="561" w:type="dxa"/>
          </w:tcPr>
          <w:p w14:paraId="0B4E73D9" w14:textId="77777777" w:rsidR="00CF63D2" w:rsidRPr="00A0471F" w:rsidRDefault="00CF63D2" w:rsidP="00E96A31">
            <w:pPr>
              <w:tabs>
                <w:tab w:val="left" w:pos="10320"/>
              </w:tabs>
              <w:jc w:val="center"/>
              <w:rPr>
                <w:b/>
                <w:noProof/>
              </w:rPr>
            </w:pPr>
            <w:r w:rsidRPr="00A0471F">
              <w:rPr>
                <w:b/>
                <w:noProof/>
              </w:rPr>
              <w:t>25</w:t>
            </w:r>
          </w:p>
        </w:tc>
        <w:tc>
          <w:tcPr>
            <w:tcW w:w="3267" w:type="dxa"/>
            <w:vAlign w:val="center"/>
          </w:tcPr>
          <w:p w14:paraId="5BBEFEB5"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3109" w:type="dxa"/>
            <w:vAlign w:val="center"/>
          </w:tcPr>
          <w:p w14:paraId="493E4C68"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103</w:t>
            </w:r>
          </w:p>
        </w:tc>
        <w:tc>
          <w:tcPr>
            <w:tcW w:w="3109" w:type="dxa"/>
            <w:vAlign w:val="center"/>
          </w:tcPr>
          <w:p w14:paraId="760605C6" w14:textId="77777777" w:rsidR="00CF63D2" w:rsidRPr="00E735B5" w:rsidRDefault="00CF63D2" w:rsidP="00E96A31">
            <w:pPr>
              <w:pStyle w:val="a4"/>
              <w:spacing w:after="0" w:line="240" w:lineRule="auto"/>
              <w:ind w:left="0"/>
              <w:jc w:val="center"/>
              <w:rPr>
                <w:rFonts w:ascii="Times New Roman" w:hAnsi="Times New Roman"/>
                <w:sz w:val="24"/>
                <w:szCs w:val="24"/>
              </w:rPr>
            </w:pPr>
            <w:r w:rsidRPr="00E735B5">
              <w:rPr>
                <w:rFonts w:ascii="Times New Roman" w:hAnsi="Times New Roman"/>
                <w:color w:val="000000"/>
                <w:sz w:val="24"/>
                <w:szCs w:val="24"/>
              </w:rPr>
              <w:t>9,05%</w:t>
            </w:r>
          </w:p>
        </w:tc>
      </w:tr>
    </w:tbl>
    <w:p w14:paraId="334A5D5A" w14:textId="77777777" w:rsidR="00DC1E00" w:rsidRDefault="00DC1E00" w:rsidP="00DC1E00"/>
    <w:p w14:paraId="768F6738" w14:textId="77777777" w:rsidR="00737216" w:rsidRPr="00D926B1" w:rsidRDefault="00737216" w:rsidP="00737216">
      <w:pPr>
        <w:pStyle w:val="afd"/>
        <w:shd w:val="clear" w:color="auto" w:fill="FFFFFF"/>
        <w:ind w:firstLine="709"/>
        <w:jc w:val="both"/>
        <w:rPr>
          <w:rFonts w:ascii="Times New Roman" w:hAnsi="Times New Roman"/>
          <w:sz w:val="24"/>
          <w:szCs w:val="24"/>
        </w:rPr>
      </w:pPr>
      <w:r w:rsidRPr="00D926B1">
        <w:rPr>
          <w:rFonts w:ascii="Times New Roman" w:hAnsi="Times New Roman"/>
          <w:sz w:val="24"/>
          <w:szCs w:val="24"/>
        </w:rPr>
        <w:t xml:space="preserve">Анализ результатов ЕГЭ по истории проведен по результатам участников основного дня, без учета результатов резервных дней основного периода. </w:t>
      </w:r>
    </w:p>
    <w:p w14:paraId="7677C7FA" w14:textId="77777777" w:rsidR="00737216" w:rsidRPr="00D926B1" w:rsidRDefault="00737216" w:rsidP="00737216">
      <w:pPr>
        <w:ind w:firstLine="709"/>
        <w:jc w:val="both"/>
      </w:pPr>
      <w:r w:rsidRPr="00D926B1">
        <w:t>За период с 2023 по 2025 год доля участников экзамена по истории держится в интервале 12-14% от общего количества участников экзаменов, и в 2025 году составляет 13,94% (1138 человек)</w:t>
      </w:r>
      <w:r>
        <w:t>, что на 2% больше, чем в 2024 году.</w:t>
      </w:r>
      <w:r w:rsidRPr="00D926B1">
        <w:t xml:space="preserve"> </w:t>
      </w:r>
    </w:p>
    <w:p w14:paraId="6C3FACBE" w14:textId="77777777" w:rsidR="00737216" w:rsidRPr="00D926B1" w:rsidRDefault="00737216" w:rsidP="00737216">
      <w:pPr>
        <w:ind w:firstLine="709"/>
        <w:jc w:val="both"/>
      </w:pPr>
      <w:r w:rsidRPr="00D926B1">
        <w:t xml:space="preserve">В гендерном </w:t>
      </w:r>
      <w:r>
        <w:t>отношении</w:t>
      </w:r>
      <w:r w:rsidRPr="00D926B1">
        <w:t xml:space="preserve"> количество юношей и девушек третий год </w:t>
      </w:r>
      <w:r>
        <w:t>сохраняет пропорции</w:t>
      </w:r>
      <w:r w:rsidRPr="00D926B1">
        <w:t xml:space="preserve"> (в 2023 – 45,4% юношей, 54,6% девушек, в 2024 – 49,41% юношей, 50,59% девушек, в 2025 – </w:t>
      </w:r>
      <w:r w:rsidRPr="00D926B1">
        <w:rPr>
          <w:color w:val="000000"/>
        </w:rPr>
        <w:t xml:space="preserve">53,25% </w:t>
      </w:r>
      <w:r w:rsidRPr="00D926B1">
        <w:t xml:space="preserve">девушек, </w:t>
      </w:r>
      <w:r w:rsidRPr="00D926B1">
        <w:rPr>
          <w:color w:val="000000"/>
        </w:rPr>
        <w:t xml:space="preserve">46,75% </w:t>
      </w:r>
      <w:r w:rsidRPr="00D926B1">
        <w:t xml:space="preserve">юношей). </w:t>
      </w:r>
    </w:p>
    <w:p w14:paraId="61D2D6A7" w14:textId="77777777" w:rsidR="00737216" w:rsidRPr="00D926B1" w:rsidRDefault="00737216" w:rsidP="00737216">
      <w:pPr>
        <w:ind w:firstLine="709"/>
        <w:jc w:val="both"/>
      </w:pPr>
      <w:r w:rsidRPr="00D926B1">
        <w:lastRenderedPageBreak/>
        <w:t>Как и в предыдущие годы, подавляющее большинство участников ЕГЭ по истории (основной день экзамена) – выпускники текущего года, обучающиеся по программам среднего общего образования – 1128 человек (</w:t>
      </w:r>
      <w:r w:rsidRPr="00D926B1">
        <w:rPr>
          <w:color w:val="000000"/>
        </w:rPr>
        <w:t xml:space="preserve">99,12% </w:t>
      </w:r>
      <w:r w:rsidRPr="00D926B1">
        <w:t>от общего числа участников по истории). Также</w:t>
      </w:r>
      <w:r>
        <w:t xml:space="preserve"> </w:t>
      </w:r>
      <w:r w:rsidRPr="00D926B1">
        <w:t>в ЕГЭ по истории в 2025 году приняли участие 9 выпускников текущего года, обучающихся по программам среднего профессионального образования (</w:t>
      </w:r>
      <w:r w:rsidRPr="00D926B1">
        <w:rPr>
          <w:color w:val="000000"/>
        </w:rPr>
        <w:t>0,79%</w:t>
      </w:r>
      <w:r w:rsidRPr="00D926B1">
        <w:t>).</w:t>
      </w:r>
    </w:p>
    <w:p w14:paraId="7081B894" w14:textId="77777777" w:rsidR="00737216" w:rsidRPr="00D926B1" w:rsidRDefault="00737216" w:rsidP="00737216">
      <w:pPr>
        <w:ind w:firstLine="709"/>
        <w:jc w:val="both"/>
      </w:pPr>
      <w:r w:rsidRPr="00D926B1">
        <w:t>Основную часть участников ЕГЭ по истории по-прежнему составили выпускники средних общеобразовательных школ – 71,97%; на втором месте, как и в прошлом году, по количеству участников остаются выпускники лицеев и гимназий – 23,90%, на третьем – выпускники УВК – 2,46%. По-прежнему, среди сдающих историю, крайне мала доля выпускников колледжей, СПО - 0,79%.</w:t>
      </w:r>
    </w:p>
    <w:p w14:paraId="3B9305E5" w14:textId="77777777" w:rsidR="00737216" w:rsidRDefault="00737216" w:rsidP="00737216">
      <w:pPr>
        <w:ind w:firstLine="709"/>
        <w:jc w:val="both"/>
      </w:pPr>
      <w:r w:rsidRPr="00D926B1">
        <w:t>Что касается распределения участников ЕГЭ по муниципалитетам, то наибольшее количество участников традиционно фиксируется в крупных муниципальных образованиях Республики Крым – городах Симферополь (</w:t>
      </w:r>
      <w:r w:rsidRPr="00D926B1">
        <w:rPr>
          <w:color w:val="000000"/>
        </w:rPr>
        <w:t>27,77%</w:t>
      </w:r>
      <w:r w:rsidRPr="00D926B1">
        <w:t>), Ялта (</w:t>
      </w:r>
      <w:r w:rsidRPr="00D926B1">
        <w:rPr>
          <w:color w:val="000000"/>
        </w:rPr>
        <w:t>9,05%</w:t>
      </w:r>
      <w:r w:rsidRPr="00D926B1">
        <w:t>), Евпатория (</w:t>
      </w:r>
      <w:r w:rsidRPr="00D926B1">
        <w:rPr>
          <w:color w:val="000000"/>
        </w:rPr>
        <w:t>7,47%</w:t>
      </w:r>
      <w:r w:rsidRPr="00D926B1">
        <w:t>), Керчь (</w:t>
      </w:r>
      <w:r w:rsidRPr="00D926B1">
        <w:rPr>
          <w:color w:val="000000"/>
        </w:rPr>
        <w:t>5,36%</w:t>
      </w:r>
      <w:r w:rsidRPr="00D926B1">
        <w:t>), Феодосия (</w:t>
      </w:r>
      <w:r w:rsidRPr="00D926B1">
        <w:rPr>
          <w:color w:val="000000"/>
        </w:rPr>
        <w:t>5,36%</w:t>
      </w:r>
      <w:r w:rsidRPr="00D926B1">
        <w:t>), Симферопольский район (</w:t>
      </w:r>
      <w:r w:rsidRPr="00D926B1">
        <w:rPr>
          <w:color w:val="000000"/>
        </w:rPr>
        <w:t xml:space="preserve">6,41%). </w:t>
      </w:r>
      <w:r w:rsidRPr="00D926B1">
        <w:t>Наименьшую долю участников экзамена (до 1%) составили выпускники школ Раздольненского, Красноперекопского и Первомайского районов.</w:t>
      </w:r>
    </w:p>
    <w:p w14:paraId="2A7F2DED" w14:textId="77777777" w:rsidR="00737216" w:rsidRDefault="00737216" w:rsidP="00DC1E00"/>
    <w:p w14:paraId="42FA94A4" w14:textId="39775D7D" w:rsidR="00CF63D2" w:rsidRPr="00DC1E00" w:rsidRDefault="00CF63D2" w:rsidP="00DC1E00">
      <w:pPr>
        <w:jc w:val="center"/>
        <w:rPr>
          <w:b/>
          <w:bCs/>
        </w:rPr>
      </w:pPr>
      <w:r w:rsidRPr="00DC1E00">
        <w:rPr>
          <w:b/>
          <w:bCs/>
        </w:rPr>
        <w:t>Диаграмма распределения тестовых баллов участников ЕГЭ по предмету в 2025 г.</w:t>
      </w:r>
    </w:p>
    <w:p w14:paraId="222521C2" w14:textId="77777777" w:rsidR="00CF63D2" w:rsidRPr="00A0471F" w:rsidRDefault="00CF63D2" w:rsidP="00CF63D2">
      <w:r>
        <w:rPr>
          <w:noProof/>
        </w:rPr>
        <w:drawing>
          <wp:inline distT="0" distB="0" distL="0" distR="0" wp14:anchorId="1A8818A0" wp14:editId="0BFA8C46">
            <wp:extent cx="6400800" cy="3105509"/>
            <wp:effectExtent l="0" t="0" r="0" b="0"/>
            <wp:docPr id="1678007552" name="Диаграмма 1">
              <a:extLst xmlns:a="http://schemas.openxmlformats.org/drawingml/2006/main">
                <a:ext uri="{FF2B5EF4-FFF2-40B4-BE49-F238E27FC236}">
                  <a16:creationId xmlns:a16="http://schemas.microsoft.com/office/drawing/2014/main" id="{796A409D-A7BD-42C1-2101-2B74ABBF8F0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58CE293" w14:textId="77777777" w:rsidR="00CF63D2" w:rsidRPr="00A0471F" w:rsidRDefault="00CF63D2" w:rsidP="00CF63D2"/>
    <w:p w14:paraId="08DCE5BE" w14:textId="77777777" w:rsidR="00CF63D2" w:rsidRPr="00A0471F" w:rsidRDefault="00CF63D2" w:rsidP="00DC1E00">
      <w:pPr>
        <w:pStyle w:val="3"/>
        <w:jc w:val="center"/>
        <w:rPr>
          <w:rFonts w:ascii="Times New Roman" w:hAnsi="Times New Roman"/>
        </w:rPr>
      </w:pPr>
      <w:r w:rsidRPr="00A0471F">
        <w:rPr>
          <w:rFonts w:ascii="Times New Roman" w:hAnsi="Times New Roman"/>
        </w:rPr>
        <w:t>Динамика результатов ЕГЭ по предмету за последние 3 года</w:t>
      </w:r>
    </w:p>
    <w:p w14:paraId="1D665050" w14:textId="67695FE8" w:rsidR="00CF63D2" w:rsidRPr="00A0471F" w:rsidRDefault="00CF63D2" w:rsidP="00CF63D2">
      <w:pPr>
        <w:pStyle w:val="af9"/>
        <w:keepNext/>
        <w:ind w:left="567"/>
      </w:pPr>
      <w:r w:rsidRPr="00A0471F">
        <w:t xml:space="preserve">Таблица </w:t>
      </w:r>
      <w:r w:rsidR="00DC1E00">
        <w:t>3</w:t>
      </w: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3544"/>
        <w:gridCol w:w="1984"/>
        <w:gridCol w:w="1985"/>
        <w:gridCol w:w="1985"/>
      </w:tblGrid>
      <w:tr w:rsidR="00CF63D2" w:rsidRPr="00A0471F" w14:paraId="31F3F334" w14:textId="77777777" w:rsidTr="00DC1E00">
        <w:trPr>
          <w:cantSplit/>
          <w:trHeight w:val="538"/>
          <w:tblHeader/>
        </w:trPr>
        <w:tc>
          <w:tcPr>
            <w:tcW w:w="567" w:type="dxa"/>
            <w:vMerge w:val="restart"/>
          </w:tcPr>
          <w:p w14:paraId="7923DFEE" w14:textId="77777777" w:rsidR="00CF63D2" w:rsidRPr="00A0471F" w:rsidRDefault="00CF63D2" w:rsidP="00E96A31">
            <w:pPr>
              <w:contextualSpacing/>
              <w:jc w:val="center"/>
              <w:rPr>
                <w:rFonts w:eastAsia="MS Mincho"/>
                <w:b/>
                <w:bCs/>
              </w:rPr>
            </w:pPr>
            <w:r w:rsidRPr="00A0471F">
              <w:rPr>
                <w:rFonts w:eastAsia="MS Mincho"/>
                <w:b/>
                <w:bCs/>
              </w:rPr>
              <w:t>№ п/п</w:t>
            </w:r>
          </w:p>
        </w:tc>
        <w:tc>
          <w:tcPr>
            <w:tcW w:w="3544" w:type="dxa"/>
            <w:vMerge w:val="restart"/>
            <w:vAlign w:val="center"/>
          </w:tcPr>
          <w:p w14:paraId="7052A99D" w14:textId="77777777" w:rsidR="00CF63D2" w:rsidRPr="00A0471F" w:rsidRDefault="00CF63D2" w:rsidP="00E96A31">
            <w:pPr>
              <w:contextualSpacing/>
              <w:rPr>
                <w:rFonts w:eastAsia="MS Mincho"/>
                <w:b/>
                <w:bCs/>
              </w:rPr>
            </w:pPr>
            <w:r w:rsidRPr="00A0471F">
              <w:rPr>
                <w:rFonts w:eastAsia="MS Mincho"/>
                <w:b/>
                <w:bCs/>
              </w:rPr>
              <w:t>Участников, набравших балл</w:t>
            </w:r>
          </w:p>
        </w:tc>
        <w:tc>
          <w:tcPr>
            <w:tcW w:w="5954" w:type="dxa"/>
            <w:gridSpan w:val="3"/>
            <w:vAlign w:val="center"/>
          </w:tcPr>
          <w:p w14:paraId="2E41EB7D" w14:textId="77777777" w:rsidR="00CF63D2" w:rsidRPr="00A0471F" w:rsidRDefault="00CF63D2" w:rsidP="00E96A31">
            <w:pPr>
              <w:contextualSpacing/>
              <w:jc w:val="center"/>
              <w:rPr>
                <w:rFonts w:eastAsia="MS Mincho"/>
                <w:b/>
                <w:bCs/>
              </w:rPr>
            </w:pPr>
            <w:r w:rsidRPr="00A0471F">
              <w:rPr>
                <w:rFonts w:eastAsia="MS Mincho"/>
                <w:b/>
                <w:bCs/>
              </w:rPr>
              <w:t>Год проведения ГИА</w:t>
            </w:r>
          </w:p>
        </w:tc>
      </w:tr>
      <w:tr w:rsidR="00CF63D2" w:rsidRPr="00A0471F" w14:paraId="7083B089" w14:textId="77777777" w:rsidTr="00DC1E00">
        <w:trPr>
          <w:cantSplit/>
          <w:trHeight w:val="155"/>
          <w:tblHeader/>
        </w:trPr>
        <w:tc>
          <w:tcPr>
            <w:tcW w:w="567" w:type="dxa"/>
            <w:vMerge/>
          </w:tcPr>
          <w:p w14:paraId="76C5CEBB" w14:textId="77777777" w:rsidR="00CF63D2" w:rsidRPr="00A0471F" w:rsidRDefault="00CF63D2" w:rsidP="00E96A31">
            <w:pPr>
              <w:contextualSpacing/>
              <w:jc w:val="center"/>
              <w:rPr>
                <w:rFonts w:eastAsia="MS Mincho"/>
                <w:b/>
                <w:bCs/>
              </w:rPr>
            </w:pPr>
          </w:p>
        </w:tc>
        <w:tc>
          <w:tcPr>
            <w:tcW w:w="3544" w:type="dxa"/>
            <w:vMerge/>
            <w:vAlign w:val="center"/>
          </w:tcPr>
          <w:p w14:paraId="1D98C8A8" w14:textId="77777777" w:rsidR="00CF63D2" w:rsidRPr="00A0471F" w:rsidRDefault="00CF63D2" w:rsidP="00E96A31">
            <w:pPr>
              <w:contextualSpacing/>
              <w:rPr>
                <w:rFonts w:eastAsia="MS Mincho"/>
                <w:b/>
                <w:bCs/>
              </w:rPr>
            </w:pPr>
          </w:p>
        </w:tc>
        <w:tc>
          <w:tcPr>
            <w:tcW w:w="1984" w:type="dxa"/>
            <w:vAlign w:val="center"/>
          </w:tcPr>
          <w:p w14:paraId="09569E17" w14:textId="77777777" w:rsidR="00CF63D2" w:rsidRPr="00A0471F" w:rsidRDefault="00CF63D2" w:rsidP="00E96A31">
            <w:pPr>
              <w:contextualSpacing/>
              <w:jc w:val="center"/>
              <w:rPr>
                <w:rFonts w:eastAsia="MS Mincho"/>
                <w:b/>
                <w:bCs/>
              </w:rPr>
            </w:pPr>
            <w:r w:rsidRPr="00A0471F">
              <w:rPr>
                <w:rFonts w:eastAsia="MS Mincho"/>
                <w:b/>
                <w:bCs/>
              </w:rPr>
              <w:t>2023 г.</w:t>
            </w:r>
          </w:p>
        </w:tc>
        <w:tc>
          <w:tcPr>
            <w:tcW w:w="1985" w:type="dxa"/>
            <w:vAlign w:val="center"/>
          </w:tcPr>
          <w:p w14:paraId="5AFB8FA7" w14:textId="77777777" w:rsidR="00CF63D2" w:rsidRPr="00A0471F" w:rsidRDefault="00CF63D2" w:rsidP="00E96A31">
            <w:pPr>
              <w:contextualSpacing/>
              <w:jc w:val="center"/>
              <w:rPr>
                <w:rFonts w:eastAsia="MS Mincho"/>
                <w:b/>
                <w:bCs/>
              </w:rPr>
            </w:pPr>
            <w:r w:rsidRPr="00A0471F">
              <w:rPr>
                <w:rFonts w:eastAsia="MS Mincho"/>
                <w:b/>
                <w:bCs/>
              </w:rPr>
              <w:t>2024 г.</w:t>
            </w:r>
          </w:p>
        </w:tc>
        <w:tc>
          <w:tcPr>
            <w:tcW w:w="1985" w:type="dxa"/>
            <w:vAlign w:val="center"/>
          </w:tcPr>
          <w:p w14:paraId="7FC2D574" w14:textId="77777777" w:rsidR="00CF63D2" w:rsidRPr="00A0471F" w:rsidRDefault="00CF63D2" w:rsidP="00E96A31">
            <w:pPr>
              <w:contextualSpacing/>
              <w:jc w:val="center"/>
              <w:rPr>
                <w:rFonts w:eastAsia="MS Mincho"/>
                <w:b/>
                <w:bCs/>
              </w:rPr>
            </w:pPr>
            <w:r w:rsidRPr="00A0471F">
              <w:rPr>
                <w:rFonts w:eastAsia="MS Mincho"/>
                <w:b/>
                <w:bCs/>
              </w:rPr>
              <w:t>2025 г.</w:t>
            </w:r>
          </w:p>
        </w:tc>
      </w:tr>
      <w:tr w:rsidR="00CF63D2" w:rsidRPr="00A0471F" w14:paraId="2D690C71" w14:textId="77777777" w:rsidTr="00DC1E00">
        <w:trPr>
          <w:cantSplit/>
          <w:trHeight w:val="349"/>
        </w:trPr>
        <w:tc>
          <w:tcPr>
            <w:tcW w:w="567" w:type="dxa"/>
            <w:vAlign w:val="center"/>
          </w:tcPr>
          <w:p w14:paraId="0718591B" w14:textId="77777777" w:rsidR="00CF63D2" w:rsidRPr="00A0471F" w:rsidRDefault="00CF63D2" w:rsidP="00E96A31">
            <w:pPr>
              <w:contextualSpacing/>
              <w:jc w:val="center"/>
              <w:rPr>
                <w:rFonts w:eastAsia="MS Mincho"/>
                <w:b/>
                <w:bCs/>
              </w:rPr>
            </w:pPr>
            <w:r w:rsidRPr="00A0471F">
              <w:rPr>
                <w:rFonts w:eastAsia="MS Mincho"/>
                <w:b/>
                <w:bCs/>
              </w:rPr>
              <w:t>1</w:t>
            </w:r>
          </w:p>
        </w:tc>
        <w:tc>
          <w:tcPr>
            <w:tcW w:w="3544" w:type="dxa"/>
            <w:vAlign w:val="center"/>
          </w:tcPr>
          <w:p w14:paraId="4C1F127C" w14:textId="77777777" w:rsidR="00CF63D2" w:rsidRPr="00A0471F" w:rsidRDefault="00CF63D2" w:rsidP="00E96A31">
            <w:pPr>
              <w:contextualSpacing/>
              <w:rPr>
                <w:rFonts w:eastAsia="MS Mincho"/>
              </w:rPr>
            </w:pPr>
            <w:r w:rsidRPr="00A0471F">
              <w:rPr>
                <w:rFonts w:eastAsia="MS Mincho"/>
              </w:rPr>
              <w:t xml:space="preserve"> ниже минимального балла, %</w:t>
            </w:r>
          </w:p>
        </w:tc>
        <w:tc>
          <w:tcPr>
            <w:tcW w:w="1984" w:type="dxa"/>
            <w:vAlign w:val="center"/>
          </w:tcPr>
          <w:p w14:paraId="5F15094B" w14:textId="77777777" w:rsidR="00CF63D2" w:rsidRPr="005174CC" w:rsidRDefault="00CF63D2" w:rsidP="00E96A31">
            <w:pPr>
              <w:contextualSpacing/>
              <w:jc w:val="center"/>
              <w:rPr>
                <w:rFonts w:eastAsia="MS Mincho"/>
                <w:highlight w:val="yellow"/>
              </w:rPr>
            </w:pPr>
            <w:r w:rsidRPr="000D3EA8">
              <w:t>20,34%</w:t>
            </w:r>
          </w:p>
        </w:tc>
        <w:tc>
          <w:tcPr>
            <w:tcW w:w="1985" w:type="dxa"/>
            <w:vAlign w:val="center"/>
          </w:tcPr>
          <w:p w14:paraId="451271D0" w14:textId="77777777" w:rsidR="00CF63D2" w:rsidRPr="005174CC" w:rsidRDefault="00CF63D2" w:rsidP="00E96A31">
            <w:pPr>
              <w:contextualSpacing/>
              <w:jc w:val="center"/>
              <w:rPr>
                <w:rFonts w:eastAsia="MS Mincho"/>
                <w:highlight w:val="yellow"/>
              </w:rPr>
            </w:pPr>
            <w:r w:rsidRPr="00627B52">
              <w:t>13,33%</w:t>
            </w:r>
          </w:p>
        </w:tc>
        <w:tc>
          <w:tcPr>
            <w:tcW w:w="1985" w:type="dxa"/>
            <w:vAlign w:val="center"/>
          </w:tcPr>
          <w:p w14:paraId="6FA52428" w14:textId="77777777" w:rsidR="00CF63D2" w:rsidRPr="00A0471F" w:rsidRDefault="00CF63D2" w:rsidP="00E96A31">
            <w:pPr>
              <w:contextualSpacing/>
              <w:jc w:val="center"/>
              <w:rPr>
                <w:rFonts w:eastAsia="MS Mincho"/>
              </w:rPr>
            </w:pPr>
            <w:r>
              <w:rPr>
                <w:color w:val="000000"/>
              </w:rPr>
              <w:t>13,62%</w:t>
            </w:r>
          </w:p>
        </w:tc>
      </w:tr>
      <w:tr w:rsidR="00CF63D2" w:rsidRPr="00A0471F" w14:paraId="6B91D289" w14:textId="77777777" w:rsidTr="00DC1E00">
        <w:trPr>
          <w:cantSplit/>
          <w:trHeight w:val="349"/>
        </w:trPr>
        <w:tc>
          <w:tcPr>
            <w:tcW w:w="567" w:type="dxa"/>
            <w:vAlign w:val="center"/>
          </w:tcPr>
          <w:p w14:paraId="320F12E8" w14:textId="77777777" w:rsidR="00CF63D2" w:rsidRPr="00A0471F" w:rsidRDefault="00CF63D2" w:rsidP="00E96A31">
            <w:pPr>
              <w:contextualSpacing/>
              <w:jc w:val="center"/>
              <w:rPr>
                <w:rFonts w:eastAsia="MS Mincho"/>
                <w:b/>
                <w:bCs/>
              </w:rPr>
            </w:pPr>
            <w:r w:rsidRPr="00A0471F">
              <w:rPr>
                <w:rFonts w:eastAsia="MS Mincho"/>
                <w:b/>
                <w:bCs/>
              </w:rPr>
              <w:t>2</w:t>
            </w:r>
          </w:p>
        </w:tc>
        <w:tc>
          <w:tcPr>
            <w:tcW w:w="3544" w:type="dxa"/>
            <w:vAlign w:val="center"/>
          </w:tcPr>
          <w:p w14:paraId="07552F8B" w14:textId="77777777" w:rsidR="00CF63D2" w:rsidRPr="00A0471F" w:rsidRDefault="00CF63D2" w:rsidP="00E96A31">
            <w:pPr>
              <w:contextualSpacing/>
              <w:rPr>
                <w:rFonts w:eastAsia="MS Mincho"/>
              </w:rPr>
            </w:pPr>
            <w:r w:rsidRPr="00A0471F">
              <w:rPr>
                <w:rFonts w:eastAsia="MS Mincho"/>
              </w:rPr>
              <w:t>от минимального балла до 60 баллов, %</w:t>
            </w:r>
          </w:p>
        </w:tc>
        <w:tc>
          <w:tcPr>
            <w:tcW w:w="1984" w:type="dxa"/>
            <w:vAlign w:val="center"/>
          </w:tcPr>
          <w:p w14:paraId="6A0D9221" w14:textId="77777777" w:rsidR="00CF63D2" w:rsidRPr="005174CC" w:rsidRDefault="00CF63D2" w:rsidP="00E96A31">
            <w:pPr>
              <w:contextualSpacing/>
              <w:jc w:val="center"/>
              <w:rPr>
                <w:rFonts w:eastAsia="MS Mincho"/>
                <w:highlight w:val="yellow"/>
              </w:rPr>
            </w:pPr>
            <w:r w:rsidRPr="000D3EA8">
              <w:t>54,76%</w:t>
            </w:r>
          </w:p>
        </w:tc>
        <w:tc>
          <w:tcPr>
            <w:tcW w:w="1985" w:type="dxa"/>
            <w:vAlign w:val="center"/>
          </w:tcPr>
          <w:p w14:paraId="25ABE364" w14:textId="77777777" w:rsidR="00CF63D2" w:rsidRPr="005174CC" w:rsidRDefault="00CF63D2" w:rsidP="00E96A31">
            <w:pPr>
              <w:contextualSpacing/>
              <w:jc w:val="center"/>
              <w:rPr>
                <w:rFonts w:eastAsia="MS Mincho"/>
                <w:highlight w:val="yellow"/>
              </w:rPr>
            </w:pPr>
            <w:r w:rsidRPr="00627B52">
              <w:t>59,63%</w:t>
            </w:r>
          </w:p>
        </w:tc>
        <w:tc>
          <w:tcPr>
            <w:tcW w:w="1985" w:type="dxa"/>
            <w:vAlign w:val="center"/>
          </w:tcPr>
          <w:p w14:paraId="4E3F4047" w14:textId="77777777" w:rsidR="00CF63D2" w:rsidRPr="00A0471F" w:rsidRDefault="00CF63D2" w:rsidP="00E96A31">
            <w:pPr>
              <w:contextualSpacing/>
              <w:jc w:val="center"/>
              <w:rPr>
                <w:rFonts w:eastAsia="MS Mincho"/>
              </w:rPr>
            </w:pPr>
            <w:r>
              <w:rPr>
                <w:color w:val="000000"/>
              </w:rPr>
              <w:t>56,41%</w:t>
            </w:r>
          </w:p>
        </w:tc>
      </w:tr>
      <w:tr w:rsidR="00CF63D2" w:rsidRPr="00A0471F" w:rsidDel="00407E4A" w14:paraId="5E8A6FAD" w14:textId="77777777" w:rsidTr="00DC1E00">
        <w:trPr>
          <w:cantSplit/>
          <w:trHeight w:val="354"/>
        </w:trPr>
        <w:tc>
          <w:tcPr>
            <w:tcW w:w="567" w:type="dxa"/>
            <w:vAlign w:val="center"/>
          </w:tcPr>
          <w:p w14:paraId="5446BD71" w14:textId="77777777" w:rsidR="00CF63D2" w:rsidRPr="00A0471F" w:rsidRDefault="00CF63D2" w:rsidP="00E96A31">
            <w:pPr>
              <w:contextualSpacing/>
              <w:jc w:val="center"/>
              <w:rPr>
                <w:rFonts w:eastAsia="MS Mincho"/>
                <w:b/>
                <w:bCs/>
              </w:rPr>
            </w:pPr>
            <w:r w:rsidRPr="00A0471F">
              <w:rPr>
                <w:rFonts w:eastAsia="MS Mincho"/>
                <w:b/>
                <w:bCs/>
              </w:rPr>
              <w:t>3</w:t>
            </w:r>
          </w:p>
        </w:tc>
        <w:tc>
          <w:tcPr>
            <w:tcW w:w="3544" w:type="dxa"/>
            <w:vAlign w:val="center"/>
          </w:tcPr>
          <w:p w14:paraId="38DE72A4" w14:textId="77777777" w:rsidR="00CF63D2" w:rsidRPr="00A0471F" w:rsidDel="00407E4A" w:rsidRDefault="00CF63D2" w:rsidP="00E96A31">
            <w:pPr>
              <w:contextualSpacing/>
              <w:rPr>
                <w:rFonts w:eastAsia="MS Mincho"/>
              </w:rPr>
            </w:pPr>
            <w:r w:rsidRPr="00A0471F">
              <w:rPr>
                <w:rFonts w:eastAsia="MS Mincho"/>
              </w:rPr>
              <w:t>от 61 до 80 баллов, %</w:t>
            </w:r>
          </w:p>
        </w:tc>
        <w:tc>
          <w:tcPr>
            <w:tcW w:w="1984" w:type="dxa"/>
            <w:vAlign w:val="center"/>
          </w:tcPr>
          <w:p w14:paraId="48E0C835" w14:textId="77777777" w:rsidR="00CF63D2" w:rsidRPr="005174CC" w:rsidDel="00407E4A" w:rsidRDefault="00CF63D2" w:rsidP="00E96A31">
            <w:pPr>
              <w:contextualSpacing/>
              <w:jc w:val="center"/>
              <w:rPr>
                <w:rFonts w:eastAsia="MS Mincho"/>
                <w:highlight w:val="yellow"/>
              </w:rPr>
            </w:pPr>
            <w:r w:rsidRPr="000D3EA8">
              <w:t>19,41%</w:t>
            </w:r>
          </w:p>
        </w:tc>
        <w:tc>
          <w:tcPr>
            <w:tcW w:w="1985" w:type="dxa"/>
            <w:vAlign w:val="center"/>
          </w:tcPr>
          <w:p w14:paraId="726D6FCB" w14:textId="77777777" w:rsidR="00CF63D2" w:rsidRPr="005174CC" w:rsidDel="00407E4A" w:rsidRDefault="00CF63D2" w:rsidP="00E96A31">
            <w:pPr>
              <w:contextualSpacing/>
              <w:jc w:val="center"/>
              <w:rPr>
                <w:rFonts w:eastAsia="MS Mincho"/>
                <w:highlight w:val="yellow"/>
              </w:rPr>
            </w:pPr>
            <w:r w:rsidRPr="00627B52">
              <w:t>22,28%</w:t>
            </w:r>
          </w:p>
        </w:tc>
        <w:tc>
          <w:tcPr>
            <w:tcW w:w="1985" w:type="dxa"/>
            <w:vAlign w:val="center"/>
          </w:tcPr>
          <w:p w14:paraId="6B66B714" w14:textId="77777777" w:rsidR="00CF63D2" w:rsidRPr="00A0471F" w:rsidDel="00407E4A" w:rsidRDefault="00CF63D2" w:rsidP="00E96A31">
            <w:pPr>
              <w:contextualSpacing/>
              <w:jc w:val="center"/>
              <w:rPr>
                <w:rFonts w:eastAsia="MS Mincho"/>
              </w:rPr>
            </w:pPr>
            <w:r>
              <w:rPr>
                <w:color w:val="000000"/>
              </w:rPr>
              <w:t>23,02%</w:t>
            </w:r>
          </w:p>
        </w:tc>
      </w:tr>
      <w:tr w:rsidR="00CF63D2" w:rsidRPr="00A0471F" w14:paraId="2CCBCBEE" w14:textId="77777777" w:rsidTr="00DC1E00">
        <w:trPr>
          <w:cantSplit/>
          <w:trHeight w:val="338"/>
        </w:trPr>
        <w:tc>
          <w:tcPr>
            <w:tcW w:w="567" w:type="dxa"/>
            <w:vAlign w:val="center"/>
          </w:tcPr>
          <w:p w14:paraId="7FEB31F6" w14:textId="77777777" w:rsidR="00CF63D2" w:rsidRPr="00A0471F" w:rsidRDefault="00CF63D2" w:rsidP="00E96A31">
            <w:pPr>
              <w:contextualSpacing/>
              <w:jc w:val="center"/>
              <w:rPr>
                <w:rFonts w:eastAsia="MS Mincho"/>
                <w:b/>
                <w:bCs/>
              </w:rPr>
            </w:pPr>
            <w:r w:rsidRPr="00A0471F">
              <w:rPr>
                <w:rFonts w:eastAsia="MS Mincho"/>
                <w:b/>
                <w:bCs/>
              </w:rPr>
              <w:t>4</w:t>
            </w:r>
          </w:p>
        </w:tc>
        <w:tc>
          <w:tcPr>
            <w:tcW w:w="3544" w:type="dxa"/>
            <w:vAlign w:val="center"/>
          </w:tcPr>
          <w:p w14:paraId="7CE89CB4" w14:textId="77777777" w:rsidR="00CF63D2" w:rsidRPr="00A0471F" w:rsidRDefault="00CF63D2" w:rsidP="00E96A31">
            <w:pPr>
              <w:contextualSpacing/>
              <w:rPr>
                <w:rFonts w:eastAsia="MS Mincho"/>
              </w:rPr>
            </w:pPr>
            <w:r w:rsidRPr="00A0471F">
              <w:rPr>
                <w:rFonts w:eastAsia="MS Mincho"/>
              </w:rPr>
              <w:t>от 81 до 100 баллов, %</w:t>
            </w:r>
          </w:p>
        </w:tc>
        <w:tc>
          <w:tcPr>
            <w:tcW w:w="1984" w:type="dxa"/>
            <w:vAlign w:val="center"/>
          </w:tcPr>
          <w:p w14:paraId="02D0ACCA" w14:textId="77777777" w:rsidR="00CF63D2" w:rsidRPr="005174CC" w:rsidRDefault="00CF63D2" w:rsidP="00E96A31">
            <w:pPr>
              <w:contextualSpacing/>
              <w:jc w:val="center"/>
              <w:rPr>
                <w:rFonts w:eastAsia="MS Mincho"/>
                <w:highlight w:val="yellow"/>
              </w:rPr>
            </w:pPr>
            <w:r w:rsidRPr="001A2776">
              <w:rPr>
                <w:rFonts w:eastAsia="MS Mincho"/>
              </w:rPr>
              <w:t>5,49</w:t>
            </w:r>
          </w:p>
        </w:tc>
        <w:tc>
          <w:tcPr>
            <w:tcW w:w="1985" w:type="dxa"/>
            <w:vAlign w:val="center"/>
          </w:tcPr>
          <w:p w14:paraId="1A817D8E" w14:textId="77777777" w:rsidR="00CF63D2" w:rsidRPr="005174CC" w:rsidRDefault="00CF63D2" w:rsidP="00E96A31">
            <w:pPr>
              <w:contextualSpacing/>
              <w:jc w:val="center"/>
              <w:rPr>
                <w:rFonts w:eastAsia="MS Mincho"/>
                <w:highlight w:val="yellow"/>
              </w:rPr>
            </w:pPr>
            <w:r w:rsidRPr="00627B52">
              <w:t>4,75%</w:t>
            </w:r>
          </w:p>
        </w:tc>
        <w:tc>
          <w:tcPr>
            <w:tcW w:w="1985" w:type="dxa"/>
            <w:vAlign w:val="center"/>
          </w:tcPr>
          <w:p w14:paraId="74BA5E97" w14:textId="77777777" w:rsidR="00CF63D2" w:rsidRPr="00A0471F" w:rsidRDefault="00CF63D2" w:rsidP="00E96A31">
            <w:pPr>
              <w:contextualSpacing/>
              <w:jc w:val="center"/>
              <w:rPr>
                <w:rFonts w:eastAsia="MS Mincho"/>
              </w:rPr>
            </w:pPr>
            <w:r>
              <w:rPr>
                <w:color w:val="000000"/>
              </w:rPr>
              <w:t>6,94%</w:t>
            </w:r>
          </w:p>
        </w:tc>
      </w:tr>
      <w:tr w:rsidR="00CF63D2" w:rsidRPr="00A0471F" w14:paraId="3C8572C0" w14:textId="77777777" w:rsidTr="00DC1E00">
        <w:trPr>
          <w:cantSplit/>
          <w:trHeight w:val="338"/>
        </w:trPr>
        <w:tc>
          <w:tcPr>
            <w:tcW w:w="567" w:type="dxa"/>
            <w:tcBorders>
              <w:top w:val="single" w:sz="4" w:space="0" w:color="000000"/>
              <w:left w:val="single" w:sz="4" w:space="0" w:color="000000"/>
              <w:bottom w:val="single" w:sz="4" w:space="0" w:color="000000"/>
              <w:right w:val="single" w:sz="4" w:space="0" w:color="000000"/>
            </w:tcBorders>
            <w:vAlign w:val="center"/>
          </w:tcPr>
          <w:p w14:paraId="215B33B8" w14:textId="77777777" w:rsidR="00CF63D2" w:rsidRPr="00A0471F" w:rsidRDefault="00CF63D2" w:rsidP="00E96A31">
            <w:pPr>
              <w:contextualSpacing/>
              <w:jc w:val="center"/>
              <w:rPr>
                <w:rFonts w:eastAsia="MS Mincho"/>
                <w:b/>
                <w:bCs/>
              </w:rPr>
            </w:pPr>
            <w:r w:rsidRPr="00A0471F">
              <w:rPr>
                <w:rFonts w:eastAsia="MS Mincho"/>
                <w:b/>
                <w:bCs/>
              </w:rPr>
              <w:t>5</w:t>
            </w:r>
          </w:p>
        </w:tc>
        <w:tc>
          <w:tcPr>
            <w:tcW w:w="3544" w:type="dxa"/>
            <w:tcBorders>
              <w:top w:val="single" w:sz="4" w:space="0" w:color="000000"/>
              <w:left w:val="single" w:sz="4" w:space="0" w:color="000000"/>
              <w:bottom w:val="single" w:sz="4" w:space="0" w:color="000000"/>
              <w:right w:val="single" w:sz="4" w:space="0" w:color="000000"/>
            </w:tcBorders>
            <w:vAlign w:val="center"/>
          </w:tcPr>
          <w:p w14:paraId="42DBCD8B" w14:textId="77777777" w:rsidR="00CF63D2" w:rsidRPr="00A0471F" w:rsidRDefault="00CF63D2" w:rsidP="00E96A31">
            <w:pPr>
              <w:contextualSpacing/>
              <w:rPr>
                <w:rFonts w:eastAsia="MS Mincho"/>
              </w:rPr>
            </w:pPr>
            <w:r w:rsidRPr="00A0471F">
              <w:rPr>
                <w:rFonts w:eastAsia="MS Mincho"/>
              </w:rPr>
              <w:t>Средний тестовый балл</w:t>
            </w:r>
          </w:p>
        </w:tc>
        <w:tc>
          <w:tcPr>
            <w:tcW w:w="1984" w:type="dxa"/>
            <w:tcBorders>
              <w:top w:val="single" w:sz="4" w:space="0" w:color="000000"/>
              <w:left w:val="single" w:sz="4" w:space="0" w:color="000000"/>
              <w:bottom w:val="single" w:sz="4" w:space="0" w:color="000000"/>
              <w:right w:val="single" w:sz="4" w:space="0" w:color="000000"/>
            </w:tcBorders>
            <w:vAlign w:val="center"/>
          </w:tcPr>
          <w:p w14:paraId="05693414" w14:textId="77777777" w:rsidR="00CF63D2" w:rsidRPr="005174CC" w:rsidRDefault="00CF63D2" w:rsidP="00E96A31">
            <w:pPr>
              <w:contextualSpacing/>
              <w:jc w:val="center"/>
              <w:rPr>
                <w:rFonts w:eastAsia="MS Mincho"/>
                <w:b/>
                <w:bCs/>
                <w:highlight w:val="yellow"/>
              </w:rPr>
            </w:pPr>
            <w:r w:rsidRPr="00357E9E">
              <w:rPr>
                <w:b/>
                <w:bCs/>
              </w:rPr>
              <w:t>46,9</w:t>
            </w:r>
            <w:r>
              <w:rPr>
                <w:b/>
                <w:bCs/>
              </w:rPr>
              <w:t>0</w:t>
            </w:r>
          </w:p>
        </w:tc>
        <w:tc>
          <w:tcPr>
            <w:tcW w:w="1985" w:type="dxa"/>
            <w:tcBorders>
              <w:top w:val="single" w:sz="4" w:space="0" w:color="000000"/>
              <w:left w:val="single" w:sz="4" w:space="0" w:color="000000"/>
              <w:bottom w:val="single" w:sz="4" w:space="0" w:color="000000"/>
              <w:right w:val="single" w:sz="4" w:space="0" w:color="000000"/>
            </w:tcBorders>
            <w:vAlign w:val="center"/>
          </w:tcPr>
          <w:p w14:paraId="2FFF89EE" w14:textId="77777777" w:rsidR="00CF63D2" w:rsidRPr="005174CC" w:rsidRDefault="00CF63D2" w:rsidP="00E96A31">
            <w:pPr>
              <w:contextualSpacing/>
              <w:jc w:val="center"/>
              <w:rPr>
                <w:rFonts w:eastAsia="MS Mincho"/>
                <w:b/>
                <w:bCs/>
                <w:highlight w:val="yellow"/>
              </w:rPr>
            </w:pPr>
            <w:r w:rsidRPr="007C2C03">
              <w:rPr>
                <w:b/>
                <w:bCs/>
              </w:rPr>
              <w:t>49,6</w:t>
            </w:r>
          </w:p>
        </w:tc>
        <w:tc>
          <w:tcPr>
            <w:tcW w:w="1985" w:type="dxa"/>
            <w:tcBorders>
              <w:top w:val="single" w:sz="4" w:space="0" w:color="000000"/>
              <w:left w:val="single" w:sz="4" w:space="0" w:color="000000"/>
              <w:bottom w:val="single" w:sz="4" w:space="0" w:color="000000"/>
              <w:right w:val="single" w:sz="4" w:space="0" w:color="000000"/>
            </w:tcBorders>
            <w:vAlign w:val="center"/>
          </w:tcPr>
          <w:p w14:paraId="795B3ECF" w14:textId="77777777" w:rsidR="00CF63D2" w:rsidRPr="00A0471F" w:rsidRDefault="00CF63D2" w:rsidP="00E96A31">
            <w:pPr>
              <w:contextualSpacing/>
              <w:jc w:val="center"/>
              <w:rPr>
                <w:rFonts w:eastAsia="MS Mincho"/>
              </w:rPr>
            </w:pPr>
            <w:r>
              <w:rPr>
                <w:b/>
                <w:bCs/>
                <w:color w:val="000000"/>
              </w:rPr>
              <w:t>50,7</w:t>
            </w:r>
          </w:p>
        </w:tc>
      </w:tr>
    </w:tbl>
    <w:p w14:paraId="33102DAF" w14:textId="77777777" w:rsidR="00CF63D2" w:rsidRPr="00A0471F" w:rsidRDefault="00CF63D2" w:rsidP="00CF63D2">
      <w:pPr>
        <w:tabs>
          <w:tab w:val="left" w:pos="709"/>
        </w:tabs>
        <w:jc w:val="both"/>
      </w:pPr>
    </w:p>
    <w:p w14:paraId="0EB566CC" w14:textId="77777777" w:rsidR="00CF63D2" w:rsidRPr="00A0471F" w:rsidRDefault="00CF63D2" w:rsidP="00DC1E00">
      <w:pPr>
        <w:pStyle w:val="3"/>
        <w:tabs>
          <w:tab w:val="left" w:pos="142"/>
        </w:tabs>
        <w:ind w:left="142"/>
        <w:jc w:val="center"/>
        <w:rPr>
          <w:rFonts w:ascii="Times New Roman" w:hAnsi="Times New Roman"/>
        </w:rPr>
      </w:pPr>
      <w:r w:rsidRPr="00A0471F">
        <w:rPr>
          <w:rFonts w:ascii="Times New Roman" w:hAnsi="Times New Roman"/>
        </w:rPr>
        <w:lastRenderedPageBreak/>
        <w:t xml:space="preserve">Результаты </w:t>
      </w:r>
      <w:r w:rsidRPr="00A0471F">
        <w:rPr>
          <w:rFonts w:ascii="Times New Roman" w:hAnsi="Times New Roman"/>
          <w:lang w:val="ru-RU"/>
        </w:rPr>
        <w:t xml:space="preserve">ЕГЭ по </w:t>
      </w:r>
      <w:r>
        <w:rPr>
          <w:rFonts w:ascii="Times New Roman" w:hAnsi="Times New Roman"/>
          <w:lang w:val="ru-RU"/>
        </w:rPr>
        <w:t>истории</w:t>
      </w:r>
      <w:r w:rsidRPr="00A0471F">
        <w:rPr>
          <w:rFonts w:ascii="Times New Roman" w:hAnsi="Times New Roman"/>
          <w:lang w:val="ru-RU"/>
        </w:rPr>
        <w:t xml:space="preserve"> </w:t>
      </w:r>
      <w:r w:rsidRPr="00A0471F">
        <w:rPr>
          <w:rFonts w:ascii="Times New Roman" w:hAnsi="Times New Roman"/>
        </w:rPr>
        <w:t>по группам участников экзамена с различным уровнем подготовки</w:t>
      </w:r>
    </w:p>
    <w:p w14:paraId="603559E1" w14:textId="75080121" w:rsidR="00CF63D2" w:rsidRPr="00A0471F" w:rsidRDefault="00DC1E00" w:rsidP="00DC1E00">
      <w:pPr>
        <w:pStyle w:val="3"/>
        <w:rPr>
          <w:rFonts w:ascii="Times New Roman" w:hAnsi="Times New Roman"/>
        </w:rPr>
      </w:pPr>
      <w:r>
        <w:rPr>
          <w:rFonts w:ascii="Times New Roman" w:hAnsi="Times New Roman"/>
          <w:lang w:val="ru-RU"/>
        </w:rPr>
        <w:t xml:space="preserve">- </w:t>
      </w:r>
      <w:r w:rsidR="00CF63D2" w:rsidRPr="00A0471F">
        <w:rPr>
          <w:rFonts w:ascii="Times New Roman" w:hAnsi="Times New Roman"/>
        </w:rPr>
        <w:t xml:space="preserve">в разрезе категорий участников ЕГЭ </w:t>
      </w:r>
    </w:p>
    <w:p w14:paraId="79C5E84C" w14:textId="33094B80" w:rsidR="00CF63D2" w:rsidRPr="00A0471F" w:rsidRDefault="00CF63D2" w:rsidP="00DC1E00">
      <w:pPr>
        <w:pStyle w:val="af9"/>
        <w:keepNext/>
        <w:spacing w:after="0"/>
        <w:ind w:left="567"/>
      </w:pPr>
      <w:r w:rsidRPr="00A0471F">
        <w:t xml:space="preserve">Таблица </w:t>
      </w:r>
      <w:r w:rsidR="00DC1E00">
        <w:t>4</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4"/>
        <w:gridCol w:w="1360"/>
        <w:gridCol w:w="1361"/>
        <w:gridCol w:w="1361"/>
        <w:gridCol w:w="1361"/>
        <w:gridCol w:w="1361"/>
      </w:tblGrid>
      <w:tr w:rsidR="00CF63D2" w:rsidRPr="00A0471F" w14:paraId="2DE4DCE8" w14:textId="77777777" w:rsidTr="00AD015A">
        <w:trPr>
          <w:cantSplit/>
          <w:trHeight w:val="584"/>
          <w:tblHeader/>
        </w:trPr>
        <w:tc>
          <w:tcPr>
            <w:tcW w:w="567" w:type="dxa"/>
            <w:vMerge w:val="restart"/>
            <w:vAlign w:val="center"/>
          </w:tcPr>
          <w:p w14:paraId="386DAA7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694" w:type="dxa"/>
            <w:vMerge w:val="restart"/>
            <w:vAlign w:val="center"/>
          </w:tcPr>
          <w:p w14:paraId="62315EA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Категории участников</w:t>
            </w:r>
          </w:p>
        </w:tc>
        <w:tc>
          <w:tcPr>
            <w:tcW w:w="6804" w:type="dxa"/>
            <w:gridSpan w:val="5"/>
            <w:vAlign w:val="center"/>
          </w:tcPr>
          <w:p w14:paraId="1B08710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у которых полученный тестовый балл</w:t>
            </w:r>
          </w:p>
        </w:tc>
      </w:tr>
      <w:tr w:rsidR="00CF63D2" w:rsidRPr="00A0471F" w14:paraId="69E949BA" w14:textId="77777777" w:rsidTr="00AD015A">
        <w:trPr>
          <w:cantSplit/>
          <w:trHeight w:val="549"/>
          <w:tblHeader/>
        </w:trPr>
        <w:tc>
          <w:tcPr>
            <w:tcW w:w="567" w:type="dxa"/>
            <w:vMerge/>
            <w:vAlign w:val="center"/>
          </w:tcPr>
          <w:p w14:paraId="3FFB6F12"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2694" w:type="dxa"/>
            <w:vMerge/>
            <w:vAlign w:val="center"/>
          </w:tcPr>
          <w:p w14:paraId="2BE0E79F" w14:textId="77777777" w:rsidR="00CF63D2" w:rsidRPr="00A0471F" w:rsidRDefault="00CF63D2" w:rsidP="00E96A31">
            <w:pPr>
              <w:pStyle w:val="a4"/>
              <w:spacing w:after="0" w:line="240" w:lineRule="auto"/>
              <w:ind w:left="0"/>
              <w:rPr>
                <w:rFonts w:ascii="Times New Roman" w:hAnsi="Times New Roman"/>
                <w:sz w:val="24"/>
                <w:szCs w:val="24"/>
              </w:rPr>
            </w:pPr>
          </w:p>
        </w:tc>
        <w:tc>
          <w:tcPr>
            <w:tcW w:w="1360" w:type="dxa"/>
            <w:vAlign w:val="center"/>
          </w:tcPr>
          <w:p w14:paraId="6E228FAF" w14:textId="77777777" w:rsidR="00CF63D2" w:rsidRPr="00A0471F" w:rsidRDefault="00CF63D2" w:rsidP="00E96A31">
            <w:pPr>
              <w:pStyle w:val="a4"/>
              <w:spacing w:after="0" w:line="240" w:lineRule="auto"/>
              <w:ind w:left="0"/>
              <w:jc w:val="center"/>
              <w:rPr>
                <w:rFonts w:ascii="Times New Roman" w:hAnsi="Times New Roman"/>
                <w:sz w:val="24"/>
                <w:szCs w:val="24"/>
              </w:rPr>
            </w:pPr>
            <w:r w:rsidRPr="00A0471F">
              <w:rPr>
                <w:rFonts w:ascii="Times New Roman" w:hAnsi="Times New Roman"/>
                <w:b/>
                <w:bCs/>
                <w:sz w:val="24"/>
                <w:szCs w:val="24"/>
              </w:rPr>
              <w:t>Всего участников</w:t>
            </w:r>
          </w:p>
        </w:tc>
        <w:tc>
          <w:tcPr>
            <w:tcW w:w="1361" w:type="dxa"/>
            <w:vAlign w:val="center"/>
          </w:tcPr>
          <w:p w14:paraId="3EEF0D02"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361" w:type="dxa"/>
            <w:vAlign w:val="center"/>
          </w:tcPr>
          <w:p w14:paraId="73D2D6DF"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61" w:type="dxa"/>
            <w:vAlign w:val="center"/>
          </w:tcPr>
          <w:p w14:paraId="7A8A1E59"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61" w:type="dxa"/>
            <w:vAlign w:val="center"/>
          </w:tcPr>
          <w:p w14:paraId="1FBB278F"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CF63D2" w:rsidRPr="00A0471F" w14:paraId="3D86F48D" w14:textId="77777777" w:rsidTr="00AD015A">
        <w:trPr>
          <w:cantSplit/>
        </w:trPr>
        <w:tc>
          <w:tcPr>
            <w:tcW w:w="567" w:type="dxa"/>
            <w:vAlign w:val="center"/>
          </w:tcPr>
          <w:p w14:paraId="35BE47E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694" w:type="dxa"/>
            <w:vAlign w:val="center"/>
          </w:tcPr>
          <w:p w14:paraId="5FDA2364" w14:textId="77777777" w:rsidR="00CF63D2" w:rsidRPr="00A0471F" w:rsidRDefault="00CF63D2"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обучающиеся по программам СОО</w:t>
            </w:r>
          </w:p>
        </w:tc>
        <w:tc>
          <w:tcPr>
            <w:tcW w:w="1360" w:type="dxa"/>
            <w:vAlign w:val="center"/>
          </w:tcPr>
          <w:p w14:paraId="4E8C9A6E" w14:textId="77777777" w:rsidR="00CF63D2" w:rsidRPr="00EF5E40" w:rsidRDefault="00CF63D2" w:rsidP="00E96A31">
            <w:pPr>
              <w:pStyle w:val="a4"/>
              <w:spacing w:after="0" w:line="240" w:lineRule="auto"/>
              <w:ind w:left="0"/>
              <w:jc w:val="center"/>
              <w:rPr>
                <w:rFonts w:ascii="Times New Roman" w:hAnsi="Times New Roman"/>
                <w:b/>
                <w:sz w:val="24"/>
                <w:szCs w:val="24"/>
              </w:rPr>
            </w:pPr>
            <w:r w:rsidRPr="00EF5E40">
              <w:rPr>
                <w:rFonts w:ascii="Times New Roman" w:hAnsi="Times New Roman"/>
                <w:color w:val="000000"/>
                <w:sz w:val="24"/>
                <w:szCs w:val="24"/>
              </w:rPr>
              <w:t>1128</w:t>
            </w:r>
          </w:p>
        </w:tc>
        <w:tc>
          <w:tcPr>
            <w:tcW w:w="1361" w:type="dxa"/>
            <w:vAlign w:val="bottom"/>
          </w:tcPr>
          <w:p w14:paraId="030D4568"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13,65%</w:t>
            </w:r>
          </w:p>
        </w:tc>
        <w:tc>
          <w:tcPr>
            <w:tcW w:w="1361" w:type="dxa"/>
            <w:vAlign w:val="bottom"/>
          </w:tcPr>
          <w:p w14:paraId="2F2C5949"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56,21%</w:t>
            </w:r>
          </w:p>
        </w:tc>
        <w:tc>
          <w:tcPr>
            <w:tcW w:w="1361" w:type="dxa"/>
            <w:vAlign w:val="bottom"/>
          </w:tcPr>
          <w:p w14:paraId="536A0955"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23,14%</w:t>
            </w:r>
          </w:p>
        </w:tc>
        <w:tc>
          <w:tcPr>
            <w:tcW w:w="1361" w:type="dxa"/>
            <w:vAlign w:val="bottom"/>
          </w:tcPr>
          <w:p w14:paraId="25F4DB1F"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7,00%</w:t>
            </w:r>
          </w:p>
        </w:tc>
      </w:tr>
      <w:tr w:rsidR="00CF63D2" w:rsidRPr="00A0471F" w14:paraId="3719A15D" w14:textId="77777777" w:rsidTr="00AD015A">
        <w:trPr>
          <w:cantSplit/>
        </w:trPr>
        <w:tc>
          <w:tcPr>
            <w:tcW w:w="567" w:type="dxa"/>
            <w:vAlign w:val="center"/>
          </w:tcPr>
          <w:p w14:paraId="7D60993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694" w:type="dxa"/>
            <w:vAlign w:val="center"/>
          </w:tcPr>
          <w:p w14:paraId="7DE2C491" w14:textId="77777777" w:rsidR="00CF63D2" w:rsidRPr="00A0471F" w:rsidRDefault="00CF63D2"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ВТГ, обучающиеся по программам СПО</w:t>
            </w:r>
          </w:p>
        </w:tc>
        <w:tc>
          <w:tcPr>
            <w:tcW w:w="1360" w:type="dxa"/>
            <w:vAlign w:val="center"/>
          </w:tcPr>
          <w:p w14:paraId="7F9BFCF6" w14:textId="77777777" w:rsidR="00CF63D2" w:rsidRPr="00EF5E40" w:rsidRDefault="00CF63D2" w:rsidP="00E96A31">
            <w:pPr>
              <w:pStyle w:val="a4"/>
              <w:spacing w:after="0" w:line="240" w:lineRule="auto"/>
              <w:ind w:left="0"/>
              <w:jc w:val="center"/>
              <w:rPr>
                <w:rFonts w:ascii="Times New Roman" w:hAnsi="Times New Roman"/>
                <w:b/>
                <w:sz w:val="24"/>
                <w:szCs w:val="24"/>
              </w:rPr>
            </w:pPr>
            <w:r w:rsidRPr="00EF5E40">
              <w:rPr>
                <w:rFonts w:ascii="Times New Roman" w:hAnsi="Times New Roman"/>
                <w:color w:val="000000"/>
                <w:sz w:val="24"/>
                <w:szCs w:val="24"/>
              </w:rPr>
              <w:t>9</w:t>
            </w:r>
          </w:p>
        </w:tc>
        <w:tc>
          <w:tcPr>
            <w:tcW w:w="1361" w:type="dxa"/>
            <w:vAlign w:val="bottom"/>
          </w:tcPr>
          <w:p w14:paraId="1E44672D"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11,11%</w:t>
            </w:r>
          </w:p>
        </w:tc>
        <w:tc>
          <w:tcPr>
            <w:tcW w:w="1361" w:type="dxa"/>
            <w:vAlign w:val="bottom"/>
          </w:tcPr>
          <w:p w14:paraId="4136DBED"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77,78%</w:t>
            </w:r>
          </w:p>
        </w:tc>
        <w:tc>
          <w:tcPr>
            <w:tcW w:w="1361" w:type="dxa"/>
            <w:vAlign w:val="bottom"/>
          </w:tcPr>
          <w:p w14:paraId="709FDDE0"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11,11%</w:t>
            </w:r>
          </w:p>
        </w:tc>
        <w:tc>
          <w:tcPr>
            <w:tcW w:w="1361" w:type="dxa"/>
            <w:vAlign w:val="bottom"/>
          </w:tcPr>
          <w:p w14:paraId="400FBEDB"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0,00%</w:t>
            </w:r>
          </w:p>
        </w:tc>
      </w:tr>
      <w:tr w:rsidR="00CF63D2" w:rsidRPr="00A0471F" w14:paraId="34158FD2" w14:textId="77777777" w:rsidTr="00AD015A">
        <w:trPr>
          <w:cantSplit/>
        </w:trPr>
        <w:tc>
          <w:tcPr>
            <w:tcW w:w="567" w:type="dxa"/>
            <w:vAlign w:val="center"/>
          </w:tcPr>
          <w:p w14:paraId="6D50436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694" w:type="dxa"/>
            <w:vAlign w:val="center"/>
          </w:tcPr>
          <w:p w14:paraId="3B369F5C" w14:textId="77777777" w:rsidR="00CF63D2" w:rsidRPr="00A0471F" w:rsidRDefault="00CF63D2"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ВПЛ</w:t>
            </w:r>
          </w:p>
        </w:tc>
        <w:tc>
          <w:tcPr>
            <w:tcW w:w="1360" w:type="dxa"/>
            <w:vAlign w:val="center"/>
          </w:tcPr>
          <w:p w14:paraId="398C5747" w14:textId="77777777" w:rsidR="00CF63D2" w:rsidRPr="00EF5E40" w:rsidRDefault="00CF63D2" w:rsidP="00E96A31">
            <w:pPr>
              <w:pStyle w:val="a4"/>
              <w:spacing w:after="0" w:line="240" w:lineRule="auto"/>
              <w:ind w:left="0"/>
              <w:jc w:val="center"/>
              <w:rPr>
                <w:rFonts w:ascii="Times New Roman" w:hAnsi="Times New Roman"/>
                <w:b/>
                <w:sz w:val="24"/>
                <w:szCs w:val="24"/>
              </w:rPr>
            </w:pPr>
            <w:r w:rsidRPr="00EF5E40">
              <w:rPr>
                <w:rFonts w:ascii="Times New Roman" w:hAnsi="Times New Roman"/>
                <w:color w:val="000000"/>
                <w:sz w:val="24"/>
                <w:szCs w:val="24"/>
              </w:rPr>
              <w:t>1</w:t>
            </w:r>
          </w:p>
        </w:tc>
        <w:tc>
          <w:tcPr>
            <w:tcW w:w="1361" w:type="dxa"/>
            <w:vAlign w:val="bottom"/>
          </w:tcPr>
          <w:p w14:paraId="57FD03E0"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0,00%</w:t>
            </w:r>
          </w:p>
        </w:tc>
        <w:tc>
          <w:tcPr>
            <w:tcW w:w="1361" w:type="dxa"/>
            <w:vAlign w:val="bottom"/>
          </w:tcPr>
          <w:p w14:paraId="208A9459"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100,00%</w:t>
            </w:r>
          </w:p>
        </w:tc>
        <w:tc>
          <w:tcPr>
            <w:tcW w:w="1361" w:type="dxa"/>
            <w:vAlign w:val="bottom"/>
          </w:tcPr>
          <w:p w14:paraId="7F69EA5A"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0,00%</w:t>
            </w:r>
          </w:p>
        </w:tc>
        <w:tc>
          <w:tcPr>
            <w:tcW w:w="1361" w:type="dxa"/>
            <w:vAlign w:val="bottom"/>
          </w:tcPr>
          <w:p w14:paraId="1D507E9A"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0,00%</w:t>
            </w:r>
          </w:p>
        </w:tc>
      </w:tr>
      <w:tr w:rsidR="00CF63D2" w:rsidRPr="00A0471F" w14:paraId="29149A61" w14:textId="77777777" w:rsidTr="00AD015A">
        <w:trPr>
          <w:cantSplit/>
        </w:trPr>
        <w:tc>
          <w:tcPr>
            <w:tcW w:w="567" w:type="dxa"/>
            <w:vAlign w:val="center"/>
          </w:tcPr>
          <w:p w14:paraId="3A3B35C5"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694" w:type="dxa"/>
            <w:vAlign w:val="center"/>
          </w:tcPr>
          <w:p w14:paraId="0C8A8F2D" w14:textId="77777777" w:rsidR="00CF63D2" w:rsidRPr="00A0471F" w:rsidRDefault="00CF63D2"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с ОВЗ из числа обучающихся по программам СОО</w:t>
            </w:r>
          </w:p>
        </w:tc>
        <w:tc>
          <w:tcPr>
            <w:tcW w:w="1360" w:type="dxa"/>
            <w:vAlign w:val="center"/>
          </w:tcPr>
          <w:p w14:paraId="3AA36533" w14:textId="77777777" w:rsidR="00CF63D2" w:rsidRPr="00EF5E40" w:rsidRDefault="00CF63D2" w:rsidP="00E96A31">
            <w:pPr>
              <w:pStyle w:val="a4"/>
              <w:spacing w:after="0" w:line="240" w:lineRule="auto"/>
              <w:ind w:left="0"/>
              <w:jc w:val="center"/>
              <w:rPr>
                <w:rFonts w:ascii="Times New Roman" w:hAnsi="Times New Roman"/>
                <w:b/>
                <w:sz w:val="24"/>
                <w:szCs w:val="24"/>
              </w:rPr>
            </w:pPr>
            <w:r w:rsidRPr="00EF5E40">
              <w:rPr>
                <w:rFonts w:ascii="Times New Roman" w:hAnsi="Times New Roman"/>
                <w:color w:val="000000"/>
                <w:sz w:val="24"/>
                <w:szCs w:val="24"/>
              </w:rPr>
              <w:t>15</w:t>
            </w:r>
          </w:p>
        </w:tc>
        <w:tc>
          <w:tcPr>
            <w:tcW w:w="1361" w:type="dxa"/>
            <w:vAlign w:val="center"/>
          </w:tcPr>
          <w:p w14:paraId="296E23AE"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33,33%</w:t>
            </w:r>
          </w:p>
        </w:tc>
        <w:tc>
          <w:tcPr>
            <w:tcW w:w="1361" w:type="dxa"/>
            <w:vAlign w:val="center"/>
          </w:tcPr>
          <w:p w14:paraId="015B8F00"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53,33%</w:t>
            </w:r>
          </w:p>
        </w:tc>
        <w:tc>
          <w:tcPr>
            <w:tcW w:w="1361" w:type="dxa"/>
            <w:vAlign w:val="center"/>
          </w:tcPr>
          <w:p w14:paraId="30899CBD"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13,33%</w:t>
            </w:r>
          </w:p>
        </w:tc>
        <w:tc>
          <w:tcPr>
            <w:tcW w:w="1361" w:type="dxa"/>
            <w:vAlign w:val="center"/>
          </w:tcPr>
          <w:p w14:paraId="2A4EB8CF" w14:textId="77777777" w:rsidR="00CF63D2" w:rsidRPr="00EF5E40" w:rsidRDefault="00CF63D2" w:rsidP="00E96A31">
            <w:pPr>
              <w:pStyle w:val="a4"/>
              <w:spacing w:after="0" w:line="240" w:lineRule="auto"/>
              <w:ind w:left="0"/>
              <w:jc w:val="center"/>
              <w:rPr>
                <w:rFonts w:ascii="Times New Roman" w:hAnsi="Times New Roman"/>
                <w:b/>
                <w:bCs/>
                <w:sz w:val="24"/>
                <w:szCs w:val="24"/>
              </w:rPr>
            </w:pPr>
            <w:r w:rsidRPr="00EF5E40">
              <w:rPr>
                <w:rFonts w:ascii="Times New Roman" w:hAnsi="Times New Roman"/>
                <w:color w:val="000000"/>
                <w:sz w:val="24"/>
                <w:szCs w:val="24"/>
              </w:rPr>
              <w:t>0,00%</w:t>
            </w:r>
          </w:p>
        </w:tc>
      </w:tr>
    </w:tbl>
    <w:p w14:paraId="16734DC6" w14:textId="77777777" w:rsidR="00CF63D2" w:rsidRPr="00A0471F" w:rsidRDefault="00CF63D2" w:rsidP="00CF63D2">
      <w:pPr>
        <w:rPr>
          <w:sz w:val="20"/>
        </w:rPr>
      </w:pPr>
    </w:p>
    <w:p w14:paraId="607B6E8C" w14:textId="322E1F5F" w:rsidR="00CF63D2" w:rsidRPr="00A0471F" w:rsidRDefault="00AD015A" w:rsidP="00AD015A">
      <w:pPr>
        <w:pStyle w:val="3"/>
        <w:rPr>
          <w:rFonts w:ascii="Times New Roman" w:hAnsi="Times New Roman"/>
        </w:rPr>
      </w:pPr>
      <w:r>
        <w:rPr>
          <w:rFonts w:ascii="Times New Roman" w:hAnsi="Times New Roman"/>
          <w:lang w:val="ru-RU"/>
        </w:rPr>
        <w:t xml:space="preserve">- </w:t>
      </w:r>
      <w:r w:rsidR="00CF63D2" w:rsidRPr="00A0471F">
        <w:rPr>
          <w:rFonts w:ascii="Times New Roman" w:hAnsi="Times New Roman"/>
        </w:rPr>
        <w:t>в разрезе типа ОО</w:t>
      </w:r>
      <w:r w:rsidR="00CF63D2" w:rsidRPr="00A0471F">
        <w:rPr>
          <w:rFonts w:ascii="Times New Roman" w:hAnsi="Times New Roman"/>
          <w:sz w:val="24"/>
          <w:vertAlign w:val="superscript"/>
        </w:rPr>
        <w:t xml:space="preserve"> </w:t>
      </w:r>
    </w:p>
    <w:p w14:paraId="7A4CC93C" w14:textId="5B9051BC" w:rsidR="00CF63D2" w:rsidRPr="00A0471F" w:rsidRDefault="00CF63D2" w:rsidP="00AD015A">
      <w:pPr>
        <w:pStyle w:val="af9"/>
        <w:keepNext/>
        <w:spacing w:after="0"/>
        <w:ind w:left="567"/>
      </w:pPr>
      <w:r w:rsidRPr="00A0471F">
        <w:t xml:space="preserve">Таблица </w:t>
      </w:r>
      <w:r w:rsidR="00AD015A">
        <w:t>5</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581"/>
        <w:gridCol w:w="1417"/>
        <w:gridCol w:w="1346"/>
        <w:gridCol w:w="1347"/>
        <w:gridCol w:w="1347"/>
        <w:gridCol w:w="1347"/>
      </w:tblGrid>
      <w:tr w:rsidR="00CF63D2" w:rsidRPr="00A0471F" w14:paraId="1B24F667" w14:textId="77777777" w:rsidTr="00AD015A">
        <w:trPr>
          <w:cantSplit/>
          <w:tblHeader/>
        </w:trPr>
        <w:tc>
          <w:tcPr>
            <w:tcW w:w="680" w:type="dxa"/>
            <w:vMerge w:val="restart"/>
            <w:vAlign w:val="center"/>
          </w:tcPr>
          <w:p w14:paraId="6ED0F92E"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581" w:type="dxa"/>
            <w:vMerge w:val="restart"/>
            <w:vAlign w:val="center"/>
          </w:tcPr>
          <w:p w14:paraId="61F4599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Тип ОО</w:t>
            </w:r>
          </w:p>
        </w:tc>
        <w:tc>
          <w:tcPr>
            <w:tcW w:w="1417" w:type="dxa"/>
            <w:vMerge w:val="restart"/>
            <w:vAlign w:val="center"/>
          </w:tcPr>
          <w:p w14:paraId="761EB845"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387" w:type="dxa"/>
            <w:gridSpan w:val="4"/>
            <w:vAlign w:val="center"/>
          </w:tcPr>
          <w:p w14:paraId="13901FE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CF63D2" w:rsidRPr="00A0471F" w14:paraId="726AB269" w14:textId="77777777" w:rsidTr="00AD015A">
        <w:trPr>
          <w:cantSplit/>
          <w:trHeight w:val="601"/>
          <w:tblHeader/>
        </w:trPr>
        <w:tc>
          <w:tcPr>
            <w:tcW w:w="680" w:type="dxa"/>
            <w:vMerge/>
            <w:vAlign w:val="center"/>
          </w:tcPr>
          <w:p w14:paraId="740D8F34"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2581" w:type="dxa"/>
            <w:vMerge/>
            <w:vAlign w:val="center"/>
          </w:tcPr>
          <w:p w14:paraId="473BAA29"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417" w:type="dxa"/>
            <w:vMerge/>
          </w:tcPr>
          <w:p w14:paraId="56FBD2DD"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346" w:type="dxa"/>
            <w:vAlign w:val="center"/>
          </w:tcPr>
          <w:p w14:paraId="15D55EAD"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347" w:type="dxa"/>
            <w:vAlign w:val="center"/>
          </w:tcPr>
          <w:p w14:paraId="359DC606"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до 60 баллов</w:t>
            </w:r>
          </w:p>
        </w:tc>
        <w:tc>
          <w:tcPr>
            <w:tcW w:w="1347" w:type="dxa"/>
            <w:vAlign w:val="center"/>
          </w:tcPr>
          <w:p w14:paraId="00C2B058"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47" w:type="dxa"/>
            <w:vAlign w:val="center"/>
          </w:tcPr>
          <w:p w14:paraId="47F3E37B"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CF63D2" w:rsidRPr="00A0471F" w14:paraId="6C1BD098" w14:textId="77777777" w:rsidTr="00AD015A">
        <w:trPr>
          <w:cantSplit/>
          <w:tblHeader/>
        </w:trPr>
        <w:tc>
          <w:tcPr>
            <w:tcW w:w="680" w:type="dxa"/>
            <w:vAlign w:val="center"/>
          </w:tcPr>
          <w:p w14:paraId="024B4B74"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581" w:type="dxa"/>
            <w:vAlign w:val="center"/>
          </w:tcPr>
          <w:p w14:paraId="1D9A446F" w14:textId="77777777" w:rsidR="00CF63D2" w:rsidRPr="00A0471F" w:rsidRDefault="00CF63D2"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Интернаты-лицеи, интернаты-гимназии</w:t>
            </w:r>
          </w:p>
        </w:tc>
        <w:tc>
          <w:tcPr>
            <w:tcW w:w="1417" w:type="dxa"/>
            <w:vAlign w:val="center"/>
          </w:tcPr>
          <w:p w14:paraId="42401F02"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b/>
                <w:bCs/>
                <w:color w:val="000000"/>
                <w:sz w:val="24"/>
                <w:szCs w:val="24"/>
              </w:rPr>
              <w:t>2</w:t>
            </w:r>
          </w:p>
        </w:tc>
        <w:tc>
          <w:tcPr>
            <w:tcW w:w="1346" w:type="dxa"/>
            <w:vAlign w:val="bottom"/>
          </w:tcPr>
          <w:p w14:paraId="30F2618D"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0,00%</w:t>
            </w:r>
          </w:p>
        </w:tc>
        <w:tc>
          <w:tcPr>
            <w:tcW w:w="1347" w:type="dxa"/>
            <w:vAlign w:val="bottom"/>
          </w:tcPr>
          <w:p w14:paraId="5D951F2F"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50,00%</w:t>
            </w:r>
          </w:p>
        </w:tc>
        <w:tc>
          <w:tcPr>
            <w:tcW w:w="1347" w:type="dxa"/>
            <w:vAlign w:val="bottom"/>
          </w:tcPr>
          <w:p w14:paraId="3CDA3A6C"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50,00%</w:t>
            </w:r>
          </w:p>
        </w:tc>
        <w:tc>
          <w:tcPr>
            <w:tcW w:w="1347" w:type="dxa"/>
            <w:vAlign w:val="bottom"/>
          </w:tcPr>
          <w:p w14:paraId="1B000DBD"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0,00%</w:t>
            </w:r>
          </w:p>
        </w:tc>
      </w:tr>
      <w:tr w:rsidR="00CF63D2" w:rsidRPr="00A0471F" w14:paraId="1F72AEC5" w14:textId="77777777" w:rsidTr="00AD015A">
        <w:trPr>
          <w:cantSplit/>
          <w:tblHeader/>
        </w:trPr>
        <w:tc>
          <w:tcPr>
            <w:tcW w:w="680" w:type="dxa"/>
            <w:vAlign w:val="center"/>
          </w:tcPr>
          <w:p w14:paraId="021E3542"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581" w:type="dxa"/>
          </w:tcPr>
          <w:p w14:paraId="5BEDD6F4" w14:textId="77777777" w:rsidR="00CF63D2" w:rsidRPr="00A0471F" w:rsidRDefault="00CF63D2" w:rsidP="00E96A31">
            <w:pPr>
              <w:pStyle w:val="a4"/>
              <w:spacing w:after="0" w:line="240" w:lineRule="auto"/>
              <w:ind w:left="0"/>
              <w:jc w:val="both"/>
              <w:rPr>
                <w:rFonts w:ascii="Times New Roman" w:hAnsi="Times New Roman"/>
                <w:b/>
                <w:sz w:val="24"/>
                <w:szCs w:val="24"/>
              </w:rPr>
            </w:pPr>
            <w:r w:rsidRPr="00A0471F">
              <w:rPr>
                <w:rFonts w:ascii="Times New Roman" w:hAnsi="Times New Roman"/>
                <w:sz w:val="24"/>
                <w:szCs w:val="24"/>
              </w:rPr>
              <w:t>Колледжи, СПО</w:t>
            </w:r>
          </w:p>
        </w:tc>
        <w:tc>
          <w:tcPr>
            <w:tcW w:w="1417" w:type="dxa"/>
            <w:vAlign w:val="center"/>
          </w:tcPr>
          <w:p w14:paraId="4E5C2E67"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b/>
                <w:bCs/>
                <w:color w:val="000000"/>
                <w:sz w:val="24"/>
                <w:szCs w:val="24"/>
              </w:rPr>
              <w:t>9</w:t>
            </w:r>
          </w:p>
        </w:tc>
        <w:tc>
          <w:tcPr>
            <w:tcW w:w="1346" w:type="dxa"/>
            <w:vAlign w:val="bottom"/>
          </w:tcPr>
          <w:p w14:paraId="416CF524"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11,11%</w:t>
            </w:r>
          </w:p>
        </w:tc>
        <w:tc>
          <w:tcPr>
            <w:tcW w:w="1347" w:type="dxa"/>
            <w:vAlign w:val="bottom"/>
          </w:tcPr>
          <w:p w14:paraId="0C054A1C"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77,78%</w:t>
            </w:r>
          </w:p>
        </w:tc>
        <w:tc>
          <w:tcPr>
            <w:tcW w:w="1347" w:type="dxa"/>
            <w:vAlign w:val="bottom"/>
          </w:tcPr>
          <w:p w14:paraId="41F8DA74"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11,11%</w:t>
            </w:r>
          </w:p>
        </w:tc>
        <w:tc>
          <w:tcPr>
            <w:tcW w:w="1347" w:type="dxa"/>
            <w:vAlign w:val="bottom"/>
          </w:tcPr>
          <w:p w14:paraId="02E17C85"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0,00%</w:t>
            </w:r>
          </w:p>
        </w:tc>
      </w:tr>
      <w:tr w:rsidR="00CF63D2" w:rsidRPr="00A0471F" w14:paraId="524C83D3" w14:textId="77777777" w:rsidTr="00AD015A">
        <w:trPr>
          <w:cantSplit/>
          <w:tblHeader/>
        </w:trPr>
        <w:tc>
          <w:tcPr>
            <w:tcW w:w="680" w:type="dxa"/>
            <w:vAlign w:val="center"/>
          </w:tcPr>
          <w:p w14:paraId="0DA774BE"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581" w:type="dxa"/>
          </w:tcPr>
          <w:p w14:paraId="6C3657D7" w14:textId="77777777" w:rsidR="00CF63D2" w:rsidRPr="00A0471F" w:rsidRDefault="00CF63D2"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Лицеи, гимназии</w:t>
            </w:r>
          </w:p>
        </w:tc>
        <w:tc>
          <w:tcPr>
            <w:tcW w:w="1417" w:type="dxa"/>
            <w:vAlign w:val="center"/>
          </w:tcPr>
          <w:p w14:paraId="7BD4C37F"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b/>
                <w:bCs/>
                <w:color w:val="000000"/>
                <w:sz w:val="24"/>
                <w:szCs w:val="24"/>
              </w:rPr>
              <w:t>272</w:t>
            </w:r>
          </w:p>
        </w:tc>
        <w:tc>
          <w:tcPr>
            <w:tcW w:w="1346" w:type="dxa"/>
            <w:vAlign w:val="bottom"/>
          </w:tcPr>
          <w:p w14:paraId="2C5CCAA9"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6,99%</w:t>
            </w:r>
          </w:p>
        </w:tc>
        <w:tc>
          <w:tcPr>
            <w:tcW w:w="1347" w:type="dxa"/>
            <w:vAlign w:val="bottom"/>
          </w:tcPr>
          <w:p w14:paraId="7ED7820B"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50,74%</w:t>
            </w:r>
          </w:p>
        </w:tc>
        <w:tc>
          <w:tcPr>
            <w:tcW w:w="1347" w:type="dxa"/>
            <w:vAlign w:val="bottom"/>
          </w:tcPr>
          <w:p w14:paraId="2CA4D93B"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31,25%</w:t>
            </w:r>
          </w:p>
        </w:tc>
        <w:tc>
          <w:tcPr>
            <w:tcW w:w="1347" w:type="dxa"/>
            <w:vAlign w:val="bottom"/>
          </w:tcPr>
          <w:p w14:paraId="4B2E8260"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11,03%</w:t>
            </w:r>
          </w:p>
        </w:tc>
      </w:tr>
      <w:tr w:rsidR="00CF63D2" w:rsidRPr="00A0471F" w14:paraId="2D999749" w14:textId="77777777" w:rsidTr="00AD015A">
        <w:trPr>
          <w:cantSplit/>
          <w:tblHeader/>
        </w:trPr>
        <w:tc>
          <w:tcPr>
            <w:tcW w:w="680" w:type="dxa"/>
            <w:vAlign w:val="center"/>
          </w:tcPr>
          <w:p w14:paraId="5C6A2585"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581" w:type="dxa"/>
          </w:tcPr>
          <w:p w14:paraId="6F2E406C"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МУК</w:t>
            </w:r>
          </w:p>
        </w:tc>
        <w:tc>
          <w:tcPr>
            <w:tcW w:w="1417" w:type="dxa"/>
          </w:tcPr>
          <w:p w14:paraId="5C6A58A8"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sz w:val="24"/>
                <w:szCs w:val="24"/>
              </w:rPr>
              <w:t>-</w:t>
            </w:r>
          </w:p>
        </w:tc>
        <w:tc>
          <w:tcPr>
            <w:tcW w:w="1346" w:type="dxa"/>
            <w:vAlign w:val="center"/>
          </w:tcPr>
          <w:p w14:paraId="76D814BF"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sz w:val="24"/>
                <w:szCs w:val="24"/>
              </w:rPr>
              <w:t>-</w:t>
            </w:r>
          </w:p>
        </w:tc>
        <w:tc>
          <w:tcPr>
            <w:tcW w:w="1347" w:type="dxa"/>
            <w:vAlign w:val="center"/>
          </w:tcPr>
          <w:p w14:paraId="5AA0DCEB"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sz w:val="24"/>
                <w:szCs w:val="24"/>
              </w:rPr>
              <w:t>-</w:t>
            </w:r>
          </w:p>
        </w:tc>
        <w:tc>
          <w:tcPr>
            <w:tcW w:w="1347" w:type="dxa"/>
            <w:vAlign w:val="center"/>
          </w:tcPr>
          <w:p w14:paraId="6848152F"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sz w:val="24"/>
                <w:szCs w:val="24"/>
              </w:rPr>
              <w:t>-</w:t>
            </w:r>
          </w:p>
        </w:tc>
        <w:tc>
          <w:tcPr>
            <w:tcW w:w="1347" w:type="dxa"/>
            <w:vAlign w:val="center"/>
          </w:tcPr>
          <w:p w14:paraId="3061A8E8"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sz w:val="24"/>
                <w:szCs w:val="24"/>
              </w:rPr>
              <w:t>-</w:t>
            </w:r>
          </w:p>
        </w:tc>
      </w:tr>
      <w:tr w:rsidR="00CF63D2" w:rsidRPr="00A0471F" w14:paraId="3229ECDC" w14:textId="77777777" w:rsidTr="00AD015A">
        <w:trPr>
          <w:cantSplit/>
          <w:tblHeader/>
        </w:trPr>
        <w:tc>
          <w:tcPr>
            <w:tcW w:w="680" w:type="dxa"/>
            <w:vAlign w:val="center"/>
          </w:tcPr>
          <w:p w14:paraId="784D9E8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581" w:type="dxa"/>
          </w:tcPr>
          <w:p w14:paraId="54C7F7DD" w14:textId="77777777" w:rsidR="00CF63D2" w:rsidRPr="00A0471F" w:rsidRDefault="00CF63D2"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СОШ</w:t>
            </w:r>
          </w:p>
        </w:tc>
        <w:tc>
          <w:tcPr>
            <w:tcW w:w="1417" w:type="dxa"/>
            <w:vAlign w:val="center"/>
          </w:tcPr>
          <w:p w14:paraId="167CAA23"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b/>
                <w:bCs/>
                <w:color w:val="000000"/>
                <w:sz w:val="24"/>
                <w:szCs w:val="24"/>
              </w:rPr>
              <w:t>819</w:t>
            </w:r>
          </w:p>
        </w:tc>
        <w:tc>
          <w:tcPr>
            <w:tcW w:w="1346" w:type="dxa"/>
            <w:vAlign w:val="bottom"/>
          </w:tcPr>
          <w:p w14:paraId="4797B3D1"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15,75%</w:t>
            </w:r>
          </w:p>
        </w:tc>
        <w:tc>
          <w:tcPr>
            <w:tcW w:w="1347" w:type="dxa"/>
            <w:vAlign w:val="bottom"/>
          </w:tcPr>
          <w:p w14:paraId="21DA2E1F"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57,51%</w:t>
            </w:r>
          </w:p>
        </w:tc>
        <w:tc>
          <w:tcPr>
            <w:tcW w:w="1347" w:type="dxa"/>
            <w:vAlign w:val="bottom"/>
          </w:tcPr>
          <w:p w14:paraId="4A2822E5"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21,00%</w:t>
            </w:r>
          </w:p>
        </w:tc>
        <w:tc>
          <w:tcPr>
            <w:tcW w:w="1347" w:type="dxa"/>
            <w:vAlign w:val="bottom"/>
          </w:tcPr>
          <w:p w14:paraId="00CF778C"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5,74%</w:t>
            </w:r>
          </w:p>
        </w:tc>
      </w:tr>
      <w:tr w:rsidR="00CF63D2" w:rsidRPr="00A0471F" w14:paraId="262C7BD5" w14:textId="77777777" w:rsidTr="00AD015A">
        <w:trPr>
          <w:cantSplit/>
          <w:tblHeader/>
        </w:trPr>
        <w:tc>
          <w:tcPr>
            <w:tcW w:w="680" w:type="dxa"/>
            <w:vAlign w:val="center"/>
          </w:tcPr>
          <w:p w14:paraId="0D7073D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581" w:type="dxa"/>
          </w:tcPr>
          <w:p w14:paraId="2E18BBC3"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УВК</w:t>
            </w:r>
          </w:p>
        </w:tc>
        <w:tc>
          <w:tcPr>
            <w:tcW w:w="1417" w:type="dxa"/>
            <w:vAlign w:val="center"/>
          </w:tcPr>
          <w:p w14:paraId="05E7EFF6"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b/>
                <w:bCs/>
                <w:color w:val="000000"/>
                <w:sz w:val="24"/>
                <w:szCs w:val="24"/>
              </w:rPr>
              <w:t>28</w:t>
            </w:r>
          </w:p>
        </w:tc>
        <w:tc>
          <w:tcPr>
            <w:tcW w:w="1346" w:type="dxa"/>
            <w:vAlign w:val="bottom"/>
          </w:tcPr>
          <w:p w14:paraId="2DED7078"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10,71%</w:t>
            </w:r>
          </w:p>
        </w:tc>
        <w:tc>
          <w:tcPr>
            <w:tcW w:w="1347" w:type="dxa"/>
            <w:vAlign w:val="bottom"/>
          </w:tcPr>
          <w:p w14:paraId="0900815A"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75,00%</w:t>
            </w:r>
          </w:p>
        </w:tc>
        <w:tc>
          <w:tcPr>
            <w:tcW w:w="1347" w:type="dxa"/>
            <w:vAlign w:val="bottom"/>
          </w:tcPr>
          <w:p w14:paraId="736F1C0B"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7,14%</w:t>
            </w:r>
          </w:p>
        </w:tc>
        <w:tc>
          <w:tcPr>
            <w:tcW w:w="1347" w:type="dxa"/>
            <w:vAlign w:val="bottom"/>
          </w:tcPr>
          <w:p w14:paraId="0893B8FD"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7,14%</w:t>
            </w:r>
          </w:p>
        </w:tc>
      </w:tr>
      <w:tr w:rsidR="00CF63D2" w:rsidRPr="00A0471F" w14:paraId="6EAC524C" w14:textId="77777777" w:rsidTr="00AD015A">
        <w:trPr>
          <w:cantSplit/>
          <w:tblHeader/>
        </w:trPr>
        <w:tc>
          <w:tcPr>
            <w:tcW w:w="680" w:type="dxa"/>
            <w:vAlign w:val="center"/>
          </w:tcPr>
          <w:p w14:paraId="13975D85"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581" w:type="dxa"/>
          </w:tcPr>
          <w:p w14:paraId="30EB6134"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Школы-интернаты</w:t>
            </w:r>
          </w:p>
        </w:tc>
        <w:tc>
          <w:tcPr>
            <w:tcW w:w="1417" w:type="dxa"/>
            <w:vAlign w:val="center"/>
          </w:tcPr>
          <w:p w14:paraId="50FCCFF9"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b/>
                <w:bCs/>
                <w:color w:val="000000"/>
                <w:sz w:val="24"/>
                <w:szCs w:val="24"/>
              </w:rPr>
              <w:t>7</w:t>
            </w:r>
          </w:p>
        </w:tc>
        <w:tc>
          <w:tcPr>
            <w:tcW w:w="1346" w:type="dxa"/>
            <w:vAlign w:val="bottom"/>
          </w:tcPr>
          <w:p w14:paraId="0DC35342"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42,86%</w:t>
            </w:r>
          </w:p>
        </w:tc>
        <w:tc>
          <w:tcPr>
            <w:tcW w:w="1347" w:type="dxa"/>
            <w:vAlign w:val="bottom"/>
          </w:tcPr>
          <w:p w14:paraId="195DCF9D"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42,86%</w:t>
            </w:r>
          </w:p>
        </w:tc>
        <w:tc>
          <w:tcPr>
            <w:tcW w:w="1347" w:type="dxa"/>
            <w:vAlign w:val="bottom"/>
          </w:tcPr>
          <w:p w14:paraId="3EF27C32"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14,29%</w:t>
            </w:r>
          </w:p>
        </w:tc>
        <w:tc>
          <w:tcPr>
            <w:tcW w:w="1347" w:type="dxa"/>
            <w:vAlign w:val="bottom"/>
          </w:tcPr>
          <w:p w14:paraId="779372E9" w14:textId="77777777" w:rsidR="00CF63D2" w:rsidRPr="00EB672E" w:rsidRDefault="00CF63D2" w:rsidP="00E96A31">
            <w:pPr>
              <w:pStyle w:val="a4"/>
              <w:spacing w:after="0" w:line="240" w:lineRule="auto"/>
              <w:ind w:left="0"/>
              <w:jc w:val="center"/>
              <w:rPr>
                <w:rFonts w:ascii="Times New Roman" w:hAnsi="Times New Roman"/>
                <w:sz w:val="24"/>
                <w:szCs w:val="24"/>
              </w:rPr>
            </w:pPr>
            <w:r w:rsidRPr="00EB672E">
              <w:rPr>
                <w:rFonts w:ascii="Times New Roman" w:hAnsi="Times New Roman"/>
                <w:color w:val="000000"/>
                <w:sz w:val="24"/>
                <w:szCs w:val="24"/>
              </w:rPr>
              <w:t>0,00%</w:t>
            </w:r>
          </w:p>
        </w:tc>
      </w:tr>
    </w:tbl>
    <w:p w14:paraId="6EF36568" w14:textId="038730A3" w:rsidR="00CF63D2" w:rsidRPr="00A0471F" w:rsidRDefault="00AD015A" w:rsidP="00AD015A">
      <w:pPr>
        <w:pStyle w:val="3"/>
        <w:rPr>
          <w:rFonts w:ascii="Times New Roman" w:hAnsi="Times New Roman"/>
        </w:rPr>
      </w:pPr>
      <w:r>
        <w:rPr>
          <w:rFonts w:ascii="Times New Roman" w:hAnsi="Times New Roman"/>
          <w:lang w:val="ru-RU"/>
        </w:rPr>
        <w:t xml:space="preserve">- </w:t>
      </w:r>
      <w:r w:rsidR="00CF63D2" w:rsidRPr="00A0471F">
        <w:rPr>
          <w:rFonts w:ascii="Times New Roman" w:hAnsi="Times New Roman"/>
        </w:rPr>
        <w:t>в сравнении по АТЕ</w:t>
      </w:r>
    </w:p>
    <w:p w14:paraId="0A8632D5" w14:textId="397F6C75" w:rsidR="00CF63D2" w:rsidRPr="00A0471F" w:rsidRDefault="00CF63D2" w:rsidP="00AD015A">
      <w:pPr>
        <w:pStyle w:val="af9"/>
        <w:keepNext/>
        <w:spacing w:after="0"/>
        <w:ind w:left="567"/>
      </w:pPr>
      <w:r w:rsidRPr="00A0471F">
        <w:t xml:space="preserve">Таблица </w:t>
      </w:r>
      <w:r w:rsidR="00AD015A">
        <w:t>6</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4"/>
        <w:gridCol w:w="1417"/>
        <w:gridCol w:w="1276"/>
        <w:gridCol w:w="1417"/>
        <w:gridCol w:w="1276"/>
        <w:gridCol w:w="1418"/>
      </w:tblGrid>
      <w:tr w:rsidR="00CF63D2" w:rsidRPr="00A0471F" w14:paraId="6CE21D34" w14:textId="77777777" w:rsidTr="00AD015A">
        <w:trPr>
          <w:cantSplit/>
        </w:trPr>
        <w:tc>
          <w:tcPr>
            <w:tcW w:w="567" w:type="dxa"/>
            <w:vMerge w:val="restart"/>
            <w:vAlign w:val="center"/>
          </w:tcPr>
          <w:p w14:paraId="5958C628"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694" w:type="dxa"/>
            <w:vMerge w:val="restart"/>
            <w:vAlign w:val="center"/>
          </w:tcPr>
          <w:p w14:paraId="3DB6CFE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1417" w:type="dxa"/>
            <w:vMerge w:val="restart"/>
            <w:vAlign w:val="center"/>
          </w:tcPr>
          <w:p w14:paraId="29520BC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387" w:type="dxa"/>
            <w:gridSpan w:val="4"/>
            <w:vAlign w:val="center"/>
          </w:tcPr>
          <w:p w14:paraId="4B99F894"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CF63D2" w:rsidRPr="00A0471F" w14:paraId="5F5B33AE" w14:textId="77777777" w:rsidTr="00AD015A">
        <w:trPr>
          <w:cantSplit/>
          <w:trHeight w:val="878"/>
        </w:trPr>
        <w:tc>
          <w:tcPr>
            <w:tcW w:w="567" w:type="dxa"/>
            <w:vMerge/>
            <w:vAlign w:val="center"/>
          </w:tcPr>
          <w:p w14:paraId="3987531F"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2694" w:type="dxa"/>
            <w:vMerge/>
            <w:vAlign w:val="center"/>
          </w:tcPr>
          <w:p w14:paraId="178C9039"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417" w:type="dxa"/>
            <w:vMerge/>
            <w:vAlign w:val="center"/>
          </w:tcPr>
          <w:p w14:paraId="0685AAE2"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276" w:type="dxa"/>
            <w:vAlign w:val="center"/>
          </w:tcPr>
          <w:p w14:paraId="50F9613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ниже минимального</w:t>
            </w:r>
          </w:p>
        </w:tc>
        <w:tc>
          <w:tcPr>
            <w:tcW w:w="1417" w:type="dxa"/>
            <w:vAlign w:val="center"/>
          </w:tcPr>
          <w:p w14:paraId="0A134EE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минимального до 60 баллов</w:t>
            </w:r>
          </w:p>
        </w:tc>
        <w:tc>
          <w:tcPr>
            <w:tcW w:w="1276" w:type="dxa"/>
            <w:vAlign w:val="center"/>
          </w:tcPr>
          <w:p w14:paraId="21C6B82E"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61 до 80 баллов</w:t>
            </w:r>
          </w:p>
        </w:tc>
        <w:tc>
          <w:tcPr>
            <w:tcW w:w="1418" w:type="dxa"/>
            <w:vAlign w:val="center"/>
          </w:tcPr>
          <w:p w14:paraId="5F948265"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81 до 100 баллов</w:t>
            </w:r>
          </w:p>
        </w:tc>
      </w:tr>
      <w:tr w:rsidR="00CF63D2" w:rsidRPr="00A0471F" w14:paraId="2BEB9383" w14:textId="77777777" w:rsidTr="00AD015A">
        <w:trPr>
          <w:cantSplit/>
          <w:trHeight w:val="20"/>
        </w:trPr>
        <w:tc>
          <w:tcPr>
            <w:tcW w:w="567" w:type="dxa"/>
          </w:tcPr>
          <w:p w14:paraId="48DA95FE"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694" w:type="dxa"/>
            <w:vAlign w:val="center"/>
          </w:tcPr>
          <w:p w14:paraId="04B90DD0"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1417" w:type="dxa"/>
            <w:vAlign w:val="center"/>
          </w:tcPr>
          <w:p w14:paraId="4A53A48D"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47</w:t>
            </w:r>
          </w:p>
        </w:tc>
        <w:tc>
          <w:tcPr>
            <w:tcW w:w="1276" w:type="dxa"/>
            <w:vAlign w:val="bottom"/>
          </w:tcPr>
          <w:p w14:paraId="05DC93B6"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14,89%</w:t>
            </w:r>
          </w:p>
        </w:tc>
        <w:tc>
          <w:tcPr>
            <w:tcW w:w="1417" w:type="dxa"/>
            <w:vAlign w:val="bottom"/>
          </w:tcPr>
          <w:p w14:paraId="7A1B6277"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59,57%</w:t>
            </w:r>
          </w:p>
        </w:tc>
        <w:tc>
          <w:tcPr>
            <w:tcW w:w="1276" w:type="dxa"/>
            <w:vAlign w:val="bottom"/>
          </w:tcPr>
          <w:p w14:paraId="079D55A9"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17,02%</w:t>
            </w:r>
          </w:p>
        </w:tc>
        <w:tc>
          <w:tcPr>
            <w:tcW w:w="1418" w:type="dxa"/>
            <w:vAlign w:val="bottom"/>
          </w:tcPr>
          <w:p w14:paraId="39EBF38F"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8,51%</w:t>
            </w:r>
          </w:p>
        </w:tc>
      </w:tr>
      <w:tr w:rsidR="00CF63D2" w:rsidRPr="00A0471F" w14:paraId="66C08EB9" w14:textId="77777777" w:rsidTr="00AD015A">
        <w:trPr>
          <w:cantSplit/>
          <w:trHeight w:val="243"/>
        </w:trPr>
        <w:tc>
          <w:tcPr>
            <w:tcW w:w="567" w:type="dxa"/>
          </w:tcPr>
          <w:p w14:paraId="0786C4E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694" w:type="dxa"/>
            <w:vAlign w:val="center"/>
          </w:tcPr>
          <w:p w14:paraId="583CDA96"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1417" w:type="dxa"/>
            <w:vAlign w:val="center"/>
          </w:tcPr>
          <w:p w14:paraId="319A9252"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27</w:t>
            </w:r>
          </w:p>
        </w:tc>
        <w:tc>
          <w:tcPr>
            <w:tcW w:w="1276" w:type="dxa"/>
            <w:vAlign w:val="bottom"/>
          </w:tcPr>
          <w:p w14:paraId="11EC27DD"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0,00%</w:t>
            </w:r>
          </w:p>
        </w:tc>
        <w:tc>
          <w:tcPr>
            <w:tcW w:w="1417" w:type="dxa"/>
            <w:vAlign w:val="bottom"/>
          </w:tcPr>
          <w:p w14:paraId="2BC1F51F"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62,96%</w:t>
            </w:r>
          </w:p>
        </w:tc>
        <w:tc>
          <w:tcPr>
            <w:tcW w:w="1276" w:type="dxa"/>
            <w:vAlign w:val="bottom"/>
          </w:tcPr>
          <w:p w14:paraId="4AE563B4"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33,33%</w:t>
            </w:r>
          </w:p>
        </w:tc>
        <w:tc>
          <w:tcPr>
            <w:tcW w:w="1418" w:type="dxa"/>
            <w:vAlign w:val="bottom"/>
          </w:tcPr>
          <w:p w14:paraId="5D2EC821"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3,70%</w:t>
            </w:r>
          </w:p>
        </w:tc>
      </w:tr>
      <w:tr w:rsidR="00CF63D2" w:rsidRPr="00A0471F" w14:paraId="0D3B3679" w14:textId="77777777" w:rsidTr="00AD015A">
        <w:trPr>
          <w:cantSplit/>
          <w:trHeight w:val="243"/>
        </w:trPr>
        <w:tc>
          <w:tcPr>
            <w:tcW w:w="567" w:type="dxa"/>
          </w:tcPr>
          <w:p w14:paraId="04304F4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694" w:type="dxa"/>
            <w:vAlign w:val="center"/>
          </w:tcPr>
          <w:p w14:paraId="4C5D8113"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1417" w:type="dxa"/>
            <w:vAlign w:val="center"/>
          </w:tcPr>
          <w:p w14:paraId="3A2D9789"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14</w:t>
            </w:r>
          </w:p>
        </w:tc>
        <w:tc>
          <w:tcPr>
            <w:tcW w:w="1276" w:type="dxa"/>
            <w:vAlign w:val="bottom"/>
          </w:tcPr>
          <w:p w14:paraId="021B3040"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21,43%</w:t>
            </w:r>
          </w:p>
        </w:tc>
        <w:tc>
          <w:tcPr>
            <w:tcW w:w="1417" w:type="dxa"/>
            <w:vAlign w:val="bottom"/>
          </w:tcPr>
          <w:p w14:paraId="6816B3AE"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57,14%</w:t>
            </w:r>
          </w:p>
        </w:tc>
        <w:tc>
          <w:tcPr>
            <w:tcW w:w="1276" w:type="dxa"/>
            <w:vAlign w:val="bottom"/>
          </w:tcPr>
          <w:p w14:paraId="49F80F67"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21,43%</w:t>
            </w:r>
          </w:p>
        </w:tc>
        <w:tc>
          <w:tcPr>
            <w:tcW w:w="1418" w:type="dxa"/>
            <w:vAlign w:val="bottom"/>
          </w:tcPr>
          <w:p w14:paraId="4C73B031"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0,00%</w:t>
            </w:r>
          </w:p>
        </w:tc>
      </w:tr>
      <w:tr w:rsidR="00CF63D2" w:rsidRPr="00A0471F" w14:paraId="34C4871A" w14:textId="77777777" w:rsidTr="00AD015A">
        <w:trPr>
          <w:cantSplit/>
          <w:trHeight w:val="243"/>
        </w:trPr>
        <w:tc>
          <w:tcPr>
            <w:tcW w:w="567" w:type="dxa"/>
          </w:tcPr>
          <w:p w14:paraId="33A57E4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694" w:type="dxa"/>
            <w:vAlign w:val="center"/>
          </w:tcPr>
          <w:p w14:paraId="6EEB083E"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1417" w:type="dxa"/>
            <w:vAlign w:val="center"/>
          </w:tcPr>
          <w:p w14:paraId="49A81C2C"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18</w:t>
            </w:r>
          </w:p>
        </w:tc>
        <w:tc>
          <w:tcPr>
            <w:tcW w:w="1276" w:type="dxa"/>
            <w:vAlign w:val="bottom"/>
          </w:tcPr>
          <w:p w14:paraId="514DA252"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16,67%</w:t>
            </w:r>
          </w:p>
        </w:tc>
        <w:tc>
          <w:tcPr>
            <w:tcW w:w="1417" w:type="dxa"/>
            <w:vAlign w:val="bottom"/>
          </w:tcPr>
          <w:p w14:paraId="2A58F191"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61,11%</w:t>
            </w:r>
          </w:p>
        </w:tc>
        <w:tc>
          <w:tcPr>
            <w:tcW w:w="1276" w:type="dxa"/>
            <w:vAlign w:val="bottom"/>
          </w:tcPr>
          <w:p w14:paraId="31380FFC"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22,22%</w:t>
            </w:r>
          </w:p>
        </w:tc>
        <w:tc>
          <w:tcPr>
            <w:tcW w:w="1418" w:type="dxa"/>
            <w:vAlign w:val="bottom"/>
          </w:tcPr>
          <w:p w14:paraId="4EC9F4E3"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0,00%</w:t>
            </w:r>
          </w:p>
        </w:tc>
      </w:tr>
      <w:tr w:rsidR="00CF63D2" w:rsidRPr="00A0471F" w14:paraId="0A55FD31" w14:textId="77777777" w:rsidTr="00AD015A">
        <w:trPr>
          <w:cantSplit/>
          <w:trHeight w:val="243"/>
        </w:trPr>
        <w:tc>
          <w:tcPr>
            <w:tcW w:w="567" w:type="dxa"/>
          </w:tcPr>
          <w:p w14:paraId="727FB3BA"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694" w:type="dxa"/>
            <w:vAlign w:val="center"/>
          </w:tcPr>
          <w:p w14:paraId="281EEB1F"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1417" w:type="dxa"/>
            <w:vAlign w:val="center"/>
          </w:tcPr>
          <w:p w14:paraId="452EC42D"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37</w:t>
            </w:r>
          </w:p>
        </w:tc>
        <w:tc>
          <w:tcPr>
            <w:tcW w:w="1276" w:type="dxa"/>
            <w:vAlign w:val="bottom"/>
          </w:tcPr>
          <w:p w14:paraId="2E28C9DE"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8,11%</w:t>
            </w:r>
          </w:p>
        </w:tc>
        <w:tc>
          <w:tcPr>
            <w:tcW w:w="1417" w:type="dxa"/>
            <w:vAlign w:val="bottom"/>
          </w:tcPr>
          <w:p w14:paraId="6DD5031E"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67,57%</w:t>
            </w:r>
          </w:p>
        </w:tc>
        <w:tc>
          <w:tcPr>
            <w:tcW w:w="1276" w:type="dxa"/>
            <w:vAlign w:val="bottom"/>
          </w:tcPr>
          <w:p w14:paraId="1FE57BF4"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10,81%</w:t>
            </w:r>
          </w:p>
        </w:tc>
        <w:tc>
          <w:tcPr>
            <w:tcW w:w="1418" w:type="dxa"/>
            <w:vAlign w:val="bottom"/>
          </w:tcPr>
          <w:p w14:paraId="41D10267"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13,51%</w:t>
            </w:r>
          </w:p>
        </w:tc>
      </w:tr>
      <w:tr w:rsidR="00CF63D2" w:rsidRPr="00A0471F" w14:paraId="72086BB6" w14:textId="77777777" w:rsidTr="00AD015A">
        <w:trPr>
          <w:cantSplit/>
          <w:trHeight w:val="243"/>
        </w:trPr>
        <w:tc>
          <w:tcPr>
            <w:tcW w:w="567" w:type="dxa"/>
          </w:tcPr>
          <w:p w14:paraId="1FDEF72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694" w:type="dxa"/>
            <w:vAlign w:val="center"/>
          </w:tcPr>
          <w:p w14:paraId="47BB548D"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1417" w:type="dxa"/>
            <w:vAlign w:val="center"/>
          </w:tcPr>
          <w:p w14:paraId="78A77B76"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7</w:t>
            </w:r>
          </w:p>
        </w:tc>
        <w:tc>
          <w:tcPr>
            <w:tcW w:w="1276" w:type="dxa"/>
            <w:vAlign w:val="bottom"/>
          </w:tcPr>
          <w:p w14:paraId="4C3860B1"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0,00%</w:t>
            </w:r>
          </w:p>
        </w:tc>
        <w:tc>
          <w:tcPr>
            <w:tcW w:w="1417" w:type="dxa"/>
            <w:vAlign w:val="bottom"/>
          </w:tcPr>
          <w:p w14:paraId="29E245D6"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100,00%</w:t>
            </w:r>
          </w:p>
        </w:tc>
        <w:tc>
          <w:tcPr>
            <w:tcW w:w="1276" w:type="dxa"/>
            <w:vAlign w:val="bottom"/>
          </w:tcPr>
          <w:p w14:paraId="689DECEB"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0,00%</w:t>
            </w:r>
          </w:p>
        </w:tc>
        <w:tc>
          <w:tcPr>
            <w:tcW w:w="1418" w:type="dxa"/>
            <w:vAlign w:val="bottom"/>
          </w:tcPr>
          <w:p w14:paraId="0D96ECD5"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0,00%</w:t>
            </w:r>
          </w:p>
        </w:tc>
      </w:tr>
      <w:tr w:rsidR="00CF63D2" w:rsidRPr="00A0471F" w14:paraId="31D268D2" w14:textId="77777777" w:rsidTr="00AD015A">
        <w:trPr>
          <w:cantSplit/>
          <w:trHeight w:val="243"/>
        </w:trPr>
        <w:tc>
          <w:tcPr>
            <w:tcW w:w="567" w:type="dxa"/>
          </w:tcPr>
          <w:p w14:paraId="48191822"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lastRenderedPageBreak/>
              <w:t>7</w:t>
            </w:r>
          </w:p>
        </w:tc>
        <w:tc>
          <w:tcPr>
            <w:tcW w:w="2694" w:type="dxa"/>
            <w:vAlign w:val="center"/>
          </w:tcPr>
          <w:p w14:paraId="05BFA34D"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1417" w:type="dxa"/>
            <w:vAlign w:val="center"/>
          </w:tcPr>
          <w:p w14:paraId="23E8775F"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28</w:t>
            </w:r>
          </w:p>
        </w:tc>
        <w:tc>
          <w:tcPr>
            <w:tcW w:w="1276" w:type="dxa"/>
            <w:vAlign w:val="bottom"/>
          </w:tcPr>
          <w:p w14:paraId="28384C68"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17,86%</w:t>
            </w:r>
          </w:p>
        </w:tc>
        <w:tc>
          <w:tcPr>
            <w:tcW w:w="1417" w:type="dxa"/>
            <w:vAlign w:val="bottom"/>
          </w:tcPr>
          <w:p w14:paraId="12D803E8"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50,00%</w:t>
            </w:r>
          </w:p>
        </w:tc>
        <w:tc>
          <w:tcPr>
            <w:tcW w:w="1276" w:type="dxa"/>
            <w:vAlign w:val="bottom"/>
          </w:tcPr>
          <w:p w14:paraId="041A91C2"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25,00%</w:t>
            </w:r>
          </w:p>
        </w:tc>
        <w:tc>
          <w:tcPr>
            <w:tcW w:w="1418" w:type="dxa"/>
            <w:vAlign w:val="bottom"/>
          </w:tcPr>
          <w:p w14:paraId="0A5674FB"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7,14%</w:t>
            </w:r>
          </w:p>
        </w:tc>
      </w:tr>
      <w:tr w:rsidR="00CF63D2" w:rsidRPr="00A0471F" w14:paraId="1AA62990" w14:textId="77777777" w:rsidTr="00AD015A">
        <w:trPr>
          <w:cantSplit/>
          <w:trHeight w:val="243"/>
        </w:trPr>
        <w:tc>
          <w:tcPr>
            <w:tcW w:w="567" w:type="dxa"/>
          </w:tcPr>
          <w:p w14:paraId="700C1D7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8</w:t>
            </w:r>
          </w:p>
        </w:tc>
        <w:tc>
          <w:tcPr>
            <w:tcW w:w="2694" w:type="dxa"/>
            <w:vAlign w:val="center"/>
          </w:tcPr>
          <w:p w14:paraId="1BD48FD8"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1417" w:type="dxa"/>
            <w:vAlign w:val="center"/>
          </w:tcPr>
          <w:p w14:paraId="449F0AF0"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25</w:t>
            </w:r>
          </w:p>
        </w:tc>
        <w:tc>
          <w:tcPr>
            <w:tcW w:w="1276" w:type="dxa"/>
            <w:vAlign w:val="bottom"/>
          </w:tcPr>
          <w:p w14:paraId="24737F3E"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8,00%</w:t>
            </w:r>
          </w:p>
        </w:tc>
        <w:tc>
          <w:tcPr>
            <w:tcW w:w="1417" w:type="dxa"/>
            <w:vAlign w:val="bottom"/>
          </w:tcPr>
          <w:p w14:paraId="7DE53022"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64,00%</w:t>
            </w:r>
          </w:p>
        </w:tc>
        <w:tc>
          <w:tcPr>
            <w:tcW w:w="1276" w:type="dxa"/>
            <w:vAlign w:val="bottom"/>
          </w:tcPr>
          <w:p w14:paraId="5C74748C"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20,00%</w:t>
            </w:r>
          </w:p>
        </w:tc>
        <w:tc>
          <w:tcPr>
            <w:tcW w:w="1418" w:type="dxa"/>
            <w:vAlign w:val="bottom"/>
          </w:tcPr>
          <w:p w14:paraId="7AA803C9"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8,00%</w:t>
            </w:r>
          </w:p>
        </w:tc>
      </w:tr>
      <w:tr w:rsidR="00CF63D2" w:rsidRPr="00A0471F" w14:paraId="40BC2219" w14:textId="77777777" w:rsidTr="00AD015A">
        <w:trPr>
          <w:cantSplit/>
          <w:trHeight w:val="243"/>
        </w:trPr>
        <w:tc>
          <w:tcPr>
            <w:tcW w:w="567" w:type="dxa"/>
          </w:tcPr>
          <w:p w14:paraId="73953062"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9</w:t>
            </w:r>
          </w:p>
        </w:tc>
        <w:tc>
          <w:tcPr>
            <w:tcW w:w="2694" w:type="dxa"/>
            <w:vAlign w:val="center"/>
          </w:tcPr>
          <w:p w14:paraId="3D6E0CD9"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1417" w:type="dxa"/>
            <w:vAlign w:val="center"/>
          </w:tcPr>
          <w:p w14:paraId="41EFB461"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10</w:t>
            </w:r>
          </w:p>
        </w:tc>
        <w:tc>
          <w:tcPr>
            <w:tcW w:w="1276" w:type="dxa"/>
            <w:vAlign w:val="bottom"/>
          </w:tcPr>
          <w:p w14:paraId="23E7B506"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30,00%</w:t>
            </w:r>
          </w:p>
        </w:tc>
        <w:tc>
          <w:tcPr>
            <w:tcW w:w="1417" w:type="dxa"/>
            <w:vAlign w:val="bottom"/>
          </w:tcPr>
          <w:p w14:paraId="0B185B1C"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60,00%</w:t>
            </w:r>
          </w:p>
        </w:tc>
        <w:tc>
          <w:tcPr>
            <w:tcW w:w="1276" w:type="dxa"/>
            <w:vAlign w:val="bottom"/>
          </w:tcPr>
          <w:p w14:paraId="406BEFED"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0,00%</w:t>
            </w:r>
          </w:p>
        </w:tc>
        <w:tc>
          <w:tcPr>
            <w:tcW w:w="1418" w:type="dxa"/>
            <w:vAlign w:val="bottom"/>
          </w:tcPr>
          <w:p w14:paraId="07E03E21"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10,00%</w:t>
            </w:r>
          </w:p>
        </w:tc>
      </w:tr>
      <w:tr w:rsidR="00CF63D2" w:rsidRPr="00A0471F" w14:paraId="0FB224E8" w14:textId="77777777" w:rsidTr="00AD015A">
        <w:trPr>
          <w:cantSplit/>
          <w:trHeight w:val="243"/>
        </w:trPr>
        <w:tc>
          <w:tcPr>
            <w:tcW w:w="567" w:type="dxa"/>
          </w:tcPr>
          <w:p w14:paraId="0C74F612"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10</w:t>
            </w:r>
          </w:p>
        </w:tc>
        <w:tc>
          <w:tcPr>
            <w:tcW w:w="2694" w:type="dxa"/>
            <w:vAlign w:val="center"/>
          </w:tcPr>
          <w:p w14:paraId="7E10D3F9"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1417" w:type="dxa"/>
            <w:vAlign w:val="center"/>
          </w:tcPr>
          <w:p w14:paraId="66A0E394"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6</w:t>
            </w:r>
          </w:p>
        </w:tc>
        <w:tc>
          <w:tcPr>
            <w:tcW w:w="1276" w:type="dxa"/>
            <w:vAlign w:val="bottom"/>
          </w:tcPr>
          <w:p w14:paraId="454782CD"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0,00%</w:t>
            </w:r>
          </w:p>
        </w:tc>
        <w:tc>
          <w:tcPr>
            <w:tcW w:w="1417" w:type="dxa"/>
            <w:vAlign w:val="bottom"/>
          </w:tcPr>
          <w:p w14:paraId="6371CABD"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83,33%</w:t>
            </w:r>
          </w:p>
        </w:tc>
        <w:tc>
          <w:tcPr>
            <w:tcW w:w="1276" w:type="dxa"/>
            <w:vAlign w:val="bottom"/>
          </w:tcPr>
          <w:p w14:paraId="1F7B8D74"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0,00%</w:t>
            </w:r>
          </w:p>
        </w:tc>
        <w:tc>
          <w:tcPr>
            <w:tcW w:w="1418" w:type="dxa"/>
            <w:vAlign w:val="bottom"/>
          </w:tcPr>
          <w:p w14:paraId="61EE57FB"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16,67%</w:t>
            </w:r>
          </w:p>
        </w:tc>
      </w:tr>
      <w:tr w:rsidR="00CF63D2" w:rsidRPr="00A0471F" w14:paraId="62523308" w14:textId="77777777" w:rsidTr="00AD015A">
        <w:trPr>
          <w:cantSplit/>
          <w:trHeight w:val="243"/>
        </w:trPr>
        <w:tc>
          <w:tcPr>
            <w:tcW w:w="567" w:type="dxa"/>
          </w:tcPr>
          <w:p w14:paraId="403EA14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11</w:t>
            </w:r>
          </w:p>
        </w:tc>
        <w:tc>
          <w:tcPr>
            <w:tcW w:w="2694" w:type="dxa"/>
            <w:vAlign w:val="center"/>
          </w:tcPr>
          <w:p w14:paraId="3DBD5E08"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1417" w:type="dxa"/>
            <w:vAlign w:val="center"/>
          </w:tcPr>
          <w:p w14:paraId="24CD38D1"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32</w:t>
            </w:r>
          </w:p>
        </w:tc>
        <w:tc>
          <w:tcPr>
            <w:tcW w:w="1276" w:type="dxa"/>
            <w:vAlign w:val="bottom"/>
          </w:tcPr>
          <w:p w14:paraId="70097095"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18,75%</w:t>
            </w:r>
          </w:p>
        </w:tc>
        <w:tc>
          <w:tcPr>
            <w:tcW w:w="1417" w:type="dxa"/>
            <w:vAlign w:val="bottom"/>
          </w:tcPr>
          <w:p w14:paraId="3530E8FC"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59,38%</w:t>
            </w:r>
          </w:p>
        </w:tc>
        <w:tc>
          <w:tcPr>
            <w:tcW w:w="1276" w:type="dxa"/>
            <w:vAlign w:val="bottom"/>
          </w:tcPr>
          <w:p w14:paraId="3066D1E8"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18,75%</w:t>
            </w:r>
          </w:p>
        </w:tc>
        <w:tc>
          <w:tcPr>
            <w:tcW w:w="1418" w:type="dxa"/>
            <w:vAlign w:val="bottom"/>
          </w:tcPr>
          <w:p w14:paraId="738F7A42"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3,13%</w:t>
            </w:r>
          </w:p>
        </w:tc>
      </w:tr>
      <w:tr w:rsidR="00CF63D2" w:rsidRPr="00A0471F" w14:paraId="5BE67823" w14:textId="77777777" w:rsidTr="00AD015A">
        <w:trPr>
          <w:cantSplit/>
          <w:trHeight w:val="243"/>
        </w:trPr>
        <w:tc>
          <w:tcPr>
            <w:tcW w:w="567" w:type="dxa"/>
          </w:tcPr>
          <w:p w14:paraId="067C99E5"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12</w:t>
            </w:r>
          </w:p>
        </w:tc>
        <w:tc>
          <w:tcPr>
            <w:tcW w:w="2694" w:type="dxa"/>
            <w:vAlign w:val="center"/>
          </w:tcPr>
          <w:p w14:paraId="75288D73"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1417" w:type="dxa"/>
            <w:vAlign w:val="center"/>
          </w:tcPr>
          <w:p w14:paraId="2FC77BE0"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73</w:t>
            </w:r>
          </w:p>
        </w:tc>
        <w:tc>
          <w:tcPr>
            <w:tcW w:w="1276" w:type="dxa"/>
            <w:vAlign w:val="bottom"/>
          </w:tcPr>
          <w:p w14:paraId="12E80709"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9,59%</w:t>
            </w:r>
          </w:p>
        </w:tc>
        <w:tc>
          <w:tcPr>
            <w:tcW w:w="1417" w:type="dxa"/>
            <w:vAlign w:val="bottom"/>
          </w:tcPr>
          <w:p w14:paraId="6A62A2C2"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65,75%</w:t>
            </w:r>
          </w:p>
        </w:tc>
        <w:tc>
          <w:tcPr>
            <w:tcW w:w="1276" w:type="dxa"/>
            <w:vAlign w:val="bottom"/>
          </w:tcPr>
          <w:p w14:paraId="650AD90C"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17,81%</w:t>
            </w:r>
          </w:p>
        </w:tc>
        <w:tc>
          <w:tcPr>
            <w:tcW w:w="1418" w:type="dxa"/>
            <w:vAlign w:val="bottom"/>
          </w:tcPr>
          <w:p w14:paraId="6C3582C4"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6,85%</w:t>
            </w:r>
          </w:p>
        </w:tc>
      </w:tr>
      <w:tr w:rsidR="00CF63D2" w:rsidRPr="00A0471F" w14:paraId="493DD4C2" w14:textId="77777777" w:rsidTr="00AD015A">
        <w:trPr>
          <w:cantSplit/>
          <w:trHeight w:val="243"/>
        </w:trPr>
        <w:tc>
          <w:tcPr>
            <w:tcW w:w="567" w:type="dxa"/>
          </w:tcPr>
          <w:p w14:paraId="339BB5F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13</w:t>
            </w:r>
          </w:p>
        </w:tc>
        <w:tc>
          <w:tcPr>
            <w:tcW w:w="2694" w:type="dxa"/>
            <w:vAlign w:val="center"/>
          </w:tcPr>
          <w:p w14:paraId="779FFFF1"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1417" w:type="dxa"/>
            <w:vAlign w:val="center"/>
          </w:tcPr>
          <w:p w14:paraId="502ACA7E"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16</w:t>
            </w:r>
          </w:p>
        </w:tc>
        <w:tc>
          <w:tcPr>
            <w:tcW w:w="1276" w:type="dxa"/>
            <w:vAlign w:val="bottom"/>
          </w:tcPr>
          <w:p w14:paraId="14A72D0D"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12,50%</w:t>
            </w:r>
          </w:p>
        </w:tc>
        <w:tc>
          <w:tcPr>
            <w:tcW w:w="1417" w:type="dxa"/>
            <w:vAlign w:val="bottom"/>
          </w:tcPr>
          <w:p w14:paraId="6C780710"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81,25%</w:t>
            </w:r>
          </w:p>
        </w:tc>
        <w:tc>
          <w:tcPr>
            <w:tcW w:w="1276" w:type="dxa"/>
            <w:vAlign w:val="bottom"/>
          </w:tcPr>
          <w:p w14:paraId="53B3EB9E"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6,25%</w:t>
            </w:r>
          </w:p>
        </w:tc>
        <w:tc>
          <w:tcPr>
            <w:tcW w:w="1418" w:type="dxa"/>
            <w:vAlign w:val="bottom"/>
          </w:tcPr>
          <w:p w14:paraId="38630183"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0,00%</w:t>
            </w:r>
          </w:p>
        </w:tc>
      </w:tr>
      <w:tr w:rsidR="00CF63D2" w:rsidRPr="00A0471F" w14:paraId="199B55EB" w14:textId="77777777" w:rsidTr="00AD015A">
        <w:trPr>
          <w:cantSplit/>
          <w:trHeight w:val="243"/>
        </w:trPr>
        <w:tc>
          <w:tcPr>
            <w:tcW w:w="567" w:type="dxa"/>
          </w:tcPr>
          <w:p w14:paraId="6417EBF8"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14</w:t>
            </w:r>
          </w:p>
        </w:tc>
        <w:tc>
          <w:tcPr>
            <w:tcW w:w="2694" w:type="dxa"/>
            <w:vAlign w:val="center"/>
          </w:tcPr>
          <w:p w14:paraId="04C46C9A"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1417" w:type="dxa"/>
            <w:vAlign w:val="center"/>
          </w:tcPr>
          <w:p w14:paraId="7E870BCF"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17</w:t>
            </w:r>
          </w:p>
        </w:tc>
        <w:tc>
          <w:tcPr>
            <w:tcW w:w="1276" w:type="dxa"/>
            <w:vAlign w:val="bottom"/>
          </w:tcPr>
          <w:p w14:paraId="1DDD096D"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23,53%</w:t>
            </w:r>
          </w:p>
        </w:tc>
        <w:tc>
          <w:tcPr>
            <w:tcW w:w="1417" w:type="dxa"/>
            <w:vAlign w:val="bottom"/>
          </w:tcPr>
          <w:p w14:paraId="43BF4C93"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41,18%</w:t>
            </w:r>
          </w:p>
        </w:tc>
        <w:tc>
          <w:tcPr>
            <w:tcW w:w="1276" w:type="dxa"/>
            <w:vAlign w:val="bottom"/>
          </w:tcPr>
          <w:p w14:paraId="1CE9832A"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29,41%</w:t>
            </w:r>
          </w:p>
        </w:tc>
        <w:tc>
          <w:tcPr>
            <w:tcW w:w="1418" w:type="dxa"/>
            <w:vAlign w:val="bottom"/>
          </w:tcPr>
          <w:p w14:paraId="45599AFB"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5,88%</w:t>
            </w:r>
          </w:p>
        </w:tc>
      </w:tr>
      <w:tr w:rsidR="00CF63D2" w:rsidRPr="00A0471F" w14:paraId="32BE8091" w14:textId="77777777" w:rsidTr="00AD015A">
        <w:trPr>
          <w:cantSplit/>
          <w:trHeight w:val="243"/>
        </w:trPr>
        <w:tc>
          <w:tcPr>
            <w:tcW w:w="567" w:type="dxa"/>
          </w:tcPr>
          <w:p w14:paraId="773BDDD4"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15</w:t>
            </w:r>
          </w:p>
        </w:tc>
        <w:tc>
          <w:tcPr>
            <w:tcW w:w="2694" w:type="dxa"/>
            <w:vAlign w:val="center"/>
          </w:tcPr>
          <w:p w14:paraId="4EB9F67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1417" w:type="dxa"/>
            <w:vAlign w:val="center"/>
          </w:tcPr>
          <w:p w14:paraId="4F311529"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63</w:t>
            </w:r>
          </w:p>
        </w:tc>
        <w:tc>
          <w:tcPr>
            <w:tcW w:w="1276" w:type="dxa"/>
            <w:vAlign w:val="bottom"/>
          </w:tcPr>
          <w:p w14:paraId="2905AF3F"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23,81%</w:t>
            </w:r>
          </w:p>
        </w:tc>
        <w:tc>
          <w:tcPr>
            <w:tcW w:w="1417" w:type="dxa"/>
            <w:vAlign w:val="bottom"/>
          </w:tcPr>
          <w:p w14:paraId="5A20C632"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63,49%</w:t>
            </w:r>
          </w:p>
        </w:tc>
        <w:tc>
          <w:tcPr>
            <w:tcW w:w="1276" w:type="dxa"/>
            <w:vAlign w:val="bottom"/>
          </w:tcPr>
          <w:p w14:paraId="366062DA"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11,11%</w:t>
            </w:r>
          </w:p>
        </w:tc>
        <w:tc>
          <w:tcPr>
            <w:tcW w:w="1418" w:type="dxa"/>
            <w:vAlign w:val="bottom"/>
          </w:tcPr>
          <w:p w14:paraId="2ABD143F"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1,59%</w:t>
            </w:r>
          </w:p>
        </w:tc>
      </w:tr>
      <w:tr w:rsidR="00CF63D2" w:rsidRPr="00A0471F" w14:paraId="36AA3981" w14:textId="77777777" w:rsidTr="00AD015A">
        <w:trPr>
          <w:cantSplit/>
          <w:trHeight w:val="243"/>
        </w:trPr>
        <w:tc>
          <w:tcPr>
            <w:tcW w:w="567" w:type="dxa"/>
          </w:tcPr>
          <w:p w14:paraId="5156FFA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16</w:t>
            </w:r>
          </w:p>
        </w:tc>
        <w:tc>
          <w:tcPr>
            <w:tcW w:w="2694" w:type="dxa"/>
            <w:vAlign w:val="center"/>
          </w:tcPr>
          <w:p w14:paraId="119BC195"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1417" w:type="dxa"/>
            <w:vAlign w:val="center"/>
          </w:tcPr>
          <w:p w14:paraId="1F5E1EEA"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12</w:t>
            </w:r>
          </w:p>
        </w:tc>
        <w:tc>
          <w:tcPr>
            <w:tcW w:w="1276" w:type="dxa"/>
            <w:vAlign w:val="bottom"/>
          </w:tcPr>
          <w:p w14:paraId="78D4A9CE"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8,33%</w:t>
            </w:r>
          </w:p>
        </w:tc>
        <w:tc>
          <w:tcPr>
            <w:tcW w:w="1417" w:type="dxa"/>
            <w:vAlign w:val="bottom"/>
          </w:tcPr>
          <w:p w14:paraId="118349E3"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50,00%</w:t>
            </w:r>
          </w:p>
        </w:tc>
        <w:tc>
          <w:tcPr>
            <w:tcW w:w="1276" w:type="dxa"/>
            <w:vAlign w:val="bottom"/>
          </w:tcPr>
          <w:p w14:paraId="74B63B4A"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41,67%</w:t>
            </w:r>
          </w:p>
        </w:tc>
        <w:tc>
          <w:tcPr>
            <w:tcW w:w="1418" w:type="dxa"/>
            <w:vAlign w:val="bottom"/>
          </w:tcPr>
          <w:p w14:paraId="0E0D7E12"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0,00%</w:t>
            </w:r>
          </w:p>
        </w:tc>
      </w:tr>
      <w:tr w:rsidR="00CF63D2" w:rsidRPr="00A0471F" w14:paraId="4EE9668C" w14:textId="77777777" w:rsidTr="00AD015A">
        <w:trPr>
          <w:cantSplit/>
          <w:trHeight w:val="243"/>
        </w:trPr>
        <w:tc>
          <w:tcPr>
            <w:tcW w:w="567" w:type="dxa"/>
          </w:tcPr>
          <w:p w14:paraId="3B6CCFD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17</w:t>
            </w:r>
          </w:p>
        </w:tc>
        <w:tc>
          <w:tcPr>
            <w:tcW w:w="2694" w:type="dxa"/>
            <w:vAlign w:val="center"/>
          </w:tcPr>
          <w:p w14:paraId="586E8455"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1417" w:type="dxa"/>
            <w:vAlign w:val="center"/>
          </w:tcPr>
          <w:p w14:paraId="22D79C2E"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19</w:t>
            </w:r>
          </w:p>
        </w:tc>
        <w:tc>
          <w:tcPr>
            <w:tcW w:w="1276" w:type="dxa"/>
            <w:vAlign w:val="bottom"/>
          </w:tcPr>
          <w:p w14:paraId="448F4862"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15,79%</w:t>
            </w:r>
          </w:p>
        </w:tc>
        <w:tc>
          <w:tcPr>
            <w:tcW w:w="1417" w:type="dxa"/>
            <w:vAlign w:val="bottom"/>
          </w:tcPr>
          <w:p w14:paraId="47D8AFDE"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52,63%</w:t>
            </w:r>
          </w:p>
        </w:tc>
        <w:tc>
          <w:tcPr>
            <w:tcW w:w="1276" w:type="dxa"/>
            <w:vAlign w:val="bottom"/>
          </w:tcPr>
          <w:p w14:paraId="5EDFB070"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31,58%</w:t>
            </w:r>
          </w:p>
        </w:tc>
        <w:tc>
          <w:tcPr>
            <w:tcW w:w="1418" w:type="dxa"/>
            <w:vAlign w:val="bottom"/>
          </w:tcPr>
          <w:p w14:paraId="46809BE4"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0,00%</w:t>
            </w:r>
          </w:p>
        </w:tc>
      </w:tr>
      <w:tr w:rsidR="00CF63D2" w:rsidRPr="00A0471F" w14:paraId="7CAC22EC" w14:textId="77777777" w:rsidTr="00AD015A">
        <w:trPr>
          <w:cantSplit/>
          <w:trHeight w:val="243"/>
        </w:trPr>
        <w:tc>
          <w:tcPr>
            <w:tcW w:w="567" w:type="dxa"/>
          </w:tcPr>
          <w:p w14:paraId="6B0FF83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18</w:t>
            </w:r>
          </w:p>
        </w:tc>
        <w:tc>
          <w:tcPr>
            <w:tcW w:w="2694" w:type="dxa"/>
            <w:vAlign w:val="center"/>
          </w:tcPr>
          <w:p w14:paraId="5EB1B995"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1417" w:type="dxa"/>
            <w:vAlign w:val="center"/>
          </w:tcPr>
          <w:p w14:paraId="6329691C"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85</w:t>
            </w:r>
          </w:p>
        </w:tc>
        <w:tc>
          <w:tcPr>
            <w:tcW w:w="1276" w:type="dxa"/>
            <w:vAlign w:val="bottom"/>
          </w:tcPr>
          <w:p w14:paraId="46B24B29"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5,88%</w:t>
            </w:r>
          </w:p>
        </w:tc>
        <w:tc>
          <w:tcPr>
            <w:tcW w:w="1417" w:type="dxa"/>
            <w:vAlign w:val="bottom"/>
          </w:tcPr>
          <w:p w14:paraId="40FA44A1"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54,12%</w:t>
            </w:r>
          </w:p>
        </w:tc>
        <w:tc>
          <w:tcPr>
            <w:tcW w:w="1276" w:type="dxa"/>
            <w:vAlign w:val="bottom"/>
          </w:tcPr>
          <w:p w14:paraId="5C279B12"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30,59%</w:t>
            </w:r>
          </w:p>
        </w:tc>
        <w:tc>
          <w:tcPr>
            <w:tcW w:w="1418" w:type="dxa"/>
            <w:vAlign w:val="bottom"/>
          </w:tcPr>
          <w:p w14:paraId="7674DF6C"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9,41%</w:t>
            </w:r>
          </w:p>
        </w:tc>
      </w:tr>
      <w:tr w:rsidR="00CF63D2" w:rsidRPr="00A0471F" w14:paraId="461A6F00" w14:textId="77777777" w:rsidTr="00AD015A">
        <w:trPr>
          <w:cantSplit/>
          <w:trHeight w:val="243"/>
        </w:trPr>
        <w:tc>
          <w:tcPr>
            <w:tcW w:w="567" w:type="dxa"/>
          </w:tcPr>
          <w:p w14:paraId="72C4BF2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19</w:t>
            </w:r>
          </w:p>
        </w:tc>
        <w:tc>
          <w:tcPr>
            <w:tcW w:w="2694" w:type="dxa"/>
            <w:vAlign w:val="center"/>
          </w:tcPr>
          <w:p w14:paraId="00E53786"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1417" w:type="dxa"/>
            <w:vAlign w:val="center"/>
          </w:tcPr>
          <w:p w14:paraId="748FBDC2"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61</w:t>
            </w:r>
          </w:p>
        </w:tc>
        <w:tc>
          <w:tcPr>
            <w:tcW w:w="1276" w:type="dxa"/>
            <w:vAlign w:val="bottom"/>
          </w:tcPr>
          <w:p w14:paraId="496FB084"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13,11%</w:t>
            </w:r>
          </w:p>
        </w:tc>
        <w:tc>
          <w:tcPr>
            <w:tcW w:w="1417" w:type="dxa"/>
            <w:vAlign w:val="bottom"/>
          </w:tcPr>
          <w:p w14:paraId="5CD392B1"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49,18%</w:t>
            </w:r>
          </w:p>
        </w:tc>
        <w:tc>
          <w:tcPr>
            <w:tcW w:w="1276" w:type="dxa"/>
            <w:vAlign w:val="bottom"/>
          </w:tcPr>
          <w:p w14:paraId="3BAF68DE"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29,51%</w:t>
            </w:r>
          </w:p>
        </w:tc>
        <w:tc>
          <w:tcPr>
            <w:tcW w:w="1418" w:type="dxa"/>
            <w:vAlign w:val="bottom"/>
          </w:tcPr>
          <w:p w14:paraId="5356DAF3"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8,20%</w:t>
            </w:r>
          </w:p>
        </w:tc>
      </w:tr>
      <w:tr w:rsidR="00CF63D2" w:rsidRPr="00A0471F" w14:paraId="11199C50" w14:textId="77777777" w:rsidTr="00AD015A">
        <w:trPr>
          <w:cantSplit/>
          <w:trHeight w:val="243"/>
        </w:trPr>
        <w:tc>
          <w:tcPr>
            <w:tcW w:w="567" w:type="dxa"/>
          </w:tcPr>
          <w:p w14:paraId="7F211ADA"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20</w:t>
            </w:r>
          </w:p>
        </w:tc>
        <w:tc>
          <w:tcPr>
            <w:tcW w:w="2694" w:type="dxa"/>
            <w:vAlign w:val="center"/>
          </w:tcPr>
          <w:p w14:paraId="341024D1"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1417" w:type="dxa"/>
            <w:vAlign w:val="center"/>
          </w:tcPr>
          <w:p w14:paraId="6A613712"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12</w:t>
            </w:r>
          </w:p>
        </w:tc>
        <w:tc>
          <w:tcPr>
            <w:tcW w:w="1276" w:type="dxa"/>
            <w:vAlign w:val="bottom"/>
          </w:tcPr>
          <w:p w14:paraId="2E8AA2E1"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25,00%</w:t>
            </w:r>
          </w:p>
        </w:tc>
        <w:tc>
          <w:tcPr>
            <w:tcW w:w="1417" w:type="dxa"/>
            <w:vAlign w:val="bottom"/>
          </w:tcPr>
          <w:p w14:paraId="17975673"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50,00%</w:t>
            </w:r>
          </w:p>
        </w:tc>
        <w:tc>
          <w:tcPr>
            <w:tcW w:w="1276" w:type="dxa"/>
            <w:vAlign w:val="bottom"/>
          </w:tcPr>
          <w:p w14:paraId="23DC42E9"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25,00%</w:t>
            </w:r>
          </w:p>
        </w:tc>
        <w:tc>
          <w:tcPr>
            <w:tcW w:w="1418" w:type="dxa"/>
            <w:vAlign w:val="bottom"/>
          </w:tcPr>
          <w:p w14:paraId="53FFA2E9"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0,00%</w:t>
            </w:r>
          </w:p>
        </w:tc>
      </w:tr>
      <w:tr w:rsidR="00CF63D2" w:rsidRPr="00A0471F" w14:paraId="27761F47" w14:textId="77777777" w:rsidTr="00AD015A">
        <w:trPr>
          <w:cantSplit/>
          <w:trHeight w:val="243"/>
        </w:trPr>
        <w:tc>
          <w:tcPr>
            <w:tcW w:w="567" w:type="dxa"/>
          </w:tcPr>
          <w:p w14:paraId="1E8E707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21</w:t>
            </w:r>
          </w:p>
        </w:tc>
        <w:tc>
          <w:tcPr>
            <w:tcW w:w="2694" w:type="dxa"/>
            <w:vAlign w:val="center"/>
          </w:tcPr>
          <w:p w14:paraId="597D896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1417" w:type="dxa"/>
            <w:vAlign w:val="center"/>
          </w:tcPr>
          <w:p w14:paraId="400D1E24"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22</w:t>
            </w:r>
          </w:p>
        </w:tc>
        <w:tc>
          <w:tcPr>
            <w:tcW w:w="1276" w:type="dxa"/>
            <w:vAlign w:val="bottom"/>
          </w:tcPr>
          <w:p w14:paraId="524A303B"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9,09%</w:t>
            </w:r>
          </w:p>
        </w:tc>
        <w:tc>
          <w:tcPr>
            <w:tcW w:w="1417" w:type="dxa"/>
            <w:vAlign w:val="bottom"/>
          </w:tcPr>
          <w:p w14:paraId="03292985"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50,00%</w:t>
            </w:r>
          </w:p>
        </w:tc>
        <w:tc>
          <w:tcPr>
            <w:tcW w:w="1276" w:type="dxa"/>
            <w:vAlign w:val="bottom"/>
          </w:tcPr>
          <w:p w14:paraId="5D2A7DE0"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40,91%</w:t>
            </w:r>
          </w:p>
        </w:tc>
        <w:tc>
          <w:tcPr>
            <w:tcW w:w="1418" w:type="dxa"/>
            <w:vAlign w:val="bottom"/>
          </w:tcPr>
          <w:p w14:paraId="422BDACF"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0,00%</w:t>
            </w:r>
          </w:p>
        </w:tc>
      </w:tr>
      <w:tr w:rsidR="00CF63D2" w:rsidRPr="00A0471F" w14:paraId="5D7EBC35" w14:textId="77777777" w:rsidTr="00AD015A">
        <w:trPr>
          <w:cantSplit/>
          <w:trHeight w:val="243"/>
        </w:trPr>
        <w:tc>
          <w:tcPr>
            <w:tcW w:w="567" w:type="dxa"/>
          </w:tcPr>
          <w:p w14:paraId="799AA5BB"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22</w:t>
            </w:r>
          </w:p>
        </w:tc>
        <w:tc>
          <w:tcPr>
            <w:tcW w:w="2694" w:type="dxa"/>
            <w:vAlign w:val="center"/>
          </w:tcPr>
          <w:p w14:paraId="3CD4E6F4"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1417" w:type="dxa"/>
            <w:vAlign w:val="center"/>
          </w:tcPr>
          <w:p w14:paraId="4EACE765"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316</w:t>
            </w:r>
          </w:p>
        </w:tc>
        <w:tc>
          <w:tcPr>
            <w:tcW w:w="1276" w:type="dxa"/>
            <w:vAlign w:val="bottom"/>
          </w:tcPr>
          <w:p w14:paraId="5A35F5D7"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10,44%</w:t>
            </w:r>
          </w:p>
        </w:tc>
        <w:tc>
          <w:tcPr>
            <w:tcW w:w="1417" w:type="dxa"/>
            <w:vAlign w:val="bottom"/>
          </w:tcPr>
          <w:p w14:paraId="63252560"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53,48%</w:t>
            </w:r>
          </w:p>
        </w:tc>
        <w:tc>
          <w:tcPr>
            <w:tcW w:w="1276" w:type="dxa"/>
            <w:vAlign w:val="bottom"/>
          </w:tcPr>
          <w:p w14:paraId="2317BFC6"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28,48%</w:t>
            </w:r>
          </w:p>
        </w:tc>
        <w:tc>
          <w:tcPr>
            <w:tcW w:w="1418" w:type="dxa"/>
            <w:vAlign w:val="bottom"/>
          </w:tcPr>
          <w:p w14:paraId="6124D7FC"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7,59%</w:t>
            </w:r>
          </w:p>
        </w:tc>
      </w:tr>
      <w:tr w:rsidR="00CF63D2" w:rsidRPr="00A0471F" w14:paraId="1ED5AADC" w14:textId="77777777" w:rsidTr="00AD015A">
        <w:trPr>
          <w:cantSplit/>
          <w:trHeight w:val="243"/>
        </w:trPr>
        <w:tc>
          <w:tcPr>
            <w:tcW w:w="567" w:type="dxa"/>
          </w:tcPr>
          <w:p w14:paraId="6207190A"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23</w:t>
            </w:r>
          </w:p>
        </w:tc>
        <w:tc>
          <w:tcPr>
            <w:tcW w:w="2694" w:type="dxa"/>
            <w:vAlign w:val="center"/>
          </w:tcPr>
          <w:p w14:paraId="4558820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1417" w:type="dxa"/>
            <w:vAlign w:val="center"/>
          </w:tcPr>
          <w:p w14:paraId="6F8127DF"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27</w:t>
            </w:r>
          </w:p>
        </w:tc>
        <w:tc>
          <w:tcPr>
            <w:tcW w:w="1276" w:type="dxa"/>
            <w:vAlign w:val="bottom"/>
          </w:tcPr>
          <w:p w14:paraId="48E39457"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18,52%</w:t>
            </w:r>
          </w:p>
        </w:tc>
        <w:tc>
          <w:tcPr>
            <w:tcW w:w="1417" w:type="dxa"/>
            <w:vAlign w:val="bottom"/>
          </w:tcPr>
          <w:p w14:paraId="5DBEB109"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48,15%</w:t>
            </w:r>
          </w:p>
        </w:tc>
        <w:tc>
          <w:tcPr>
            <w:tcW w:w="1276" w:type="dxa"/>
            <w:vAlign w:val="bottom"/>
          </w:tcPr>
          <w:p w14:paraId="779A8187"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25,93%</w:t>
            </w:r>
          </w:p>
        </w:tc>
        <w:tc>
          <w:tcPr>
            <w:tcW w:w="1418" w:type="dxa"/>
            <w:vAlign w:val="bottom"/>
          </w:tcPr>
          <w:p w14:paraId="7D682162"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7,41%</w:t>
            </w:r>
          </w:p>
        </w:tc>
      </w:tr>
      <w:tr w:rsidR="00CF63D2" w:rsidRPr="00A0471F" w14:paraId="61BF020D" w14:textId="77777777" w:rsidTr="00AD015A">
        <w:trPr>
          <w:cantSplit/>
          <w:trHeight w:val="243"/>
        </w:trPr>
        <w:tc>
          <w:tcPr>
            <w:tcW w:w="567" w:type="dxa"/>
          </w:tcPr>
          <w:p w14:paraId="06086FF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24</w:t>
            </w:r>
          </w:p>
        </w:tc>
        <w:tc>
          <w:tcPr>
            <w:tcW w:w="2694" w:type="dxa"/>
            <w:vAlign w:val="center"/>
          </w:tcPr>
          <w:p w14:paraId="0CBB6F55"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1417" w:type="dxa"/>
            <w:vAlign w:val="center"/>
          </w:tcPr>
          <w:p w14:paraId="0DAAD03F"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61</w:t>
            </w:r>
          </w:p>
        </w:tc>
        <w:tc>
          <w:tcPr>
            <w:tcW w:w="1276" w:type="dxa"/>
            <w:vAlign w:val="bottom"/>
          </w:tcPr>
          <w:p w14:paraId="6D03B57C"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16,39%</w:t>
            </w:r>
          </w:p>
        </w:tc>
        <w:tc>
          <w:tcPr>
            <w:tcW w:w="1417" w:type="dxa"/>
            <w:vAlign w:val="bottom"/>
          </w:tcPr>
          <w:p w14:paraId="42564384"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52,46%</w:t>
            </w:r>
          </w:p>
        </w:tc>
        <w:tc>
          <w:tcPr>
            <w:tcW w:w="1276" w:type="dxa"/>
            <w:vAlign w:val="bottom"/>
          </w:tcPr>
          <w:p w14:paraId="02690755"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19,67%</w:t>
            </w:r>
          </w:p>
        </w:tc>
        <w:tc>
          <w:tcPr>
            <w:tcW w:w="1418" w:type="dxa"/>
            <w:vAlign w:val="bottom"/>
          </w:tcPr>
          <w:p w14:paraId="124AFC55"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11,48%</w:t>
            </w:r>
          </w:p>
        </w:tc>
      </w:tr>
      <w:tr w:rsidR="00CF63D2" w:rsidRPr="00A0471F" w14:paraId="00F6E3FC" w14:textId="77777777" w:rsidTr="00AD015A">
        <w:trPr>
          <w:cantSplit/>
          <w:trHeight w:val="243"/>
        </w:trPr>
        <w:tc>
          <w:tcPr>
            <w:tcW w:w="567" w:type="dxa"/>
          </w:tcPr>
          <w:p w14:paraId="77BE8DE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25</w:t>
            </w:r>
          </w:p>
        </w:tc>
        <w:tc>
          <w:tcPr>
            <w:tcW w:w="2694" w:type="dxa"/>
            <w:vAlign w:val="center"/>
          </w:tcPr>
          <w:p w14:paraId="6456C74F"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1417" w:type="dxa"/>
            <w:vAlign w:val="center"/>
          </w:tcPr>
          <w:p w14:paraId="70290D38"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b/>
                <w:bCs/>
                <w:color w:val="000000"/>
                <w:sz w:val="24"/>
                <w:szCs w:val="24"/>
              </w:rPr>
              <w:t>103</w:t>
            </w:r>
          </w:p>
        </w:tc>
        <w:tc>
          <w:tcPr>
            <w:tcW w:w="1276" w:type="dxa"/>
            <w:vAlign w:val="bottom"/>
          </w:tcPr>
          <w:p w14:paraId="71ED1048"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24,27%</w:t>
            </w:r>
          </w:p>
        </w:tc>
        <w:tc>
          <w:tcPr>
            <w:tcW w:w="1417" w:type="dxa"/>
            <w:vAlign w:val="bottom"/>
          </w:tcPr>
          <w:p w14:paraId="2E968C93"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53,40%</w:t>
            </w:r>
          </w:p>
        </w:tc>
        <w:tc>
          <w:tcPr>
            <w:tcW w:w="1276" w:type="dxa"/>
            <w:vAlign w:val="bottom"/>
          </w:tcPr>
          <w:p w14:paraId="609BA4F7"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13,59%</w:t>
            </w:r>
          </w:p>
        </w:tc>
        <w:tc>
          <w:tcPr>
            <w:tcW w:w="1418" w:type="dxa"/>
            <w:vAlign w:val="bottom"/>
          </w:tcPr>
          <w:p w14:paraId="4E146F19" w14:textId="77777777" w:rsidR="00CF63D2" w:rsidRPr="00D525B4" w:rsidRDefault="00CF63D2" w:rsidP="00E96A31">
            <w:pPr>
              <w:pStyle w:val="a4"/>
              <w:spacing w:after="0" w:line="240" w:lineRule="auto"/>
              <w:ind w:left="0"/>
              <w:jc w:val="center"/>
              <w:rPr>
                <w:rFonts w:ascii="Times New Roman" w:hAnsi="Times New Roman"/>
                <w:sz w:val="24"/>
                <w:szCs w:val="24"/>
              </w:rPr>
            </w:pPr>
            <w:r w:rsidRPr="00D525B4">
              <w:rPr>
                <w:rFonts w:ascii="Times New Roman" w:hAnsi="Times New Roman"/>
                <w:color w:val="000000"/>
                <w:sz w:val="24"/>
                <w:szCs w:val="24"/>
              </w:rPr>
              <w:t>8,74%</w:t>
            </w:r>
          </w:p>
        </w:tc>
      </w:tr>
    </w:tbl>
    <w:p w14:paraId="693B0D37" w14:textId="77777777" w:rsidR="00CF63D2" w:rsidRPr="00A0471F" w:rsidRDefault="00CF63D2" w:rsidP="00AD015A">
      <w:pPr>
        <w:pStyle w:val="3"/>
        <w:jc w:val="center"/>
        <w:rPr>
          <w:rFonts w:ascii="Times New Roman" w:hAnsi="Times New Roman"/>
          <w:lang w:val="ru-RU"/>
        </w:rPr>
      </w:pPr>
      <w:r w:rsidRPr="00A0471F">
        <w:rPr>
          <w:rFonts w:ascii="Times New Roman" w:hAnsi="Times New Roman"/>
        </w:rPr>
        <w:t xml:space="preserve">Перечень ОО, продемонстрировавших наиболее высокие результаты ЕГЭ по </w:t>
      </w:r>
      <w:r>
        <w:rPr>
          <w:rFonts w:ascii="Times New Roman" w:hAnsi="Times New Roman"/>
          <w:lang w:val="ru-RU"/>
        </w:rPr>
        <w:t>истории</w:t>
      </w:r>
    </w:p>
    <w:p w14:paraId="027D08B1" w14:textId="7CC22F06" w:rsidR="00CF63D2" w:rsidRPr="00A0471F" w:rsidRDefault="00CF63D2" w:rsidP="00AD015A">
      <w:pPr>
        <w:pStyle w:val="af9"/>
        <w:keepNext/>
        <w:spacing w:after="0"/>
        <w:ind w:left="567"/>
      </w:pPr>
      <w:r w:rsidRPr="00A0471F">
        <w:t xml:space="preserve">Таблица </w:t>
      </w:r>
      <w:r w:rsidR="00AD015A">
        <w:t>7</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7"/>
        <w:gridCol w:w="1134"/>
        <w:gridCol w:w="1346"/>
        <w:gridCol w:w="1347"/>
        <w:gridCol w:w="1347"/>
        <w:gridCol w:w="1347"/>
      </w:tblGrid>
      <w:tr w:rsidR="00CF63D2" w:rsidRPr="00A0471F" w14:paraId="73850408" w14:textId="77777777" w:rsidTr="00AD015A">
        <w:trPr>
          <w:cantSplit/>
          <w:trHeight w:val="434"/>
          <w:tblHeader/>
        </w:trPr>
        <w:tc>
          <w:tcPr>
            <w:tcW w:w="567" w:type="dxa"/>
            <w:vMerge w:val="restart"/>
            <w:vAlign w:val="center"/>
          </w:tcPr>
          <w:p w14:paraId="11C3241A"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977" w:type="dxa"/>
            <w:vMerge w:val="restart"/>
            <w:vAlign w:val="center"/>
          </w:tcPr>
          <w:p w14:paraId="064CBCF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134" w:type="dxa"/>
            <w:vMerge w:val="restart"/>
            <w:vAlign w:val="center"/>
          </w:tcPr>
          <w:p w14:paraId="48F9E6B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387" w:type="dxa"/>
            <w:gridSpan w:val="4"/>
            <w:vAlign w:val="center"/>
          </w:tcPr>
          <w:p w14:paraId="36158B12"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xml:space="preserve">Доля ВТГ, получивших тестовый балл </w:t>
            </w:r>
          </w:p>
        </w:tc>
      </w:tr>
      <w:tr w:rsidR="00CF63D2" w:rsidRPr="00A0471F" w14:paraId="43BB7AFB" w14:textId="77777777" w:rsidTr="00AD015A">
        <w:trPr>
          <w:cantSplit/>
          <w:tblHeader/>
        </w:trPr>
        <w:tc>
          <w:tcPr>
            <w:tcW w:w="567" w:type="dxa"/>
            <w:vMerge/>
            <w:vAlign w:val="center"/>
          </w:tcPr>
          <w:p w14:paraId="50F8A695" w14:textId="77777777" w:rsidR="00CF63D2" w:rsidRPr="00A0471F" w:rsidRDefault="00CF63D2" w:rsidP="00E96A31">
            <w:pPr>
              <w:pStyle w:val="a4"/>
              <w:spacing w:after="0" w:line="240" w:lineRule="auto"/>
              <w:ind w:left="0"/>
              <w:jc w:val="center"/>
              <w:rPr>
                <w:rFonts w:ascii="Times New Roman" w:eastAsia="Times New Roman" w:hAnsi="Times New Roman"/>
                <w:sz w:val="24"/>
                <w:szCs w:val="24"/>
                <w:lang w:eastAsia="ru-RU"/>
              </w:rPr>
            </w:pPr>
          </w:p>
        </w:tc>
        <w:tc>
          <w:tcPr>
            <w:tcW w:w="2977" w:type="dxa"/>
            <w:vMerge/>
            <w:vAlign w:val="center"/>
          </w:tcPr>
          <w:p w14:paraId="6E1B8FBF"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134" w:type="dxa"/>
            <w:vMerge/>
            <w:vAlign w:val="center"/>
          </w:tcPr>
          <w:p w14:paraId="326688A0"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346" w:type="dxa"/>
            <w:vAlign w:val="center"/>
          </w:tcPr>
          <w:p w14:paraId="22942DE1"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c>
          <w:tcPr>
            <w:tcW w:w="1347" w:type="dxa"/>
            <w:vAlign w:val="center"/>
          </w:tcPr>
          <w:p w14:paraId="29B0DCB8"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47" w:type="dxa"/>
            <w:vAlign w:val="center"/>
          </w:tcPr>
          <w:p w14:paraId="0110395E"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47" w:type="dxa"/>
            <w:vAlign w:val="center"/>
          </w:tcPr>
          <w:p w14:paraId="6675794D"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r>
      <w:tr w:rsidR="00CF63D2" w:rsidRPr="00A0471F" w14:paraId="6BF4CC47" w14:textId="77777777" w:rsidTr="00AD015A">
        <w:trPr>
          <w:trHeight w:val="224"/>
        </w:trPr>
        <w:tc>
          <w:tcPr>
            <w:tcW w:w="567" w:type="dxa"/>
            <w:vAlign w:val="center"/>
          </w:tcPr>
          <w:p w14:paraId="0A69C5BB"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977" w:type="dxa"/>
            <w:vAlign w:val="center"/>
          </w:tcPr>
          <w:p w14:paraId="16D3428B" w14:textId="77777777" w:rsidR="00CF63D2" w:rsidRPr="00131EED" w:rsidRDefault="00CF63D2" w:rsidP="00E96A31">
            <w:pPr>
              <w:pStyle w:val="a4"/>
              <w:spacing w:after="0" w:line="240" w:lineRule="auto"/>
              <w:ind w:left="0"/>
              <w:contextualSpacing w:val="0"/>
              <w:rPr>
                <w:rFonts w:ascii="Times New Roman" w:hAnsi="Times New Roman"/>
                <w:sz w:val="24"/>
                <w:szCs w:val="24"/>
              </w:rPr>
            </w:pPr>
            <w:r w:rsidRPr="00EF1C5E">
              <w:rPr>
                <w:rFonts w:ascii="Times New Roman" w:hAnsi="Times New Roman"/>
                <w:color w:val="000000"/>
                <w:sz w:val="24"/>
                <w:szCs w:val="24"/>
              </w:rPr>
              <w:t>МБОУ «Гимназия № 1 имени К.И. Щёлкина» города Белогорска</w:t>
            </w:r>
          </w:p>
        </w:tc>
        <w:tc>
          <w:tcPr>
            <w:tcW w:w="1134" w:type="dxa"/>
            <w:vAlign w:val="center"/>
          </w:tcPr>
          <w:p w14:paraId="41AC9D65"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12</w:t>
            </w:r>
          </w:p>
        </w:tc>
        <w:tc>
          <w:tcPr>
            <w:tcW w:w="1346" w:type="dxa"/>
            <w:vAlign w:val="center"/>
          </w:tcPr>
          <w:p w14:paraId="161F0FCC"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8,33%</w:t>
            </w:r>
          </w:p>
        </w:tc>
        <w:tc>
          <w:tcPr>
            <w:tcW w:w="1347" w:type="dxa"/>
            <w:vAlign w:val="center"/>
          </w:tcPr>
          <w:p w14:paraId="40ADD25C"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50,00%</w:t>
            </w:r>
          </w:p>
        </w:tc>
        <w:tc>
          <w:tcPr>
            <w:tcW w:w="1347" w:type="dxa"/>
            <w:vAlign w:val="center"/>
          </w:tcPr>
          <w:p w14:paraId="676BF7AD"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41,67%</w:t>
            </w:r>
          </w:p>
        </w:tc>
        <w:tc>
          <w:tcPr>
            <w:tcW w:w="1347" w:type="dxa"/>
            <w:vAlign w:val="center"/>
          </w:tcPr>
          <w:p w14:paraId="34098309"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0,00%</w:t>
            </w:r>
          </w:p>
        </w:tc>
      </w:tr>
      <w:tr w:rsidR="00CF63D2" w:rsidRPr="00A0471F" w14:paraId="46289887" w14:textId="77777777" w:rsidTr="00AD015A">
        <w:tc>
          <w:tcPr>
            <w:tcW w:w="567" w:type="dxa"/>
            <w:vAlign w:val="center"/>
          </w:tcPr>
          <w:p w14:paraId="294DC218"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977" w:type="dxa"/>
            <w:vAlign w:val="center"/>
          </w:tcPr>
          <w:p w14:paraId="271BE7C4" w14:textId="77777777" w:rsidR="00CF63D2" w:rsidRPr="00131EED" w:rsidRDefault="00CF63D2" w:rsidP="00E96A31">
            <w:pPr>
              <w:pStyle w:val="a4"/>
              <w:spacing w:after="0" w:line="240" w:lineRule="auto"/>
              <w:ind w:left="0"/>
              <w:contextualSpacing w:val="0"/>
              <w:rPr>
                <w:rFonts w:ascii="Times New Roman" w:hAnsi="Times New Roman"/>
                <w:sz w:val="24"/>
                <w:szCs w:val="24"/>
              </w:rPr>
            </w:pPr>
            <w:r w:rsidRPr="00EF1C5E">
              <w:rPr>
                <w:rFonts w:ascii="Times New Roman" w:hAnsi="Times New Roman"/>
                <w:color w:val="000000"/>
                <w:sz w:val="24"/>
                <w:szCs w:val="24"/>
              </w:rPr>
              <w:t>МБОУ «Открытый космический лицей имени дважды Героя Советского Союза летчика-космонавта Георгия Тимофеевича Берегового» города Симферополя</w:t>
            </w:r>
          </w:p>
        </w:tc>
        <w:tc>
          <w:tcPr>
            <w:tcW w:w="1134" w:type="dxa"/>
            <w:vAlign w:val="center"/>
          </w:tcPr>
          <w:p w14:paraId="749703E5"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10</w:t>
            </w:r>
          </w:p>
        </w:tc>
        <w:tc>
          <w:tcPr>
            <w:tcW w:w="1346" w:type="dxa"/>
            <w:vAlign w:val="center"/>
          </w:tcPr>
          <w:p w14:paraId="607D6326"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0,00%</w:t>
            </w:r>
          </w:p>
        </w:tc>
        <w:tc>
          <w:tcPr>
            <w:tcW w:w="1347" w:type="dxa"/>
            <w:vAlign w:val="center"/>
          </w:tcPr>
          <w:p w14:paraId="4551857E"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30,00%</w:t>
            </w:r>
          </w:p>
        </w:tc>
        <w:tc>
          <w:tcPr>
            <w:tcW w:w="1347" w:type="dxa"/>
            <w:vAlign w:val="center"/>
          </w:tcPr>
          <w:p w14:paraId="637B00B2"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70,00%</w:t>
            </w:r>
          </w:p>
        </w:tc>
        <w:tc>
          <w:tcPr>
            <w:tcW w:w="1347" w:type="dxa"/>
            <w:vAlign w:val="center"/>
          </w:tcPr>
          <w:p w14:paraId="00D6A946"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0,00%</w:t>
            </w:r>
          </w:p>
        </w:tc>
      </w:tr>
      <w:tr w:rsidR="00CF63D2" w:rsidRPr="00A0471F" w14:paraId="425BE1AB" w14:textId="77777777" w:rsidTr="00AD015A">
        <w:tc>
          <w:tcPr>
            <w:tcW w:w="567" w:type="dxa"/>
            <w:vAlign w:val="center"/>
          </w:tcPr>
          <w:p w14:paraId="1E70526E"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977" w:type="dxa"/>
            <w:vAlign w:val="center"/>
          </w:tcPr>
          <w:p w14:paraId="56170DAB" w14:textId="77777777" w:rsidR="00CF63D2" w:rsidRPr="00131EED" w:rsidRDefault="00CF63D2" w:rsidP="00E96A31">
            <w:pPr>
              <w:pStyle w:val="a4"/>
              <w:spacing w:after="0" w:line="240" w:lineRule="auto"/>
              <w:ind w:left="0"/>
              <w:contextualSpacing w:val="0"/>
              <w:rPr>
                <w:rFonts w:ascii="Times New Roman" w:hAnsi="Times New Roman"/>
                <w:sz w:val="24"/>
                <w:szCs w:val="24"/>
              </w:rPr>
            </w:pPr>
            <w:r w:rsidRPr="00EF1C5E">
              <w:rPr>
                <w:rFonts w:ascii="Times New Roman" w:hAnsi="Times New Roman"/>
                <w:color w:val="000000"/>
                <w:sz w:val="24"/>
                <w:szCs w:val="24"/>
              </w:rPr>
              <w:t xml:space="preserve">МБОУ «Средняя общеобразовательная школа № </w:t>
            </w:r>
            <w:r>
              <w:rPr>
                <w:rFonts w:ascii="Times New Roman" w:hAnsi="Times New Roman"/>
                <w:color w:val="000000"/>
                <w:sz w:val="24"/>
                <w:szCs w:val="24"/>
              </w:rPr>
              <w:t>2</w:t>
            </w:r>
            <w:r w:rsidRPr="00EF1C5E">
              <w:rPr>
                <w:rFonts w:ascii="Times New Roman" w:hAnsi="Times New Roman"/>
                <w:color w:val="000000"/>
                <w:sz w:val="24"/>
                <w:szCs w:val="24"/>
              </w:rPr>
              <w:t>» города Симферополя</w:t>
            </w:r>
          </w:p>
        </w:tc>
        <w:tc>
          <w:tcPr>
            <w:tcW w:w="1134" w:type="dxa"/>
            <w:vAlign w:val="center"/>
          </w:tcPr>
          <w:p w14:paraId="4D742C71"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10</w:t>
            </w:r>
          </w:p>
        </w:tc>
        <w:tc>
          <w:tcPr>
            <w:tcW w:w="1346" w:type="dxa"/>
            <w:vAlign w:val="center"/>
          </w:tcPr>
          <w:p w14:paraId="7CD9C449"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10,00%</w:t>
            </w:r>
          </w:p>
        </w:tc>
        <w:tc>
          <w:tcPr>
            <w:tcW w:w="1347" w:type="dxa"/>
            <w:vAlign w:val="center"/>
          </w:tcPr>
          <w:p w14:paraId="494C3189"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30,00%</w:t>
            </w:r>
          </w:p>
        </w:tc>
        <w:tc>
          <w:tcPr>
            <w:tcW w:w="1347" w:type="dxa"/>
            <w:vAlign w:val="center"/>
          </w:tcPr>
          <w:p w14:paraId="0B1528EB"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60,00%</w:t>
            </w:r>
          </w:p>
        </w:tc>
        <w:tc>
          <w:tcPr>
            <w:tcW w:w="1347" w:type="dxa"/>
            <w:vAlign w:val="center"/>
          </w:tcPr>
          <w:p w14:paraId="45CF722C"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0,00%</w:t>
            </w:r>
          </w:p>
        </w:tc>
      </w:tr>
      <w:tr w:rsidR="00CF63D2" w:rsidRPr="00A0471F" w14:paraId="0FC77957" w14:textId="77777777" w:rsidTr="00AD015A">
        <w:tc>
          <w:tcPr>
            <w:tcW w:w="567" w:type="dxa"/>
            <w:vAlign w:val="center"/>
          </w:tcPr>
          <w:p w14:paraId="59ED353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977" w:type="dxa"/>
            <w:vAlign w:val="center"/>
          </w:tcPr>
          <w:p w14:paraId="7C203003" w14:textId="77777777" w:rsidR="00CF63D2" w:rsidRPr="00131EED" w:rsidRDefault="00CF63D2" w:rsidP="00E96A31">
            <w:pPr>
              <w:pStyle w:val="a4"/>
              <w:spacing w:after="0" w:line="240" w:lineRule="auto"/>
              <w:ind w:left="0"/>
              <w:contextualSpacing w:val="0"/>
              <w:rPr>
                <w:rFonts w:ascii="Times New Roman" w:hAnsi="Times New Roman"/>
                <w:sz w:val="24"/>
                <w:szCs w:val="24"/>
              </w:rPr>
            </w:pPr>
            <w:r w:rsidRPr="00EF1C5E">
              <w:rPr>
                <w:rFonts w:ascii="Times New Roman" w:hAnsi="Times New Roman"/>
                <w:color w:val="000000"/>
                <w:sz w:val="24"/>
                <w:szCs w:val="24"/>
              </w:rPr>
              <w:t>МБОУ «Средняя общеобразовательная школа им. И.П. Клименко № 24 с углубленным изучением иностранных языков» города Симферополя</w:t>
            </w:r>
          </w:p>
        </w:tc>
        <w:tc>
          <w:tcPr>
            <w:tcW w:w="1134" w:type="dxa"/>
            <w:vAlign w:val="center"/>
          </w:tcPr>
          <w:p w14:paraId="79DECE89"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12</w:t>
            </w:r>
          </w:p>
        </w:tc>
        <w:tc>
          <w:tcPr>
            <w:tcW w:w="1346" w:type="dxa"/>
            <w:vAlign w:val="center"/>
          </w:tcPr>
          <w:p w14:paraId="73A649E3"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8,33%</w:t>
            </w:r>
          </w:p>
        </w:tc>
        <w:tc>
          <w:tcPr>
            <w:tcW w:w="1347" w:type="dxa"/>
            <w:vAlign w:val="center"/>
          </w:tcPr>
          <w:p w14:paraId="4D6D8DDD"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33,33%</w:t>
            </w:r>
          </w:p>
        </w:tc>
        <w:tc>
          <w:tcPr>
            <w:tcW w:w="1347" w:type="dxa"/>
            <w:vAlign w:val="center"/>
          </w:tcPr>
          <w:p w14:paraId="7EE82F9F"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58,33%</w:t>
            </w:r>
          </w:p>
        </w:tc>
        <w:tc>
          <w:tcPr>
            <w:tcW w:w="1347" w:type="dxa"/>
            <w:vAlign w:val="center"/>
          </w:tcPr>
          <w:p w14:paraId="2C77ECE3"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0,00%</w:t>
            </w:r>
          </w:p>
        </w:tc>
      </w:tr>
      <w:tr w:rsidR="00CF63D2" w:rsidRPr="00A0471F" w14:paraId="449DEB57" w14:textId="77777777" w:rsidTr="00AD015A">
        <w:tc>
          <w:tcPr>
            <w:tcW w:w="567" w:type="dxa"/>
            <w:vAlign w:val="center"/>
          </w:tcPr>
          <w:p w14:paraId="7286ACE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lastRenderedPageBreak/>
              <w:t>5</w:t>
            </w:r>
          </w:p>
        </w:tc>
        <w:tc>
          <w:tcPr>
            <w:tcW w:w="2977" w:type="dxa"/>
            <w:vAlign w:val="center"/>
          </w:tcPr>
          <w:p w14:paraId="33A44A3A" w14:textId="77777777" w:rsidR="00CF63D2" w:rsidRPr="00131EED" w:rsidRDefault="00CF63D2" w:rsidP="00E96A31">
            <w:pPr>
              <w:pStyle w:val="a4"/>
              <w:spacing w:after="0" w:line="240" w:lineRule="auto"/>
              <w:ind w:left="0"/>
              <w:contextualSpacing w:val="0"/>
              <w:rPr>
                <w:rFonts w:ascii="Times New Roman" w:hAnsi="Times New Roman"/>
                <w:sz w:val="24"/>
                <w:szCs w:val="24"/>
              </w:rPr>
            </w:pPr>
            <w:r w:rsidRPr="00EF1C5E">
              <w:rPr>
                <w:rFonts w:ascii="Times New Roman" w:hAnsi="Times New Roman"/>
                <w:color w:val="000000"/>
                <w:sz w:val="24"/>
                <w:szCs w:val="24"/>
              </w:rPr>
              <w:t>МБОУ «Ялтинская гимназия им. А.П.Чехова» города Ялты</w:t>
            </w:r>
          </w:p>
        </w:tc>
        <w:tc>
          <w:tcPr>
            <w:tcW w:w="1134" w:type="dxa"/>
            <w:vAlign w:val="center"/>
          </w:tcPr>
          <w:p w14:paraId="40C055FB"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10</w:t>
            </w:r>
          </w:p>
        </w:tc>
        <w:tc>
          <w:tcPr>
            <w:tcW w:w="1346" w:type="dxa"/>
            <w:vAlign w:val="center"/>
          </w:tcPr>
          <w:p w14:paraId="2DAF5FE4"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20,00%</w:t>
            </w:r>
          </w:p>
        </w:tc>
        <w:tc>
          <w:tcPr>
            <w:tcW w:w="1347" w:type="dxa"/>
            <w:vAlign w:val="center"/>
          </w:tcPr>
          <w:p w14:paraId="3BFE8246"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30,00%</w:t>
            </w:r>
          </w:p>
        </w:tc>
        <w:tc>
          <w:tcPr>
            <w:tcW w:w="1347" w:type="dxa"/>
            <w:vAlign w:val="center"/>
          </w:tcPr>
          <w:p w14:paraId="2DD8861B"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50,00%</w:t>
            </w:r>
          </w:p>
        </w:tc>
        <w:tc>
          <w:tcPr>
            <w:tcW w:w="1347" w:type="dxa"/>
            <w:vAlign w:val="center"/>
          </w:tcPr>
          <w:p w14:paraId="669D8901"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0,00%</w:t>
            </w:r>
          </w:p>
        </w:tc>
      </w:tr>
      <w:tr w:rsidR="00CF63D2" w:rsidRPr="00A0471F" w14:paraId="051C2156" w14:textId="77777777" w:rsidTr="00AD015A">
        <w:tc>
          <w:tcPr>
            <w:tcW w:w="567" w:type="dxa"/>
            <w:vAlign w:val="center"/>
          </w:tcPr>
          <w:p w14:paraId="795A4BB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977" w:type="dxa"/>
            <w:vAlign w:val="center"/>
          </w:tcPr>
          <w:p w14:paraId="1818510D" w14:textId="77777777" w:rsidR="00CF63D2" w:rsidRPr="00131EED" w:rsidRDefault="00CF63D2" w:rsidP="00E96A31">
            <w:pPr>
              <w:pStyle w:val="a4"/>
              <w:spacing w:after="0" w:line="240" w:lineRule="auto"/>
              <w:ind w:left="0"/>
              <w:contextualSpacing w:val="0"/>
              <w:rPr>
                <w:rFonts w:ascii="Times New Roman" w:hAnsi="Times New Roman"/>
                <w:sz w:val="24"/>
                <w:szCs w:val="24"/>
              </w:rPr>
            </w:pPr>
            <w:r w:rsidRPr="00EF1C5E">
              <w:rPr>
                <w:rFonts w:ascii="Times New Roman" w:hAnsi="Times New Roman"/>
                <w:color w:val="000000"/>
                <w:sz w:val="24"/>
                <w:szCs w:val="24"/>
              </w:rPr>
              <w:t>МБОУ «Средняя общеобразовательная школа № 2</w:t>
            </w:r>
            <w:r>
              <w:rPr>
                <w:rFonts w:ascii="Times New Roman" w:hAnsi="Times New Roman"/>
                <w:color w:val="000000"/>
                <w:sz w:val="24"/>
                <w:szCs w:val="24"/>
              </w:rPr>
              <w:t>8</w:t>
            </w:r>
            <w:r w:rsidRPr="00EF1C5E">
              <w:rPr>
                <w:rFonts w:ascii="Times New Roman" w:hAnsi="Times New Roman"/>
                <w:color w:val="000000"/>
                <w:sz w:val="24"/>
                <w:szCs w:val="24"/>
              </w:rPr>
              <w:t>» города Симферополя</w:t>
            </w:r>
          </w:p>
        </w:tc>
        <w:tc>
          <w:tcPr>
            <w:tcW w:w="1134" w:type="dxa"/>
            <w:vAlign w:val="center"/>
          </w:tcPr>
          <w:p w14:paraId="77EA2CF8"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14</w:t>
            </w:r>
          </w:p>
        </w:tc>
        <w:tc>
          <w:tcPr>
            <w:tcW w:w="1346" w:type="dxa"/>
            <w:vAlign w:val="center"/>
          </w:tcPr>
          <w:p w14:paraId="6DCC30B5"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7,14%</w:t>
            </w:r>
          </w:p>
        </w:tc>
        <w:tc>
          <w:tcPr>
            <w:tcW w:w="1347" w:type="dxa"/>
            <w:vAlign w:val="center"/>
          </w:tcPr>
          <w:p w14:paraId="4D759174"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14,29%</w:t>
            </w:r>
          </w:p>
        </w:tc>
        <w:tc>
          <w:tcPr>
            <w:tcW w:w="1347" w:type="dxa"/>
            <w:vAlign w:val="center"/>
          </w:tcPr>
          <w:p w14:paraId="3259F92A"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78,57%</w:t>
            </w:r>
          </w:p>
        </w:tc>
        <w:tc>
          <w:tcPr>
            <w:tcW w:w="1347" w:type="dxa"/>
            <w:vAlign w:val="center"/>
          </w:tcPr>
          <w:p w14:paraId="40B89AEC"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0,00%</w:t>
            </w:r>
          </w:p>
        </w:tc>
      </w:tr>
      <w:tr w:rsidR="00CF63D2" w:rsidRPr="00A0471F" w14:paraId="3105341D" w14:textId="77777777" w:rsidTr="00AD015A">
        <w:tc>
          <w:tcPr>
            <w:tcW w:w="567" w:type="dxa"/>
            <w:vAlign w:val="center"/>
          </w:tcPr>
          <w:p w14:paraId="23378C4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977" w:type="dxa"/>
            <w:vAlign w:val="center"/>
          </w:tcPr>
          <w:p w14:paraId="250E3852" w14:textId="77777777" w:rsidR="00CF63D2" w:rsidRPr="00131EED" w:rsidRDefault="00CF63D2" w:rsidP="00E96A31">
            <w:pPr>
              <w:pStyle w:val="a4"/>
              <w:spacing w:after="0" w:line="240" w:lineRule="auto"/>
              <w:ind w:left="0"/>
              <w:contextualSpacing w:val="0"/>
              <w:rPr>
                <w:rFonts w:ascii="Times New Roman" w:hAnsi="Times New Roman"/>
                <w:sz w:val="24"/>
                <w:szCs w:val="24"/>
              </w:rPr>
            </w:pPr>
            <w:r w:rsidRPr="00EF1C5E">
              <w:rPr>
                <w:rFonts w:ascii="Times New Roman" w:hAnsi="Times New Roman"/>
                <w:color w:val="000000"/>
                <w:sz w:val="24"/>
                <w:szCs w:val="24"/>
              </w:rPr>
              <w:t>МБОУ «Средняя школа № 14 имени Героя Советского Союза Захара Сорокина» города Евпатории</w:t>
            </w:r>
          </w:p>
        </w:tc>
        <w:tc>
          <w:tcPr>
            <w:tcW w:w="1134" w:type="dxa"/>
            <w:vAlign w:val="center"/>
          </w:tcPr>
          <w:p w14:paraId="2D936D2B"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10</w:t>
            </w:r>
          </w:p>
        </w:tc>
        <w:tc>
          <w:tcPr>
            <w:tcW w:w="1346" w:type="dxa"/>
            <w:vAlign w:val="center"/>
          </w:tcPr>
          <w:p w14:paraId="0BCFDA20"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10,00%</w:t>
            </w:r>
          </w:p>
        </w:tc>
        <w:tc>
          <w:tcPr>
            <w:tcW w:w="1347" w:type="dxa"/>
            <w:vAlign w:val="center"/>
          </w:tcPr>
          <w:p w14:paraId="3FEFA663"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30,00%</w:t>
            </w:r>
          </w:p>
        </w:tc>
        <w:tc>
          <w:tcPr>
            <w:tcW w:w="1347" w:type="dxa"/>
            <w:vAlign w:val="center"/>
          </w:tcPr>
          <w:p w14:paraId="67CEF69C"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60,00%</w:t>
            </w:r>
          </w:p>
        </w:tc>
        <w:tc>
          <w:tcPr>
            <w:tcW w:w="1347" w:type="dxa"/>
            <w:vAlign w:val="center"/>
          </w:tcPr>
          <w:p w14:paraId="09D7A5ED" w14:textId="77777777" w:rsidR="00CF63D2" w:rsidRPr="00131EED"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131EED">
              <w:rPr>
                <w:rFonts w:ascii="Times New Roman" w:hAnsi="Times New Roman"/>
                <w:color w:val="000000"/>
                <w:sz w:val="24"/>
                <w:szCs w:val="24"/>
              </w:rPr>
              <w:t>0,00%</w:t>
            </w:r>
          </w:p>
        </w:tc>
      </w:tr>
    </w:tbl>
    <w:p w14:paraId="2FAD0D29" w14:textId="2C51A292" w:rsidR="00CF63D2" w:rsidRPr="00A0471F" w:rsidRDefault="00CF63D2" w:rsidP="00AD015A">
      <w:pPr>
        <w:pStyle w:val="3"/>
        <w:jc w:val="center"/>
        <w:rPr>
          <w:rFonts w:ascii="Times New Roman" w:hAnsi="Times New Roman"/>
        </w:rPr>
      </w:pPr>
      <w:r w:rsidRPr="00A0471F">
        <w:rPr>
          <w:rFonts w:ascii="Times New Roman" w:hAnsi="Times New Roman"/>
        </w:rPr>
        <w:t xml:space="preserve">Перечень ОО, продемонстрировавших низкие результаты ЕГЭ по </w:t>
      </w:r>
      <w:r>
        <w:rPr>
          <w:rFonts w:ascii="Times New Roman" w:hAnsi="Times New Roman"/>
          <w:lang w:val="ru-RU"/>
        </w:rPr>
        <w:t>истории</w:t>
      </w:r>
    </w:p>
    <w:p w14:paraId="1CDEA275" w14:textId="4B6F0C05" w:rsidR="00CF63D2" w:rsidRPr="00A0471F" w:rsidRDefault="00CF63D2" w:rsidP="00AD015A">
      <w:pPr>
        <w:pStyle w:val="af9"/>
        <w:keepNext/>
        <w:spacing w:after="0"/>
        <w:ind w:left="567"/>
      </w:pPr>
      <w:r w:rsidRPr="00A0471F">
        <w:t xml:space="preserve">Таблица </w:t>
      </w:r>
      <w:r w:rsidR="00AD015A">
        <w:t>8</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126"/>
        <w:gridCol w:w="992"/>
        <w:gridCol w:w="1346"/>
        <w:gridCol w:w="1347"/>
        <w:gridCol w:w="1347"/>
        <w:gridCol w:w="1347"/>
      </w:tblGrid>
      <w:tr w:rsidR="00CF63D2" w:rsidRPr="00A0471F" w14:paraId="72CFE4B2" w14:textId="77777777" w:rsidTr="00AD015A">
        <w:trPr>
          <w:cantSplit/>
          <w:trHeight w:val="396"/>
          <w:tblHeader/>
        </w:trPr>
        <w:tc>
          <w:tcPr>
            <w:tcW w:w="560" w:type="dxa"/>
            <w:vMerge w:val="restart"/>
            <w:vAlign w:val="center"/>
          </w:tcPr>
          <w:p w14:paraId="240B1DB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126" w:type="dxa"/>
            <w:vMerge w:val="restart"/>
            <w:vAlign w:val="center"/>
          </w:tcPr>
          <w:p w14:paraId="597F228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992" w:type="dxa"/>
            <w:vMerge w:val="restart"/>
            <w:vAlign w:val="center"/>
          </w:tcPr>
          <w:p w14:paraId="7D5CB8A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387" w:type="dxa"/>
            <w:gridSpan w:val="4"/>
            <w:vAlign w:val="center"/>
          </w:tcPr>
          <w:p w14:paraId="6926066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ВТГ, получивших тестовый балл</w:t>
            </w:r>
          </w:p>
        </w:tc>
      </w:tr>
      <w:tr w:rsidR="00AD015A" w:rsidRPr="00A0471F" w14:paraId="4C1528D6" w14:textId="77777777" w:rsidTr="00AD015A">
        <w:trPr>
          <w:cantSplit/>
          <w:tblHeader/>
        </w:trPr>
        <w:tc>
          <w:tcPr>
            <w:tcW w:w="560" w:type="dxa"/>
            <w:vMerge/>
            <w:vAlign w:val="center"/>
          </w:tcPr>
          <w:p w14:paraId="2C856D9C"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3126" w:type="dxa"/>
            <w:vMerge/>
            <w:vAlign w:val="center"/>
          </w:tcPr>
          <w:p w14:paraId="15CAD7B6"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992" w:type="dxa"/>
            <w:vMerge/>
            <w:vAlign w:val="center"/>
          </w:tcPr>
          <w:p w14:paraId="21C21306"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346" w:type="dxa"/>
            <w:vAlign w:val="center"/>
          </w:tcPr>
          <w:p w14:paraId="2D607F9C"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 xml:space="preserve">ниже минимального </w:t>
            </w:r>
          </w:p>
        </w:tc>
        <w:tc>
          <w:tcPr>
            <w:tcW w:w="1347" w:type="dxa"/>
            <w:vAlign w:val="center"/>
          </w:tcPr>
          <w:p w14:paraId="6A0C4083"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47" w:type="dxa"/>
            <w:vAlign w:val="center"/>
          </w:tcPr>
          <w:p w14:paraId="7313CE4F"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47" w:type="dxa"/>
            <w:vAlign w:val="center"/>
          </w:tcPr>
          <w:p w14:paraId="59DE9C0B"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AD015A" w:rsidRPr="00A0471F" w14:paraId="3BAAFA88" w14:textId="77777777" w:rsidTr="00AD015A">
        <w:trPr>
          <w:cantSplit/>
        </w:trPr>
        <w:tc>
          <w:tcPr>
            <w:tcW w:w="560" w:type="dxa"/>
            <w:vAlign w:val="center"/>
          </w:tcPr>
          <w:p w14:paraId="62CC879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126" w:type="dxa"/>
            <w:vAlign w:val="center"/>
          </w:tcPr>
          <w:p w14:paraId="5B7A6A45" w14:textId="77777777" w:rsidR="00CF63D2" w:rsidRPr="00FE6AEC" w:rsidRDefault="00CF63D2" w:rsidP="00E96A31">
            <w:pPr>
              <w:pStyle w:val="a4"/>
              <w:spacing w:after="0" w:line="240" w:lineRule="auto"/>
              <w:ind w:left="0"/>
              <w:rPr>
                <w:rFonts w:ascii="Times New Roman" w:eastAsia="Times New Roman" w:hAnsi="Times New Roman"/>
                <w:sz w:val="24"/>
                <w:szCs w:val="24"/>
                <w:lang w:eastAsia="ru-RU"/>
              </w:rPr>
            </w:pPr>
            <w:r w:rsidRPr="00EF1C5E">
              <w:rPr>
                <w:rFonts w:ascii="Times New Roman" w:hAnsi="Times New Roman"/>
                <w:color w:val="000000"/>
                <w:sz w:val="24"/>
                <w:szCs w:val="24"/>
              </w:rPr>
              <w:t>МБОУ учебно-воспитательный комплекс «Школьная академия имени Мальцева Александра Ивановича» города Бахчисарай</w:t>
            </w:r>
          </w:p>
        </w:tc>
        <w:tc>
          <w:tcPr>
            <w:tcW w:w="992" w:type="dxa"/>
            <w:vAlign w:val="center"/>
          </w:tcPr>
          <w:p w14:paraId="024BBEAC"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12</w:t>
            </w:r>
          </w:p>
        </w:tc>
        <w:tc>
          <w:tcPr>
            <w:tcW w:w="1346" w:type="dxa"/>
            <w:vAlign w:val="center"/>
          </w:tcPr>
          <w:p w14:paraId="2EDE8BA6"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25,00%</w:t>
            </w:r>
          </w:p>
        </w:tc>
        <w:tc>
          <w:tcPr>
            <w:tcW w:w="1347" w:type="dxa"/>
            <w:vAlign w:val="center"/>
          </w:tcPr>
          <w:p w14:paraId="2AA03DDE"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66,67%</w:t>
            </w:r>
          </w:p>
        </w:tc>
        <w:tc>
          <w:tcPr>
            <w:tcW w:w="1347" w:type="dxa"/>
            <w:vAlign w:val="center"/>
          </w:tcPr>
          <w:p w14:paraId="607240F8"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0,00%</w:t>
            </w:r>
          </w:p>
        </w:tc>
        <w:tc>
          <w:tcPr>
            <w:tcW w:w="1347" w:type="dxa"/>
            <w:vAlign w:val="center"/>
          </w:tcPr>
          <w:p w14:paraId="1A334356"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8,33%</w:t>
            </w:r>
          </w:p>
        </w:tc>
      </w:tr>
      <w:tr w:rsidR="00AD015A" w:rsidRPr="00A0471F" w14:paraId="66C3DBF0" w14:textId="77777777" w:rsidTr="00AD015A">
        <w:trPr>
          <w:cantSplit/>
        </w:trPr>
        <w:tc>
          <w:tcPr>
            <w:tcW w:w="560" w:type="dxa"/>
            <w:vAlign w:val="center"/>
          </w:tcPr>
          <w:p w14:paraId="295A076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3126" w:type="dxa"/>
            <w:vAlign w:val="center"/>
          </w:tcPr>
          <w:p w14:paraId="7DDAC5A4" w14:textId="77777777" w:rsidR="00CF63D2" w:rsidRPr="00FE6AEC" w:rsidRDefault="00CF63D2" w:rsidP="00E96A31">
            <w:pPr>
              <w:pStyle w:val="a4"/>
              <w:spacing w:after="0" w:line="240" w:lineRule="auto"/>
              <w:ind w:left="0"/>
              <w:rPr>
                <w:rFonts w:ascii="Times New Roman" w:eastAsia="Times New Roman" w:hAnsi="Times New Roman"/>
                <w:sz w:val="24"/>
                <w:szCs w:val="24"/>
                <w:lang w:eastAsia="ru-RU"/>
              </w:rPr>
            </w:pPr>
            <w:r w:rsidRPr="00EF1C5E">
              <w:rPr>
                <w:rFonts w:ascii="Times New Roman" w:hAnsi="Times New Roman"/>
                <w:color w:val="000000"/>
                <w:sz w:val="24"/>
                <w:szCs w:val="24"/>
              </w:rPr>
              <w:t xml:space="preserve">МБОУ «Средняя общеобразовательная школа № </w:t>
            </w:r>
            <w:r>
              <w:rPr>
                <w:rFonts w:ascii="Times New Roman" w:hAnsi="Times New Roman"/>
                <w:color w:val="000000"/>
                <w:sz w:val="24"/>
                <w:szCs w:val="24"/>
              </w:rPr>
              <w:t>31</w:t>
            </w:r>
            <w:r w:rsidRPr="00EF1C5E">
              <w:rPr>
                <w:rFonts w:ascii="Times New Roman" w:hAnsi="Times New Roman"/>
                <w:color w:val="000000"/>
                <w:sz w:val="24"/>
                <w:szCs w:val="24"/>
              </w:rPr>
              <w:t>» города Симферополя</w:t>
            </w:r>
          </w:p>
        </w:tc>
        <w:tc>
          <w:tcPr>
            <w:tcW w:w="992" w:type="dxa"/>
            <w:vAlign w:val="center"/>
          </w:tcPr>
          <w:p w14:paraId="4CDD32DE"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22</w:t>
            </w:r>
          </w:p>
        </w:tc>
        <w:tc>
          <w:tcPr>
            <w:tcW w:w="1346" w:type="dxa"/>
            <w:vAlign w:val="center"/>
          </w:tcPr>
          <w:p w14:paraId="5CF54617"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27,27%</w:t>
            </w:r>
          </w:p>
        </w:tc>
        <w:tc>
          <w:tcPr>
            <w:tcW w:w="1347" w:type="dxa"/>
            <w:vAlign w:val="center"/>
          </w:tcPr>
          <w:p w14:paraId="488EB938"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50,00%</w:t>
            </w:r>
          </w:p>
        </w:tc>
        <w:tc>
          <w:tcPr>
            <w:tcW w:w="1347" w:type="dxa"/>
            <w:vAlign w:val="center"/>
          </w:tcPr>
          <w:p w14:paraId="26648385"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18,18%</w:t>
            </w:r>
          </w:p>
        </w:tc>
        <w:tc>
          <w:tcPr>
            <w:tcW w:w="1347" w:type="dxa"/>
            <w:vAlign w:val="center"/>
          </w:tcPr>
          <w:p w14:paraId="7916478D"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4,55%</w:t>
            </w:r>
          </w:p>
        </w:tc>
      </w:tr>
      <w:tr w:rsidR="00AD015A" w:rsidRPr="00A0471F" w14:paraId="150C34DD" w14:textId="77777777" w:rsidTr="00AD015A">
        <w:trPr>
          <w:cantSplit/>
        </w:trPr>
        <w:tc>
          <w:tcPr>
            <w:tcW w:w="560" w:type="dxa"/>
            <w:vAlign w:val="center"/>
          </w:tcPr>
          <w:p w14:paraId="02D97FC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3126" w:type="dxa"/>
            <w:vAlign w:val="center"/>
          </w:tcPr>
          <w:p w14:paraId="6D088761" w14:textId="77777777" w:rsidR="00CF63D2" w:rsidRPr="00FE6AEC" w:rsidRDefault="00CF63D2" w:rsidP="00E96A31">
            <w:pPr>
              <w:pStyle w:val="a4"/>
              <w:spacing w:after="0" w:line="240" w:lineRule="auto"/>
              <w:ind w:left="0"/>
              <w:rPr>
                <w:rFonts w:ascii="Times New Roman" w:eastAsia="Times New Roman" w:hAnsi="Times New Roman"/>
                <w:sz w:val="24"/>
                <w:szCs w:val="24"/>
                <w:lang w:eastAsia="ru-RU"/>
              </w:rPr>
            </w:pPr>
            <w:r w:rsidRPr="00EF1C5E">
              <w:rPr>
                <w:rFonts w:ascii="Times New Roman" w:hAnsi="Times New Roman"/>
                <w:color w:val="000000"/>
                <w:sz w:val="24"/>
                <w:szCs w:val="24"/>
              </w:rPr>
              <w:t>МОУ «Школа № 2 имени Героя Советского Союза А.И. Еременко» города Алушты</w:t>
            </w:r>
          </w:p>
        </w:tc>
        <w:tc>
          <w:tcPr>
            <w:tcW w:w="992" w:type="dxa"/>
            <w:vAlign w:val="center"/>
          </w:tcPr>
          <w:p w14:paraId="7B3E7F03"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13</w:t>
            </w:r>
          </w:p>
        </w:tc>
        <w:tc>
          <w:tcPr>
            <w:tcW w:w="1346" w:type="dxa"/>
            <w:vAlign w:val="center"/>
          </w:tcPr>
          <w:p w14:paraId="279B80B7"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38,46%</w:t>
            </w:r>
          </w:p>
        </w:tc>
        <w:tc>
          <w:tcPr>
            <w:tcW w:w="1347" w:type="dxa"/>
            <w:vAlign w:val="center"/>
          </w:tcPr>
          <w:p w14:paraId="13A5B23E"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53,85%</w:t>
            </w:r>
          </w:p>
        </w:tc>
        <w:tc>
          <w:tcPr>
            <w:tcW w:w="1347" w:type="dxa"/>
            <w:vAlign w:val="center"/>
          </w:tcPr>
          <w:p w14:paraId="56B3AC1F"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7,69%</w:t>
            </w:r>
          </w:p>
        </w:tc>
        <w:tc>
          <w:tcPr>
            <w:tcW w:w="1347" w:type="dxa"/>
            <w:vAlign w:val="center"/>
          </w:tcPr>
          <w:p w14:paraId="45DEF28F"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0,00%</w:t>
            </w:r>
          </w:p>
        </w:tc>
      </w:tr>
      <w:tr w:rsidR="00AD015A" w:rsidRPr="00A0471F" w14:paraId="20D3522D" w14:textId="77777777" w:rsidTr="00AD015A">
        <w:trPr>
          <w:cantSplit/>
        </w:trPr>
        <w:tc>
          <w:tcPr>
            <w:tcW w:w="560" w:type="dxa"/>
            <w:vAlign w:val="center"/>
          </w:tcPr>
          <w:p w14:paraId="1054BEC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3126" w:type="dxa"/>
            <w:vAlign w:val="center"/>
          </w:tcPr>
          <w:p w14:paraId="1E26BBFF" w14:textId="77777777" w:rsidR="00CF63D2" w:rsidRPr="00FE6AEC" w:rsidRDefault="00CF63D2" w:rsidP="00E96A31">
            <w:pPr>
              <w:pStyle w:val="a4"/>
              <w:spacing w:after="0" w:line="240" w:lineRule="auto"/>
              <w:ind w:left="0"/>
              <w:rPr>
                <w:rFonts w:ascii="Times New Roman" w:eastAsia="Times New Roman" w:hAnsi="Times New Roman"/>
                <w:sz w:val="24"/>
                <w:szCs w:val="24"/>
                <w:lang w:eastAsia="ru-RU"/>
              </w:rPr>
            </w:pPr>
            <w:r w:rsidRPr="00EF1C5E">
              <w:rPr>
                <w:rFonts w:ascii="Times New Roman" w:hAnsi="Times New Roman"/>
                <w:color w:val="000000"/>
                <w:sz w:val="24"/>
                <w:szCs w:val="24"/>
              </w:rPr>
              <w:t>МБОУ «Гимназия им. Андреева Н.Р.» города Бахчисарая</w:t>
            </w:r>
          </w:p>
        </w:tc>
        <w:tc>
          <w:tcPr>
            <w:tcW w:w="992" w:type="dxa"/>
            <w:vAlign w:val="center"/>
          </w:tcPr>
          <w:p w14:paraId="4F06DCDC"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10</w:t>
            </w:r>
          </w:p>
        </w:tc>
        <w:tc>
          <w:tcPr>
            <w:tcW w:w="1346" w:type="dxa"/>
            <w:vAlign w:val="center"/>
          </w:tcPr>
          <w:p w14:paraId="5553B8BD"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40,00%</w:t>
            </w:r>
          </w:p>
        </w:tc>
        <w:tc>
          <w:tcPr>
            <w:tcW w:w="1347" w:type="dxa"/>
            <w:vAlign w:val="center"/>
          </w:tcPr>
          <w:p w14:paraId="07E31C2E"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20,00%</w:t>
            </w:r>
          </w:p>
        </w:tc>
        <w:tc>
          <w:tcPr>
            <w:tcW w:w="1347" w:type="dxa"/>
            <w:vAlign w:val="center"/>
          </w:tcPr>
          <w:p w14:paraId="2EBCCB4E"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20,00%</w:t>
            </w:r>
          </w:p>
        </w:tc>
        <w:tc>
          <w:tcPr>
            <w:tcW w:w="1347" w:type="dxa"/>
            <w:vAlign w:val="center"/>
          </w:tcPr>
          <w:p w14:paraId="1BD04AD3"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20,00%</w:t>
            </w:r>
          </w:p>
        </w:tc>
      </w:tr>
      <w:tr w:rsidR="00AD015A" w:rsidRPr="00A0471F" w14:paraId="7D1DC3FF" w14:textId="77777777" w:rsidTr="00AD015A">
        <w:trPr>
          <w:cantSplit/>
        </w:trPr>
        <w:tc>
          <w:tcPr>
            <w:tcW w:w="560" w:type="dxa"/>
            <w:vAlign w:val="center"/>
          </w:tcPr>
          <w:p w14:paraId="660453C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3126" w:type="dxa"/>
            <w:vAlign w:val="center"/>
          </w:tcPr>
          <w:p w14:paraId="4F0FB5F0" w14:textId="77777777" w:rsidR="00CF63D2" w:rsidRPr="00FE6AEC" w:rsidRDefault="00CF63D2" w:rsidP="00E96A31">
            <w:pPr>
              <w:pStyle w:val="a4"/>
              <w:spacing w:after="0" w:line="240" w:lineRule="auto"/>
              <w:ind w:left="0"/>
              <w:rPr>
                <w:rFonts w:ascii="Times New Roman" w:eastAsia="Times New Roman" w:hAnsi="Times New Roman"/>
                <w:sz w:val="24"/>
                <w:szCs w:val="24"/>
                <w:lang w:eastAsia="ru-RU"/>
              </w:rPr>
            </w:pPr>
            <w:r w:rsidRPr="00EF1C5E">
              <w:rPr>
                <w:rFonts w:ascii="Times New Roman" w:hAnsi="Times New Roman"/>
                <w:color w:val="000000"/>
                <w:sz w:val="24"/>
                <w:szCs w:val="24"/>
              </w:rPr>
              <w:t xml:space="preserve">МБОУ «Ялтинская средняя школа № </w:t>
            </w:r>
            <w:r>
              <w:rPr>
                <w:rFonts w:ascii="Times New Roman" w:hAnsi="Times New Roman"/>
                <w:color w:val="000000"/>
                <w:sz w:val="24"/>
                <w:szCs w:val="24"/>
              </w:rPr>
              <w:t>11</w:t>
            </w:r>
            <w:r w:rsidRPr="00EF1C5E">
              <w:rPr>
                <w:rFonts w:ascii="Times New Roman" w:hAnsi="Times New Roman"/>
                <w:color w:val="000000"/>
                <w:sz w:val="24"/>
                <w:szCs w:val="24"/>
              </w:rPr>
              <w:t>» города Ялты</w:t>
            </w:r>
          </w:p>
        </w:tc>
        <w:tc>
          <w:tcPr>
            <w:tcW w:w="992" w:type="dxa"/>
            <w:vAlign w:val="center"/>
          </w:tcPr>
          <w:p w14:paraId="28C3A98E"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14</w:t>
            </w:r>
          </w:p>
        </w:tc>
        <w:tc>
          <w:tcPr>
            <w:tcW w:w="1346" w:type="dxa"/>
            <w:vAlign w:val="center"/>
          </w:tcPr>
          <w:p w14:paraId="754C7F9B"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57,14%</w:t>
            </w:r>
          </w:p>
        </w:tc>
        <w:tc>
          <w:tcPr>
            <w:tcW w:w="1347" w:type="dxa"/>
            <w:vAlign w:val="center"/>
          </w:tcPr>
          <w:p w14:paraId="12C8410B"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28,57%</w:t>
            </w:r>
          </w:p>
        </w:tc>
        <w:tc>
          <w:tcPr>
            <w:tcW w:w="1347" w:type="dxa"/>
            <w:vAlign w:val="center"/>
          </w:tcPr>
          <w:p w14:paraId="2773ED7B"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14,29%</w:t>
            </w:r>
          </w:p>
        </w:tc>
        <w:tc>
          <w:tcPr>
            <w:tcW w:w="1347" w:type="dxa"/>
            <w:vAlign w:val="center"/>
          </w:tcPr>
          <w:p w14:paraId="256A6126" w14:textId="77777777" w:rsidR="00CF63D2" w:rsidRPr="00FE6AEC" w:rsidRDefault="00CF63D2" w:rsidP="00E96A31">
            <w:pPr>
              <w:pStyle w:val="a4"/>
              <w:spacing w:after="0" w:line="240" w:lineRule="auto"/>
              <w:ind w:left="0"/>
              <w:jc w:val="center"/>
              <w:rPr>
                <w:rFonts w:ascii="Times New Roman" w:eastAsia="Times New Roman" w:hAnsi="Times New Roman"/>
                <w:sz w:val="24"/>
                <w:szCs w:val="24"/>
                <w:lang w:eastAsia="ru-RU"/>
              </w:rPr>
            </w:pPr>
            <w:r w:rsidRPr="00FE6AEC">
              <w:rPr>
                <w:rFonts w:ascii="Times New Roman" w:hAnsi="Times New Roman"/>
                <w:color w:val="000000"/>
                <w:sz w:val="24"/>
                <w:szCs w:val="24"/>
              </w:rPr>
              <w:t>0,00%</w:t>
            </w:r>
          </w:p>
        </w:tc>
      </w:tr>
    </w:tbl>
    <w:p w14:paraId="79F4FBA1" w14:textId="77777777" w:rsidR="00CF63D2" w:rsidRPr="00A0471F" w:rsidRDefault="00CF63D2" w:rsidP="00CF63D2">
      <w:r w:rsidRPr="00A0471F">
        <w:t xml:space="preserve"> </w:t>
      </w:r>
    </w:p>
    <w:p w14:paraId="46664234" w14:textId="77777777" w:rsidR="00CF63D2" w:rsidRPr="00A0471F" w:rsidRDefault="00CF63D2" w:rsidP="00AD015A">
      <w:pPr>
        <w:pStyle w:val="3"/>
        <w:tabs>
          <w:tab w:val="left" w:pos="142"/>
        </w:tabs>
        <w:ind w:left="142"/>
        <w:jc w:val="center"/>
        <w:rPr>
          <w:rFonts w:ascii="Times New Roman" w:hAnsi="Times New Roman"/>
        </w:rPr>
      </w:pPr>
      <w:r w:rsidRPr="00A0471F">
        <w:rPr>
          <w:rFonts w:ascii="Times New Roman" w:hAnsi="Times New Roman"/>
        </w:rPr>
        <w:t xml:space="preserve">ВЫВОДЫ о характере изменения результатов ЕГЭ по </w:t>
      </w:r>
      <w:r>
        <w:rPr>
          <w:rFonts w:ascii="Times New Roman" w:hAnsi="Times New Roman"/>
          <w:lang w:val="ru-RU"/>
        </w:rPr>
        <w:t>истории</w:t>
      </w:r>
    </w:p>
    <w:p w14:paraId="5C06A253" w14:textId="77777777" w:rsidR="00CF63D2" w:rsidRPr="001F0FEC" w:rsidRDefault="00CF63D2" w:rsidP="00CF63D2">
      <w:pPr>
        <w:pStyle w:val="afd"/>
        <w:ind w:firstLine="709"/>
        <w:jc w:val="both"/>
        <w:rPr>
          <w:rFonts w:ascii="Times New Roman" w:hAnsi="Times New Roman"/>
          <w:sz w:val="24"/>
          <w:szCs w:val="24"/>
        </w:rPr>
      </w:pPr>
      <w:r w:rsidRPr="001F0FEC">
        <w:rPr>
          <w:rFonts w:ascii="Times New Roman" w:hAnsi="Times New Roman"/>
          <w:sz w:val="24"/>
          <w:szCs w:val="24"/>
        </w:rPr>
        <w:t xml:space="preserve">Анализ результатов ЕГЭ по истории проведен по результатам участников основного дня, без учета результатов резервных дней основного периода. </w:t>
      </w:r>
    </w:p>
    <w:p w14:paraId="058E3767" w14:textId="77777777" w:rsidR="00CF63D2" w:rsidRPr="001F0FEC" w:rsidRDefault="00CF63D2" w:rsidP="00CF63D2">
      <w:pPr>
        <w:ind w:firstLine="709"/>
        <w:jc w:val="both"/>
        <w:rPr>
          <w:rFonts w:eastAsia="Times New Roman"/>
        </w:rPr>
      </w:pPr>
      <w:r w:rsidRPr="001F0FEC">
        <w:rPr>
          <w:rFonts w:eastAsia="Times New Roman"/>
        </w:rPr>
        <w:lastRenderedPageBreak/>
        <w:t xml:space="preserve">За период с 2023 по 2025 год средний балл ЕГЭ по истории стабильно растет (улучшение показателя на 8,1%) и </w:t>
      </w:r>
      <w:r>
        <w:rPr>
          <w:rFonts w:eastAsia="Times New Roman"/>
        </w:rPr>
        <w:t>приближается к уровню 2022 года – 51,26 баллов. В</w:t>
      </w:r>
      <w:r w:rsidRPr="001F0FEC">
        <w:rPr>
          <w:rFonts w:eastAsia="Times New Roman"/>
        </w:rPr>
        <w:t xml:space="preserve"> 2025 году </w:t>
      </w:r>
      <w:r>
        <w:rPr>
          <w:rFonts w:eastAsia="Times New Roman"/>
        </w:rPr>
        <w:t xml:space="preserve">средний балл </w:t>
      </w:r>
      <w:r w:rsidRPr="001F0FEC">
        <w:rPr>
          <w:rFonts w:eastAsia="Times New Roman"/>
        </w:rPr>
        <w:t xml:space="preserve">составил 50,7 (2023 – 46,9 баллов). </w:t>
      </w:r>
    </w:p>
    <w:p w14:paraId="3BF01773" w14:textId="77777777" w:rsidR="00CF63D2" w:rsidRDefault="00CF63D2" w:rsidP="00CF63D2">
      <w:pPr>
        <w:ind w:firstLine="708"/>
        <w:jc w:val="both"/>
        <w:rPr>
          <w:rFonts w:eastAsia="Times New Roman"/>
        </w:rPr>
      </w:pPr>
      <w:r w:rsidRPr="00FD6213">
        <w:rPr>
          <w:rFonts w:eastAsia="Times New Roman"/>
        </w:rPr>
        <w:t xml:space="preserve">Анализ данных в разрезе категорий участников позволяет сделать вывод о сопоставимых результатах экзамена среди выпускников СОО с результатами 2024 года. Наблюдаются незначительные колебания в интервалах от 81 до 100 – показатель вырос на 2,23%, и от минимума до 60 – снижение на 3,55%. </w:t>
      </w:r>
    </w:p>
    <w:p w14:paraId="04C076FD" w14:textId="77777777" w:rsidR="00CF63D2" w:rsidRDefault="00CF63D2" w:rsidP="00CF63D2">
      <w:pPr>
        <w:ind w:firstLine="708"/>
        <w:jc w:val="both"/>
        <w:rPr>
          <w:rFonts w:eastAsia="Times New Roman"/>
        </w:rPr>
      </w:pPr>
      <w:r w:rsidRPr="00FD6213">
        <w:rPr>
          <w:rFonts w:eastAsia="Times New Roman"/>
        </w:rPr>
        <w:t xml:space="preserve">Показатели участников из числа выпускников СПО </w:t>
      </w:r>
      <w:r>
        <w:rPr>
          <w:rFonts w:eastAsia="Times New Roman"/>
        </w:rPr>
        <w:t>преобладают</w:t>
      </w:r>
      <w:r w:rsidRPr="00FD6213">
        <w:rPr>
          <w:rFonts w:eastAsia="Times New Roman"/>
        </w:rPr>
        <w:t xml:space="preserve"> в интервале от минимального балла до 60 и составляют 77,78% результатов, участников с</w:t>
      </w:r>
      <w:r>
        <w:rPr>
          <w:rFonts w:eastAsia="Times New Roman"/>
        </w:rPr>
        <w:t xml:space="preserve"> результатом</w:t>
      </w:r>
      <w:r w:rsidRPr="00FD6213">
        <w:rPr>
          <w:rFonts w:eastAsia="Times New Roman"/>
        </w:rPr>
        <w:t xml:space="preserve"> от 81 </w:t>
      </w:r>
      <w:r>
        <w:rPr>
          <w:rFonts w:eastAsia="Times New Roman"/>
        </w:rPr>
        <w:t xml:space="preserve">до 100 баллов </w:t>
      </w:r>
      <w:r w:rsidRPr="00FD6213">
        <w:rPr>
          <w:rFonts w:eastAsia="Times New Roman"/>
        </w:rPr>
        <w:t xml:space="preserve">в 2025 году нет.  </w:t>
      </w:r>
    </w:p>
    <w:p w14:paraId="66A18413" w14:textId="77777777" w:rsidR="00CF63D2" w:rsidRPr="00FD6213" w:rsidRDefault="00CF63D2" w:rsidP="00CF63D2">
      <w:pPr>
        <w:ind w:firstLine="708"/>
        <w:jc w:val="both"/>
        <w:rPr>
          <w:rFonts w:eastAsia="Times New Roman"/>
        </w:rPr>
      </w:pPr>
      <w:r>
        <w:rPr>
          <w:rFonts w:eastAsia="Times New Roman"/>
        </w:rPr>
        <w:t>С</w:t>
      </w:r>
      <w:r w:rsidRPr="00FD6213">
        <w:rPr>
          <w:rFonts w:eastAsia="Times New Roman"/>
        </w:rPr>
        <w:t xml:space="preserve">реди участников с ОВЗ результаты </w:t>
      </w:r>
      <w:r>
        <w:rPr>
          <w:rFonts w:eastAsia="Times New Roman"/>
        </w:rPr>
        <w:t>преобладают</w:t>
      </w:r>
      <w:r w:rsidRPr="00FD6213">
        <w:rPr>
          <w:rFonts w:eastAsia="Times New Roman"/>
        </w:rPr>
        <w:t xml:space="preserve"> в интервале от минимума до 60 баллов и составляют 53,33%, одновременно с этим выросло количество участников с ОВЗ, которые не смогли преодолеть минимальный порог – 33,33% (в 2025 году – 8,33%), результаты в интервале от 81 до 100 баллов отсутствуют (в 2024 году – 8,33%). </w:t>
      </w:r>
    </w:p>
    <w:p w14:paraId="5D54C7A2" w14:textId="77777777" w:rsidR="00CF63D2" w:rsidRPr="00FD6213" w:rsidRDefault="00CF63D2" w:rsidP="00CF63D2">
      <w:pPr>
        <w:ind w:firstLine="709"/>
        <w:jc w:val="both"/>
        <w:rPr>
          <w:rFonts w:eastAsia="Times New Roman"/>
        </w:rPr>
      </w:pPr>
      <w:r w:rsidRPr="00FD6213">
        <w:rPr>
          <w:rFonts w:eastAsia="Times New Roman"/>
        </w:rPr>
        <w:t>В 2025 году достигнут максимальный результат по экзамену – 100 баллов (1 участник</w:t>
      </w:r>
      <w:r>
        <w:rPr>
          <w:rFonts w:eastAsia="Times New Roman"/>
        </w:rPr>
        <w:t xml:space="preserve"> из </w:t>
      </w:r>
      <w:r w:rsidRPr="00AA6112">
        <w:t>МБОУ</w:t>
      </w:r>
      <w:r>
        <w:t xml:space="preserve"> «Средняя общеобразовательная школа № 2» города Судака</w:t>
      </w:r>
      <w:r w:rsidRPr="00FD6213">
        <w:rPr>
          <w:rFonts w:eastAsia="Times New Roman"/>
        </w:rPr>
        <w:t>).</w:t>
      </w:r>
    </w:p>
    <w:p w14:paraId="187B7FED" w14:textId="77777777" w:rsidR="00CF63D2" w:rsidRPr="00520035" w:rsidRDefault="00CF63D2" w:rsidP="00CF63D2">
      <w:pPr>
        <w:ind w:firstLine="709"/>
        <w:jc w:val="both"/>
        <w:rPr>
          <w:rFonts w:eastAsia="Times New Roman"/>
        </w:rPr>
      </w:pPr>
      <w:r w:rsidRPr="00520035">
        <w:rPr>
          <w:rFonts w:eastAsia="Times New Roman"/>
        </w:rPr>
        <w:t xml:space="preserve">Сравнение результатов участников по типу образовательной организации позволяет сделать вывод, что более высокие баллы, как и в прошлые годы, показывают обучающиеся лицеев и гимназий – </w:t>
      </w:r>
      <w:r w:rsidRPr="00520035">
        <w:rPr>
          <w:color w:val="000000"/>
        </w:rPr>
        <w:t>11,03%</w:t>
      </w:r>
      <w:r w:rsidRPr="00520035">
        <w:rPr>
          <w:rFonts w:eastAsia="Times New Roman"/>
        </w:rPr>
        <w:t xml:space="preserve"> результатов от 81 до 100 баллов и </w:t>
      </w:r>
      <w:r w:rsidRPr="00520035">
        <w:rPr>
          <w:color w:val="000000"/>
        </w:rPr>
        <w:t>31,25%</w:t>
      </w:r>
      <w:r w:rsidRPr="00520035">
        <w:rPr>
          <w:rFonts w:eastAsia="Times New Roman"/>
        </w:rPr>
        <w:t>результатов от 61 до 80.</w:t>
      </w:r>
    </w:p>
    <w:p w14:paraId="54E7540E" w14:textId="77777777" w:rsidR="00CF63D2" w:rsidRPr="00520035" w:rsidRDefault="00CF63D2" w:rsidP="00CF63D2">
      <w:pPr>
        <w:ind w:firstLine="709"/>
        <w:jc w:val="both"/>
        <w:rPr>
          <w:rFonts w:eastAsia="Times New Roman"/>
        </w:rPr>
      </w:pPr>
      <w:r w:rsidRPr="00520035">
        <w:rPr>
          <w:rFonts w:eastAsia="Times New Roman"/>
        </w:rPr>
        <w:t xml:space="preserve">Низкие баллы (до порога минимального балла) </w:t>
      </w:r>
      <w:r>
        <w:rPr>
          <w:rFonts w:eastAsia="Times New Roman"/>
        </w:rPr>
        <w:t>в</w:t>
      </w:r>
      <w:r w:rsidRPr="00520035">
        <w:rPr>
          <w:rFonts w:eastAsia="Times New Roman"/>
        </w:rPr>
        <w:t xml:space="preserve"> ЕГЭ по истории в 2025 году продемонстрировали </w:t>
      </w:r>
      <w:r w:rsidRPr="00520035">
        <w:rPr>
          <w:color w:val="000000"/>
        </w:rPr>
        <w:t>42,86%</w:t>
      </w:r>
      <w:r w:rsidRPr="00520035">
        <w:rPr>
          <w:rFonts w:eastAsia="Times New Roman"/>
        </w:rPr>
        <w:t xml:space="preserve"> выпускников школ</w:t>
      </w:r>
      <w:r>
        <w:rPr>
          <w:rFonts w:eastAsia="Times New Roman"/>
        </w:rPr>
        <w:t>-</w:t>
      </w:r>
      <w:r w:rsidRPr="00520035">
        <w:rPr>
          <w:rFonts w:eastAsia="Times New Roman"/>
        </w:rPr>
        <w:t xml:space="preserve">интернатов, </w:t>
      </w:r>
      <w:r w:rsidRPr="00520035">
        <w:rPr>
          <w:color w:val="000000"/>
        </w:rPr>
        <w:t>15,75%</w:t>
      </w:r>
      <w:r w:rsidRPr="00520035">
        <w:rPr>
          <w:rFonts w:eastAsia="Times New Roman"/>
        </w:rPr>
        <w:t xml:space="preserve"> выпускников СОШ, </w:t>
      </w:r>
      <w:r w:rsidRPr="00520035">
        <w:rPr>
          <w:color w:val="000000"/>
        </w:rPr>
        <w:t xml:space="preserve">11,11% </w:t>
      </w:r>
      <w:r w:rsidRPr="00520035">
        <w:rPr>
          <w:rFonts w:eastAsia="Times New Roman"/>
        </w:rPr>
        <w:t>выпускников колледжей и СПО.</w:t>
      </w:r>
    </w:p>
    <w:p w14:paraId="49907653" w14:textId="77777777" w:rsidR="00CF63D2" w:rsidRPr="00520035" w:rsidRDefault="00CF63D2" w:rsidP="00CF63D2">
      <w:pPr>
        <w:ind w:firstLine="709"/>
        <w:jc w:val="both"/>
        <w:rPr>
          <w:rFonts w:eastAsia="Times New Roman"/>
        </w:rPr>
      </w:pPr>
      <w:r w:rsidRPr="00520035">
        <w:rPr>
          <w:rFonts w:eastAsia="Times New Roman"/>
        </w:rPr>
        <w:t xml:space="preserve">Результаты ЕГЭ по предмету среди юношей и девушек практически одинаковые: около 30% и юношей и девушек демонстрируют результаты (от 61 до 100 баллов), соответственно, </w:t>
      </w:r>
      <w:r>
        <w:rPr>
          <w:rFonts w:eastAsia="Times New Roman"/>
        </w:rPr>
        <w:t>порядка</w:t>
      </w:r>
      <w:r w:rsidRPr="00520035">
        <w:rPr>
          <w:rFonts w:eastAsia="Times New Roman"/>
        </w:rPr>
        <w:t xml:space="preserve"> 70% – показывают результаты от минимального до 60.</w:t>
      </w:r>
    </w:p>
    <w:p w14:paraId="461834CE" w14:textId="77777777" w:rsidR="00CF63D2" w:rsidRPr="00E46677" w:rsidRDefault="00CF63D2" w:rsidP="00CF63D2">
      <w:pPr>
        <w:ind w:firstLine="709"/>
        <w:jc w:val="both"/>
        <w:rPr>
          <w:rFonts w:eastAsia="Times New Roman"/>
        </w:rPr>
      </w:pPr>
      <w:r w:rsidRPr="00E46677">
        <w:rPr>
          <w:rFonts w:eastAsia="Times New Roman"/>
        </w:rPr>
        <w:t>Рассматривая результаты участников ЕГЭ по истории в разрезе АТЕ Республики Крым, можно отметить следующее:</w:t>
      </w:r>
    </w:p>
    <w:p w14:paraId="29AE96D5" w14:textId="77777777" w:rsidR="00CF63D2" w:rsidRPr="00E46677" w:rsidRDefault="00CF63D2" w:rsidP="00CF63D2">
      <w:pPr>
        <w:ind w:firstLine="709"/>
        <w:jc w:val="both"/>
        <w:rPr>
          <w:rFonts w:eastAsia="Times New Roman"/>
        </w:rPr>
      </w:pPr>
      <w:r w:rsidRPr="00E46677">
        <w:rPr>
          <w:rFonts w:eastAsia="Times New Roman"/>
        </w:rPr>
        <w:t>- АТЕ с долей, более чем 25% участников, набравших балл ниже минимального порога в 2025 году: Первомайский район (30%), город Красноперекопск (25%).</w:t>
      </w:r>
    </w:p>
    <w:p w14:paraId="29DD349C" w14:textId="77777777" w:rsidR="00CF63D2" w:rsidRPr="00173A38" w:rsidRDefault="00CF63D2" w:rsidP="00CF63D2">
      <w:pPr>
        <w:ind w:firstLine="709"/>
        <w:jc w:val="both"/>
        <w:rPr>
          <w:rFonts w:eastAsia="Times New Roman"/>
          <w:highlight w:val="yellow"/>
        </w:rPr>
      </w:pPr>
      <w:r w:rsidRPr="000322FF">
        <w:rPr>
          <w:rFonts w:eastAsia="Times New Roman"/>
        </w:rPr>
        <w:t>- более 30% участников показали результаты от 61 до 100 баллов: Ленинский район, Черноморский район, города Армянск, Джанкой, Евпатория</w:t>
      </w:r>
      <w:r>
        <w:rPr>
          <w:rFonts w:eastAsia="Times New Roman"/>
        </w:rPr>
        <w:t xml:space="preserve">, Саки, Симферополь, Судак, Феодосия.  </w:t>
      </w:r>
      <w:r>
        <w:rPr>
          <w:rFonts w:eastAsia="Times New Roman"/>
          <w:highlight w:val="yellow"/>
        </w:rPr>
        <w:t xml:space="preserve"> </w:t>
      </w:r>
      <w:r w:rsidRPr="00173A38">
        <w:rPr>
          <w:rFonts w:eastAsia="Times New Roman"/>
          <w:highlight w:val="yellow"/>
        </w:rPr>
        <w:t xml:space="preserve"> </w:t>
      </w:r>
    </w:p>
    <w:p w14:paraId="2638063C" w14:textId="77777777" w:rsidR="00CF63D2" w:rsidRPr="000322FF" w:rsidRDefault="00CF63D2" w:rsidP="00CF63D2">
      <w:pPr>
        <w:ind w:firstLine="709"/>
        <w:jc w:val="both"/>
        <w:rPr>
          <w:rFonts w:eastAsia="Times New Roman"/>
        </w:rPr>
      </w:pPr>
      <w:r w:rsidRPr="000322FF">
        <w:rPr>
          <w:rFonts w:eastAsia="Times New Roman"/>
        </w:rPr>
        <w:t xml:space="preserve">В перечень ОО, продемонстрировавших наиболее высокие результаты ЕГЭ по истории в 2025 году, вошли 7 учебных заведений: </w:t>
      </w:r>
      <w:r w:rsidRPr="000322FF">
        <w:rPr>
          <w:color w:val="000000"/>
        </w:rPr>
        <w:t>МБОУ «Гимназия № 1 имени К.И. Щёлкина» города Белогорска, МБОУ «Открытый космический лицей имени дважды Героя Советского Союза летчика-космонавта Георгия Тимофеевича Берегового» города Симферополя, МБОУ «Средняя общеобразовательная школа № 2» города Симферополя, МБОУ «Средняя общеобразовательная школа им. И.П. Клименко № 24 с углубленным изучением иностранных языков» города Симферополя, МБОУ «Ялтинская гимназия им. А. П. Чехова» города Ялты, МБОУ «Средняя общеобразовательная школа № 28» города Симферополя, МБОУ «Средняя школа № 14 имени Героя Советского Союза Захара Сорокина» города Евпатории.</w:t>
      </w:r>
    </w:p>
    <w:p w14:paraId="4E54032A" w14:textId="77777777" w:rsidR="00CF63D2" w:rsidRDefault="00CF63D2" w:rsidP="00CF63D2">
      <w:pPr>
        <w:ind w:firstLine="709"/>
        <w:jc w:val="both"/>
        <w:rPr>
          <w:color w:val="000000"/>
        </w:rPr>
      </w:pPr>
      <w:r w:rsidRPr="000322FF">
        <w:rPr>
          <w:rFonts w:eastAsia="Times New Roman"/>
        </w:rPr>
        <w:t xml:space="preserve">В перечень ОО, продемонстрировавших наиболее высокие результаты ЕГЭ по истории в 2025 году, вошли </w:t>
      </w:r>
      <w:r>
        <w:rPr>
          <w:rFonts w:eastAsia="Times New Roman"/>
        </w:rPr>
        <w:t>5</w:t>
      </w:r>
      <w:r w:rsidRPr="000322FF">
        <w:rPr>
          <w:rFonts w:eastAsia="Times New Roman"/>
        </w:rPr>
        <w:t xml:space="preserve"> учебных заведений:</w:t>
      </w:r>
      <w:r>
        <w:rPr>
          <w:rFonts w:eastAsia="Times New Roman"/>
        </w:rPr>
        <w:t xml:space="preserve"> </w:t>
      </w:r>
      <w:r w:rsidRPr="00EF1C5E">
        <w:rPr>
          <w:color w:val="000000"/>
        </w:rPr>
        <w:t>МБОУ учебно-воспитательный комплекс «Школьная академия имени Мальцева Александра Ивановича» города Бахчисарай</w:t>
      </w:r>
      <w:r>
        <w:rPr>
          <w:color w:val="000000"/>
        </w:rPr>
        <w:t xml:space="preserve">, </w:t>
      </w:r>
      <w:r w:rsidRPr="00EF1C5E">
        <w:rPr>
          <w:color w:val="000000"/>
        </w:rPr>
        <w:t xml:space="preserve">МБОУ «Средняя общеобразовательная школа № </w:t>
      </w:r>
      <w:r>
        <w:rPr>
          <w:color w:val="000000"/>
        </w:rPr>
        <w:t>31</w:t>
      </w:r>
      <w:r w:rsidRPr="00EF1C5E">
        <w:rPr>
          <w:color w:val="000000"/>
        </w:rPr>
        <w:t>» города Симферополя</w:t>
      </w:r>
      <w:r>
        <w:rPr>
          <w:color w:val="000000"/>
        </w:rPr>
        <w:t xml:space="preserve">, </w:t>
      </w:r>
      <w:r w:rsidRPr="00EF1C5E">
        <w:rPr>
          <w:color w:val="000000"/>
        </w:rPr>
        <w:t>МОУ «Школа № 2 имени Героя Советского Союза А.И. Еременко» города Алушты</w:t>
      </w:r>
      <w:r>
        <w:rPr>
          <w:color w:val="000000"/>
        </w:rPr>
        <w:t xml:space="preserve">, </w:t>
      </w:r>
      <w:r w:rsidRPr="00EF1C5E">
        <w:rPr>
          <w:color w:val="000000"/>
        </w:rPr>
        <w:t>МБОУ «Гимназия им. Андреева Н.Р.» города Бахчисарая</w:t>
      </w:r>
      <w:r>
        <w:rPr>
          <w:color w:val="000000"/>
        </w:rPr>
        <w:t xml:space="preserve">, </w:t>
      </w:r>
      <w:r w:rsidRPr="00EF1C5E">
        <w:rPr>
          <w:color w:val="000000"/>
        </w:rPr>
        <w:t xml:space="preserve">МБОУ «Ялтинская средняя школа № </w:t>
      </w:r>
      <w:r>
        <w:rPr>
          <w:color w:val="000000"/>
        </w:rPr>
        <w:t>11</w:t>
      </w:r>
      <w:r w:rsidRPr="00EF1C5E">
        <w:rPr>
          <w:color w:val="000000"/>
        </w:rPr>
        <w:t>» города Ялты</w:t>
      </w:r>
      <w:r>
        <w:rPr>
          <w:color w:val="000000"/>
        </w:rPr>
        <w:t>.</w:t>
      </w:r>
    </w:p>
    <w:p w14:paraId="30D39D24" w14:textId="09785218" w:rsidR="00CF63D2" w:rsidRPr="001678DF" w:rsidRDefault="00AD015A" w:rsidP="00CF63D2">
      <w:pPr>
        <w:ind w:firstLine="709"/>
        <w:jc w:val="both"/>
      </w:pPr>
      <w:r>
        <w:rPr>
          <w:b/>
          <w:bCs/>
        </w:rPr>
        <w:t xml:space="preserve">Анализ выполнения заданий. </w:t>
      </w:r>
      <w:r w:rsidR="00CF63D2" w:rsidRPr="001678DF">
        <w:rPr>
          <w:b/>
          <w:bCs/>
        </w:rPr>
        <w:t>Задания 8 и 17</w:t>
      </w:r>
      <w:r w:rsidR="00CF63D2" w:rsidRPr="001678DF">
        <w:t xml:space="preserve"> КИМ</w:t>
      </w:r>
      <w:r w:rsidR="00CF63D2">
        <w:t xml:space="preserve"> </w:t>
      </w:r>
      <w:r w:rsidR="00CF63D2" w:rsidRPr="001678DF">
        <w:t xml:space="preserve">ЕГЭ–2025 по истории проверяют знание событий, исторических личностей периода </w:t>
      </w:r>
      <w:r w:rsidR="00CF63D2" w:rsidRPr="001678DF">
        <w:rPr>
          <w:b/>
          <w:bCs/>
        </w:rPr>
        <w:t>Великой Отечественной войны.</w:t>
      </w:r>
      <w:r w:rsidR="00CF63D2" w:rsidRPr="001678DF">
        <w:t xml:space="preserve"> Это задания на работу с изображениями и текстовыми источниками.</w:t>
      </w:r>
    </w:p>
    <w:p w14:paraId="4140327D" w14:textId="77777777" w:rsidR="00CF63D2" w:rsidRPr="001678DF" w:rsidRDefault="00CF63D2" w:rsidP="00CF63D2">
      <w:pPr>
        <w:ind w:firstLine="709"/>
        <w:jc w:val="both"/>
      </w:pPr>
      <w:r w:rsidRPr="001678DF">
        <w:t xml:space="preserve">«Великая Отечественная война» является одной из ключевых тем истории России </w:t>
      </w:r>
      <w:r w:rsidRPr="001678DF">
        <w:rPr>
          <w:lang w:val="en-US"/>
        </w:rPr>
        <w:t>XX</w:t>
      </w:r>
      <w:r w:rsidRPr="001678DF">
        <w:t xml:space="preserve"> века и играет важную роль в формировании мировоззрения обучающихся. 2025 год – Год Защитника Отечества, 80-летия Великой Победы над немецко-фашистскими захватчиками. Высокая актуальность изучения данной темы обусловлена необходимостью противостояния попыткам фальсификации истории Великой </w:t>
      </w:r>
      <w:r w:rsidRPr="001678DF">
        <w:lastRenderedPageBreak/>
        <w:t xml:space="preserve">Отечественной войны, сохранения исторической памяти о событиях и героях Великой Отечественной войны. Особое значение имеет формирование уважительного отношения к защитникам Отечества в условиях Специальной военной операции. Результаты ответов выпускников на задания по Великой Отечественной войне являются важным показателем формирования гражданственности и патриотизма школьников. Средние проценты выполнения заданий по Великой Отечественной войне удовлетворительные: задание 8 базового уровня – 52 % верных ответов и задание 17 повышенного уровня – 58 %. </w:t>
      </w:r>
    </w:p>
    <w:p w14:paraId="56DDB907" w14:textId="50412BB1" w:rsidR="00CF63D2" w:rsidRPr="00AD015A" w:rsidRDefault="00CF63D2" w:rsidP="00CF63D2">
      <w:pPr>
        <w:ind w:firstLine="709"/>
        <w:jc w:val="both"/>
      </w:pPr>
      <w:r w:rsidRPr="001678DF">
        <w:t>Результаты свидетельству</w:t>
      </w:r>
      <w:r w:rsidR="00AD015A">
        <w:t>ю</w:t>
      </w:r>
      <w:r w:rsidRPr="001678DF">
        <w:t>т о необходимости более глубокого изучения темы «Великая Отечественная война» как в урочной, так</w:t>
      </w:r>
      <w:r>
        <w:t xml:space="preserve"> </w:t>
      </w:r>
      <w:r w:rsidRPr="001678DF">
        <w:t>и</w:t>
      </w:r>
      <w:r>
        <w:t xml:space="preserve"> </w:t>
      </w:r>
      <w:r w:rsidRPr="001678DF">
        <w:t>во</w:t>
      </w:r>
      <w:r>
        <w:t xml:space="preserve"> </w:t>
      </w:r>
      <w:r w:rsidRPr="001678DF">
        <w:t>внеурочной</w:t>
      </w:r>
      <w:r>
        <w:t xml:space="preserve"> </w:t>
      </w:r>
      <w:r w:rsidRPr="001678DF">
        <w:t>деятельности.</w:t>
      </w:r>
      <w:r>
        <w:t xml:space="preserve"> </w:t>
      </w:r>
      <w:r w:rsidRPr="00AD015A">
        <w:t>Ниже задания на знание Великой Отечественной войны рассмотрены в контексте проверяемых умений, в том числе в разрезе групп участников ЕГЭ.</w:t>
      </w:r>
    </w:p>
    <w:p w14:paraId="131036A9" w14:textId="77777777" w:rsidR="00CF63D2" w:rsidRPr="001678DF" w:rsidRDefault="00CF63D2" w:rsidP="00CF63D2">
      <w:pPr>
        <w:ind w:firstLine="709"/>
        <w:jc w:val="both"/>
      </w:pPr>
      <w:r w:rsidRPr="001678DF">
        <w:t>Средние</w:t>
      </w:r>
      <w:r>
        <w:t xml:space="preserve"> </w:t>
      </w:r>
      <w:r w:rsidRPr="001678DF">
        <w:t>результаты</w:t>
      </w:r>
      <w:r>
        <w:t xml:space="preserve"> </w:t>
      </w:r>
      <w:r w:rsidRPr="001678DF">
        <w:t>участников</w:t>
      </w:r>
      <w:r>
        <w:t xml:space="preserve"> </w:t>
      </w:r>
      <w:r w:rsidRPr="001678DF">
        <w:t>ЕГЭ</w:t>
      </w:r>
      <w:r>
        <w:t xml:space="preserve"> </w:t>
      </w:r>
      <w:r w:rsidRPr="001678DF">
        <w:t>по</w:t>
      </w:r>
      <w:r>
        <w:t xml:space="preserve"> </w:t>
      </w:r>
      <w:r w:rsidRPr="001678DF">
        <w:rPr>
          <w:b/>
        </w:rPr>
        <w:t>заданиям</w:t>
      </w:r>
      <w:r>
        <w:rPr>
          <w:b/>
        </w:rPr>
        <w:t xml:space="preserve"> </w:t>
      </w:r>
      <w:r w:rsidRPr="001678DF">
        <w:rPr>
          <w:b/>
        </w:rPr>
        <w:t>на</w:t>
      </w:r>
      <w:r>
        <w:rPr>
          <w:b/>
        </w:rPr>
        <w:t xml:space="preserve"> </w:t>
      </w:r>
      <w:r w:rsidRPr="001678DF">
        <w:rPr>
          <w:b/>
        </w:rPr>
        <w:t>знание</w:t>
      </w:r>
      <w:r>
        <w:rPr>
          <w:b/>
        </w:rPr>
        <w:t xml:space="preserve"> </w:t>
      </w:r>
      <w:r w:rsidRPr="001678DF">
        <w:rPr>
          <w:b/>
        </w:rPr>
        <w:t>хронологии</w:t>
      </w:r>
      <w:r>
        <w:rPr>
          <w:b/>
        </w:rPr>
        <w:t xml:space="preserve"> </w:t>
      </w:r>
      <w:r w:rsidRPr="001678DF">
        <w:rPr>
          <w:bCs/>
        </w:rPr>
        <w:t>следующие</w:t>
      </w:r>
      <w:r w:rsidRPr="001678DF">
        <w:t>:</w:t>
      </w:r>
      <w:r>
        <w:t xml:space="preserve"> </w:t>
      </w:r>
      <w:r w:rsidRPr="001678DF">
        <w:t>верно</w:t>
      </w:r>
      <w:r>
        <w:t xml:space="preserve"> </w:t>
      </w:r>
      <w:r w:rsidRPr="001678DF">
        <w:t>выполнили</w:t>
      </w:r>
      <w:r>
        <w:t xml:space="preserve"> </w:t>
      </w:r>
      <w:r w:rsidRPr="001678DF">
        <w:rPr>
          <w:b/>
          <w:bCs/>
        </w:rPr>
        <w:t>задание</w:t>
      </w:r>
      <w:r>
        <w:rPr>
          <w:b/>
          <w:bCs/>
        </w:rPr>
        <w:t xml:space="preserve"> </w:t>
      </w:r>
      <w:r w:rsidRPr="001678DF">
        <w:rPr>
          <w:b/>
          <w:bCs/>
        </w:rPr>
        <w:t>1</w:t>
      </w:r>
      <w:r>
        <w:t xml:space="preserve"> </w:t>
      </w:r>
      <w:r w:rsidRPr="001678DF">
        <w:t>–</w:t>
      </w:r>
      <w:r>
        <w:t xml:space="preserve"> </w:t>
      </w:r>
      <w:r w:rsidRPr="001678DF">
        <w:t>65</w:t>
      </w:r>
      <w:r>
        <w:t xml:space="preserve"> </w:t>
      </w:r>
      <w:r w:rsidRPr="001678DF">
        <w:t>%;</w:t>
      </w:r>
      <w:r>
        <w:t xml:space="preserve"> </w:t>
      </w:r>
      <w:r w:rsidRPr="001678DF">
        <w:rPr>
          <w:b/>
          <w:bCs/>
        </w:rPr>
        <w:t>задание</w:t>
      </w:r>
      <w:r>
        <w:rPr>
          <w:b/>
          <w:bCs/>
        </w:rPr>
        <w:t xml:space="preserve"> </w:t>
      </w:r>
      <w:r w:rsidRPr="001678DF">
        <w:rPr>
          <w:b/>
          <w:bCs/>
        </w:rPr>
        <w:t>2</w:t>
      </w:r>
      <w:r>
        <w:t xml:space="preserve"> </w:t>
      </w:r>
      <w:r w:rsidRPr="001678DF">
        <w:t>–</w:t>
      </w:r>
      <w:r>
        <w:t xml:space="preserve"> </w:t>
      </w:r>
      <w:r w:rsidRPr="001678DF">
        <w:t>57</w:t>
      </w:r>
      <w:r>
        <w:t xml:space="preserve"> </w:t>
      </w:r>
      <w:r w:rsidRPr="001678DF">
        <w:t>%</w:t>
      </w:r>
      <w:r>
        <w:t xml:space="preserve"> </w:t>
      </w:r>
      <w:r w:rsidRPr="001678DF">
        <w:t>выпускников.</w:t>
      </w:r>
      <w:r>
        <w:t xml:space="preserve"> </w:t>
      </w:r>
      <w:r w:rsidRPr="001678DF">
        <w:t>Оба</w:t>
      </w:r>
      <w:r>
        <w:t xml:space="preserve"> </w:t>
      </w:r>
      <w:r w:rsidRPr="001678DF">
        <w:t>задания</w:t>
      </w:r>
      <w:r>
        <w:t xml:space="preserve"> </w:t>
      </w:r>
      <w:r w:rsidRPr="001678DF">
        <w:t>базового</w:t>
      </w:r>
      <w:r>
        <w:t xml:space="preserve"> </w:t>
      </w:r>
      <w:r w:rsidRPr="001678DF">
        <w:t>уровня.</w:t>
      </w:r>
      <w:r>
        <w:t xml:space="preserve"> </w:t>
      </w:r>
      <w:r w:rsidRPr="001678DF">
        <w:t>Экзаменуемые</w:t>
      </w:r>
      <w:r>
        <w:t xml:space="preserve"> </w:t>
      </w:r>
      <w:r w:rsidRPr="001678DF">
        <w:t>допускают</w:t>
      </w:r>
      <w:r>
        <w:t xml:space="preserve"> </w:t>
      </w:r>
      <w:r w:rsidRPr="001678DF">
        <w:t>ошибки</w:t>
      </w:r>
      <w:r>
        <w:t xml:space="preserve"> </w:t>
      </w:r>
      <w:r w:rsidRPr="001678DF">
        <w:t>при</w:t>
      </w:r>
      <w:r>
        <w:t xml:space="preserve"> </w:t>
      </w:r>
      <w:r w:rsidRPr="001678DF">
        <w:t>определении</w:t>
      </w:r>
      <w:r>
        <w:t xml:space="preserve"> </w:t>
      </w:r>
      <w:r w:rsidRPr="001678DF">
        <w:t>хронологии</w:t>
      </w:r>
      <w:r>
        <w:t xml:space="preserve"> </w:t>
      </w:r>
      <w:r w:rsidRPr="001678DF">
        <w:t>событий</w:t>
      </w:r>
      <w:r>
        <w:t xml:space="preserve"> </w:t>
      </w:r>
      <w:r w:rsidRPr="001678DF">
        <w:t>отечественной</w:t>
      </w:r>
      <w:r>
        <w:t xml:space="preserve"> </w:t>
      </w:r>
      <w:r w:rsidRPr="001678DF">
        <w:t>и</w:t>
      </w:r>
      <w:r>
        <w:t xml:space="preserve"> </w:t>
      </w:r>
      <w:r w:rsidRPr="001678DF">
        <w:t>всеобщей</w:t>
      </w:r>
      <w:r>
        <w:t xml:space="preserve"> </w:t>
      </w:r>
      <w:r w:rsidRPr="001678DF">
        <w:t>истории.</w:t>
      </w:r>
    </w:p>
    <w:p w14:paraId="700DA132" w14:textId="77777777" w:rsidR="00CF63D2" w:rsidRPr="00AD015A" w:rsidRDefault="00CF63D2" w:rsidP="00CF63D2">
      <w:pPr>
        <w:ind w:firstLine="709"/>
        <w:jc w:val="both"/>
      </w:pPr>
      <w:r w:rsidRPr="001678DF">
        <w:t>В</w:t>
      </w:r>
      <w:r>
        <w:t xml:space="preserve"> </w:t>
      </w:r>
      <w:r w:rsidRPr="001678DF">
        <w:t>группе</w:t>
      </w:r>
      <w:r>
        <w:t xml:space="preserve"> </w:t>
      </w:r>
      <w:r w:rsidRPr="001678DF">
        <w:t>не</w:t>
      </w:r>
      <w:r>
        <w:t xml:space="preserve"> </w:t>
      </w:r>
      <w:r w:rsidRPr="001678DF">
        <w:t>преодолевших</w:t>
      </w:r>
      <w:r>
        <w:t xml:space="preserve"> </w:t>
      </w:r>
      <w:r w:rsidRPr="001678DF">
        <w:t>минимальный</w:t>
      </w:r>
      <w:r>
        <w:t xml:space="preserve"> </w:t>
      </w:r>
      <w:r w:rsidRPr="001678DF">
        <w:t>балл</w:t>
      </w:r>
      <w:r>
        <w:t xml:space="preserve"> </w:t>
      </w:r>
      <w:r w:rsidRPr="001678DF">
        <w:t>(далее</w:t>
      </w:r>
      <w:r>
        <w:t xml:space="preserve"> </w:t>
      </w:r>
      <w:r w:rsidRPr="001678DF">
        <w:t>–</w:t>
      </w:r>
      <w:r>
        <w:t xml:space="preserve"> </w:t>
      </w:r>
      <w:r w:rsidRPr="001678DF">
        <w:t>1</w:t>
      </w:r>
      <w:r>
        <w:t xml:space="preserve"> </w:t>
      </w:r>
      <w:r w:rsidRPr="001678DF">
        <w:t>группа)</w:t>
      </w:r>
      <w:r>
        <w:t xml:space="preserve"> </w:t>
      </w:r>
      <w:r w:rsidRPr="001678DF">
        <w:t>задание</w:t>
      </w:r>
      <w:r>
        <w:t xml:space="preserve"> </w:t>
      </w:r>
      <w:r w:rsidRPr="001678DF">
        <w:t>1</w:t>
      </w:r>
      <w:r>
        <w:t xml:space="preserve"> </w:t>
      </w:r>
      <w:r w:rsidRPr="001678DF">
        <w:t>верно</w:t>
      </w:r>
      <w:r>
        <w:t xml:space="preserve"> </w:t>
      </w:r>
      <w:r w:rsidRPr="001678DF">
        <w:t>выполнили</w:t>
      </w:r>
      <w:r>
        <w:t xml:space="preserve"> </w:t>
      </w:r>
      <w:r w:rsidRPr="001678DF">
        <w:t>лишь</w:t>
      </w:r>
      <w:r>
        <w:t xml:space="preserve"> </w:t>
      </w:r>
      <w:r w:rsidRPr="001678DF">
        <w:t>10</w:t>
      </w:r>
      <w:r>
        <w:t xml:space="preserve"> </w:t>
      </w:r>
      <w:r w:rsidRPr="001678DF">
        <w:t>%,</w:t>
      </w:r>
      <w:r>
        <w:t xml:space="preserve"> </w:t>
      </w:r>
      <w:r w:rsidRPr="001678DF">
        <w:t>2</w:t>
      </w:r>
      <w:r>
        <w:t xml:space="preserve"> </w:t>
      </w:r>
      <w:r w:rsidRPr="001678DF">
        <w:t>задание</w:t>
      </w:r>
      <w:r>
        <w:t xml:space="preserve"> </w:t>
      </w:r>
      <w:r w:rsidRPr="001678DF">
        <w:t>–</w:t>
      </w:r>
      <w:r>
        <w:t xml:space="preserve"> </w:t>
      </w:r>
      <w:r w:rsidRPr="001678DF">
        <w:t>28</w:t>
      </w:r>
      <w:r>
        <w:t xml:space="preserve"> </w:t>
      </w:r>
      <w:r w:rsidRPr="001678DF">
        <w:t>%.</w:t>
      </w:r>
      <w:r>
        <w:t xml:space="preserve"> </w:t>
      </w:r>
      <w:r w:rsidRPr="001678DF">
        <w:t>Процент</w:t>
      </w:r>
      <w:r>
        <w:t xml:space="preserve"> </w:t>
      </w:r>
      <w:r w:rsidRPr="001678DF">
        <w:t>верных</w:t>
      </w:r>
      <w:r>
        <w:t xml:space="preserve"> </w:t>
      </w:r>
      <w:r w:rsidRPr="001678DF">
        <w:t>ответов</w:t>
      </w:r>
      <w:r>
        <w:t xml:space="preserve"> </w:t>
      </w:r>
      <w:r w:rsidRPr="001678DF">
        <w:t>низкий.</w:t>
      </w:r>
      <w:r>
        <w:t xml:space="preserve"> </w:t>
      </w:r>
      <w:r w:rsidRPr="001678DF">
        <w:t>Это</w:t>
      </w:r>
      <w:r>
        <w:t xml:space="preserve"> </w:t>
      </w:r>
      <w:r w:rsidRPr="001678DF">
        <w:t>свидетельствует</w:t>
      </w:r>
      <w:r>
        <w:t xml:space="preserve"> </w:t>
      </w:r>
      <w:r w:rsidRPr="001678DF">
        <w:t>о</w:t>
      </w:r>
      <w:r>
        <w:t xml:space="preserve"> </w:t>
      </w:r>
      <w:r w:rsidRPr="001678DF">
        <w:t>том,</w:t>
      </w:r>
      <w:r>
        <w:t xml:space="preserve"> </w:t>
      </w:r>
      <w:r w:rsidRPr="001678DF">
        <w:t>что</w:t>
      </w:r>
      <w:r>
        <w:t xml:space="preserve"> </w:t>
      </w:r>
      <w:r w:rsidRPr="001678DF">
        <w:t>участники</w:t>
      </w:r>
      <w:r>
        <w:t xml:space="preserve"> </w:t>
      </w:r>
      <w:r w:rsidRPr="001678DF">
        <w:t>экзамена</w:t>
      </w:r>
      <w:r>
        <w:t xml:space="preserve"> </w:t>
      </w:r>
      <w:r w:rsidRPr="001678DF">
        <w:t>испытывают</w:t>
      </w:r>
      <w:r>
        <w:t xml:space="preserve"> </w:t>
      </w:r>
      <w:r w:rsidRPr="001678DF">
        <w:t>большие</w:t>
      </w:r>
      <w:r>
        <w:t xml:space="preserve"> </w:t>
      </w:r>
      <w:r w:rsidRPr="001678DF">
        <w:t>затруднения</w:t>
      </w:r>
      <w:r>
        <w:t xml:space="preserve"> </w:t>
      </w:r>
      <w:r w:rsidRPr="001678DF">
        <w:t>как</w:t>
      </w:r>
      <w:r>
        <w:t xml:space="preserve"> </w:t>
      </w:r>
      <w:r w:rsidRPr="001678DF">
        <w:t>при</w:t>
      </w:r>
      <w:r>
        <w:t xml:space="preserve"> </w:t>
      </w:r>
      <w:r w:rsidRPr="001678DF">
        <w:t>определении</w:t>
      </w:r>
      <w:r>
        <w:t xml:space="preserve"> </w:t>
      </w:r>
      <w:r w:rsidRPr="001678DF">
        <w:t>периодов</w:t>
      </w:r>
      <w:r>
        <w:t xml:space="preserve"> </w:t>
      </w:r>
      <w:r w:rsidRPr="00AD015A">
        <w:t>истории, так и проявляют незнание дат исторических событий. Вместе с тем результаты 1 группы на задание 2 являются самыми высокими из всех заданий базового уровня.</w:t>
      </w:r>
    </w:p>
    <w:p w14:paraId="55EDF705" w14:textId="77777777" w:rsidR="00CF63D2" w:rsidRPr="00AD015A" w:rsidRDefault="00CF63D2" w:rsidP="00CF63D2">
      <w:pPr>
        <w:ind w:firstLine="709"/>
        <w:jc w:val="both"/>
      </w:pPr>
      <w:r w:rsidRPr="00AD015A">
        <w:t>В группе от минимального до 60 т.баллов (далее – 2 группа) 63 % участников верно выполнили 1 задание и 49 % – задание 2, что свидетельствует о том, что половина выпускников не умеет соотносить исторические события и определять последовательность событий.</w:t>
      </w:r>
    </w:p>
    <w:p w14:paraId="252A5E66" w14:textId="77777777" w:rsidR="00CF63D2" w:rsidRPr="00AD015A" w:rsidRDefault="00CF63D2" w:rsidP="00CF63D2">
      <w:pPr>
        <w:shd w:val="clear" w:color="auto" w:fill="FFFFFF"/>
        <w:ind w:firstLine="709"/>
        <w:jc w:val="both"/>
      </w:pPr>
      <w:r w:rsidRPr="00AD015A">
        <w:t>В категориях участников ЕГЭ, набравших 61–80 т.баллов (далее – 3 группа) и 81–100 т.баллов (далее – 4 группа, высокобалльники) задание 1 было выполнено успешно: 93 % и 98 % соответственно.</w:t>
      </w:r>
    </w:p>
    <w:p w14:paraId="657431E4" w14:textId="77777777" w:rsidR="00CF63D2" w:rsidRPr="00AD015A" w:rsidRDefault="00CF63D2" w:rsidP="00CF63D2">
      <w:pPr>
        <w:shd w:val="clear" w:color="auto" w:fill="FFFFFF"/>
        <w:ind w:firstLine="709"/>
        <w:jc w:val="both"/>
      </w:pPr>
      <w:r w:rsidRPr="00AD015A">
        <w:t>Максимальный первичный балл (2) за задание 1 получили лишь 3 % участников 1 группы, 47 % – 2 группы, 87 % – 3 группы и 96 % группы высокобалльников.</w:t>
      </w:r>
    </w:p>
    <w:p w14:paraId="35AAD291" w14:textId="77777777" w:rsidR="00CF63D2" w:rsidRPr="00AD015A" w:rsidRDefault="00CF63D2" w:rsidP="00CF63D2">
      <w:pPr>
        <w:shd w:val="clear" w:color="auto" w:fill="FFFFFF"/>
        <w:ind w:firstLine="709"/>
        <w:jc w:val="both"/>
      </w:pPr>
      <w:r w:rsidRPr="00AD015A">
        <w:t>Результат ответов на задание 1 из всего спектра заданий, в том числе базового уровня, является максимальным у 3 группы выпускников – 93 %.</w:t>
      </w:r>
    </w:p>
    <w:p w14:paraId="755CDD3D" w14:textId="77777777" w:rsidR="00CF63D2" w:rsidRPr="001678DF" w:rsidRDefault="00CF63D2" w:rsidP="00CF63D2">
      <w:pPr>
        <w:ind w:firstLine="709"/>
        <w:jc w:val="both"/>
      </w:pPr>
      <w:r w:rsidRPr="00AD015A">
        <w:t>Процент, верно, выполнивших 2 задание несколько ниже: 81 в 3 группе</w:t>
      </w:r>
      <w:r>
        <w:t xml:space="preserve"> </w:t>
      </w:r>
      <w:r w:rsidRPr="001678DF">
        <w:t>и</w:t>
      </w:r>
      <w:r>
        <w:t xml:space="preserve"> </w:t>
      </w:r>
      <w:r w:rsidRPr="001678DF">
        <w:t>94</w:t>
      </w:r>
      <w:r>
        <w:t xml:space="preserve"> </w:t>
      </w:r>
      <w:r w:rsidRPr="001678DF">
        <w:t>в</w:t>
      </w:r>
      <w:r>
        <w:t xml:space="preserve"> </w:t>
      </w:r>
      <w:r w:rsidRPr="001678DF">
        <w:t>4</w:t>
      </w:r>
      <w:r>
        <w:t xml:space="preserve"> </w:t>
      </w:r>
      <w:r w:rsidRPr="001678DF">
        <w:t>группе.</w:t>
      </w:r>
      <w:r>
        <w:t xml:space="preserve"> </w:t>
      </w:r>
      <w:r w:rsidRPr="001678DF">
        <w:t>Данные</w:t>
      </w:r>
      <w:r>
        <w:t xml:space="preserve"> </w:t>
      </w:r>
      <w:r w:rsidRPr="001678DF">
        <w:t>группы</w:t>
      </w:r>
      <w:r>
        <w:t xml:space="preserve"> </w:t>
      </w:r>
      <w:r w:rsidRPr="001678DF">
        <w:t>участников</w:t>
      </w:r>
      <w:r>
        <w:t xml:space="preserve"> </w:t>
      </w:r>
      <w:r w:rsidRPr="001678DF">
        <w:t>владеют</w:t>
      </w:r>
      <w:r>
        <w:t xml:space="preserve"> </w:t>
      </w:r>
      <w:r w:rsidRPr="001678DF">
        <w:t>хронологической</w:t>
      </w:r>
      <w:r>
        <w:t xml:space="preserve"> </w:t>
      </w:r>
      <w:r w:rsidRPr="001678DF">
        <w:t>компетенцией.</w:t>
      </w:r>
    </w:p>
    <w:p w14:paraId="06A061D4" w14:textId="77777777" w:rsidR="00CF63D2" w:rsidRPr="001678DF" w:rsidRDefault="00CF63D2" w:rsidP="00CF63D2">
      <w:pPr>
        <w:ind w:firstLine="709"/>
        <w:jc w:val="both"/>
      </w:pPr>
      <w:r w:rsidRPr="001678DF">
        <w:rPr>
          <w:b/>
          <w:bCs/>
        </w:rPr>
        <w:t>Задания</w:t>
      </w:r>
      <w:r>
        <w:rPr>
          <w:b/>
          <w:bCs/>
        </w:rPr>
        <w:t xml:space="preserve"> </w:t>
      </w:r>
      <w:r w:rsidRPr="001678DF">
        <w:rPr>
          <w:b/>
          <w:bCs/>
        </w:rPr>
        <w:t>3</w:t>
      </w:r>
      <w:r>
        <w:rPr>
          <w:b/>
          <w:bCs/>
        </w:rPr>
        <w:t xml:space="preserve"> </w:t>
      </w:r>
      <w:r w:rsidRPr="001678DF">
        <w:rPr>
          <w:b/>
          <w:bCs/>
        </w:rPr>
        <w:t>и</w:t>
      </w:r>
      <w:r>
        <w:rPr>
          <w:b/>
          <w:bCs/>
        </w:rPr>
        <w:t xml:space="preserve"> </w:t>
      </w:r>
      <w:r w:rsidRPr="001678DF">
        <w:rPr>
          <w:b/>
          <w:bCs/>
        </w:rPr>
        <w:t>4</w:t>
      </w:r>
      <w:r>
        <w:rPr>
          <w:b/>
          <w:bCs/>
        </w:rPr>
        <w:t xml:space="preserve"> </w:t>
      </w:r>
      <w:r w:rsidRPr="001678DF">
        <w:rPr>
          <w:b/>
        </w:rPr>
        <w:t>на</w:t>
      </w:r>
      <w:r>
        <w:rPr>
          <w:b/>
        </w:rPr>
        <w:t xml:space="preserve"> </w:t>
      </w:r>
      <w:r w:rsidRPr="001678DF">
        <w:rPr>
          <w:b/>
        </w:rPr>
        <w:t>знание</w:t>
      </w:r>
      <w:r>
        <w:rPr>
          <w:b/>
        </w:rPr>
        <w:t xml:space="preserve"> </w:t>
      </w:r>
      <w:r w:rsidRPr="001678DF">
        <w:rPr>
          <w:b/>
        </w:rPr>
        <w:t>исторических</w:t>
      </w:r>
      <w:r>
        <w:rPr>
          <w:b/>
        </w:rPr>
        <w:t xml:space="preserve"> </w:t>
      </w:r>
      <w:r w:rsidRPr="001678DF">
        <w:rPr>
          <w:b/>
        </w:rPr>
        <w:t>фактов,</w:t>
      </w:r>
      <w:r>
        <w:rPr>
          <w:b/>
        </w:rPr>
        <w:t xml:space="preserve"> </w:t>
      </w:r>
      <w:r w:rsidRPr="001678DF">
        <w:rPr>
          <w:b/>
        </w:rPr>
        <w:t>процессов,</w:t>
      </w:r>
      <w:r>
        <w:rPr>
          <w:b/>
        </w:rPr>
        <w:t xml:space="preserve"> </w:t>
      </w:r>
      <w:r w:rsidRPr="001678DF">
        <w:rPr>
          <w:b/>
        </w:rPr>
        <w:t>явлений</w:t>
      </w:r>
      <w:r>
        <w:rPr>
          <w:b/>
        </w:rPr>
        <w:t xml:space="preserve"> </w:t>
      </w:r>
      <w:r w:rsidRPr="001678DF">
        <w:t>выполнены</w:t>
      </w:r>
      <w:r>
        <w:t xml:space="preserve"> </w:t>
      </w:r>
      <w:r w:rsidRPr="001678DF">
        <w:t>с</w:t>
      </w:r>
      <w:r>
        <w:t xml:space="preserve"> </w:t>
      </w:r>
      <w:r w:rsidRPr="001678DF">
        <w:t>разницей</w:t>
      </w:r>
      <w:r>
        <w:t xml:space="preserve"> </w:t>
      </w:r>
      <w:r w:rsidRPr="001678DF">
        <w:t>в</w:t>
      </w:r>
      <w:r>
        <w:t xml:space="preserve"> </w:t>
      </w:r>
      <w:r w:rsidRPr="001678DF">
        <w:t>6</w:t>
      </w:r>
      <w:r>
        <w:t xml:space="preserve"> </w:t>
      </w:r>
      <w:r w:rsidRPr="001678DF">
        <w:t>баллов.</w:t>
      </w:r>
      <w:r>
        <w:t xml:space="preserve"> </w:t>
      </w:r>
      <w:r w:rsidRPr="001678DF">
        <w:t>Задание</w:t>
      </w:r>
      <w:r>
        <w:t xml:space="preserve"> </w:t>
      </w:r>
      <w:r w:rsidRPr="001678DF">
        <w:t>3</w:t>
      </w:r>
      <w:r>
        <w:t xml:space="preserve"> </w:t>
      </w:r>
      <w:r w:rsidRPr="001678DF">
        <w:t>базового</w:t>
      </w:r>
      <w:r>
        <w:t xml:space="preserve"> </w:t>
      </w:r>
      <w:r w:rsidRPr="001678DF">
        <w:t>уровня</w:t>
      </w:r>
      <w:r>
        <w:t xml:space="preserve"> </w:t>
      </w:r>
      <w:r w:rsidRPr="001678DF">
        <w:t>выполнено</w:t>
      </w:r>
      <w:r>
        <w:t xml:space="preserve"> </w:t>
      </w:r>
      <w:r w:rsidRPr="001678DF">
        <w:t>верно</w:t>
      </w:r>
      <w:r>
        <w:t xml:space="preserve"> </w:t>
      </w:r>
      <w:r w:rsidRPr="001678DF">
        <w:t>53</w:t>
      </w:r>
      <w:r>
        <w:t xml:space="preserve"> </w:t>
      </w:r>
      <w:r w:rsidRPr="001678DF">
        <w:t>%</w:t>
      </w:r>
      <w:r>
        <w:t xml:space="preserve"> </w:t>
      </w:r>
      <w:r w:rsidRPr="001678DF">
        <w:t>участников</w:t>
      </w:r>
      <w:r>
        <w:t xml:space="preserve"> </w:t>
      </w:r>
      <w:r w:rsidRPr="001678DF">
        <w:t>ЕГЭ,</w:t>
      </w:r>
      <w:r>
        <w:t xml:space="preserve"> </w:t>
      </w:r>
      <w:r w:rsidRPr="001678DF">
        <w:t>что</w:t>
      </w:r>
      <w:r>
        <w:t xml:space="preserve"> </w:t>
      </w:r>
      <w:r w:rsidRPr="001678DF">
        <w:t>свидетельствует</w:t>
      </w:r>
      <w:r>
        <w:t xml:space="preserve"> </w:t>
      </w:r>
      <w:r w:rsidRPr="001678DF">
        <w:t>о</w:t>
      </w:r>
      <w:r>
        <w:t xml:space="preserve"> </w:t>
      </w:r>
      <w:r w:rsidRPr="001678DF">
        <w:t>том,</w:t>
      </w:r>
      <w:r>
        <w:t xml:space="preserve"> </w:t>
      </w:r>
      <w:r w:rsidRPr="001678DF">
        <w:t>что</w:t>
      </w:r>
      <w:r>
        <w:t xml:space="preserve"> </w:t>
      </w:r>
      <w:r w:rsidRPr="001678DF">
        <w:t>половина</w:t>
      </w:r>
      <w:r>
        <w:t xml:space="preserve"> </w:t>
      </w:r>
      <w:r w:rsidRPr="001678DF">
        <w:t>экзаменуемых</w:t>
      </w:r>
      <w:r>
        <w:t xml:space="preserve"> </w:t>
      </w:r>
      <w:r w:rsidRPr="001678DF">
        <w:t>испытывает</w:t>
      </w:r>
      <w:r>
        <w:t xml:space="preserve"> </w:t>
      </w:r>
      <w:r w:rsidRPr="001678DF">
        <w:t>затруднения</w:t>
      </w:r>
      <w:r>
        <w:t xml:space="preserve"> </w:t>
      </w:r>
      <w:r w:rsidRPr="001678DF">
        <w:t>при</w:t>
      </w:r>
      <w:r>
        <w:t xml:space="preserve"> </w:t>
      </w:r>
      <w:r w:rsidRPr="001678DF">
        <w:t>установлении</w:t>
      </w:r>
      <w:r>
        <w:t xml:space="preserve"> </w:t>
      </w:r>
      <w:r w:rsidRPr="001678DF">
        <w:t>соответствия</w:t>
      </w:r>
      <w:r>
        <w:t xml:space="preserve"> </w:t>
      </w:r>
      <w:r w:rsidRPr="001678DF">
        <w:t>между</w:t>
      </w:r>
      <w:r>
        <w:t xml:space="preserve"> </w:t>
      </w:r>
      <w:r w:rsidRPr="001678DF">
        <w:t>процессами</w:t>
      </w:r>
      <w:r>
        <w:t xml:space="preserve"> </w:t>
      </w:r>
      <w:r w:rsidRPr="001678DF">
        <w:t>и</w:t>
      </w:r>
      <w:r>
        <w:t xml:space="preserve"> </w:t>
      </w:r>
      <w:r w:rsidRPr="001678DF">
        <w:t>фактами,</w:t>
      </w:r>
      <w:r>
        <w:t xml:space="preserve"> </w:t>
      </w:r>
      <w:r w:rsidRPr="001678DF">
        <w:t>относящимися</w:t>
      </w:r>
      <w:r>
        <w:t xml:space="preserve"> </w:t>
      </w:r>
      <w:r w:rsidRPr="001678DF">
        <w:t>к</w:t>
      </w:r>
      <w:r>
        <w:t xml:space="preserve"> </w:t>
      </w:r>
      <w:r w:rsidRPr="001678DF">
        <w:t>этим</w:t>
      </w:r>
      <w:r>
        <w:t xml:space="preserve"> </w:t>
      </w:r>
      <w:r w:rsidRPr="001678DF">
        <w:t>процессам.</w:t>
      </w:r>
    </w:p>
    <w:p w14:paraId="51D5AE73" w14:textId="77777777" w:rsidR="00CF63D2" w:rsidRPr="001678DF" w:rsidRDefault="00CF63D2" w:rsidP="00CF63D2">
      <w:pPr>
        <w:ind w:firstLine="709"/>
        <w:jc w:val="both"/>
      </w:pPr>
      <w:r w:rsidRPr="001678DF">
        <w:t>Задание</w:t>
      </w:r>
      <w:r>
        <w:t xml:space="preserve"> </w:t>
      </w:r>
      <w:r w:rsidRPr="001678DF">
        <w:t>3</w:t>
      </w:r>
      <w:r>
        <w:t xml:space="preserve"> </w:t>
      </w:r>
      <w:r w:rsidRPr="001678DF">
        <w:t>верно</w:t>
      </w:r>
      <w:r>
        <w:t xml:space="preserve"> </w:t>
      </w:r>
      <w:r w:rsidRPr="001678DF">
        <w:t>выполнили</w:t>
      </w:r>
      <w:r>
        <w:t xml:space="preserve"> </w:t>
      </w:r>
      <w:r w:rsidRPr="001678DF">
        <w:t>лишь</w:t>
      </w:r>
      <w:r>
        <w:t xml:space="preserve"> </w:t>
      </w:r>
      <w:r w:rsidRPr="001678DF">
        <w:t>12</w:t>
      </w:r>
      <w:r>
        <w:t xml:space="preserve"> </w:t>
      </w:r>
      <w:r w:rsidRPr="001678DF">
        <w:t>%</w:t>
      </w:r>
      <w:r>
        <w:t xml:space="preserve"> </w:t>
      </w:r>
      <w:r w:rsidRPr="001678DF">
        <w:t>участников</w:t>
      </w:r>
      <w:r>
        <w:t xml:space="preserve"> </w:t>
      </w:r>
      <w:r w:rsidRPr="001678DF">
        <w:t>экзамена</w:t>
      </w:r>
      <w:r>
        <w:t xml:space="preserve"> </w:t>
      </w:r>
      <w:r w:rsidRPr="001678DF">
        <w:t>1</w:t>
      </w:r>
      <w:r>
        <w:t xml:space="preserve"> </w:t>
      </w:r>
      <w:r w:rsidRPr="001678DF">
        <w:t>группы.</w:t>
      </w:r>
      <w:r>
        <w:t xml:space="preserve"> </w:t>
      </w:r>
      <w:r w:rsidRPr="001678DF">
        <w:t>Результат</w:t>
      </w:r>
      <w:r>
        <w:t xml:space="preserve"> </w:t>
      </w:r>
      <w:r w:rsidRPr="001678DF">
        <w:t>иллюстрирует</w:t>
      </w:r>
      <w:r>
        <w:t xml:space="preserve"> </w:t>
      </w:r>
      <w:r w:rsidRPr="001678DF">
        <w:t>незнание</w:t>
      </w:r>
      <w:r>
        <w:t xml:space="preserve"> </w:t>
      </w:r>
      <w:r w:rsidRPr="001678DF">
        <w:t>ключевых</w:t>
      </w:r>
      <w:r>
        <w:t xml:space="preserve"> </w:t>
      </w:r>
      <w:r w:rsidRPr="001678DF">
        <w:t>событий</w:t>
      </w:r>
      <w:r>
        <w:t xml:space="preserve"> </w:t>
      </w:r>
      <w:r w:rsidRPr="001678DF">
        <w:t>отечественной</w:t>
      </w:r>
      <w:r>
        <w:t xml:space="preserve"> </w:t>
      </w:r>
      <w:r w:rsidRPr="001678DF">
        <w:t>истории.</w:t>
      </w:r>
    </w:p>
    <w:p w14:paraId="0D92409B" w14:textId="77777777" w:rsidR="00CF63D2" w:rsidRPr="001678DF" w:rsidRDefault="00CF63D2" w:rsidP="00CF63D2">
      <w:pPr>
        <w:ind w:firstLine="709"/>
        <w:jc w:val="both"/>
      </w:pPr>
      <w:r w:rsidRPr="001678DF">
        <w:t>Верный</w:t>
      </w:r>
      <w:r>
        <w:t xml:space="preserve"> </w:t>
      </w:r>
      <w:r w:rsidRPr="001678DF">
        <w:t>ответ</w:t>
      </w:r>
      <w:r>
        <w:t xml:space="preserve"> </w:t>
      </w:r>
      <w:r w:rsidRPr="001678DF">
        <w:t>на</w:t>
      </w:r>
      <w:r>
        <w:t xml:space="preserve"> </w:t>
      </w:r>
      <w:r w:rsidRPr="001678DF">
        <w:t>задание</w:t>
      </w:r>
      <w:r>
        <w:t xml:space="preserve"> </w:t>
      </w:r>
      <w:r w:rsidRPr="001678DF">
        <w:t>3</w:t>
      </w:r>
      <w:r>
        <w:t xml:space="preserve"> </w:t>
      </w:r>
      <w:r w:rsidRPr="001678DF">
        <w:t>дали</w:t>
      </w:r>
      <w:r>
        <w:t xml:space="preserve"> </w:t>
      </w:r>
      <w:r w:rsidRPr="001678DF">
        <w:t>43</w:t>
      </w:r>
      <w:r>
        <w:t xml:space="preserve"> </w:t>
      </w:r>
      <w:r w:rsidRPr="001678DF">
        <w:t>%</w:t>
      </w:r>
      <w:r>
        <w:t xml:space="preserve"> </w:t>
      </w:r>
      <w:r w:rsidRPr="001678DF">
        <w:t>участников</w:t>
      </w:r>
      <w:r>
        <w:t xml:space="preserve"> </w:t>
      </w:r>
      <w:r w:rsidRPr="001678DF">
        <w:t>ЕГЭ</w:t>
      </w:r>
      <w:r>
        <w:t xml:space="preserve"> </w:t>
      </w:r>
      <w:r w:rsidRPr="001678DF">
        <w:t>2</w:t>
      </w:r>
      <w:r>
        <w:t xml:space="preserve"> </w:t>
      </w:r>
      <w:r w:rsidRPr="001678DF">
        <w:t>группы.</w:t>
      </w:r>
    </w:p>
    <w:p w14:paraId="3EC53115" w14:textId="77777777" w:rsidR="00CF63D2" w:rsidRPr="001678DF" w:rsidRDefault="00CF63D2" w:rsidP="00CF63D2">
      <w:pPr>
        <w:shd w:val="clear" w:color="auto" w:fill="FFFFFF"/>
        <w:ind w:firstLine="709"/>
        <w:jc w:val="both"/>
      </w:pPr>
      <w:r w:rsidRPr="001678DF">
        <w:t>В</w:t>
      </w:r>
      <w:r>
        <w:t xml:space="preserve"> </w:t>
      </w:r>
      <w:r w:rsidRPr="001678DF">
        <w:t>группе</w:t>
      </w:r>
      <w:r>
        <w:t xml:space="preserve"> </w:t>
      </w:r>
      <w:r w:rsidRPr="001678DF">
        <w:t>3</w:t>
      </w:r>
      <w:r>
        <w:t xml:space="preserve"> </w:t>
      </w:r>
      <w:r w:rsidRPr="001678DF">
        <w:t>процент</w:t>
      </w:r>
      <w:r>
        <w:t xml:space="preserve"> </w:t>
      </w:r>
      <w:r w:rsidRPr="001678DF">
        <w:t>выполнения</w:t>
      </w:r>
      <w:r>
        <w:t xml:space="preserve"> </w:t>
      </w:r>
      <w:r w:rsidRPr="001678DF">
        <w:t>задания</w:t>
      </w:r>
      <w:r>
        <w:t xml:space="preserve"> </w:t>
      </w:r>
      <w:r w:rsidRPr="001678DF">
        <w:t>3</w:t>
      </w:r>
      <w:r>
        <w:t xml:space="preserve"> </w:t>
      </w:r>
      <w:r w:rsidRPr="001678DF">
        <w:t>достаточный</w:t>
      </w:r>
      <w:r>
        <w:t xml:space="preserve"> </w:t>
      </w:r>
      <w:r w:rsidRPr="001678DF">
        <w:t>–</w:t>
      </w:r>
      <w:r>
        <w:t xml:space="preserve"> </w:t>
      </w:r>
      <w:r w:rsidRPr="001678DF">
        <w:t>93</w:t>
      </w:r>
      <w:r>
        <w:t xml:space="preserve"> </w:t>
      </w:r>
      <w:r w:rsidRPr="001678DF">
        <w:t>%,</w:t>
      </w:r>
      <w:r>
        <w:t xml:space="preserve"> </w:t>
      </w:r>
      <w:r w:rsidRPr="001678DF">
        <w:t>в</w:t>
      </w:r>
      <w:r>
        <w:t xml:space="preserve"> </w:t>
      </w:r>
      <w:r w:rsidRPr="001678DF">
        <w:t>группе</w:t>
      </w:r>
      <w:r>
        <w:t xml:space="preserve"> </w:t>
      </w:r>
      <w:r w:rsidRPr="001678DF">
        <w:t>4</w:t>
      </w:r>
      <w:r>
        <w:t xml:space="preserve"> </w:t>
      </w:r>
      <w:r w:rsidRPr="001678DF">
        <w:t>–</w:t>
      </w:r>
      <w:r>
        <w:t xml:space="preserve"> </w:t>
      </w:r>
      <w:r w:rsidRPr="001678DF">
        <w:t>высокий</w:t>
      </w:r>
      <w:r>
        <w:t xml:space="preserve"> </w:t>
      </w:r>
      <w:r w:rsidRPr="001678DF">
        <w:t>(97</w:t>
      </w:r>
      <w:r>
        <w:t xml:space="preserve"> </w:t>
      </w:r>
      <w:r w:rsidRPr="001678DF">
        <w:t>%).</w:t>
      </w:r>
      <w:r>
        <w:t xml:space="preserve"> </w:t>
      </w:r>
    </w:p>
    <w:p w14:paraId="2DF8C401" w14:textId="77777777" w:rsidR="00CF63D2" w:rsidRPr="001678DF" w:rsidRDefault="00CF63D2" w:rsidP="00CF63D2">
      <w:pPr>
        <w:shd w:val="clear" w:color="auto" w:fill="FFFFFF"/>
        <w:ind w:firstLine="709"/>
        <w:jc w:val="both"/>
        <w:rPr>
          <w:u w:val="single"/>
        </w:rPr>
      </w:pPr>
      <w:r w:rsidRPr="001678DF">
        <w:t>Не</w:t>
      </w:r>
      <w:r>
        <w:t xml:space="preserve"> </w:t>
      </w:r>
      <w:r w:rsidRPr="001678DF">
        <w:t>смогли</w:t>
      </w:r>
      <w:r>
        <w:t xml:space="preserve"> </w:t>
      </w:r>
      <w:r w:rsidRPr="001678DF">
        <w:t>набрать</w:t>
      </w:r>
      <w:r>
        <w:t xml:space="preserve"> </w:t>
      </w:r>
      <w:r w:rsidRPr="001678DF">
        <w:t>первичных</w:t>
      </w:r>
      <w:r>
        <w:t xml:space="preserve"> </w:t>
      </w:r>
      <w:r w:rsidRPr="001678DF">
        <w:t>баллов</w:t>
      </w:r>
      <w:r>
        <w:t xml:space="preserve"> </w:t>
      </w:r>
      <w:r w:rsidRPr="001678DF">
        <w:t>за</w:t>
      </w:r>
      <w:r>
        <w:t xml:space="preserve"> </w:t>
      </w:r>
      <w:r w:rsidRPr="001678DF">
        <w:t>3</w:t>
      </w:r>
      <w:r>
        <w:t xml:space="preserve"> </w:t>
      </w:r>
      <w:r w:rsidRPr="001678DF">
        <w:t>задание</w:t>
      </w:r>
      <w:r>
        <w:t xml:space="preserve"> </w:t>
      </w:r>
      <w:r w:rsidRPr="001678DF">
        <w:t>79</w:t>
      </w:r>
      <w:r>
        <w:t xml:space="preserve"> </w:t>
      </w:r>
      <w:r w:rsidRPr="001678DF">
        <w:t>%</w:t>
      </w:r>
      <w:r>
        <w:t xml:space="preserve"> </w:t>
      </w:r>
      <w:r w:rsidRPr="001678DF">
        <w:t>участников</w:t>
      </w:r>
      <w:r>
        <w:t xml:space="preserve"> </w:t>
      </w:r>
      <w:r w:rsidRPr="001678DF">
        <w:t>1</w:t>
      </w:r>
      <w:r>
        <w:t xml:space="preserve"> </w:t>
      </w:r>
      <w:r w:rsidRPr="001678DF">
        <w:t>группы,</w:t>
      </w:r>
      <w:r>
        <w:t xml:space="preserve"> </w:t>
      </w:r>
      <w:r w:rsidRPr="001678DF">
        <w:t>37</w:t>
      </w:r>
      <w:r>
        <w:t xml:space="preserve"> </w:t>
      </w:r>
      <w:r w:rsidRPr="001678DF">
        <w:t>%</w:t>
      </w:r>
      <w:r>
        <w:t xml:space="preserve"> </w:t>
      </w:r>
      <w:r w:rsidRPr="001678DF">
        <w:t>–</w:t>
      </w:r>
      <w:r>
        <w:t xml:space="preserve"> </w:t>
      </w:r>
      <w:r w:rsidRPr="001678DF">
        <w:t>второй</w:t>
      </w:r>
      <w:r>
        <w:t xml:space="preserve"> </w:t>
      </w:r>
      <w:r w:rsidRPr="001678DF">
        <w:t>группы.</w:t>
      </w:r>
      <w:r>
        <w:t xml:space="preserve"> </w:t>
      </w:r>
      <w:r w:rsidRPr="001678DF">
        <w:t>В</w:t>
      </w:r>
      <w:r>
        <w:t xml:space="preserve"> </w:t>
      </w:r>
      <w:r w:rsidRPr="001678DF">
        <w:t>3</w:t>
      </w:r>
      <w:r>
        <w:t xml:space="preserve"> </w:t>
      </w:r>
      <w:r w:rsidRPr="001678DF">
        <w:t>и</w:t>
      </w:r>
      <w:r>
        <w:t xml:space="preserve"> </w:t>
      </w:r>
      <w:r w:rsidRPr="001678DF">
        <w:t>4</w:t>
      </w:r>
      <w:r>
        <w:t xml:space="preserve"> </w:t>
      </w:r>
      <w:r w:rsidRPr="001678DF">
        <w:t>группах</w:t>
      </w:r>
      <w:r>
        <w:t xml:space="preserve"> </w:t>
      </w:r>
      <w:r w:rsidRPr="001678DF">
        <w:t>нет</w:t>
      </w:r>
      <w:r>
        <w:t xml:space="preserve"> </w:t>
      </w:r>
      <w:r w:rsidRPr="001678DF">
        <w:t>первичных</w:t>
      </w:r>
      <w:r>
        <w:t xml:space="preserve"> </w:t>
      </w:r>
      <w:r w:rsidRPr="001678DF">
        <w:t>баллов</w:t>
      </w:r>
      <w:r>
        <w:t xml:space="preserve"> </w:t>
      </w:r>
      <w:r w:rsidRPr="001678DF">
        <w:t>у</w:t>
      </w:r>
      <w:r>
        <w:t xml:space="preserve"> </w:t>
      </w:r>
      <w:r w:rsidRPr="001678DF">
        <w:t>3</w:t>
      </w:r>
      <w:r>
        <w:t xml:space="preserve"> </w:t>
      </w:r>
      <w:r w:rsidRPr="001678DF">
        <w:t>%</w:t>
      </w:r>
      <w:r>
        <w:t xml:space="preserve"> </w:t>
      </w:r>
      <w:r w:rsidRPr="001678DF">
        <w:t>и</w:t>
      </w:r>
      <w:r>
        <w:t xml:space="preserve"> </w:t>
      </w:r>
      <w:r w:rsidRPr="001678DF">
        <w:t>1</w:t>
      </w:r>
      <w:r>
        <w:t xml:space="preserve"> </w:t>
      </w:r>
      <w:r w:rsidRPr="001678DF">
        <w:t>%</w:t>
      </w:r>
      <w:r>
        <w:t xml:space="preserve"> </w:t>
      </w:r>
      <w:r w:rsidRPr="001678DF">
        <w:t>соответственно.</w:t>
      </w:r>
    </w:p>
    <w:p w14:paraId="3B8417E1" w14:textId="77777777" w:rsidR="00CF63D2" w:rsidRPr="001678DF" w:rsidRDefault="00CF63D2" w:rsidP="00CF63D2">
      <w:pPr>
        <w:ind w:firstLine="709"/>
        <w:jc w:val="both"/>
      </w:pPr>
      <w:r w:rsidRPr="001678DF">
        <w:t>Результаты</w:t>
      </w:r>
      <w:r>
        <w:t xml:space="preserve"> </w:t>
      </w:r>
      <w:r w:rsidRPr="001678DF">
        <w:t>3</w:t>
      </w:r>
      <w:r>
        <w:t xml:space="preserve"> </w:t>
      </w:r>
      <w:r w:rsidRPr="001678DF">
        <w:t>задания</w:t>
      </w:r>
      <w:r>
        <w:t xml:space="preserve"> </w:t>
      </w:r>
      <w:r w:rsidRPr="001678DF">
        <w:t>тесно</w:t>
      </w:r>
      <w:r>
        <w:t xml:space="preserve"> </w:t>
      </w:r>
      <w:r w:rsidRPr="001678DF">
        <w:t>связаны</w:t>
      </w:r>
      <w:r>
        <w:t xml:space="preserve"> </w:t>
      </w:r>
      <w:r w:rsidRPr="001678DF">
        <w:t>с</w:t>
      </w:r>
      <w:r>
        <w:t xml:space="preserve"> </w:t>
      </w:r>
      <w:r w:rsidRPr="001678DF">
        <w:t>результатами</w:t>
      </w:r>
      <w:r>
        <w:t xml:space="preserve"> </w:t>
      </w:r>
      <w:r w:rsidRPr="001678DF">
        <w:t>1</w:t>
      </w:r>
      <w:r>
        <w:t xml:space="preserve"> </w:t>
      </w:r>
      <w:r w:rsidRPr="001678DF">
        <w:t>и</w:t>
      </w:r>
      <w:r>
        <w:t xml:space="preserve"> </w:t>
      </w:r>
      <w:r w:rsidRPr="001678DF">
        <w:t>2</w:t>
      </w:r>
      <w:r>
        <w:t xml:space="preserve"> </w:t>
      </w:r>
      <w:r w:rsidRPr="001678DF">
        <w:t>заданий.</w:t>
      </w:r>
      <w:r>
        <w:t xml:space="preserve"> </w:t>
      </w:r>
      <w:r w:rsidRPr="001678DF">
        <w:t>Незнание</w:t>
      </w:r>
      <w:r>
        <w:t xml:space="preserve"> </w:t>
      </w:r>
      <w:r w:rsidRPr="001678DF">
        <w:t>событий</w:t>
      </w:r>
      <w:r>
        <w:t xml:space="preserve"> </w:t>
      </w:r>
      <w:r w:rsidRPr="001678DF">
        <w:t>обусловливает</w:t>
      </w:r>
      <w:r>
        <w:t xml:space="preserve"> </w:t>
      </w:r>
      <w:r w:rsidRPr="001678DF">
        <w:t>незнание</w:t>
      </w:r>
      <w:r>
        <w:t xml:space="preserve"> </w:t>
      </w:r>
      <w:r w:rsidRPr="001678DF">
        <w:t>дат</w:t>
      </w:r>
      <w:r>
        <w:t xml:space="preserve"> </w:t>
      </w:r>
      <w:r w:rsidRPr="001678DF">
        <w:t>и</w:t>
      </w:r>
      <w:r>
        <w:t xml:space="preserve"> </w:t>
      </w:r>
      <w:r w:rsidRPr="001678DF">
        <w:t>наоборот.</w:t>
      </w:r>
    </w:p>
    <w:p w14:paraId="5594F172" w14:textId="77777777" w:rsidR="00CF63D2" w:rsidRPr="001678DF" w:rsidRDefault="00CF63D2" w:rsidP="00CF63D2">
      <w:pPr>
        <w:ind w:firstLine="709"/>
        <w:jc w:val="both"/>
      </w:pPr>
      <w:r w:rsidRPr="001678DF">
        <w:t>С</w:t>
      </w:r>
      <w:r>
        <w:t xml:space="preserve"> </w:t>
      </w:r>
      <w:r w:rsidRPr="001678DF">
        <w:t>заданием</w:t>
      </w:r>
      <w:r>
        <w:t xml:space="preserve"> </w:t>
      </w:r>
      <w:r w:rsidRPr="001678DF">
        <w:t>4</w:t>
      </w:r>
      <w:r>
        <w:t xml:space="preserve"> </w:t>
      </w:r>
      <w:r w:rsidRPr="001678DF">
        <w:t>повышенного</w:t>
      </w:r>
      <w:r>
        <w:t xml:space="preserve"> </w:t>
      </w:r>
      <w:r w:rsidRPr="001678DF">
        <w:t>уровня</w:t>
      </w:r>
      <w:r>
        <w:t xml:space="preserve"> </w:t>
      </w:r>
      <w:r w:rsidRPr="001678DF">
        <w:t>сложности</w:t>
      </w:r>
      <w:r>
        <w:t xml:space="preserve"> </w:t>
      </w:r>
      <w:r w:rsidRPr="001678DF">
        <w:t>на</w:t>
      </w:r>
      <w:r>
        <w:t xml:space="preserve"> </w:t>
      </w:r>
      <w:r w:rsidRPr="001678DF">
        <w:t>систематизацию</w:t>
      </w:r>
      <w:r>
        <w:t xml:space="preserve"> </w:t>
      </w:r>
      <w:r w:rsidRPr="001678DF">
        <w:t>исторической</w:t>
      </w:r>
      <w:r>
        <w:t xml:space="preserve"> </w:t>
      </w:r>
      <w:r w:rsidRPr="001678DF">
        <w:t>информации,</w:t>
      </w:r>
      <w:r>
        <w:t xml:space="preserve"> </w:t>
      </w:r>
      <w:r w:rsidRPr="001678DF">
        <w:t>представленной</w:t>
      </w:r>
      <w:r>
        <w:t xml:space="preserve"> </w:t>
      </w:r>
      <w:r w:rsidRPr="001678DF">
        <w:t>в</w:t>
      </w:r>
      <w:r>
        <w:t xml:space="preserve"> </w:t>
      </w:r>
      <w:r w:rsidRPr="001678DF">
        <w:t>виде</w:t>
      </w:r>
      <w:r>
        <w:t xml:space="preserve"> </w:t>
      </w:r>
      <w:r w:rsidRPr="001678DF">
        <w:t>таблицы,</w:t>
      </w:r>
      <w:r>
        <w:t xml:space="preserve"> </w:t>
      </w:r>
      <w:r w:rsidRPr="001678DF">
        <w:t>справились</w:t>
      </w:r>
      <w:r>
        <w:t xml:space="preserve"> </w:t>
      </w:r>
      <w:r w:rsidRPr="001678DF">
        <w:t>более</w:t>
      </w:r>
      <w:r>
        <w:t xml:space="preserve"> </w:t>
      </w:r>
      <w:r w:rsidRPr="001678DF">
        <w:t>половины</w:t>
      </w:r>
      <w:r>
        <w:t xml:space="preserve"> </w:t>
      </w:r>
      <w:r w:rsidRPr="001678DF">
        <w:t>участников</w:t>
      </w:r>
      <w:r>
        <w:t xml:space="preserve"> </w:t>
      </w:r>
      <w:r w:rsidRPr="001678DF">
        <w:t>ЕГЭ</w:t>
      </w:r>
      <w:r>
        <w:t xml:space="preserve"> </w:t>
      </w:r>
      <w:r w:rsidRPr="001678DF">
        <w:t>–</w:t>
      </w:r>
      <w:r>
        <w:t xml:space="preserve"> </w:t>
      </w:r>
      <w:r w:rsidRPr="001678DF">
        <w:t>59</w:t>
      </w:r>
      <w:r>
        <w:t xml:space="preserve"> </w:t>
      </w:r>
      <w:r w:rsidRPr="001678DF">
        <w:t>%.</w:t>
      </w:r>
      <w:r>
        <w:t xml:space="preserve"> </w:t>
      </w:r>
      <w:r w:rsidRPr="001678DF">
        <w:t>Данное</w:t>
      </w:r>
      <w:r>
        <w:t xml:space="preserve"> </w:t>
      </w:r>
      <w:r w:rsidRPr="001678DF">
        <w:t>задание</w:t>
      </w:r>
      <w:r>
        <w:t xml:space="preserve"> </w:t>
      </w:r>
      <w:r w:rsidRPr="001678DF">
        <w:t>предусматривает</w:t>
      </w:r>
      <w:r>
        <w:t xml:space="preserve"> </w:t>
      </w:r>
      <w:r w:rsidRPr="001678DF">
        <w:t>знание</w:t>
      </w:r>
      <w:r>
        <w:t xml:space="preserve"> </w:t>
      </w:r>
      <w:r w:rsidRPr="001678DF">
        <w:t>фактов</w:t>
      </w:r>
      <w:r>
        <w:t xml:space="preserve"> </w:t>
      </w:r>
      <w:r w:rsidRPr="001678DF">
        <w:t>истории</w:t>
      </w:r>
      <w:r>
        <w:t xml:space="preserve"> </w:t>
      </w:r>
      <w:r w:rsidRPr="001678DF">
        <w:t>России,</w:t>
      </w:r>
      <w:r>
        <w:t xml:space="preserve"> </w:t>
      </w:r>
      <w:r w:rsidRPr="001678DF">
        <w:t>географического</w:t>
      </w:r>
      <w:r>
        <w:t xml:space="preserve"> </w:t>
      </w:r>
      <w:r w:rsidRPr="001678DF">
        <w:t>объекта</w:t>
      </w:r>
      <w:r>
        <w:t xml:space="preserve"> </w:t>
      </w:r>
      <w:r w:rsidRPr="001678DF">
        <w:t>и</w:t>
      </w:r>
      <w:r>
        <w:t xml:space="preserve"> </w:t>
      </w:r>
      <w:r w:rsidRPr="001678DF">
        <w:t>времени,</w:t>
      </w:r>
      <w:r>
        <w:t xml:space="preserve"> </w:t>
      </w:r>
      <w:r w:rsidRPr="001678DF">
        <w:t>когда</w:t>
      </w:r>
      <w:r>
        <w:t xml:space="preserve"> </w:t>
      </w:r>
      <w:r w:rsidRPr="001678DF">
        <w:t>происходили</w:t>
      </w:r>
      <w:r>
        <w:t xml:space="preserve"> </w:t>
      </w:r>
      <w:r w:rsidRPr="001678DF">
        <w:t>данные</w:t>
      </w:r>
      <w:r>
        <w:t xml:space="preserve"> </w:t>
      </w:r>
      <w:r w:rsidRPr="001678DF">
        <w:t>события.</w:t>
      </w:r>
      <w:r>
        <w:t xml:space="preserve"> </w:t>
      </w:r>
      <w:r w:rsidRPr="001678DF">
        <w:t>Вместе</w:t>
      </w:r>
      <w:r>
        <w:t xml:space="preserve"> </w:t>
      </w:r>
      <w:r w:rsidRPr="001678DF">
        <w:t>с</w:t>
      </w:r>
      <w:r>
        <w:t xml:space="preserve"> </w:t>
      </w:r>
      <w:r w:rsidRPr="001678DF">
        <w:t>тем</w:t>
      </w:r>
      <w:r>
        <w:t xml:space="preserve"> </w:t>
      </w:r>
      <w:r w:rsidRPr="001678DF">
        <w:t>процент</w:t>
      </w:r>
      <w:r>
        <w:t xml:space="preserve"> </w:t>
      </w:r>
      <w:r w:rsidRPr="001678DF">
        <w:t>верно</w:t>
      </w:r>
      <w:r>
        <w:t xml:space="preserve"> </w:t>
      </w:r>
      <w:r w:rsidRPr="001678DF">
        <w:t>выполнивших</w:t>
      </w:r>
      <w:r>
        <w:t xml:space="preserve"> </w:t>
      </w:r>
      <w:r w:rsidRPr="001678DF">
        <w:t>4</w:t>
      </w:r>
      <w:r>
        <w:t xml:space="preserve"> </w:t>
      </w:r>
      <w:r w:rsidRPr="001678DF">
        <w:t>задание</w:t>
      </w:r>
      <w:r>
        <w:t xml:space="preserve"> </w:t>
      </w:r>
      <w:r w:rsidRPr="001678DF">
        <w:t>свидетельствует</w:t>
      </w:r>
      <w:r>
        <w:t xml:space="preserve"> </w:t>
      </w:r>
      <w:r w:rsidRPr="001678DF">
        <w:t>о</w:t>
      </w:r>
      <w:r>
        <w:t xml:space="preserve"> </w:t>
      </w:r>
      <w:r w:rsidRPr="001678DF">
        <w:t>том,</w:t>
      </w:r>
      <w:r>
        <w:t xml:space="preserve"> </w:t>
      </w:r>
      <w:r w:rsidRPr="001678DF">
        <w:t>что</w:t>
      </w:r>
      <w:r>
        <w:t xml:space="preserve"> </w:t>
      </w:r>
      <w:r w:rsidRPr="001678DF">
        <w:t>немногим</w:t>
      </w:r>
      <w:r>
        <w:t xml:space="preserve"> </w:t>
      </w:r>
      <w:r w:rsidRPr="001678DF">
        <w:t>более</w:t>
      </w:r>
      <w:r>
        <w:t xml:space="preserve"> </w:t>
      </w:r>
      <w:r w:rsidRPr="001678DF">
        <w:t>половины</w:t>
      </w:r>
      <w:r>
        <w:t xml:space="preserve"> </w:t>
      </w:r>
      <w:r w:rsidRPr="001678DF">
        <w:t>всех</w:t>
      </w:r>
      <w:r>
        <w:t xml:space="preserve"> </w:t>
      </w:r>
      <w:r w:rsidRPr="001678DF">
        <w:t>участников</w:t>
      </w:r>
      <w:r>
        <w:t xml:space="preserve"> </w:t>
      </w:r>
      <w:r w:rsidRPr="001678DF">
        <w:t>ЕГЭ</w:t>
      </w:r>
      <w:r>
        <w:t xml:space="preserve"> </w:t>
      </w:r>
      <w:r w:rsidRPr="001678DF">
        <w:t>ориентируются</w:t>
      </w:r>
      <w:r>
        <w:t xml:space="preserve"> </w:t>
      </w:r>
      <w:r w:rsidRPr="001678DF">
        <w:t>в</w:t>
      </w:r>
      <w:r>
        <w:t xml:space="preserve"> </w:t>
      </w:r>
      <w:r w:rsidRPr="001678DF">
        <w:t>исторических</w:t>
      </w:r>
      <w:r>
        <w:t xml:space="preserve"> </w:t>
      </w:r>
      <w:r w:rsidRPr="001678DF">
        <w:t>периодах.</w:t>
      </w:r>
    </w:p>
    <w:p w14:paraId="4DFF9308" w14:textId="3C0B9B57" w:rsidR="00CF63D2" w:rsidRPr="001678DF" w:rsidRDefault="00CF63D2" w:rsidP="00CF63D2">
      <w:pPr>
        <w:ind w:firstLine="709"/>
        <w:jc w:val="both"/>
      </w:pPr>
      <w:r w:rsidRPr="001678DF">
        <w:t>Процент</w:t>
      </w:r>
      <w:r>
        <w:t xml:space="preserve"> </w:t>
      </w:r>
      <w:r w:rsidRPr="001678DF">
        <w:t>участников</w:t>
      </w:r>
      <w:r>
        <w:t xml:space="preserve"> </w:t>
      </w:r>
      <w:r w:rsidRPr="001678DF">
        <w:t>1</w:t>
      </w:r>
      <w:r>
        <w:t xml:space="preserve"> </w:t>
      </w:r>
      <w:r w:rsidRPr="001678DF">
        <w:t>группы,</w:t>
      </w:r>
      <w:r>
        <w:t xml:space="preserve"> </w:t>
      </w:r>
      <w:r w:rsidRPr="001678DF">
        <w:t>верно,</w:t>
      </w:r>
      <w:r>
        <w:t xml:space="preserve"> </w:t>
      </w:r>
      <w:r w:rsidRPr="001678DF">
        <w:t>выполнивших</w:t>
      </w:r>
      <w:r>
        <w:t xml:space="preserve"> </w:t>
      </w:r>
      <w:r w:rsidRPr="001678DF">
        <w:t>данное</w:t>
      </w:r>
      <w:r>
        <w:t xml:space="preserve"> </w:t>
      </w:r>
      <w:r w:rsidRPr="001678DF">
        <w:t>задание,</w:t>
      </w:r>
      <w:r>
        <w:t xml:space="preserve"> </w:t>
      </w:r>
      <w:r w:rsidRPr="001678DF">
        <w:t>–</w:t>
      </w:r>
      <w:r>
        <w:t xml:space="preserve"> </w:t>
      </w:r>
      <w:r w:rsidRPr="001678DF">
        <w:t>19,</w:t>
      </w:r>
      <w:r>
        <w:t xml:space="preserve"> </w:t>
      </w:r>
      <w:r w:rsidRPr="001678DF">
        <w:t>2</w:t>
      </w:r>
      <w:r>
        <w:t xml:space="preserve"> </w:t>
      </w:r>
      <w:r w:rsidRPr="001678DF">
        <w:t>группы</w:t>
      </w:r>
      <w:r>
        <w:t xml:space="preserve"> </w:t>
      </w:r>
      <w:r w:rsidRPr="001678DF">
        <w:t>–</w:t>
      </w:r>
      <w:r>
        <w:t xml:space="preserve"> </w:t>
      </w:r>
      <w:r w:rsidRPr="001678DF">
        <w:t>53.</w:t>
      </w:r>
      <w:r>
        <w:t xml:space="preserve"> </w:t>
      </w:r>
      <w:r w:rsidRPr="001678DF">
        <w:t>Умение</w:t>
      </w:r>
      <w:r>
        <w:t xml:space="preserve"> </w:t>
      </w:r>
      <w:r w:rsidRPr="001678DF">
        <w:t>систематизировать</w:t>
      </w:r>
      <w:r>
        <w:t xml:space="preserve"> </w:t>
      </w:r>
      <w:r w:rsidRPr="001678DF">
        <w:t>исторический</w:t>
      </w:r>
      <w:r>
        <w:t xml:space="preserve"> </w:t>
      </w:r>
      <w:r w:rsidRPr="001678DF">
        <w:t>материал</w:t>
      </w:r>
      <w:r>
        <w:t xml:space="preserve"> </w:t>
      </w:r>
      <w:r w:rsidRPr="001678DF">
        <w:t>в</w:t>
      </w:r>
      <w:r>
        <w:t xml:space="preserve"> </w:t>
      </w:r>
      <w:r w:rsidRPr="001678DF">
        <w:t>виде</w:t>
      </w:r>
      <w:r>
        <w:t xml:space="preserve"> </w:t>
      </w:r>
      <w:r w:rsidRPr="001678DF">
        <w:t>таблицы</w:t>
      </w:r>
      <w:r>
        <w:t xml:space="preserve"> </w:t>
      </w:r>
      <w:r w:rsidRPr="001678DF">
        <w:t>сформировано</w:t>
      </w:r>
      <w:r>
        <w:t xml:space="preserve"> </w:t>
      </w:r>
      <w:r w:rsidRPr="001678DF">
        <w:t>недостаточно</w:t>
      </w:r>
      <w:r>
        <w:t xml:space="preserve"> </w:t>
      </w:r>
      <w:r w:rsidRPr="001678DF">
        <w:t>у</w:t>
      </w:r>
      <w:r>
        <w:t xml:space="preserve"> </w:t>
      </w:r>
      <w:r w:rsidRPr="001678DF">
        <w:t>данных</w:t>
      </w:r>
      <w:r>
        <w:t xml:space="preserve"> </w:t>
      </w:r>
      <w:r w:rsidRPr="001678DF">
        <w:t>групп</w:t>
      </w:r>
      <w:r>
        <w:t xml:space="preserve"> </w:t>
      </w:r>
      <w:r w:rsidRPr="001678DF">
        <w:t>экзаменуемых.</w:t>
      </w:r>
      <w:r>
        <w:t xml:space="preserve"> </w:t>
      </w:r>
    </w:p>
    <w:p w14:paraId="60B873F8" w14:textId="77777777" w:rsidR="00CF63D2" w:rsidRPr="001678DF" w:rsidRDefault="00CF63D2" w:rsidP="00CF63D2">
      <w:pPr>
        <w:ind w:firstLine="709"/>
        <w:jc w:val="both"/>
      </w:pPr>
      <w:r w:rsidRPr="001678DF">
        <w:t>3</w:t>
      </w:r>
      <w:r>
        <w:t xml:space="preserve"> </w:t>
      </w:r>
      <w:r w:rsidRPr="001678DF">
        <w:t>и</w:t>
      </w:r>
      <w:r>
        <w:t xml:space="preserve"> </w:t>
      </w:r>
      <w:r w:rsidRPr="001678DF">
        <w:t>4</w:t>
      </w:r>
      <w:r>
        <w:t xml:space="preserve"> </w:t>
      </w:r>
      <w:r w:rsidRPr="001678DF">
        <w:t>группы</w:t>
      </w:r>
      <w:r>
        <w:t xml:space="preserve"> </w:t>
      </w:r>
      <w:r w:rsidRPr="001678DF">
        <w:t>успешно</w:t>
      </w:r>
      <w:r>
        <w:t xml:space="preserve"> </w:t>
      </w:r>
      <w:r w:rsidRPr="001678DF">
        <w:t>справились</w:t>
      </w:r>
      <w:r>
        <w:t xml:space="preserve"> </w:t>
      </w:r>
      <w:r w:rsidRPr="001678DF">
        <w:t>с</w:t>
      </w:r>
      <w:r>
        <w:t xml:space="preserve"> </w:t>
      </w:r>
      <w:r w:rsidRPr="001678DF">
        <w:t>этим</w:t>
      </w:r>
      <w:r>
        <w:t xml:space="preserve"> </w:t>
      </w:r>
      <w:r w:rsidRPr="001678DF">
        <w:t>заданием</w:t>
      </w:r>
      <w:r>
        <w:t xml:space="preserve"> </w:t>
      </w:r>
      <w:r w:rsidRPr="001678DF">
        <w:t>–</w:t>
      </w:r>
      <w:r>
        <w:t xml:space="preserve"> </w:t>
      </w:r>
      <w:r w:rsidRPr="001678DF">
        <w:t>86</w:t>
      </w:r>
      <w:r>
        <w:t xml:space="preserve"> </w:t>
      </w:r>
      <w:r w:rsidRPr="001678DF">
        <w:t>%</w:t>
      </w:r>
      <w:r>
        <w:t xml:space="preserve"> </w:t>
      </w:r>
      <w:r w:rsidRPr="001678DF">
        <w:t>и</w:t>
      </w:r>
      <w:r>
        <w:t xml:space="preserve"> </w:t>
      </w:r>
      <w:r w:rsidRPr="001678DF">
        <w:t>96</w:t>
      </w:r>
      <w:r>
        <w:t xml:space="preserve"> </w:t>
      </w:r>
      <w:r w:rsidRPr="001678DF">
        <w:t>%</w:t>
      </w:r>
      <w:r>
        <w:t xml:space="preserve"> </w:t>
      </w:r>
      <w:r w:rsidRPr="001678DF">
        <w:t>соответственно.</w:t>
      </w:r>
    </w:p>
    <w:p w14:paraId="1F45D7AC" w14:textId="77777777" w:rsidR="00CF63D2" w:rsidRPr="001678DF" w:rsidRDefault="00CF63D2" w:rsidP="00CF63D2">
      <w:pPr>
        <w:ind w:firstLine="709"/>
        <w:jc w:val="both"/>
      </w:pPr>
      <w:r w:rsidRPr="001678DF">
        <w:lastRenderedPageBreak/>
        <w:t>В</w:t>
      </w:r>
      <w:r>
        <w:t xml:space="preserve"> </w:t>
      </w:r>
      <w:r w:rsidRPr="001678DF">
        <w:t>задании</w:t>
      </w:r>
      <w:r>
        <w:t xml:space="preserve"> </w:t>
      </w:r>
      <w:r w:rsidRPr="001678DF">
        <w:t>4</w:t>
      </w:r>
      <w:r>
        <w:t xml:space="preserve"> </w:t>
      </w:r>
      <w:r w:rsidRPr="001678DF">
        <w:t>частично</w:t>
      </w:r>
      <w:r>
        <w:t xml:space="preserve"> </w:t>
      </w:r>
      <w:r w:rsidRPr="001678DF">
        <w:t>верный</w:t>
      </w:r>
      <w:r>
        <w:t xml:space="preserve"> </w:t>
      </w:r>
      <w:r w:rsidRPr="001678DF">
        <w:t>ответ</w:t>
      </w:r>
      <w:r>
        <w:t xml:space="preserve"> </w:t>
      </w:r>
      <w:r w:rsidRPr="001678DF">
        <w:t>продемонстрировали</w:t>
      </w:r>
      <w:r>
        <w:t xml:space="preserve"> </w:t>
      </w:r>
      <w:r w:rsidRPr="001678DF">
        <w:t>в</w:t>
      </w:r>
      <w:r>
        <w:t xml:space="preserve"> </w:t>
      </w:r>
      <w:r w:rsidRPr="001678DF">
        <w:t>1</w:t>
      </w:r>
      <w:r>
        <w:t xml:space="preserve"> </w:t>
      </w:r>
      <w:r w:rsidRPr="001678DF">
        <w:t>группе</w:t>
      </w:r>
      <w:r>
        <w:t xml:space="preserve"> </w:t>
      </w:r>
      <w:r w:rsidRPr="001678DF">
        <w:t>51</w:t>
      </w:r>
      <w:r>
        <w:t xml:space="preserve"> </w:t>
      </w:r>
      <w:r w:rsidRPr="001678DF">
        <w:t>%</w:t>
      </w:r>
      <w:r>
        <w:t xml:space="preserve"> </w:t>
      </w:r>
      <w:r w:rsidRPr="001678DF">
        <w:t>экзаменуемых,</w:t>
      </w:r>
      <w:r>
        <w:t xml:space="preserve"> </w:t>
      </w:r>
      <w:r w:rsidRPr="001678DF">
        <w:t>во</w:t>
      </w:r>
      <w:r>
        <w:t xml:space="preserve"> </w:t>
      </w:r>
      <w:r w:rsidRPr="001678DF">
        <w:t>2</w:t>
      </w:r>
      <w:r>
        <w:t xml:space="preserve"> </w:t>
      </w:r>
      <w:r w:rsidRPr="001678DF">
        <w:t>группе</w:t>
      </w:r>
      <w:r>
        <w:t xml:space="preserve"> </w:t>
      </w:r>
      <w:r w:rsidRPr="001678DF">
        <w:t>–</w:t>
      </w:r>
      <w:r>
        <w:t xml:space="preserve"> </w:t>
      </w:r>
      <w:r w:rsidRPr="001678DF">
        <w:t>71</w:t>
      </w:r>
      <w:r>
        <w:t xml:space="preserve"> </w:t>
      </w:r>
      <w:r w:rsidRPr="001678DF">
        <w:t>%.</w:t>
      </w:r>
      <w:r>
        <w:t xml:space="preserve"> </w:t>
      </w:r>
      <w:r w:rsidRPr="001678DF">
        <w:t>В</w:t>
      </w:r>
      <w:r>
        <w:t xml:space="preserve"> </w:t>
      </w:r>
      <w:r w:rsidRPr="001678DF">
        <w:t>3</w:t>
      </w:r>
      <w:r>
        <w:t xml:space="preserve"> </w:t>
      </w:r>
      <w:r w:rsidRPr="001678DF">
        <w:t>и</w:t>
      </w:r>
      <w:r>
        <w:t xml:space="preserve"> </w:t>
      </w:r>
      <w:r w:rsidRPr="001678DF">
        <w:t>4</w:t>
      </w:r>
      <w:r>
        <w:t xml:space="preserve"> </w:t>
      </w:r>
      <w:r w:rsidRPr="001678DF">
        <w:t>группах</w:t>
      </w:r>
      <w:r>
        <w:t xml:space="preserve"> </w:t>
      </w:r>
      <w:r w:rsidRPr="001678DF">
        <w:t>максимальный</w:t>
      </w:r>
      <w:r>
        <w:t xml:space="preserve"> </w:t>
      </w:r>
      <w:r w:rsidRPr="001678DF">
        <w:t>первичный</w:t>
      </w:r>
      <w:r>
        <w:t xml:space="preserve"> </w:t>
      </w:r>
      <w:r w:rsidRPr="001678DF">
        <w:t>балл</w:t>
      </w:r>
      <w:r>
        <w:t xml:space="preserve"> </w:t>
      </w:r>
      <w:r w:rsidRPr="001678DF">
        <w:t>получили</w:t>
      </w:r>
      <w:r>
        <w:t xml:space="preserve"> </w:t>
      </w:r>
      <w:r w:rsidRPr="001678DF">
        <w:t>67</w:t>
      </w:r>
      <w:r>
        <w:t xml:space="preserve"> </w:t>
      </w:r>
      <w:r w:rsidRPr="001678DF">
        <w:t>%</w:t>
      </w:r>
      <w:r>
        <w:t xml:space="preserve"> </w:t>
      </w:r>
      <w:r w:rsidRPr="001678DF">
        <w:t>и</w:t>
      </w:r>
      <w:r>
        <w:t xml:space="preserve"> </w:t>
      </w:r>
      <w:r w:rsidRPr="001678DF">
        <w:t>90</w:t>
      </w:r>
      <w:r>
        <w:t xml:space="preserve"> </w:t>
      </w:r>
      <w:r w:rsidRPr="001678DF">
        <w:t>%</w:t>
      </w:r>
      <w:r>
        <w:t xml:space="preserve"> </w:t>
      </w:r>
      <w:r w:rsidRPr="001678DF">
        <w:t>участников</w:t>
      </w:r>
      <w:r>
        <w:t xml:space="preserve"> </w:t>
      </w:r>
      <w:r w:rsidRPr="001678DF">
        <w:t>ЕГЭ</w:t>
      </w:r>
      <w:r>
        <w:t xml:space="preserve"> </w:t>
      </w:r>
      <w:r w:rsidRPr="001678DF">
        <w:t>соответственно.</w:t>
      </w:r>
    </w:p>
    <w:p w14:paraId="556FAE82" w14:textId="77777777" w:rsidR="00CF63D2" w:rsidRPr="00AD015A" w:rsidRDefault="00CF63D2" w:rsidP="00CF63D2">
      <w:pPr>
        <w:ind w:firstLine="709"/>
        <w:jc w:val="both"/>
      </w:pPr>
      <w:r w:rsidRPr="001678DF">
        <w:t>При</w:t>
      </w:r>
      <w:r>
        <w:t xml:space="preserve"> </w:t>
      </w:r>
      <w:r w:rsidRPr="001678DF">
        <w:t>выполнении</w:t>
      </w:r>
      <w:r>
        <w:t xml:space="preserve"> </w:t>
      </w:r>
      <w:r w:rsidRPr="001678DF">
        <w:rPr>
          <w:b/>
          <w:bCs/>
        </w:rPr>
        <w:t>задания</w:t>
      </w:r>
      <w:r>
        <w:rPr>
          <w:b/>
          <w:bCs/>
        </w:rPr>
        <w:t xml:space="preserve"> </w:t>
      </w:r>
      <w:r w:rsidRPr="001678DF">
        <w:rPr>
          <w:b/>
          <w:bCs/>
        </w:rPr>
        <w:t>5</w:t>
      </w:r>
      <w:r>
        <w:t xml:space="preserve"> </w:t>
      </w:r>
      <w:r w:rsidRPr="001678DF">
        <w:t>базового</w:t>
      </w:r>
      <w:r>
        <w:t xml:space="preserve"> </w:t>
      </w:r>
      <w:r w:rsidRPr="001678DF">
        <w:t>уровня</w:t>
      </w:r>
      <w:r>
        <w:t xml:space="preserve"> </w:t>
      </w:r>
      <w:r w:rsidRPr="001678DF">
        <w:t>сложности</w:t>
      </w:r>
      <w:r>
        <w:t xml:space="preserve"> </w:t>
      </w:r>
      <w:r w:rsidRPr="001678DF">
        <w:rPr>
          <w:b/>
        </w:rPr>
        <w:t>на</w:t>
      </w:r>
      <w:r>
        <w:rPr>
          <w:b/>
        </w:rPr>
        <w:t xml:space="preserve"> </w:t>
      </w:r>
      <w:r w:rsidRPr="001678DF">
        <w:rPr>
          <w:b/>
        </w:rPr>
        <w:t>знание</w:t>
      </w:r>
      <w:r>
        <w:rPr>
          <w:b/>
        </w:rPr>
        <w:t xml:space="preserve"> </w:t>
      </w:r>
      <w:r w:rsidRPr="001678DF">
        <w:rPr>
          <w:b/>
        </w:rPr>
        <w:t>исторических</w:t>
      </w:r>
      <w:r>
        <w:rPr>
          <w:b/>
        </w:rPr>
        <w:t xml:space="preserve"> </w:t>
      </w:r>
      <w:r w:rsidRPr="001678DF">
        <w:rPr>
          <w:b/>
        </w:rPr>
        <w:t>деятелей</w:t>
      </w:r>
      <w:r>
        <w:rPr>
          <w:b/>
        </w:rPr>
        <w:t xml:space="preserve"> </w:t>
      </w:r>
      <w:r w:rsidRPr="001678DF">
        <w:t>участники</w:t>
      </w:r>
      <w:r>
        <w:t xml:space="preserve"> </w:t>
      </w:r>
      <w:r w:rsidRPr="001678DF">
        <w:t>ЕГЭ</w:t>
      </w:r>
      <w:r>
        <w:t xml:space="preserve"> </w:t>
      </w:r>
      <w:r w:rsidRPr="001678DF">
        <w:t>показали</w:t>
      </w:r>
      <w:r>
        <w:t xml:space="preserve"> </w:t>
      </w:r>
      <w:r w:rsidRPr="00AD015A">
        <w:t>низкий результат (40 % верных ответов). При этом в 1 группе только 2 % дали правильный ответ (самый низкий результат заданий базового уровня). Во 2 группе ответили верно 26 % (самый низкий результат заданий базового уровня). Данные группы участников экзамена показали незнание исторических личностей отечественной истории. В группе 3 достаточно успешно справились с заданием – 80 %. Результат участников 4 группы – 96 % верных ответов.</w:t>
      </w:r>
    </w:p>
    <w:p w14:paraId="3886A6F1" w14:textId="77777777" w:rsidR="00CF63D2" w:rsidRPr="001678DF" w:rsidRDefault="00CF63D2" w:rsidP="00CF63D2">
      <w:pPr>
        <w:ind w:firstLine="709"/>
        <w:jc w:val="both"/>
        <w:rPr>
          <w:color w:val="000000"/>
        </w:rPr>
      </w:pPr>
      <w:r w:rsidRPr="001678DF">
        <w:t>Не</w:t>
      </w:r>
      <w:r>
        <w:t xml:space="preserve"> </w:t>
      </w:r>
      <w:r w:rsidRPr="001678DF">
        <w:t>справились</w:t>
      </w:r>
      <w:r>
        <w:t xml:space="preserve"> </w:t>
      </w:r>
      <w:r w:rsidRPr="001678DF">
        <w:t>с</w:t>
      </w:r>
      <w:r>
        <w:t xml:space="preserve"> </w:t>
      </w:r>
      <w:r w:rsidRPr="001678DF">
        <w:t>заданием</w:t>
      </w:r>
      <w:r>
        <w:t xml:space="preserve"> </w:t>
      </w:r>
      <w:r w:rsidRPr="001678DF">
        <w:t>5</w:t>
      </w:r>
      <w:r>
        <w:t xml:space="preserve"> </w:t>
      </w:r>
      <w:r w:rsidRPr="001678DF">
        <w:t>в</w:t>
      </w:r>
      <w:r>
        <w:t xml:space="preserve"> </w:t>
      </w:r>
      <w:r w:rsidRPr="001678DF">
        <w:t>1</w:t>
      </w:r>
      <w:r>
        <w:t xml:space="preserve"> </w:t>
      </w:r>
      <w:r w:rsidRPr="001678DF">
        <w:t>группе</w:t>
      </w:r>
      <w:r>
        <w:t xml:space="preserve"> </w:t>
      </w:r>
      <w:r w:rsidRPr="001678DF">
        <w:t>96</w:t>
      </w:r>
      <w:r>
        <w:t xml:space="preserve"> </w:t>
      </w:r>
      <w:r w:rsidRPr="001678DF">
        <w:t>%</w:t>
      </w:r>
      <w:r>
        <w:t xml:space="preserve"> </w:t>
      </w:r>
      <w:r w:rsidRPr="001678DF">
        <w:t>выпускников,</w:t>
      </w:r>
      <w:r>
        <w:t xml:space="preserve"> </w:t>
      </w:r>
      <w:r w:rsidRPr="001678DF">
        <w:t>во</w:t>
      </w:r>
      <w:r>
        <w:t xml:space="preserve"> </w:t>
      </w:r>
      <w:r w:rsidRPr="001678DF">
        <w:t>2</w:t>
      </w:r>
      <w:r>
        <w:t xml:space="preserve"> </w:t>
      </w:r>
      <w:r w:rsidRPr="001678DF">
        <w:t>группе</w:t>
      </w:r>
      <w:r>
        <w:t xml:space="preserve"> </w:t>
      </w:r>
      <w:r w:rsidRPr="001678DF">
        <w:t>–</w:t>
      </w:r>
      <w:r>
        <w:t xml:space="preserve"> </w:t>
      </w:r>
      <w:r w:rsidRPr="001678DF">
        <w:t>64</w:t>
      </w:r>
      <w:r>
        <w:t xml:space="preserve"> </w:t>
      </w:r>
      <w:r w:rsidRPr="001678DF">
        <w:t>%,</w:t>
      </w:r>
      <w:r>
        <w:t xml:space="preserve"> </w:t>
      </w:r>
      <w:r w:rsidRPr="001678DF">
        <w:t>в</w:t>
      </w:r>
      <w:r>
        <w:t xml:space="preserve"> </w:t>
      </w:r>
      <w:r w:rsidRPr="001678DF">
        <w:t>3</w:t>
      </w:r>
      <w:r>
        <w:t xml:space="preserve"> </w:t>
      </w:r>
      <w:r w:rsidRPr="001678DF">
        <w:t>группе</w:t>
      </w:r>
      <w:r>
        <w:t xml:space="preserve"> </w:t>
      </w:r>
      <w:r w:rsidRPr="001678DF">
        <w:t>–</w:t>
      </w:r>
      <w:r>
        <w:t xml:space="preserve"> </w:t>
      </w:r>
      <w:r w:rsidRPr="001678DF">
        <w:t>14</w:t>
      </w:r>
      <w:r>
        <w:t xml:space="preserve"> </w:t>
      </w:r>
      <w:r w:rsidRPr="001678DF">
        <w:t>%.</w:t>
      </w:r>
      <w:r>
        <w:t xml:space="preserve"> </w:t>
      </w:r>
      <w:r w:rsidRPr="001678DF">
        <w:t>Лишь</w:t>
      </w:r>
      <w:r>
        <w:t xml:space="preserve"> </w:t>
      </w:r>
      <w:r w:rsidRPr="001678DF">
        <w:t>3</w:t>
      </w:r>
      <w:r>
        <w:t xml:space="preserve"> </w:t>
      </w:r>
      <w:r w:rsidRPr="001678DF">
        <w:t>%</w:t>
      </w:r>
      <w:r>
        <w:t xml:space="preserve"> </w:t>
      </w:r>
      <w:r w:rsidRPr="001678DF">
        <w:t>высокобалльников</w:t>
      </w:r>
      <w:r>
        <w:t xml:space="preserve"> </w:t>
      </w:r>
      <w:r w:rsidRPr="001678DF">
        <w:t>ошибочно</w:t>
      </w:r>
      <w:r>
        <w:t xml:space="preserve"> </w:t>
      </w:r>
      <w:r w:rsidRPr="001678DF">
        <w:t>ответили</w:t>
      </w:r>
      <w:r>
        <w:t xml:space="preserve"> </w:t>
      </w:r>
      <w:r w:rsidRPr="001678DF">
        <w:t>на</w:t>
      </w:r>
      <w:r>
        <w:t xml:space="preserve"> </w:t>
      </w:r>
      <w:r w:rsidRPr="001678DF">
        <w:t>данное</w:t>
      </w:r>
      <w:r>
        <w:t xml:space="preserve"> </w:t>
      </w:r>
      <w:r w:rsidRPr="001678DF">
        <w:t>задание.</w:t>
      </w:r>
    </w:p>
    <w:p w14:paraId="20BF2CBE" w14:textId="77777777" w:rsidR="00CF63D2" w:rsidRPr="001678DF" w:rsidRDefault="00CF63D2" w:rsidP="00CF63D2">
      <w:pPr>
        <w:ind w:firstLine="709"/>
        <w:jc w:val="both"/>
        <w:rPr>
          <w:color w:val="000000"/>
        </w:rPr>
      </w:pPr>
      <w:r w:rsidRPr="001678DF">
        <w:rPr>
          <w:color w:val="000000"/>
        </w:rPr>
        <w:t>Результаты</w:t>
      </w:r>
      <w:r>
        <w:rPr>
          <w:color w:val="000000"/>
        </w:rPr>
        <w:t xml:space="preserve"> </w:t>
      </w:r>
      <w:r w:rsidRPr="001678DF">
        <w:rPr>
          <w:color w:val="000000"/>
        </w:rPr>
        <w:t>ответов</w:t>
      </w:r>
      <w:r>
        <w:rPr>
          <w:color w:val="000000"/>
        </w:rPr>
        <w:t xml:space="preserve"> </w:t>
      </w:r>
      <w:r w:rsidRPr="001678DF">
        <w:rPr>
          <w:color w:val="000000"/>
        </w:rPr>
        <w:t>на</w:t>
      </w:r>
      <w:r>
        <w:rPr>
          <w:color w:val="000000"/>
        </w:rPr>
        <w:t xml:space="preserve"> </w:t>
      </w:r>
      <w:r w:rsidRPr="001678DF">
        <w:rPr>
          <w:color w:val="000000"/>
        </w:rPr>
        <w:t>задания</w:t>
      </w:r>
      <w:r>
        <w:rPr>
          <w:color w:val="000000"/>
        </w:rPr>
        <w:t xml:space="preserve"> </w:t>
      </w:r>
      <w:r w:rsidRPr="001678DF">
        <w:rPr>
          <w:b/>
          <w:color w:val="000000"/>
        </w:rPr>
        <w:t>на</w:t>
      </w:r>
      <w:r>
        <w:rPr>
          <w:b/>
          <w:color w:val="000000"/>
        </w:rPr>
        <w:t xml:space="preserve"> </w:t>
      </w:r>
      <w:r w:rsidRPr="001678DF">
        <w:rPr>
          <w:b/>
          <w:color w:val="000000"/>
        </w:rPr>
        <w:t>анализ</w:t>
      </w:r>
      <w:r>
        <w:rPr>
          <w:b/>
          <w:color w:val="000000"/>
        </w:rPr>
        <w:t xml:space="preserve"> </w:t>
      </w:r>
      <w:r w:rsidRPr="001678DF">
        <w:rPr>
          <w:b/>
          <w:color w:val="000000"/>
        </w:rPr>
        <w:t>текстовых</w:t>
      </w:r>
      <w:r>
        <w:rPr>
          <w:b/>
          <w:color w:val="000000"/>
        </w:rPr>
        <w:t xml:space="preserve"> </w:t>
      </w:r>
      <w:r w:rsidRPr="001678DF">
        <w:rPr>
          <w:b/>
          <w:color w:val="000000"/>
        </w:rPr>
        <w:t>исторических</w:t>
      </w:r>
      <w:r>
        <w:rPr>
          <w:b/>
          <w:color w:val="000000"/>
        </w:rPr>
        <w:t xml:space="preserve"> </w:t>
      </w:r>
      <w:r w:rsidRPr="001678DF">
        <w:rPr>
          <w:b/>
          <w:color w:val="000000"/>
        </w:rPr>
        <w:t>источников</w:t>
      </w:r>
      <w:r>
        <w:rPr>
          <w:color w:val="000000"/>
        </w:rPr>
        <w:t xml:space="preserve"> </w:t>
      </w:r>
      <w:r w:rsidRPr="001678DF">
        <w:t>существенно</w:t>
      </w:r>
      <w:r>
        <w:t xml:space="preserve"> </w:t>
      </w:r>
      <w:r w:rsidRPr="001678DF">
        <w:t>различаются</w:t>
      </w:r>
    </w:p>
    <w:p w14:paraId="6124298C" w14:textId="77777777" w:rsidR="00CF63D2" w:rsidRPr="001678DF" w:rsidRDefault="00CF63D2" w:rsidP="00CF63D2">
      <w:pPr>
        <w:ind w:firstLine="709"/>
        <w:jc w:val="both"/>
      </w:pPr>
      <w:r w:rsidRPr="001678DF">
        <w:t>В</w:t>
      </w:r>
      <w:r>
        <w:t xml:space="preserve"> </w:t>
      </w:r>
      <w:r w:rsidRPr="001678DF">
        <w:t>КИМ</w:t>
      </w:r>
      <w:r>
        <w:t xml:space="preserve"> </w:t>
      </w:r>
      <w:r w:rsidRPr="001678DF">
        <w:t>ЕГЭ</w:t>
      </w:r>
      <w:r>
        <w:t xml:space="preserve"> </w:t>
      </w:r>
      <w:r w:rsidRPr="001678DF">
        <w:t>по</w:t>
      </w:r>
      <w:r>
        <w:t xml:space="preserve"> </w:t>
      </w:r>
      <w:r w:rsidRPr="001678DF">
        <w:t>истории</w:t>
      </w:r>
      <w:r>
        <w:t xml:space="preserve"> </w:t>
      </w:r>
      <w:r w:rsidRPr="001678DF">
        <w:t>включено</w:t>
      </w:r>
      <w:r>
        <w:t xml:space="preserve"> </w:t>
      </w:r>
      <w:r w:rsidRPr="001678DF">
        <w:t>пять</w:t>
      </w:r>
      <w:r>
        <w:t xml:space="preserve"> </w:t>
      </w:r>
      <w:r w:rsidRPr="001678DF">
        <w:t>заданий</w:t>
      </w:r>
      <w:r>
        <w:t xml:space="preserve"> </w:t>
      </w:r>
      <w:r w:rsidRPr="001678DF">
        <w:t>на</w:t>
      </w:r>
      <w:r>
        <w:t xml:space="preserve"> </w:t>
      </w:r>
      <w:r w:rsidRPr="001678DF">
        <w:t>работу</w:t>
      </w:r>
      <w:r>
        <w:t xml:space="preserve"> </w:t>
      </w:r>
      <w:r w:rsidRPr="001678DF">
        <w:t>с</w:t>
      </w:r>
      <w:r>
        <w:t xml:space="preserve"> </w:t>
      </w:r>
      <w:r w:rsidRPr="001678DF">
        <w:t>текстом</w:t>
      </w:r>
      <w:r>
        <w:t xml:space="preserve"> </w:t>
      </w:r>
      <w:r w:rsidRPr="001678DF">
        <w:rPr>
          <w:b/>
          <w:bCs/>
        </w:rPr>
        <w:t>(6,</w:t>
      </w:r>
      <w:r>
        <w:rPr>
          <w:b/>
          <w:bCs/>
        </w:rPr>
        <w:t xml:space="preserve"> </w:t>
      </w:r>
      <w:r w:rsidRPr="001678DF">
        <w:rPr>
          <w:b/>
          <w:bCs/>
        </w:rPr>
        <w:t>11,</w:t>
      </w:r>
      <w:r>
        <w:rPr>
          <w:b/>
          <w:bCs/>
        </w:rPr>
        <w:t xml:space="preserve"> </w:t>
      </w:r>
      <w:r w:rsidRPr="001678DF">
        <w:rPr>
          <w:b/>
          <w:bCs/>
        </w:rPr>
        <w:t>13–14,</w:t>
      </w:r>
      <w:r>
        <w:rPr>
          <w:b/>
          <w:bCs/>
        </w:rPr>
        <w:t xml:space="preserve"> </w:t>
      </w:r>
      <w:r w:rsidRPr="001678DF">
        <w:rPr>
          <w:b/>
          <w:bCs/>
        </w:rPr>
        <w:t>17)</w:t>
      </w:r>
      <w:r w:rsidRPr="001678DF">
        <w:t>.</w:t>
      </w:r>
      <w:r>
        <w:t xml:space="preserve"> </w:t>
      </w:r>
      <w:r w:rsidRPr="001678DF">
        <w:t>(Результаты</w:t>
      </w:r>
      <w:r>
        <w:t xml:space="preserve"> </w:t>
      </w:r>
      <w:r w:rsidRPr="001678DF">
        <w:t>задания</w:t>
      </w:r>
      <w:r>
        <w:t xml:space="preserve"> </w:t>
      </w:r>
      <w:r w:rsidRPr="001678DF">
        <w:t>11</w:t>
      </w:r>
      <w:r>
        <w:t xml:space="preserve"> </w:t>
      </w:r>
      <w:r w:rsidRPr="001678DF">
        <w:t>будут</w:t>
      </w:r>
      <w:r>
        <w:t xml:space="preserve"> </w:t>
      </w:r>
      <w:r w:rsidRPr="001678DF">
        <w:t>даны</w:t>
      </w:r>
      <w:r>
        <w:t xml:space="preserve"> </w:t>
      </w:r>
      <w:r w:rsidRPr="001678DF">
        <w:t>при</w:t>
      </w:r>
      <w:r>
        <w:t xml:space="preserve"> </w:t>
      </w:r>
      <w:r w:rsidRPr="001678DF">
        <w:t>рассмотрении</w:t>
      </w:r>
      <w:r>
        <w:t xml:space="preserve"> </w:t>
      </w:r>
      <w:r w:rsidRPr="001678DF">
        <w:t>работы</w:t>
      </w:r>
      <w:r>
        <w:t xml:space="preserve"> </w:t>
      </w:r>
      <w:r w:rsidRPr="001678DF">
        <w:t>с</w:t>
      </w:r>
      <w:r>
        <w:t xml:space="preserve"> </w:t>
      </w:r>
      <w:r w:rsidRPr="001678DF">
        <w:t>исторической</w:t>
      </w:r>
      <w:r>
        <w:t xml:space="preserve"> </w:t>
      </w:r>
      <w:r w:rsidRPr="001678DF">
        <w:t>картой).</w:t>
      </w:r>
    </w:p>
    <w:p w14:paraId="435AC65D" w14:textId="77777777" w:rsidR="00CF63D2" w:rsidRPr="001678DF" w:rsidRDefault="00CF63D2" w:rsidP="00CF63D2">
      <w:pPr>
        <w:ind w:firstLine="709"/>
        <w:jc w:val="both"/>
      </w:pPr>
      <w:r w:rsidRPr="001678DF">
        <w:t>Первоначально</w:t>
      </w:r>
      <w:r>
        <w:t xml:space="preserve"> </w:t>
      </w:r>
      <w:r w:rsidRPr="001678DF">
        <w:t>рассмотрим</w:t>
      </w:r>
      <w:r>
        <w:t xml:space="preserve"> </w:t>
      </w:r>
      <w:r w:rsidRPr="001678DF">
        <w:t>средние</w:t>
      </w:r>
      <w:r>
        <w:t xml:space="preserve"> </w:t>
      </w:r>
      <w:r w:rsidRPr="001678DF">
        <w:t>результаты</w:t>
      </w:r>
      <w:r>
        <w:t xml:space="preserve"> </w:t>
      </w:r>
      <w:r w:rsidRPr="001678DF">
        <w:t>ответов</w:t>
      </w:r>
      <w:r>
        <w:t xml:space="preserve"> </w:t>
      </w:r>
      <w:r w:rsidRPr="001678DF">
        <w:t>на</w:t>
      </w:r>
      <w:r>
        <w:t xml:space="preserve"> </w:t>
      </w:r>
      <w:r w:rsidRPr="001678DF">
        <w:t>данные</w:t>
      </w:r>
      <w:r>
        <w:t xml:space="preserve"> </w:t>
      </w:r>
      <w:r w:rsidRPr="001678DF">
        <w:t>задания,</w:t>
      </w:r>
      <w:r>
        <w:t xml:space="preserve"> </w:t>
      </w:r>
      <w:r w:rsidRPr="001678DF">
        <w:t>а</w:t>
      </w:r>
      <w:r>
        <w:t xml:space="preserve"> </w:t>
      </w:r>
      <w:r w:rsidRPr="001678DF">
        <w:t>затем</w:t>
      </w:r>
      <w:r>
        <w:t xml:space="preserve"> </w:t>
      </w:r>
      <w:r w:rsidRPr="001678DF">
        <w:t>анализ</w:t>
      </w:r>
      <w:r>
        <w:t xml:space="preserve"> </w:t>
      </w:r>
      <w:r w:rsidRPr="001678DF">
        <w:t>результатов</w:t>
      </w:r>
      <w:r>
        <w:t xml:space="preserve"> </w:t>
      </w:r>
      <w:r w:rsidRPr="001678DF">
        <w:t>по</w:t>
      </w:r>
      <w:r>
        <w:t xml:space="preserve"> </w:t>
      </w:r>
      <w:r w:rsidRPr="001678DF">
        <w:t>группам</w:t>
      </w:r>
      <w:r>
        <w:t xml:space="preserve"> </w:t>
      </w:r>
      <w:r w:rsidRPr="001678DF">
        <w:t>участников</w:t>
      </w:r>
      <w:r>
        <w:t xml:space="preserve"> </w:t>
      </w:r>
      <w:r w:rsidRPr="001678DF">
        <w:t>ЕГЭ.</w:t>
      </w:r>
    </w:p>
    <w:p w14:paraId="0C78A3D9" w14:textId="77777777" w:rsidR="00CF63D2" w:rsidRPr="001678DF" w:rsidRDefault="00CF63D2" w:rsidP="00CF63D2">
      <w:pPr>
        <w:ind w:firstLine="709"/>
        <w:jc w:val="both"/>
        <w:rPr>
          <w:color w:val="000000"/>
        </w:rPr>
      </w:pPr>
      <w:r w:rsidRPr="001678DF">
        <w:rPr>
          <w:color w:val="000000"/>
        </w:rPr>
        <w:t>Задание</w:t>
      </w:r>
      <w:r>
        <w:rPr>
          <w:color w:val="000000"/>
        </w:rPr>
        <w:t xml:space="preserve"> </w:t>
      </w:r>
      <w:r w:rsidRPr="001678DF">
        <w:rPr>
          <w:color w:val="000000"/>
        </w:rPr>
        <w:t>6</w:t>
      </w:r>
      <w:r>
        <w:rPr>
          <w:color w:val="000000"/>
        </w:rPr>
        <w:t xml:space="preserve"> </w:t>
      </w:r>
      <w:r w:rsidRPr="001678DF">
        <w:rPr>
          <w:color w:val="000000"/>
        </w:rPr>
        <w:t>повышенного</w:t>
      </w:r>
      <w:r>
        <w:rPr>
          <w:color w:val="000000"/>
        </w:rPr>
        <w:t xml:space="preserve"> </w:t>
      </w:r>
      <w:r w:rsidRPr="001678DF">
        <w:rPr>
          <w:color w:val="000000"/>
        </w:rPr>
        <w:t>уровня</w:t>
      </w:r>
      <w:r>
        <w:rPr>
          <w:color w:val="000000"/>
        </w:rPr>
        <w:t xml:space="preserve"> </w:t>
      </w:r>
      <w:r w:rsidRPr="001678DF">
        <w:rPr>
          <w:color w:val="000000"/>
        </w:rPr>
        <w:t>верно</w:t>
      </w:r>
      <w:r>
        <w:rPr>
          <w:color w:val="000000"/>
        </w:rPr>
        <w:t xml:space="preserve"> </w:t>
      </w:r>
      <w:r w:rsidRPr="001678DF">
        <w:rPr>
          <w:color w:val="000000"/>
        </w:rPr>
        <w:t>выполнили</w:t>
      </w:r>
      <w:r>
        <w:rPr>
          <w:color w:val="000000"/>
        </w:rPr>
        <w:t xml:space="preserve"> </w:t>
      </w:r>
      <w:r w:rsidRPr="001678DF">
        <w:rPr>
          <w:color w:val="000000"/>
        </w:rPr>
        <w:t>41</w:t>
      </w:r>
      <w:r>
        <w:rPr>
          <w:color w:val="000000"/>
        </w:rPr>
        <w:t xml:space="preserve"> </w:t>
      </w:r>
      <w:r w:rsidRPr="001678DF">
        <w:rPr>
          <w:color w:val="000000"/>
        </w:rPr>
        <w:t>%</w:t>
      </w:r>
      <w:r>
        <w:rPr>
          <w:color w:val="000000"/>
        </w:rPr>
        <w:t xml:space="preserve"> </w:t>
      </w:r>
      <w:r w:rsidRPr="001678DF">
        <w:rPr>
          <w:color w:val="000000"/>
        </w:rPr>
        <w:t>выпускников.</w:t>
      </w:r>
      <w:r>
        <w:rPr>
          <w:color w:val="000000"/>
        </w:rPr>
        <w:t xml:space="preserve"> </w:t>
      </w:r>
    </w:p>
    <w:p w14:paraId="0B3268F1" w14:textId="77777777" w:rsidR="00CF63D2" w:rsidRPr="001678DF" w:rsidRDefault="00CF63D2" w:rsidP="00CF63D2">
      <w:pPr>
        <w:ind w:firstLine="709"/>
        <w:jc w:val="both"/>
      </w:pPr>
      <w:r w:rsidRPr="001678DF">
        <w:t>Задания</w:t>
      </w:r>
      <w:r>
        <w:t xml:space="preserve"> </w:t>
      </w:r>
      <w:r w:rsidRPr="001678DF">
        <w:t>13</w:t>
      </w:r>
      <w:r>
        <w:t xml:space="preserve"> </w:t>
      </w:r>
      <w:r w:rsidRPr="001678DF">
        <w:t>и</w:t>
      </w:r>
      <w:r>
        <w:t xml:space="preserve"> </w:t>
      </w:r>
      <w:r w:rsidRPr="001678DF">
        <w:t>14</w:t>
      </w:r>
      <w:r>
        <w:t xml:space="preserve"> </w:t>
      </w:r>
      <w:r w:rsidRPr="001678DF">
        <w:t>(2</w:t>
      </w:r>
      <w:r>
        <w:t xml:space="preserve"> </w:t>
      </w:r>
      <w:r w:rsidRPr="001678DF">
        <w:t>часть</w:t>
      </w:r>
      <w:r>
        <w:t xml:space="preserve"> </w:t>
      </w:r>
      <w:r w:rsidRPr="001678DF">
        <w:t>КИМ</w:t>
      </w:r>
      <w:r>
        <w:t xml:space="preserve"> </w:t>
      </w:r>
      <w:r w:rsidRPr="001678DF">
        <w:t>с</w:t>
      </w:r>
      <w:r>
        <w:t xml:space="preserve"> </w:t>
      </w:r>
      <w:r w:rsidRPr="001678DF">
        <w:t>развернутым</w:t>
      </w:r>
      <w:r>
        <w:t xml:space="preserve"> </w:t>
      </w:r>
      <w:r w:rsidRPr="001678DF">
        <w:t>ответом)</w:t>
      </w:r>
      <w:r>
        <w:t xml:space="preserve"> </w:t>
      </w:r>
      <w:r w:rsidRPr="001678DF">
        <w:t>относятся</w:t>
      </w:r>
      <w:r>
        <w:t xml:space="preserve"> </w:t>
      </w:r>
      <w:r w:rsidRPr="001678DF">
        <w:t>к</w:t>
      </w:r>
      <w:r>
        <w:t xml:space="preserve"> </w:t>
      </w:r>
      <w:r w:rsidRPr="001678DF">
        <w:t>одному</w:t>
      </w:r>
      <w:r>
        <w:t xml:space="preserve"> </w:t>
      </w:r>
      <w:r w:rsidRPr="001678DF">
        <w:t>текстовому</w:t>
      </w:r>
      <w:r>
        <w:t xml:space="preserve"> </w:t>
      </w:r>
      <w:r w:rsidRPr="001678DF">
        <w:t>источнику.</w:t>
      </w:r>
    </w:p>
    <w:p w14:paraId="27F0A65E" w14:textId="77777777" w:rsidR="00CF63D2" w:rsidRPr="00AD015A" w:rsidRDefault="00CF63D2" w:rsidP="00CF63D2">
      <w:pPr>
        <w:ind w:firstLine="709"/>
        <w:jc w:val="both"/>
        <w:rPr>
          <w:color w:val="000000"/>
        </w:rPr>
      </w:pPr>
      <w:r w:rsidRPr="001678DF">
        <w:t>С</w:t>
      </w:r>
      <w:r>
        <w:t xml:space="preserve"> </w:t>
      </w:r>
      <w:r w:rsidRPr="00AD015A">
        <w:t xml:space="preserve">заданием 13 повышенного уровня справились 38 %. Данное задание нацелено на установление атрибуции текстового источника. </w:t>
      </w:r>
      <w:r w:rsidRPr="00AD015A">
        <w:rPr>
          <w:color w:val="000000"/>
          <w:shd w:val="clear" w:color="auto" w:fill="FFFFFF" w:themeFill="background1"/>
        </w:rPr>
        <w:t>Результат задания 13 – это самый низкий средний результат по Республике Крым из всех заданий повышенного уровня ЕГЭ–2025</w:t>
      </w:r>
      <w:r w:rsidRPr="00AD015A">
        <w:rPr>
          <w:color w:val="000000"/>
        </w:rPr>
        <w:t xml:space="preserve"> по истории (</w:t>
      </w:r>
      <w:bookmarkStart w:id="12" w:name="_Hlk205990878"/>
      <w:r w:rsidRPr="00AD015A">
        <w:rPr>
          <w:color w:val="000000"/>
        </w:rPr>
        <w:t>аналогичный результату 19 задания).</w:t>
      </w:r>
      <w:bookmarkEnd w:id="12"/>
    </w:p>
    <w:p w14:paraId="562B1C32" w14:textId="77777777" w:rsidR="00CF63D2" w:rsidRPr="001678DF" w:rsidRDefault="00CF63D2" w:rsidP="00CF63D2">
      <w:pPr>
        <w:ind w:firstLine="709"/>
        <w:jc w:val="both"/>
        <w:rPr>
          <w:color w:val="000000"/>
        </w:rPr>
      </w:pPr>
      <w:r w:rsidRPr="00AD015A">
        <w:rPr>
          <w:color w:val="000000"/>
        </w:rPr>
        <w:t xml:space="preserve">Задание 14 базового уровня сложности на извлечение информации из текста, данной в явном виде, верно выполнили 67 % участников ЕГЭ, что </w:t>
      </w:r>
      <w:r w:rsidRPr="00AD015A">
        <w:t>позволяет сделать вывод о недостаточно сформированном умении каждого третьего участника экзамена анализировать</w:t>
      </w:r>
      <w:r>
        <w:t xml:space="preserve"> </w:t>
      </w:r>
      <w:r w:rsidRPr="001678DF">
        <w:t>текстовый</w:t>
      </w:r>
      <w:r>
        <w:t xml:space="preserve"> </w:t>
      </w:r>
      <w:r w:rsidRPr="001678DF">
        <w:t>источник</w:t>
      </w:r>
      <w:r>
        <w:t xml:space="preserve"> </w:t>
      </w:r>
      <w:r w:rsidRPr="001678DF">
        <w:t>и</w:t>
      </w:r>
      <w:r>
        <w:t xml:space="preserve"> </w:t>
      </w:r>
      <w:r w:rsidRPr="001678DF">
        <w:t>извлекать</w:t>
      </w:r>
      <w:r>
        <w:t xml:space="preserve"> </w:t>
      </w:r>
      <w:r w:rsidRPr="001678DF">
        <w:t>имеющуюся</w:t>
      </w:r>
      <w:r>
        <w:t xml:space="preserve"> </w:t>
      </w:r>
      <w:r w:rsidRPr="001678DF">
        <w:t>в</w:t>
      </w:r>
      <w:r>
        <w:t xml:space="preserve"> </w:t>
      </w:r>
      <w:r w:rsidRPr="001678DF">
        <w:t>нём</w:t>
      </w:r>
      <w:r>
        <w:t xml:space="preserve"> </w:t>
      </w:r>
      <w:r w:rsidRPr="001678DF">
        <w:t>информацию.</w:t>
      </w:r>
    </w:p>
    <w:p w14:paraId="4EE57EE8" w14:textId="77777777" w:rsidR="00CF63D2" w:rsidRPr="001678DF" w:rsidRDefault="00CF63D2" w:rsidP="00CF63D2">
      <w:pPr>
        <w:ind w:firstLine="709"/>
        <w:jc w:val="both"/>
        <w:rPr>
          <w:color w:val="000000"/>
        </w:rPr>
      </w:pPr>
      <w:r w:rsidRPr="001678DF">
        <w:rPr>
          <w:color w:val="000000"/>
        </w:rPr>
        <w:t>Задание</w:t>
      </w:r>
      <w:r>
        <w:rPr>
          <w:color w:val="000000"/>
        </w:rPr>
        <w:t xml:space="preserve"> </w:t>
      </w:r>
      <w:r w:rsidRPr="001678DF">
        <w:rPr>
          <w:color w:val="000000"/>
        </w:rPr>
        <w:t>17</w:t>
      </w:r>
      <w:r>
        <w:rPr>
          <w:color w:val="000000"/>
        </w:rPr>
        <w:t xml:space="preserve"> </w:t>
      </w:r>
      <w:r w:rsidRPr="001678DF">
        <w:rPr>
          <w:color w:val="000000"/>
        </w:rPr>
        <w:t>повышенного</w:t>
      </w:r>
      <w:r>
        <w:rPr>
          <w:color w:val="000000"/>
        </w:rPr>
        <w:t xml:space="preserve"> </w:t>
      </w:r>
      <w:r w:rsidRPr="001678DF">
        <w:rPr>
          <w:color w:val="000000"/>
        </w:rPr>
        <w:t>уровня</w:t>
      </w:r>
      <w:r>
        <w:rPr>
          <w:color w:val="000000"/>
        </w:rPr>
        <w:t xml:space="preserve"> </w:t>
      </w:r>
      <w:r w:rsidRPr="001678DF">
        <w:rPr>
          <w:color w:val="000000"/>
        </w:rPr>
        <w:t>сложности</w:t>
      </w:r>
      <w:r>
        <w:rPr>
          <w:color w:val="000000"/>
        </w:rPr>
        <w:t xml:space="preserve"> </w:t>
      </w:r>
      <w:r w:rsidRPr="001678DF">
        <w:rPr>
          <w:color w:val="000000"/>
        </w:rPr>
        <w:t>на</w:t>
      </w:r>
      <w:r>
        <w:rPr>
          <w:color w:val="000000"/>
        </w:rPr>
        <w:t xml:space="preserve"> </w:t>
      </w:r>
      <w:r w:rsidRPr="001678DF">
        <w:rPr>
          <w:color w:val="000000"/>
        </w:rPr>
        <w:t>знание</w:t>
      </w:r>
      <w:r>
        <w:rPr>
          <w:color w:val="000000"/>
        </w:rPr>
        <w:t xml:space="preserve"> </w:t>
      </w:r>
      <w:r w:rsidRPr="001678DF">
        <w:rPr>
          <w:color w:val="000000"/>
        </w:rPr>
        <w:t>истории</w:t>
      </w:r>
      <w:r>
        <w:rPr>
          <w:color w:val="000000"/>
        </w:rPr>
        <w:t xml:space="preserve"> </w:t>
      </w:r>
      <w:r w:rsidRPr="001678DF">
        <w:rPr>
          <w:color w:val="000000"/>
        </w:rPr>
        <w:t>Великой</w:t>
      </w:r>
      <w:r>
        <w:rPr>
          <w:color w:val="000000"/>
        </w:rPr>
        <w:t xml:space="preserve"> </w:t>
      </w:r>
      <w:r w:rsidRPr="001678DF">
        <w:rPr>
          <w:color w:val="000000"/>
        </w:rPr>
        <w:t>Отечественной</w:t>
      </w:r>
      <w:r>
        <w:rPr>
          <w:color w:val="000000"/>
        </w:rPr>
        <w:t xml:space="preserve"> </w:t>
      </w:r>
      <w:r w:rsidRPr="001678DF">
        <w:rPr>
          <w:color w:val="000000"/>
        </w:rPr>
        <w:t>войны</w:t>
      </w:r>
      <w:r>
        <w:rPr>
          <w:color w:val="000000"/>
        </w:rPr>
        <w:t xml:space="preserve"> </w:t>
      </w:r>
      <w:r w:rsidRPr="001678DF">
        <w:rPr>
          <w:color w:val="000000"/>
        </w:rPr>
        <w:t>верно</w:t>
      </w:r>
      <w:r>
        <w:rPr>
          <w:color w:val="000000"/>
        </w:rPr>
        <w:t xml:space="preserve"> </w:t>
      </w:r>
      <w:r w:rsidRPr="001678DF">
        <w:rPr>
          <w:color w:val="000000"/>
        </w:rPr>
        <w:t>выполнили</w:t>
      </w:r>
      <w:r>
        <w:rPr>
          <w:color w:val="000000"/>
        </w:rPr>
        <w:t xml:space="preserve"> </w:t>
      </w:r>
      <w:r w:rsidRPr="001678DF">
        <w:rPr>
          <w:color w:val="000000"/>
        </w:rPr>
        <w:t>58</w:t>
      </w:r>
      <w:r>
        <w:rPr>
          <w:color w:val="000000"/>
        </w:rPr>
        <w:t xml:space="preserve"> </w:t>
      </w:r>
      <w:r w:rsidRPr="001678DF">
        <w:rPr>
          <w:color w:val="000000"/>
        </w:rPr>
        <w:t>%</w:t>
      </w:r>
      <w:r>
        <w:rPr>
          <w:color w:val="000000"/>
        </w:rPr>
        <w:t xml:space="preserve"> </w:t>
      </w:r>
      <w:r w:rsidRPr="001678DF">
        <w:rPr>
          <w:color w:val="000000"/>
        </w:rPr>
        <w:t>экзаменуемых.</w:t>
      </w:r>
      <w:r>
        <w:rPr>
          <w:color w:val="000000"/>
        </w:rPr>
        <w:t xml:space="preserve"> </w:t>
      </w:r>
    </w:p>
    <w:p w14:paraId="554274D4" w14:textId="77777777" w:rsidR="00CF63D2" w:rsidRPr="001678DF" w:rsidRDefault="00CF63D2" w:rsidP="00CF63D2">
      <w:pPr>
        <w:ind w:firstLine="709"/>
        <w:jc w:val="both"/>
        <w:rPr>
          <w:color w:val="000000"/>
        </w:rPr>
      </w:pPr>
      <w:r w:rsidRPr="001678DF">
        <w:rPr>
          <w:color w:val="000000"/>
        </w:rPr>
        <w:t>Анализ</w:t>
      </w:r>
      <w:r>
        <w:rPr>
          <w:color w:val="000000"/>
        </w:rPr>
        <w:t xml:space="preserve"> </w:t>
      </w:r>
      <w:r w:rsidRPr="001678DF">
        <w:rPr>
          <w:color w:val="000000"/>
        </w:rPr>
        <w:t>заданий</w:t>
      </w:r>
      <w:r>
        <w:rPr>
          <w:color w:val="000000"/>
        </w:rPr>
        <w:t xml:space="preserve"> </w:t>
      </w:r>
      <w:r w:rsidRPr="001678DF">
        <w:rPr>
          <w:color w:val="000000"/>
        </w:rPr>
        <w:t>на</w:t>
      </w:r>
      <w:r>
        <w:rPr>
          <w:color w:val="000000"/>
        </w:rPr>
        <w:t xml:space="preserve"> </w:t>
      </w:r>
      <w:r w:rsidRPr="001678DF">
        <w:rPr>
          <w:color w:val="000000"/>
        </w:rPr>
        <w:t>работу</w:t>
      </w:r>
      <w:r>
        <w:rPr>
          <w:color w:val="000000"/>
        </w:rPr>
        <w:t xml:space="preserve"> </w:t>
      </w:r>
      <w:r w:rsidRPr="001678DF">
        <w:rPr>
          <w:color w:val="000000"/>
        </w:rPr>
        <w:t>с</w:t>
      </w:r>
      <w:r>
        <w:rPr>
          <w:color w:val="000000"/>
        </w:rPr>
        <w:t xml:space="preserve"> </w:t>
      </w:r>
      <w:r w:rsidRPr="001678DF">
        <w:rPr>
          <w:color w:val="000000"/>
        </w:rPr>
        <w:t>текстовым</w:t>
      </w:r>
      <w:r>
        <w:rPr>
          <w:color w:val="000000"/>
        </w:rPr>
        <w:t xml:space="preserve"> </w:t>
      </w:r>
      <w:r w:rsidRPr="001678DF">
        <w:rPr>
          <w:color w:val="000000"/>
        </w:rPr>
        <w:t>историческим</w:t>
      </w:r>
      <w:r>
        <w:rPr>
          <w:color w:val="000000"/>
        </w:rPr>
        <w:t xml:space="preserve"> </w:t>
      </w:r>
      <w:r w:rsidRPr="001678DF">
        <w:rPr>
          <w:color w:val="000000"/>
        </w:rPr>
        <w:t>источником</w:t>
      </w:r>
      <w:r>
        <w:rPr>
          <w:color w:val="000000"/>
        </w:rPr>
        <w:t xml:space="preserve"> </w:t>
      </w:r>
      <w:r w:rsidRPr="001678DF">
        <w:rPr>
          <w:color w:val="000000"/>
        </w:rPr>
        <w:t>в</w:t>
      </w:r>
      <w:r>
        <w:rPr>
          <w:color w:val="000000"/>
        </w:rPr>
        <w:t xml:space="preserve"> </w:t>
      </w:r>
      <w:r w:rsidRPr="001678DF">
        <w:rPr>
          <w:color w:val="000000"/>
        </w:rPr>
        <w:t>группах</w:t>
      </w:r>
      <w:r>
        <w:rPr>
          <w:color w:val="000000"/>
        </w:rPr>
        <w:t xml:space="preserve"> </w:t>
      </w:r>
      <w:r w:rsidRPr="001678DF">
        <w:rPr>
          <w:color w:val="000000"/>
        </w:rPr>
        <w:t>участников</w:t>
      </w:r>
      <w:r>
        <w:rPr>
          <w:color w:val="000000"/>
        </w:rPr>
        <w:t xml:space="preserve"> </w:t>
      </w:r>
      <w:r w:rsidRPr="001678DF">
        <w:rPr>
          <w:color w:val="000000"/>
        </w:rPr>
        <w:t>ЕГЭ</w:t>
      </w:r>
      <w:r>
        <w:rPr>
          <w:color w:val="000000"/>
        </w:rPr>
        <w:t xml:space="preserve"> </w:t>
      </w:r>
      <w:r w:rsidRPr="001678DF">
        <w:rPr>
          <w:color w:val="000000"/>
        </w:rPr>
        <w:t>выявил</w:t>
      </w:r>
      <w:r>
        <w:rPr>
          <w:color w:val="000000"/>
        </w:rPr>
        <w:t xml:space="preserve"> </w:t>
      </w:r>
      <w:r w:rsidRPr="001678DF">
        <w:rPr>
          <w:color w:val="000000"/>
        </w:rPr>
        <w:t>следующее.</w:t>
      </w:r>
      <w:r>
        <w:rPr>
          <w:color w:val="000000"/>
        </w:rPr>
        <w:t xml:space="preserve"> </w:t>
      </w:r>
    </w:p>
    <w:p w14:paraId="7188CE17" w14:textId="77777777" w:rsidR="00CF63D2" w:rsidRPr="00AD015A" w:rsidRDefault="00CF63D2" w:rsidP="00CF63D2">
      <w:pPr>
        <w:ind w:firstLine="709"/>
        <w:jc w:val="both"/>
      </w:pPr>
      <w:r w:rsidRPr="00AD015A">
        <w:t>Результаты задания 6 повышенного уровня: верных ответов в 1 группе 19 %, во 2 – 33 %, в 3 и 4 группах – 60 % и 85 % соответственно. Данный результат является самым низким из всех заданий повышенного уровня в 3 группе (аналогичный результату 15 задания).</w:t>
      </w:r>
    </w:p>
    <w:p w14:paraId="285749D5" w14:textId="77777777" w:rsidR="00CF63D2" w:rsidRPr="001678DF" w:rsidRDefault="00CF63D2" w:rsidP="00CF63D2">
      <w:pPr>
        <w:ind w:firstLine="709"/>
        <w:jc w:val="both"/>
      </w:pPr>
      <w:r w:rsidRPr="00AD015A">
        <w:t>Сложность выполнения задания 6 заключается в том, что без знания событий/явлений/процессов истории России невозможно выбрать правильные ответы из списка предложенных. Кроме того, в формулировке задания</w:t>
      </w:r>
      <w:r>
        <w:t xml:space="preserve"> </w:t>
      </w:r>
      <w:r w:rsidRPr="001678DF">
        <w:t>не</w:t>
      </w:r>
      <w:r>
        <w:t xml:space="preserve"> </w:t>
      </w:r>
      <w:r w:rsidRPr="001678DF">
        <w:t>указывается</w:t>
      </w:r>
      <w:r>
        <w:t xml:space="preserve"> </w:t>
      </w:r>
      <w:r w:rsidRPr="001678DF">
        <w:t>количество</w:t>
      </w:r>
      <w:r>
        <w:t xml:space="preserve"> </w:t>
      </w:r>
      <w:r w:rsidRPr="001678DF">
        <w:t>верных</w:t>
      </w:r>
      <w:r>
        <w:t xml:space="preserve"> </w:t>
      </w:r>
      <w:r w:rsidRPr="001678DF">
        <w:t>ответов.</w:t>
      </w:r>
    </w:p>
    <w:p w14:paraId="37B8456C" w14:textId="77777777" w:rsidR="00CF63D2" w:rsidRPr="001678DF" w:rsidRDefault="00CF63D2" w:rsidP="00CF63D2">
      <w:pPr>
        <w:ind w:firstLine="709"/>
        <w:jc w:val="both"/>
        <w:rPr>
          <w:color w:val="000000"/>
        </w:rPr>
      </w:pPr>
      <w:r w:rsidRPr="001678DF">
        <w:rPr>
          <w:color w:val="000000"/>
        </w:rPr>
        <w:t>Поэтому</w:t>
      </w:r>
      <w:r>
        <w:rPr>
          <w:color w:val="000000"/>
        </w:rPr>
        <w:t xml:space="preserve"> </w:t>
      </w:r>
      <w:r w:rsidRPr="001678DF">
        <w:rPr>
          <w:color w:val="000000"/>
        </w:rPr>
        <w:t>результаты</w:t>
      </w:r>
      <w:r>
        <w:rPr>
          <w:color w:val="000000"/>
        </w:rPr>
        <w:t xml:space="preserve"> </w:t>
      </w:r>
      <w:r w:rsidRPr="001678DF">
        <w:rPr>
          <w:color w:val="000000"/>
        </w:rPr>
        <w:t>таковы,</w:t>
      </w:r>
      <w:r>
        <w:rPr>
          <w:color w:val="000000"/>
        </w:rPr>
        <w:t xml:space="preserve"> </w:t>
      </w:r>
      <w:r w:rsidRPr="001678DF">
        <w:rPr>
          <w:color w:val="000000"/>
        </w:rPr>
        <w:t>что</w:t>
      </w:r>
      <w:r>
        <w:rPr>
          <w:color w:val="000000"/>
        </w:rPr>
        <w:t xml:space="preserve"> </w:t>
      </w:r>
      <w:r w:rsidRPr="001678DF">
        <w:rPr>
          <w:color w:val="000000"/>
        </w:rPr>
        <w:t>максимальный</w:t>
      </w:r>
      <w:r>
        <w:rPr>
          <w:color w:val="000000"/>
        </w:rPr>
        <w:t xml:space="preserve"> </w:t>
      </w:r>
      <w:r w:rsidRPr="001678DF">
        <w:rPr>
          <w:color w:val="000000"/>
        </w:rPr>
        <w:t>первичный</w:t>
      </w:r>
      <w:r>
        <w:rPr>
          <w:color w:val="000000"/>
        </w:rPr>
        <w:t xml:space="preserve"> </w:t>
      </w:r>
      <w:r w:rsidRPr="001678DF">
        <w:rPr>
          <w:color w:val="000000"/>
        </w:rPr>
        <w:t>балл</w:t>
      </w:r>
      <w:r>
        <w:rPr>
          <w:color w:val="000000"/>
        </w:rPr>
        <w:t xml:space="preserve"> </w:t>
      </w:r>
      <w:r w:rsidRPr="001678DF">
        <w:rPr>
          <w:color w:val="000000"/>
        </w:rPr>
        <w:t>(2)</w:t>
      </w:r>
      <w:r>
        <w:rPr>
          <w:color w:val="000000"/>
        </w:rPr>
        <w:t xml:space="preserve"> </w:t>
      </w:r>
      <w:r w:rsidRPr="001678DF">
        <w:rPr>
          <w:color w:val="000000"/>
        </w:rPr>
        <w:t>получили</w:t>
      </w:r>
      <w:r>
        <w:rPr>
          <w:color w:val="000000"/>
        </w:rPr>
        <w:t xml:space="preserve"> </w:t>
      </w:r>
      <w:r w:rsidRPr="001678DF">
        <w:rPr>
          <w:color w:val="000000"/>
        </w:rPr>
        <w:t>в</w:t>
      </w:r>
      <w:r>
        <w:rPr>
          <w:color w:val="000000"/>
        </w:rPr>
        <w:t xml:space="preserve"> </w:t>
      </w:r>
      <w:r w:rsidRPr="001678DF">
        <w:rPr>
          <w:color w:val="000000"/>
        </w:rPr>
        <w:t>4</w:t>
      </w:r>
      <w:r>
        <w:rPr>
          <w:color w:val="000000"/>
        </w:rPr>
        <w:t xml:space="preserve"> </w:t>
      </w:r>
      <w:r w:rsidRPr="001678DF">
        <w:rPr>
          <w:color w:val="000000"/>
        </w:rPr>
        <w:t>группе</w:t>
      </w:r>
      <w:r>
        <w:rPr>
          <w:color w:val="000000"/>
        </w:rPr>
        <w:t xml:space="preserve"> </w:t>
      </w:r>
      <w:r w:rsidRPr="001678DF">
        <w:rPr>
          <w:color w:val="000000"/>
        </w:rPr>
        <w:t>72</w:t>
      </w:r>
      <w:r>
        <w:rPr>
          <w:color w:val="000000"/>
        </w:rPr>
        <w:t xml:space="preserve"> </w:t>
      </w:r>
      <w:r w:rsidRPr="001678DF">
        <w:rPr>
          <w:color w:val="000000"/>
        </w:rPr>
        <w:t>%,</w:t>
      </w:r>
      <w:r>
        <w:rPr>
          <w:color w:val="000000"/>
        </w:rPr>
        <w:t xml:space="preserve"> </w:t>
      </w:r>
      <w:r w:rsidRPr="001678DF">
        <w:rPr>
          <w:color w:val="000000"/>
        </w:rPr>
        <w:t>в</w:t>
      </w:r>
      <w:r>
        <w:rPr>
          <w:color w:val="000000"/>
        </w:rPr>
        <w:t xml:space="preserve"> </w:t>
      </w:r>
      <w:r w:rsidRPr="001678DF">
        <w:rPr>
          <w:color w:val="000000"/>
        </w:rPr>
        <w:t>3</w:t>
      </w:r>
      <w:r>
        <w:rPr>
          <w:color w:val="000000"/>
        </w:rPr>
        <w:t xml:space="preserve"> </w:t>
      </w:r>
      <w:r w:rsidRPr="001678DF">
        <w:rPr>
          <w:color w:val="000000"/>
        </w:rPr>
        <w:t>группе</w:t>
      </w:r>
      <w:r>
        <w:rPr>
          <w:color w:val="000000"/>
        </w:rPr>
        <w:t xml:space="preserve"> </w:t>
      </w:r>
      <w:r w:rsidRPr="001678DF">
        <w:rPr>
          <w:color w:val="000000"/>
        </w:rPr>
        <w:t>–</w:t>
      </w:r>
      <w:r>
        <w:rPr>
          <w:color w:val="000000"/>
        </w:rPr>
        <w:t xml:space="preserve"> </w:t>
      </w:r>
      <w:r w:rsidRPr="001678DF">
        <w:rPr>
          <w:color w:val="000000"/>
        </w:rPr>
        <w:t>30</w:t>
      </w:r>
      <w:r>
        <w:rPr>
          <w:color w:val="000000"/>
        </w:rPr>
        <w:t xml:space="preserve"> </w:t>
      </w:r>
      <w:r w:rsidRPr="001678DF">
        <w:rPr>
          <w:color w:val="000000"/>
        </w:rPr>
        <w:t>%,</w:t>
      </w:r>
      <w:r>
        <w:rPr>
          <w:color w:val="000000"/>
        </w:rPr>
        <w:t xml:space="preserve"> </w:t>
      </w:r>
      <w:r w:rsidRPr="001678DF">
        <w:rPr>
          <w:color w:val="000000"/>
        </w:rPr>
        <w:t>во</w:t>
      </w:r>
      <w:r>
        <w:rPr>
          <w:color w:val="000000"/>
        </w:rPr>
        <w:t xml:space="preserve"> </w:t>
      </w:r>
      <w:r w:rsidRPr="001678DF">
        <w:rPr>
          <w:color w:val="000000"/>
        </w:rPr>
        <w:t>3</w:t>
      </w:r>
      <w:r>
        <w:rPr>
          <w:color w:val="000000"/>
        </w:rPr>
        <w:t xml:space="preserve"> </w:t>
      </w:r>
      <w:r w:rsidRPr="001678DF">
        <w:rPr>
          <w:color w:val="000000"/>
        </w:rPr>
        <w:t>группе</w:t>
      </w:r>
      <w:r>
        <w:rPr>
          <w:color w:val="000000"/>
        </w:rPr>
        <w:t xml:space="preserve"> </w:t>
      </w:r>
      <w:r w:rsidRPr="001678DF">
        <w:rPr>
          <w:color w:val="000000"/>
        </w:rPr>
        <w:t>–</w:t>
      </w:r>
      <w:r>
        <w:rPr>
          <w:color w:val="000000"/>
        </w:rPr>
        <w:t xml:space="preserve"> </w:t>
      </w:r>
      <w:r w:rsidRPr="001678DF">
        <w:rPr>
          <w:color w:val="000000"/>
        </w:rPr>
        <w:t>лишь</w:t>
      </w:r>
      <w:r>
        <w:rPr>
          <w:color w:val="000000"/>
        </w:rPr>
        <w:t xml:space="preserve"> </w:t>
      </w:r>
      <w:r w:rsidRPr="001678DF">
        <w:rPr>
          <w:color w:val="000000"/>
        </w:rPr>
        <w:t>5</w:t>
      </w:r>
      <w:r>
        <w:rPr>
          <w:color w:val="000000"/>
        </w:rPr>
        <w:t xml:space="preserve"> </w:t>
      </w:r>
      <w:r w:rsidRPr="001678DF">
        <w:rPr>
          <w:color w:val="000000"/>
        </w:rPr>
        <w:t>%</w:t>
      </w:r>
      <w:r>
        <w:rPr>
          <w:color w:val="000000"/>
        </w:rPr>
        <w:t xml:space="preserve"> </w:t>
      </w:r>
      <w:r w:rsidRPr="001678DF">
        <w:rPr>
          <w:color w:val="000000"/>
        </w:rPr>
        <w:t>и</w:t>
      </w:r>
      <w:r>
        <w:rPr>
          <w:color w:val="000000"/>
        </w:rPr>
        <w:t xml:space="preserve"> </w:t>
      </w:r>
      <w:r w:rsidRPr="001678DF">
        <w:rPr>
          <w:color w:val="000000"/>
        </w:rPr>
        <w:t>в</w:t>
      </w:r>
      <w:r>
        <w:rPr>
          <w:color w:val="000000"/>
        </w:rPr>
        <w:t xml:space="preserve"> </w:t>
      </w:r>
      <w:r w:rsidRPr="001678DF">
        <w:rPr>
          <w:color w:val="000000"/>
        </w:rPr>
        <w:t>1</w:t>
      </w:r>
      <w:r>
        <w:rPr>
          <w:color w:val="000000"/>
        </w:rPr>
        <w:t xml:space="preserve"> </w:t>
      </w:r>
      <w:r w:rsidRPr="001678DF">
        <w:rPr>
          <w:color w:val="000000"/>
        </w:rPr>
        <w:t>группе</w:t>
      </w:r>
      <w:r>
        <w:rPr>
          <w:color w:val="000000"/>
        </w:rPr>
        <w:t xml:space="preserve"> </w:t>
      </w:r>
      <w:r w:rsidRPr="001678DF">
        <w:rPr>
          <w:color w:val="000000"/>
        </w:rPr>
        <w:t>–</w:t>
      </w:r>
      <w:r>
        <w:rPr>
          <w:color w:val="000000"/>
        </w:rPr>
        <w:t xml:space="preserve"> </w:t>
      </w:r>
      <w:r w:rsidRPr="001678DF">
        <w:rPr>
          <w:color w:val="000000"/>
        </w:rPr>
        <w:t>1</w:t>
      </w:r>
      <w:r>
        <w:rPr>
          <w:color w:val="000000"/>
        </w:rPr>
        <w:t xml:space="preserve"> </w:t>
      </w:r>
      <w:r w:rsidRPr="001678DF">
        <w:rPr>
          <w:color w:val="000000"/>
        </w:rPr>
        <w:t>%</w:t>
      </w:r>
      <w:r>
        <w:rPr>
          <w:color w:val="000000"/>
        </w:rPr>
        <w:t xml:space="preserve"> </w:t>
      </w:r>
      <w:r w:rsidRPr="001678DF">
        <w:rPr>
          <w:color w:val="000000"/>
        </w:rPr>
        <w:t>участников.</w:t>
      </w:r>
    </w:p>
    <w:p w14:paraId="334C204B" w14:textId="77777777" w:rsidR="00CF63D2" w:rsidRPr="00AD015A" w:rsidRDefault="00CF63D2" w:rsidP="00CF63D2">
      <w:pPr>
        <w:ind w:firstLine="709"/>
        <w:jc w:val="both"/>
      </w:pPr>
      <w:r w:rsidRPr="001678DF">
        <w:t>Результат</w:t>
      </w:r>
      <w:r>
        <w:t xml:space="preserve"> </w:t>
      </w:r>
      <w:r w:rsidRPr="001678DF">
        <w:t>задания</w:t>
      </w:r>
      <w:r>
        <w:t xml:space="preserve"> </w:t>
      </w:r>
      <w:r w:rsidRPr="001678DF">
        <w:t>13</w:t>
      </w:r>
      <w:r>
        <w:t xml:space="preserve"> </w:t>
      </w:r>
      <w:r w:rsidRPr="001678DF">
        <w:t>в</w:t>
      </w:r>
      <w:r>
        <w:t xml:space="preserve"> </w:t>
      </w:r>
      <w:r w:rsidRPr="001678DF">
        <w:t>1</w:t>
      </w:r>
      <w:r>
        <w:t xml:space="preserve"> </w:t>
      </w:r>
      <w:r w:rsidRPr="001678DF">
        <w:t>группе</w:t>
      </w:r>
      <w:r>
        <w:t xml:space="preserve"> </w:t>
      </w:r>
      <w:r w:rsidRPr="001678DF">
        <w:t>–</w:t>
      </w:r>
      <w:r>
        <w:t xml:space="preserve"> </w:t>
      </w:r>
      <w:r w:rsidRPr="001678DF">
        <w:t>4</w:t>
      </w:r>
      <w:r>
        <w:t xml:space="preserve"> </w:t>
      </w:r>
      <w:r w:rsidRPr="00AD015A">
        <w:t>%. Низкий процент верных ответов участников экзамена данной группы позволяет сделать вывод о неумении работать с текстовыми источниками, незнании фактов истории и вследствие этого неумении определять атрибуцию источника. Лишь 25 % участников 2 группы справились с данным заданием (самый низкий результат верных ответов в данной группе на задания повышенного уровня). Анализ ответов на 13 задание 2 группы свидетельствует о том, что только каждый четвертый участник знает события отечественной истории.</w:t>
      </w:r>
    </w:p>
    <w:p w14:paraId="0A7FB1D8" w14:textId="77777777" w:rsidR="00CF63D2" w:rsidRPr="001678DF" w:rsidRDefault="00CF63D2" w:rsidP="00CF63D2">
      <w:pPr>
        <w:ind w:firstLine="709"/>
        <w:jc w:val="both"/>
      </w:pPr>
      <w:r w:rsidRPr="00AD015A">
        <w:t>Среди участников 3 группы задание 13 выполнено достаточно</w:t>
      </w:r>
      <w:r>
        <w:t xml:space="preserve"> </w:t>
      </w:r>
      <w:r w:rsidRPr="001678DF">
        <w:t>успешно</w:t>
      </w:r>
      <w:r>
        <w:t xml:space="preserve"> </w:t>
      </w:r>
      <w:r w:rsidRPr="001678DF">
        <w:t>–</w:t>
      </w:r>
      <w:r>
        <w:t xml:space="preserve"> </w:t>
      </w:r>
      <w:r w:rsidRPr="001678DF">
        <w:t>верно</w:t>
      </w:r>
      <w:r>
        <w:t xml:space="preserve"> </w:t>
      </w:r>
      <w:r w:rsidRPr="001678DF">
        <w:t>ответили</w:t>
      </w:r>
      <w:r>
        <w:t xml:space="preserve"> </w:t>
      </w:r>
      <w:r w:rsidRPr="001678DF">
        <w:t>75</w:t>
      </w:r>
      <w:r>
        <w:t xml:space="preserve"> </w:t>
      </w:r>
      <w:r w:rsidRPr="001678DF">
        <w:t>%</w:t>
      </w:r>
      <w:r>
        <w:t xml:space="preserve"> </w:t>
      </w:r>
      <w:r w:rsidRPr="001678DF">
        <w:t>выпускников.</w:t>
      </w:r>
      <w:r>
        <w:t xml:space="preserve"> </w:t>
      </w:r>
    </w:p>
    <w:p w14:paraId="5FD661B7" w14:textId="77777777" w:rsidR="00CF63D2" w:rsidRPr="001678DF" w:rsidRDefault="00CF63D2" w:rsidP="00CF63D2">
      <w:pPr>
        <w:ind w:firstLine="709"/>
        <w:jc w:val="both"/>
      </w:pPr>
      <w:r w:rsidRPr="001678DF">
        <w:t>Высокобалльники</w:t>
      </w:r>
      <w:r>
        <w:t xml:space="preserve"> </w:t>
      </w:r>
      <w:r w:rsidRPr="001678DF">
        <w:t>также</w:t>
      </w:r>
      <w:r>
        <w:t xml:space="preserve"> </w:t>
      </w:r>
      <w:r w:rsidRPr="001678DF">
        <w:t>демонстрируют</w:t>
      </w:r>
      <w:r>
        <w:t xml:space="preserve"> </w:t>
      </w:r>
      <w:r w:rsidRPr="001678DF">
        <w:t>достаточно</w:t>
      </w:r>
      <w:r>
        <w:t xml:space="preserve"> </w:t>
      </w:r>
      <w:r w:rsidRPr="001678DF">
        <w:t>высокий</w:t>
      </w:r>
      <w:r>
        <w:t xml:space="preserve"> </w:t>
      </w:r>
      <w:r w:rsidRPr="001678DF">
        <w:t>результат</w:t>
      </w:r>
      <w:r>
        <w:t xml:space="preserve"> </w:t>
      </w:r>
      <w:r w:rsidRPr="001678DF">
        <w:t>–</w:t>
      </w:r>
      <w:r>
        <w:t xml:space="preserve"> </w:t>
      </w:r>
      <w:r w:rsidRPr="001678DF">
        <w:t>92</w:t>
      </w:r>
      <w:r>
        <w:t xml:space="preserve"> </w:t>
      </w:r>
      <w:r w:rsidRPr="001678DF">
        <w:t>%.</w:t>
      </w:r>
    </w:p>
    <w:p w14:paraId="3E6F96CD" w14:textId="77777777" w:rsidR="00CF63D2" w:rsidRPr="001678DF" w:rsidRDefault="00CF63D2" w:rsidP="00CF63D2">
      <w:pPr>
        <w:ind w:firstLine="709"/>
        <w:jc w:val="both"/>
      </w:pPr>
      <w:r w:rsidRPr="001678DF">
        <w:t>Атрибуцию</w:t>
      </w:r>
      <w:r>
        <w:t xml:space="preserve"> </w:t>
      </w:r>
      <w:r w:rsidRPr="001678DF">
        <w:t>текстового</w:t>
      </w:r>
      <w:r>
        <w:t xml:space="preserve"> </w:t>
      </w:r>
      <w:r w:rsidRPr="001678DF">
        <w:t>источника</w:t>
      </w:r>
      <w:r>
        <w:t xml:space="preserve"> </w:t>
      </w:r>
      <w:r w:rsidRPr="001678DF">
        <w:t>не</w:t>
      </w:r>
      <w:r>
        <w:t xml:space="preserve"> </w:t>
      </w:r>
      <w:r w:rsidRPr="001678DF">
        <w:t>смогли</w:t>
      </w:r>
      <w:r>
        <w:t xml:space="preserve"> </w:t>
      </w:r>
      <w:r w:rsidRPr="001678DF">
        <w:t>установить</w:t>
      </w:r>
      <w:r>
        <w:t xml:space="preserve"> </w:t>
      </w:r>
      <w:r w:rsidRPr="001678DF">
        <w:t>(0</w:t>
      </w:r>
      <w:r>
        <w:t xml:space="preserve"> </w:t>
      </w:r>
      <w:r w:rsidRPr="001678DF">
        <w:t>первичных</w:t>
      </w:r>
      <w:r>
        <w:t xml:space="preserve"> </w:t>
      </w:r>
      <w:r w:rsidRPr="001678DF">
        <w:t>баллов)</w:t>
      </w:r>
      <w:r>
        <w:t xml:space="preserve"> </w:t>
      </w:r>
      <w:r w:rsidRPr="001678DF">
        <w:t>94</w:t>
      </w:r>
      <w:r>
        <w:t xml:space="preserve"> </w:t>
      </w:r>
      <w:r w:rsidRPr="001678DF">
        <w:t>%</w:t>
      </w:r>
      <w:r>
        <w:t xml:space="preserve"> </w:t>
      </w:r>
      <w:r w:rsidRPr="001678DF">
        <w:t>выпускников</w:t>
      </w:r>
      <w:r>
        <w:t xml:space="preserve"> </w:t>
      </w:r>
      <w:r w:rsidRPr="001678DF">
        <w:t>1</w:t>
      </w:r>
      <w:r>
        <w:t xml:space="preserve"> </w:t>
      </w:r>
      <w:r w:rsidRPr="001678DF">
        <w:t>группы,</w:t>
      </w:r>
      <w:r>
        <w:t xml:space="preserve"> </w:t>
      </w:r>
      <w:r w:rsidRPr="001678DF">
        <w:t>62</w:t>
      </w:r>
      <w:r>
        <w:t xml:space="preserve"> </w:t>
      </w:r>
      <w:r w:rsidRPr="001678DF">
        <w:t>%</w:t>
      </w:r>
      <w:r>
        <w:t xml:space="preserve"> </w:t>
      </w:r>
      <w:r w:rsidRPr="001678DF">
        <w:t>–</w:t>
      </w:r>
      <w:r>
        <w:t xml:space="preserve"> </w:t>
      </w:r>
      <w:r w:rsidRPr="001678DF">
        <w:t>2</w:t>
      </w:r>
      <w:r>
        <w:t xml:space="preserve"> </w:t>
      </w:r>
      <w:r w:rsidRPr="001678DF">
        <w:t>группы,</w:t>
      </w:r>
      <w:r>
        <w:t xml:space="preserve"> </w:t>
      </w:r>
      <w:r w:rsidRPr="001678DF">
        <w:t>11</w:t>
      </w:r>
      <w:r>
        <w:t xml:space="preserve"> </w:t>
      </w:r>
      <w:r w:rsidRPr="001678DF">
        <w:t>%</w:t>
      </w:r>
      <w:r>
        <w:t xml:space="preserve"> </w:t>
      </w:r>
      <w:r w:rsidRPr="001678DF">
        <w:t>–</w:t>
      </w:r>
      <w:r>
        <w:t xml:space="preserve"> </w:t>
      </w:r>
      <w:r w:rsidRPr="001678DF">
        <w:t>3</w:t>
      </w:r>
      <w:r>
        <w:t xml:space="preserve"> </w:t>
      </w:r>
      <w:r w:rsidRPr="001678DF">
        <w:t>группы</w:t>
      </w:r>
      <w:r>
        <w:t xml:space="preserve"> </w:t>
      </w:r>
      <w:r w:rsidRPr="001678DF">
        <w:t>и</w:t>
      </w:r>
      <w:r>
        <w:t xml:space="preserve"> </w:t>
      </w:r>
      <w:r w:rsidRPr="001678DF">
        <w:t>лишь</w:t>
      </w:r>
      <w:r>
        <w:t xml:space="preserve"> </w:t>
      </w:r>
      <w:r w:rsidRPr="001678DF">
        <w:t>3</w:t>
      </w:r>
      <w:r>
        <w:t xml:space="preserve"> </w:t>
      </w:r>
      <w:r w:rsidRPr="001678DF">
        <w:t>%</w:t>
      </w:r>
      <w:r>
        <w:t xml:space="preserve"> </w:t>
      </w:r>
      <w:r w:rsidRPr="001678DF">
        <w:t>высокобалльников.</w:t>
      </w:r>
    </w:p>
    <w:p w14:paraId="59F910D6" w14:textId="77777777" w:rsidR="00CF63D2" w:rsidRPr="001678DF" w:rsidRDefault="00CF63D2" w:rsidP="00CF63D2">
      <w:pPr>
        <w:ind w:firstLine="709"/>
        <w:jc w:val="both"/>
        <w:rPr>
          <w:color w:val="000000"/>
        </w:rPr>
      </w:pPr>
      <w:r w:rsidRPr="001678DF">
        <w:t>Ответы</w:t>
      </w:r>
      <w:r>
        <w:t xml:space="preserve"> </w:t>
      </w:r>
      <w:r w:rsidRPr="00AD015A">
        <w:t xml:space="preserve">на задание 14 базового уровня, как и на задание 13, показывают большую амплитуду разрыва результатов между 1 группой участников ЕГЭ и 2–4 группами, и вместе с тем средний показатель </w:t>
      </w:r>
      <w:r w:rsidRPr="00AD015A">
        <w:lastRenderedPageBreak/>
        <w:t>задания 14 является самым высоким из всех заданий базового уровня сложности. 25 % участников группы, не преодолевших минимальный балл, дали верный ответ. Во 2 группе экзаменуемых на задание 14 процент верных ответов выше среднего – 69. Результаты 2 группы на задание 14 являются самыми высокими из всех заданий базового уровня. Результаты задания 14 в группах 3 и 4 достаточно высокие: 82 % и 92</w:t>
      </w:r>
      <w:r>
        <w:t xml:space="preserve"> </w:t>
      </w:r>
      <w:r w:rsidRPr="001678DF">
        <w:t>%</w:t>
      </w:r>
      <w:r>
        <w:t xml:space="preserve"> </w:t>
      </w:r>
      <w:r w:rsidRPr="001678DF">
        <w:t>соответственно.</w:t>
      </w:r>
      <w:r>
        <w:t xml:space="preserve"> </w:t>
      </w:r>
      <w:bookmarkStart w:id="13" w:name="_Hlk205991499"/>
    </w:p>
    <w:bookmarkEnd w:id="13"/>
    <w:p w14:paraId="4307BDD4" w14:textId="77777777" w:rsidR="00CF63D2" w:rsidRPr="001678DF" w:rsidRDefault="00CF63D2" w:rsidP="00CF63D2">
      <w:pPr>
        <w:ind w:firstLine="709"/>
        <w:jc w:val="both"/>
        <w:rPr>
          <w:color w:val="000000"/>
        </w:rPr>
      </w:pPr>
      <w:r w:rsidRPr="001678DF">
        <w:rPr>
          <w:color w:val="000000"/>
        </w:rPr>
        <w:t>Анализ</w:t>
      </w:r>
      <w:r>
        <w:rPr>
          <w:color w:val="000000"/>
        </w:rPr>
        <w:t xml:space="preserve"> </w:t>
      </w:r>
      <w:r w:rsidRPr="001678DF">
        <w:rPr>
          <w:color w:val="000000"/>
        </w:rPr>
        <w:t>результатов</w:t>
      </w:r>
      <w:r>
        <w:rPr>
          <w:color w:val="000000"/>
        </w:rPr>
        <w:t xml:space="preserve"> </w:t>
      </w:r>
      <w:r w:rsidRPr="001678DF">
        <w:rPr>
          <w:color w:val="000000"/>
        </w:rPr>
        <w:t>задания</w:t>
      </w:r>
      <w:r>
        <w:rPr>
          <w:color w:val="000000"/>
        </w:rPr>
        <w:t xml:space="preserve"> </w:t>
      </w:r>
      <w:r w:rsidRPr="001678DF">
        <w:rPr>
          <w:color w:val="000000"/>
        </w:rPr>
        <w:t>17</w:t>
      </w:r>
      <w:r>
        <w:rPr>
          <w:color w:val="000000"/>
        </w:rPr>
        <w:t xml:space="preserve"> </w:t>
      </w:r>
      <w:r w:rsidRPr="001678DF">
        <w:rPr>
          <w:color w:val="000000"/>
        </w:rPr>
        <w:t>на</w:t>
      </w:r>
      <w:r>
        <w:rPr>
          <w:color w:val="000000"/>
        </w:rPr>
        <w:t xml:space="preserve"> </w:t>
      </w:r>
      <w:r w:rsidRPr="001678DF">
        <w:rPr>
          <w:color w:val="000000"/>
        </w:rPr>
        <w:t>знание</w:t>
      </w:r>
      <w:r>
        <w:rPr>
          <w:color w:val="000000"/>
        </w:rPr>
        <w:t xml:space="preserve"> </w:t>
      </w:r>
      <w:r w:rsidRPr="001678DF">
        <w:rPr>
          <w:color w:val="000000"/>
        </w:rPr>
        <w:t>Великой</w:t>
      </w:r>
      <w:r>
        <w:rPr>
          <w:color w:val="000000"/>
        </w:rPr>
        <w:t xml:space="preserve"> </w:t>
      </w:r>
      <w:r w:rsidRPr="001678DF">
        <w:rPr>
          <w:color w:val="000000"/>
        </w:rPr>
        <w:t>Отечественной</w:t>
      </w:r>
      <w:r>
        <w:rPr>
          <w:color w:val="000000"/>
        </w:rPr>
        <w:t xml:space="preserve"> </w:t>
      </w:r>
      <w:r w:rsidRPr="001678DF">
        <w:rPr>
          <w:color w:val="000000"/>
        </w:rPr>
        <w:t>войны</w:t>
      </w:r>
      <w:r>
        <w:rPr>
          <w:color w:val="000000"/>
        </w:rPr>
        <w:t xml:space="preserve"> </w:t>
      </w:r>
      <w:r w:rsidRPr="001678DF">
        <w:rPr>
          <w:color w:val="000000"/>
        </w:rPr>
        <w:t>по</w:t>
      </w:r>
      <w:r>
        <w:rPr>
          <w:color w:val="000000"/>
        </w:rPr>
        <w:t xml:space="preserve"> </w:t>
      </w:r>
      <w:r w:rsidRPr="001678DF">
        <w:rPr>
          <w:color w:val="000000"/>
        </w:rPr>
        <w:t>группам</w:t>
      </w:r>
      <w:r>
        <w:rPr>
          <w:color w:val="000000"/>
        </w:rPr>
        <w:t xml:space="preserve"> </w:t>
      </w:r>
      <w:r w:rsidRPr="001678DF">
        <w:rPr>
          <w:color w:val="000000"/>
        </w:rPr>
        <w:t>участников</w:t>
      </w:r>
      <w:r>
        <w:rPr>
          <w:color w:val="000000"/>
        </w:rPr>
        <w:t xml:space="preserve"> </w:t>
      </w:r>
      <w:r w:rsidRPr="001678DF">
        <w:rPr>
          <w:color w:val="000000"/>
        </w:rPr>
        <w:t>показал,</w:t>
      </w:r>
      <w:r>
        <w:rPr>
          <w:color w:val="000000"/>
        </w:rPr>
        <w:t xml:space="preserve"> </w:t>
      </w:r>
      <w:r w:rsidRPr="001678DF">
        <w:rPr>
          <w:color w:val="000000"/>
        </w:rPr>
        <w:t>что</w:t>
      </w:r>
      <w:r>
        <w:rPr>
          <w:color w:val="000000"/>
        </w:rPr>
        <w:t xml:space="preserve"> </w:t>
      </w:r>
      <w:r w:rsidRPr="001678DF">
        <w:rPr>
          <w:color w:val="000000"/>
        </w:rPr>
        <w:t>выполнили</w:t>
      </w:r>
      <w:r>
        <w:rPr>
          <w:color w:val="000000"/>
        </w:rPr>
        <w:t xml:space="preserve"> </w:t>
      </w:r>
      <w:r w:rsidRPr="001678DF">
        <w:rPr>
          <w:color w:val="000000"/>
        </w:rPr>
        <w:t>верно</w:t>
      </w:r>
      <w:r>
        <w:rPr>
          <w:color w:val="000000"/>
        </w:rPr>
        <w:t xml:space="preserve"> </w:t>
      </w:r>
      <w:r w:rsidRPr="001678DF">
        <w:rPr>
          <w:color w:val="000000"/>
        </w:rPr>
        <w:t>данное</w:t>
      </w:r>
      <w:r>
        <w:rPr>
          <w:color w:val="000000"/>
        </w:rPr>
        <w:t xml:space="preserve"> </w:t>
      </w:r>
      <w:r w:rsidRPr="001678DF">
        <w:rPr>
          <w:color w:val="000000"/>
        </w:rPr>
        <w:t>задание</w:t>
      </w:r>
      <w:r>
        <w:rPr>
          <w:color w:val="000000"/>
        </w:rPr>
        <w:t xml:space="preserve"> </w:t>
      </w:r>
      <w:r w:rsidRPr="001678DF">
        <w:rPr>
          <w:color w:val="000000"/>
        </w:rPr>
        <w:t>повышенного</w:t>
      </w:r>
      <w:r>
        <w:rPr>
          <w:color w:val="000000"/>
        </w:rPr>
        <w:t xml:space="preserve"> </w:t>
      </w:r>
      <w:r w:rsidRPr="001678DF">
        <w:rPr>
          <w:color w:val="000000"/>
        </w:rPr>
        <w:t>уровня</w:t>
      </w:r>
      <w:r>
        <w:rPr>
          <w:color w:val="000000"/>
        </w:rPr>
        <w:t xml:space="preserve"> </w:t>
      </w:r>
      <w:r w:rsidRPr="001678DF">
        <w:rPr>
          <w:color w:val="000000"/>
        </w:rPr>
        <w:t>в</w:t>
      </w:r>
      <w:r>
        <w:rPr>
          <w:color w:val="000000"/>
        </w:rPr>
        <w:t xml:space="preserve"> </w:t>
      </w:r>
      <w:r w:rsidRPr="001678DF">
        <w:rPr>
          <w:color w:val="000000"/>
        </w:rPr>
        <w:t>1</w:t>
      </w:r>
      <w:r>
        <w:rPr>
          <w:color w:val="000000"/>
        </w:rPr>
        <w:t xml:space="preserve"> </w:t>
      </w:r>
      <w:r w:rsidRPr="001678DF">
        <w:rPr>
          <w:color w:val="000000"/>
        </w:rPr>
        <w:t>группе</w:t>
      </w:r>
      <w:r>
        <w:rPr>
          <w:color w:val="000000"/>
        </w:rPr>
        <w:t xml:space="preserve"> </w:t>
      </w:r>
      <w:r w:rsidRPr="001678DF">
        <w:rPr>
          <w:color w:val="000000"/>
        </w:rPr>
        <w:t>–</w:t>
      </w:r>
      <w:r>
        <w:rPr>
          <w:color w:val="000000"/>
        </w:rPr>
        <w:t xml:space="preserve"> </w:t>
      </w:r>
      <w:r w:rsidRPr="001678DF">
        <w:rPr>
          <w:color w:val="000000"/>
        </w:rPr>
        <w:t>22</w:t>
      </w:r>
      <w:r>
        <w:rPr>
          <w:color w:val="000000"/>
        </w:rPr>
        <w:t xml:space="preserve"> </w:t>
      </w:r>
      <w:r w:rsidRPr="001678DF">
        <w:rPr>
          <w:color w:val="000000"/>
        </w:rPr>
        <w:t>%,</w:t>
      </w:r>
      <w:r>
        <w:rPr>
          <w:color w:val="000000"/>
        </w:rPr>
        <w:t xml:space="preserve"> </w:t>
      </w:r>
      <w:r w:rsidRPr="001678DF">
        <w:rPr>
          <w:color w:val="000000"/>
        </w:rPr>
        <w:t>во</w:t>
      </w:r>
      <w:r>
        <w:rPr>
          <w:color w:val="000000"/>
        </w:rPr>
        <w:t xml:space="preserve"> </w:t>
      </w:r>
      <w:r w:rsidRPr="001678DF">
        <w:rPr>
          <w:color w:val="000000"/>
        </w:rPr>
        <w:t>2</w:t>
      </w:r>
      <w:r>
        <w:rPr>
          <w:color w:val="000000"/>
        </w:rPr>
        <w:t xml:space="preserve"> </w:t>
      </w:r>
      <w:r w:rsidRPr="001678DF">
        <w:rPr>
          <w:color w:val="000000"/>
        </w:rPr>
        <w:t>группе</w:t>
      </w:r>
      <w:r>
        <w:rPr>
          <w:color w:val="000000"/>
        </w:rPr>
        <w:t xml:space="preserve"> </w:t>
      </w:r>
      <w:r w:rsidRPr="001678DF">
        <w:rPr>
          <w:color w:val="000000"/>
        </w:rPr>
        <w:t>–</w:t>
      </w:r>
      <w:r>
        <w:rPr>
          <w:color w:val="000000"/>
        </w:rPr>
        <w:t xml:space="preserve"> </w:t>
      </w:r>
      <w:r w:rsidRPr="001678DF">
        <w:rPr>
          <w:color w:val="000000"/>
        </w:rPr>
        <w:t>56</w:t>
      </w:r>
      <w:r>
        <w:rPr>
          <w:color w:val="000000"/>
        </w:rPr>
        <w:t xml:space="preserve"> </w:t>
      </w:r>
      <w:r w:rsidRPr="001678DF">
        <w:rPr>
          <w:color w:val="000000"/>
        </w:rPr>
        <w:t>%,</w:t>
      </w:r>
      <w:r>
        <w:rPr>
          <w:color w:val="000000"/>
        </w:rPr>
        <w:t xml:space="preserve"> </w:t>
      </w:r>
      <w:r w:rsidRPr="001678DF">
        <w:rPr>
          <w:color w:val="000000"/>
        </w:rPr>
        <w:t>в</w:t>
      </w:r>
      <w:r>
        <w:rPr>
          <w:color w:val="000000"/>
        </w:rPr>
        <w:t xml:space="preserve"> </w:t>
      </w:r>
      <w:r w:rsidRPr="001678DF">
        <w:rPr>
          <w:color w:val="000000"/>
        </w:rPr>
        <w:t>3</w:t>
      </w:r>
      <w:r>
        <w:rPr>
          <w:color w:val="000000"/>
        </w:rPr>
        <w:t xml:space="preserve"> </w:t>
      </w:r>
      <w:r w:rsidRPr="001678DF">
        <w:rPr>
          <w:color w:val="000000"/>
        </w:rPr>
        <w:t>группе</w:t>
      </w:r>
      <w:r>
        <w:rPr>
          <w:color w:val="000000"/>
        </w:rPr>
        <w:t xml:space="preserve"> </w:t>
      </w:r>
      <w:r w:rsidRPr="001678DF">
        <w:rPr>
          <w:color w:val="000000"/>
        </w:rPr>
        <w:t>–</w:t>
      </w:r>
      <w:r>
        <w:rPr>
          <w:color w:val="000000"/>
        </w:rPr>
        <w:t xml:space="preserve"> </w:t>
      </w:r>
      <w:r w:rsidRPr="001678DF">
        <w:rPr>
          <w:color w:val="000000"/>
        </w:rPr>
        <w:t>74</w:t>
      </w:r>
      <w:r>
        <w:rPr>
          <w:color w:val="000000"/>
        </w:rPr>
        <w:t xml:space="preserve"> </w:t>
      </w:r>
      <w:r w:rsidRPr="001678DF">
        <w:rPr>
          <w:color w:val="000000"/>
        </w:rPr>
        <w:t>%</w:t>
      </w:r>
      <w:r>
        <w:rPr>
          <w:color w:val="000000"/>
        </w:rPr>
        <w:t xml:space="preserve"> </w:t>
      </w:r>
      <w:r w:rsidRPr="001678DF">
        <w:rPr>
          <w:color w:val="000000"/>
        </w:rPr>
        <w:t>и</w:t>
      </w:r>
      <w:r>
        <w:rPr>
          <w:color w:val="000000"/>
        </w:rPr>
        <w:t xml:space="preserve"> </w:t>
      </w:r>
      <w:r w:rsidRPr="001678DF">
        <w:rPr>
          <w:color w:val="000000"/>
        </w:rPr>
        <w:t>в</w:t>
      </w:r>
      <w:r>
        <w:rPr>
          <w:color w:val="000000"/>
        </w:rPr>
        <w:t xml:space="preserve"> </w:t>
      </w:r>
      <w:r w:rsidRPr="001678DF">
        <w:rPr>
          <w:color w:val="000000"/>
        </w:rPr>
        <w:t>4</w:t>
      </w:r>
      <w:r>
        <w:rPr>
          <w:color w:val="000000"/>
        </w:rPr>
        <w:t xml:space="preserve"> </w:t>
      </w:r>
      <w:r w:rsidRPr="001678DF">
        <w:rPr>
          <w:color w:val="000000"/>
        </w:rPr>
        <w:t>группе</w:t>
      </w:r>
      <w:r>
        <w:rPr>
          <w:color w:val="000000"/>
        </w:rPr>
        <w:t xml:space="preserve"> </w:t>
      </w:r>
      <w:r w:rsidRPr="001678DF">
        <w:rPr>
          <w:color w:val="000000"/>
        </w:rPr>
        <w:t>–</w:t>
      </w:r>
      <w:r>
        <w:rPr>
          <w:color w:val="000000"/>
        </w:rPr>
        <w:t xml:space="preserve"> </w:t>
      </w:r>
      <w:r w:rsidRPr="001678DF">
        <w:rPr>
          <w:color w:val="000000"/>
        </w:rPr>
        <w:t>89</w:t>
      </w:r>
      <w:r>
        <w:rPr>
          <w:color w:val="000000"/>
        </w:rPr>
        <w:t xml:space="preserve"> </w:t>
      </w:r>
      <w:r w:rsidRPr="001678DF">
        <w:rPr>
          <w:color w:val="000000"/>
        </w:rPr>
        <w:t>%.</w:t>
      </w:r>
      <w:r>
        <w:rPr>
          <w:color w:val="000000"/>
        </w:rPr>
        <w:t xml:space="preserve"> </w:t>
      </w:r>
      <w:r w:rsidRPr="001678DF">
        <w:rPr>
          <w:color w:val="000000"/>
        </w:rPr>
        <w:t>Максимальный</w:t>
      </w:r>
      <w:r>
        <w:rPr>
          <w:color w:val="000000"/>
        </w:rPr>
        <w:t xml:space="preserve"> </w:t>
      </w:r>
      <w:r w:rsidRPr="001678DF">
        <w:rPr>
          <w:color w:val="000000"/>
        </w:rPr>
        <w:t>первичный</w:t>
      </w:r>
      <w:r>
        <w:rPr>
          <w:color w:val="000000"/>
        </w:rPr>
        <w:t xml:space="preserve"> </w:t>
      </w:r>
      <w:r w:rsidRPr="001678DF">
        <w:rPr>
          <w:color w:val="000000"/>
        </w:rPr>
        <w:t>балл</w:t>
      </w:r>
      <w:r>
        <w:rPr>
          <w:color w:val="000000"/>
        </w:rPr>
        <w:t xml:space="preserve"> </w:t>
      </w:r>
      <w:r w:rsidRPr="001678DF">
        <w:rPr>
          <w:color w:val="000000"/>
        </w:rPr>
        <w:t>(3)</w:t>
      </w:r>
      <w:r>
        <w:rPr>
          <w:color w:val="000000"/>
        </w:rPr>
        <w:t xml:space="preserve"> </w:t>
      </w:r>
      <w:r w:rsidRPr="001678DF">
        <w:rPr>
          <w:color w:val="000000"/>
        </w:rPr>
        <w:t>получили</w:t>
      </w:r>
      <w:r>
        <w:rPr>
          <w:color w:val="000000"/>
        </w:rPr>
        <w:t xml:space="preserve"> </w:t>
      </w:r>
      <w:r w:rsidRPr="001678DF">
        <w:rPr>
          <w:color w:val="000000"/>
        </w:rPr>
        <w:t>в</w:t>
      </w:r>
      <w:r>
        <w:rPr>
          <w:color w:val="000000"/>
        </w:rPr>
        <w:t xml:space="preserve"> </w:t>
      </w:r>
      <w:r w:rsidRPr="001678DF">
        <w:rPr>
          <w:color w:val="000000"/>
        </w:rPr>
        <w:t>1</w:t>
      </w:r>
      <w:r>
        <w:rPr>
          <w:color w:val="000000"/>
        </w:rPr>
        <w:t xml:space="preserve"> </w:t>
      </w:r>
      <w:r w:rsidRPr="001678DF">
        <w:rPr>
          <w:color w:val="000000"/>
        </w:rPr>
        <w:t>группе</w:t>
      </w:r>
      <w:r>
        <w:rPr>
          <w:color w:val="000000"/>
        </w:rPr>
        <w:t xml:space="preserve"> </w:t>
      </w:r>
      <w:r w:rsidRPr="001678DF">
        <w:rPr>
          <w:color w:val="000000"/>
        </w:rPr>
        <w:t>лишь</w:t>
      </w:r>
      <w:r>
        <w:rPr>
          <w:color w:val="000000"/>
        </w:rPr>
        <w:t xml:space="preserve"> </w:t>
      </w:r>
      <w:r w:rsidRPr="001678DF">
        <w:rPr>
          <w:color w:val="000000"/>
        </w:rPr>
        <w:t>1</w:t>
      </w:r>
      <w:r>
        <w:rPr>
          <w:color w:val="000000"/>
        </w:rPr>
        <w:t xml:space="preserve"> </w:t>
      </w:r>
      <w:r w:rsidRPr="001678DF">
        <w:rPr>
          <w:color w:val="000000"/>
        </w:rPr>
        <w:t>%</w:t>
      </w:r>
      <w:r>
        <w:rPr>
          <w:color w:val="000000"/>
        </w:rPr>
        <w:t xml:space="preserve"> </w:t>
      </w:r>
      <w:r w:rsidRPr="001678DF">
        <w:rPr>
          <w:color w:val="000000"/>
        </w:rPr>
        <w:t>экзаменуемых,</w:t>
      </w:r>
      <w:r>
        <w:rPr>
          <w:color w:val="000000"/>
        </w:rPr>
        <w:t xml:space="preserve"> </w:t>
      </w:r>
      <w:r w:rsidRPr="001678DF">
        <w:rPr>
          <w:color w:val="000000"/>
        </w:rPr>
        <w:t>во</w:t>
      </w:r>
      <w:r>
        <w:rPr>
          <w:color w:val="000000"/>
        </w:rPr>
        <w:t xml:space="preserve"> </w:t>
      </w:r>
      <w:r w:rsidRPr="001678DF">
        <w:rPr>
          <w:color w:val="000000"/>
        </w:rPr>
        <w:t>2</w:t>
      </w:r>
      <w:r>
        <w:rPr>
          <w:color w:val="000000"/>
        </w:rPr>
        <w:t xml:space="preserve"> </w:t>
      </w:r>
      <w:r w:rsidRPr="001678DF">
        <w:rPr>
          <w:color w:val="000000"/>
        </w:rPr>
        <w:t>–</w:t>
      </w:r>
      <w:r>
        <w:rPr>
          <w:color w:val="000000"/>
        </w:rPr>
        <w:t xml:space="preserve"> </w:t>
      </w:r>
      <w:r w:rsidRPr="001678DF">
        <w:rPr>
          <w:color w:val="000000"/>
        </w:rPr>
        <w:t>только</w:t>
      </w:r>
      <w:r>
        <w:rPr>
          <w:color w:val="000000"/>
        </w:rPr>
        <w:t xml:space="preserve"> </w:t>
      </w:r>
      <w:r w:rsidRPr="001678DF">
        <w:rPr>
          <w:color w:val="000000"/>
        </w:rPr>
        <w:t>12</w:t>
      </w:r>
      <w:r>
        <w:rPr>
          <w:color w:val="000000"/>
        </w:rPr>
        <w:t xml:space="preserve"> </w:t>
      </w:r>
      <w:r w:rsidRPr="001678DF">
        <w:rPr>
          <w:color w:val="000000"/>
        </w:rPr>
        <w:t>%,</w:t>
      </w:r>
      <w:r>
        <w:rPr>
          <w:color w:val="000000"/>
        </w:rPr>
        <w:t xml:space="preserve"> </w:t>
      </w:r>
      <w:r w:rsidRPr="001678DF">
        <w:rPr>
          <w:color w:val="000000"/>
        </w:rPr>
        <w:t>в</w:t>
      </w:r>
      <w:r>
        <w:rPr>
          <w:color w:val="000000"/>
        </w:rPr>
        <w:t xml:space="preserve"> </w:t>
      </w:r>
      <w:r w:rsidRPr="001678DF">
        <w:rPr>
          <w:color w:val="000000"/>
        </w:rPr>
        <w:t>3</w:t>
      </w:r>
      <w:r>
        <w:rPr>
          <w:color w:val="000000"/>
        </w:rPr>
        <w:t xml:space="preserve"> </w:t>
      </w:r>
      <w:r w:rsidRPr="001678DF">
        <w:rPr>
          <w:color w:val="000000"/>
        </w:rPr>
        <w:t>–</w:t>
      </w:r>
      <w:r>
        <w:rPr>
          <w:color w:val="000000"/>
        </w:rPr>
        <w:t xml:space="preserve"> </w:t>
      </w:r>
      <w:r w:rsidRPr="001678DF">
        <w:rPr>
          <w:color w:val="000000"/>
        </w:rPr>
        <w:t>41</w:t>
      </w:r>
      <w:r>
        <w:rPr>
          <w:color w:val="000000"/>
        </w:rPr>
        <w:t xml:space="preserve"> </w:t>
      </w:r>
      <w:r w:rsidRPr="001678DF">
        <w:rPr>
          <w:color w:val="000000"/>
        </w:rPr>
        <w:t>%,</w:t>
      </w:r>
      <w:r>
        <w:rPr>
          <w:color w:val="000000"/>
        </w:rPr>
        <w:t xml:space="preserve"> </w:t>
      </w:r>
      <w:r w:rsidRPr="001678DF">
        <w:rPr>
          <w:color w:val="000000"/>
        </w:rPr>
        <w:t>в</w:t>
      </w:r>
      <w:r>
        <w:rPr>
          <w:color w:val="000000"/>
        </w:rPr>
        <w:t xml:space="preserve"> </w:t>
      </w:r>
      <w:r w:rsidRPr="001678DF">
        <w:rPr>
          <w:color w:val="000000"/>
        </w:rPr>
        <w:t>группе</w:t>
      </w:r>
      <w:r>
        <w:rPr>
          <w:color w:val="000000"/>
        </w:rPr>
        <w:t xml:space="preserve"> </w:t>
      </w:r>
      <w:r w:rsidRPr="001678DF">
        <w:rPr>
          <w:color w:val="000000"/>
        </w:rPr>
        <w:t>высокобалльников</w:t>
      </w:r>
      <w:r>
        <w:rPr>
          <w:color w:val="000000"/>
        </w:rPr>
        <w:t xml:space="preserve"> </w:t>
      </w:r>
      <w:r w:rsidRPr="001678DF">
        <w:rPr>
          <w:color w:val="000000"/>
        </w:rPr>
        <w:t>–</w:t>
      </w:r>
      <w:r>
        <w:rPr>
          <w:color w:val="000000"/>
        </w:rPr>
        <w:t xml:space="preserve"> </w:t>
      </w:r>
      <w:r w:rsidRPr="001678DF">
        <w:rPr>
          <w:color w:val="000000"/>
        </w:rPr>
        <w:t>только</w:t>
      </w:r>
      <w:r>
        <w:rPr>
          <w:color w:val="000000"/>
        </w:rPr>
        <w:t xml:space="preserve"> </w:t>
      </w:r>
      <w:r w:rsidRPr="001678DF">
        <w:rPr>
          <w:color w:val="000000"/>
        </w:rPr>
        <w:t>71</w:t>
      </w:r>
      <w:r>
        <w:rPr>
          <w:color w:val="000000"/>
        </w:rPr>
        <w:t xml:space="preserve"> </w:t>
      </w:r>
      <w:r w:rsidRPr="001678DF">
        <w:rPr>
          <w:color w:val="000000"/>
        </w:rPr>
        <w:t>%.</w:t>
      </w:r>
      <w:r>
        <w:rPr>
          <w:color w:val="000000"/>
        </w:rPr>
        <w:t xml:space="preserve"> </w:t>
      </w:r>
      <w:r w:rsidRPr="001678DF">
        <w:rPr>
          <w:color w:val="000000"/>
        </w:rPr>
        <w:t>Это</w:t>
      </w:r>
      <w:r>
        <w:rPr>
          <w:color w:val="000000"/>
        </w:rPr>
        <w:t xml:space="preserve"> </w:t>
      </w:r>
      <w:r w:rsidRPr="001678DF">
        <w:rPr>
          <w:color w:val="000000"/>
        </w:rPr>
        <w:t>свидетельствует</w:t>
      </w:r>
      <w:r>
        <w:rPr>
          <w:color w:val="000000"/>
        </w:rPr>
        <w:t xml:space="preserve"> </w:t>
      </w:r>
      <w:r w:rsidRPr="001678DF">
        <w:rPr>
          <w:color w:val="000000"/>
        </w:rPr>
        <w:t>о</w:t>
      </w:r>
      <w:r>
        <w:rPr>
          <w:color w:val="000000"/>
        </w:rPr>
        <w:t xml:space="preserve"> </w:t>
      </w:r>
      <w:r w:rsidRPr="001678DF">
        <w:rPr>
          <w:color w:val="000000"/>
        </w:rPr>
        <w:t>недостаточном</w:t>
      </w:r>
      <w:r>
        <w:rPr>
          <w:color w:val="000000"/>
        </w:rPr>
        <w:t xml:space="preserve"> </w:t>
      </w:r>
      <w:r w:rsidRPr="001678DF">
        <w:rPr>
          <w:color w:val="000000"/>
        </w:rPr>
        <w:t>использовании</w:t>
      </w:r>
      <w:r>
        <w:rPr>
          <w:color w:val="000000"/>
        </w:rPr>
        <w:t xml:space="preserve"> </w:t>
      </w:r>
      <w:r w:rsidRPr="001678DF">
        <w:rPr>
          <w:color w:val="000000"/>
        </w:rPr>
        <w:t>на</w:t>
      </w:r>
      <w:r>
        <w:rPr>
          <w:color w:val="000000"/>
        </w:rPr>
        <w:t xml:space="preserve"> </w:t>
      </w:r>
      <w:r w:rsidRPr="001678DF">
        <w:rPr>
          <w:color w:val="000000"/>
        </w:rPr>
        <w:t>уроках</w:t>
      </w:r>
      <w:r>
        <w:rPr>
          <w:color w:val="000000"/>
        </w:rPr>
        <w:t xml:space="preserve"> </w:t>
      </w:r>
      <w:r w:rsidRPr="001678DF">
        <w:rPr>
          <w:color w:val="000000"/>
        </w:rPr>
        <w:t>истории</w:t>
      </w:r>
      <w:r>
        <w:rPr>
          <w:color w:val="000000"/>
        </w:rPr>
        <w:t xml:space="preserve"> </w:t>
      </w:r>
      <w:r w:rsidRPr="001678DF">
        <w:rPr>
          <w:color w:val="000000"/>
        </w:rPr>
        <w:t>текстовых</w:t>
      </w:r>
      <w:r>
        <w:rPr>
          <w:color w:val="000000"/>
        </w:rPr>
        <w:t xml:space="preserve"> </w:t>
      </w:r>
      <w:r w:rsidRPr="001678DF">
        <w:rPr>
          <w:color w:val="000000"/>
        </w:rPr>
        <w:t>источников</w:t>
      </w:r>
      <w:r>
        <w:rPr>
          <w:color w:val="000000"/>
        </w:rPr>
        <w:t xml:space="preserve"> </w:t>
      </w:r>
      <w:r w:rsidRPr="001678DF">
        <w:rPr>
          <w:color w:val="000000"/>
        </w:rPr>
        <w:t>по</w:t>
      </w:r>
      <w:r>
        <w:rPr>
          <w:color w:val="000000"/>
        </w:rPr>
        <w:t xml:space="preserve"> </w:t>
      </w:r>
      <w:r w:rsidRPr="001678DF">
        <w:rPr>
          <w:color w:val="000000"/>
        </w:rPr>
        <w:t>Великой</w:t>
      </w:r>
      <w:r>
        <w:rPr>
          <w:color w:val="000000"/>
        </w:rPr>
        <w:t xml:space="preserve"> </w:t>
      </w:r>
      <w:r w:rsidRPr="001678DF">
        <w:rPr>
          <w:color w:val="000000"/>
        </w:rPr>
        <w:t>Отечественной</w:t>
      </w:r>
      <w:r>
        <w:rPr>
          <w:color w:val="000000"/>
        </w:rPr>
        <w:t xml:space="preserve"> </w:t>
      </w:r>
      <w:r w:rsidRPr="001678DF">
        <w:rPr>
          <w:color w:val="000000"/>
        </w:rPr>
        <w:t>войне.</w:t>
      </w:r>
    </w:p>
    <w:p w14:paraId="1B0A50EC" w14:textId="77777777" w:rsidR="00CF63D2" w:rsidRPr="001678DF" w:rsidRDefault="00CF63D2" w:rsidP="00CF63D2">
      <w:pPr>
        <w:ind w:firstLine="709"/>
        <w:jc w:val="both"/>
        <w:rPr>
          <w:color w:val="000000"/>
        </w:rPr>
      </w:pPr>
      <w:r w:rsidRPr="001678DF">
        <w:rPr>
          <w:b/>
          <w:bCs/>
          <w:color w:val="000000"/>
        </w:rPr>
        <w:t>Задание</w:t>
      </w:r>
      <w:r>
        <w:rPr>
          <w:b/>
          <w:bCs/>
          <w:color w:val="000000"/>
        </w:rPr>
        <w:t xml:space="preserve"> </w:t>
      </w:r>
      <w:r w:rsidRPr="001678DF">
        <w:rPr>
          <w:b/>
          <w:bCs/>
          <w:color w:val="000000"/>
        </w:rPr>
        <w:t>7</w:t>
      </w:r>
      <w:r>
        <w:rPr>
          <w:color w:val="000000"/>
        </w:rPr>
        <w:t xml:space="preserve"> </w:t>
      </w:r>
      <w:r w:rsidRPr="001678DF">
        <w:rPr>
          <w:color w:val="000000"/>
        </w:rPr>
        <w:t>базового</w:t>
      </w:r>
      <w:r>
        <w:rPr>
          <w:color w:val="000000"/>
        </w:rPr>
        <w:t xml:space="preserve"> </w:t>
      </w:r>
      <w:r w:rsidRPr="001678DF">
        <w:rPr>
          <w:color w:val="000000"/>
        </w:rPr>
        <w:t>уровня</w:t>
      </w:r>
      <w:r>
        <w:rPr>
          <w:color w:val="000000"/>
        </w:rPr>
        <w:t xml:space="preserve"> </w:t>
      </w:r>
      <w:r w:rsidRPr="001678DF">
        <w:rPr>
          <w:color w:val="000000"/>
        </w:rPr>
        <w:t>сложности</w:t>
      </w:r>
      <w:r>
        <w:rPr>
          <w:color w:val="000000"/>
        </w:rPr>
        <w:t xml:space="preserve"> </w:t>
      </w:r>
      <w:r w:rsidRPr="001678DF">
        <w:rPr>
          <w:b/>
          <w:color w:val="000000"/>
        </w:rPr>
        <w:t>на</w:t>
      </w:r>
      <w:r>
        <w:rPr>
          <w:b/>
          <w:color w:val="000000"/>
        </w:rPr>
        <w:t xml:space="preserve"> </w:t>
      </w:r>
      <w:r w:rsidRPr="001678DF">
        <w:rPr>
          <w:b/>
          <w:color w:val="000000"/>
        </w:rPr>
        <w:t>знание</w:t>
      </w:r>
      <w:r>
        <w:rPr>
          <w:b/>
          <w:color w:val="000000"/>
        </w:rPr>
        <w:t xml:space="preserve"> </w:t>
      </w:r>
      <w:r w:rsidRPr="001678DF">
        <w:rPr>
          <w:b/>
          <w:color w:val="000000"/>
        </w:rPr>
        <w:t>фактов,</w:t>
      </w:r>
      <w:r>
        <w:rPr>
          <w:b/>
          <w:color w:val="000000"/>
        </w:rPr>
        <w:t xml:space="preserve"> </w:t>
      </w:r>
      <w:r w:rsidRPr="001678DF">
        <w:rPr>
          <w:b/>
          <w:color w:val="000000"/>
        </w:rPr>
        <w:t>процессов,</w:t>
      </w:r>
      <w:r>
        <w:rPr>
          <w:b/>
          <w:color w:val="000000"/>
        </w:rPr>
        <w:t xml:space="preserve"> </w:t>
      </w:r>
      <w:r w:rsidRPr="001678DF">
        <w:rPr>
          <w:b/>
          <w:color w:val="000000"/>
        </w:rPr>
        <w:t>явлений</w:t>
      </w:r>
      <w:r>
        <w:rPr>
          <w:b/>
          <w:color w:val="000000"/>
        </w:rPr>
        <w:t xml:space="preserve"> </w:t>
      </w:r>
      <w:r w:rsidRPr="001678DF">
        <w:rPr>
          <w:b/>
          <w:color w:val="000000"/>
        </w:rPr>
        <w:t>истории</w:t>
      </w:r>
      <w:r>
        <w:rPr>
          <w:b/>
          <w:color w:val="000000"/>
        </w:rPr>
        <w:t xml:space="preserve"> </w:t>
      </w:r>
      <w:r w:rsidRPr="001678DF">
        <w:rPr>
          <w:b/>
          <w:color w:val="000000"/>
        </w:rPr>
        <w:t>культуры</w:t>
      </w:r>
      <w:r>
        <w:rPr>
          <w:color w:val="000000"/>
        </w:rPr>
        <w:t xml:space="preserve"> </w:t>
      </w:r>
      <w:r w:rsidRPr="001678DF">
        <w:rPr>
          <w:b/>
          <w:color w:val="000000"/>
        </w:rPr>
        <w:t>России</w:t>
      </w:r>
      <w:r>
        <w:rPr>
          <w:color w:val="000000"/>
        </w:rPr>
        <w:t xml:space="preserve"> </w:t>
      </w:r>
      <w:r w:rsidRPr="001678DF">
        <w:rPr>
          <w:color w:val="000000"/>
        </w:rPr>
        <w:t>вызывает</w:t>
      </w:r>
      <w:r>
        <w:rPr>
          <w:color w:val="000000"/>
        </w:rPr>
        <w:t xml:space="preserve"> </w:t>
      </w:r>
      <w:r w:rsidRPr="001678DF">
        <w:rPr>
          <w:color w:val="000000"/>
        </w:rPr>
        <w:t>у</w:t>
      </w:r>
      <w:r>
        <w:rPr>
          <w:color w:val="000000"/>
        </w:rPr>
        <w:t xml:space="preserve"> </w:t>
      </w:r>
      <w:r w:rsidRPr="001678DF">
        <w:rPr>
          <w:color w:val="000000"/>
        </w:rPr>
        <w:t>большинства</w:t>
      </w:r>
      <w:r>
        <w:rPr>
          <w:color w:val="000000"/>
        </w:rPr>
        <w:t xml:space="preserve"> </w:t>
      </w:r>
      <w:r w:rsidRPr="001678DF">
        <w:rPr>
          <w:color w:val="000000"/>
        </w:rPr>
        <w:t>участников</w:t>
      </w:r>
      <w:r>
        <w:rPr>
          <w:color w:val="000000"/>
        </w:rPr>
        <w:t xml:space="preserve"> </w:t>
      </w:r>
      <w:r w:rsidRPr="001678DF">
        <w:rPr>
          <w:color w:val="000000"/>
        </w:rPr>
        <w:t>ЕГЭ</w:t>
      </w:r>
      <w:r>
        <w:rPr>
          <w:color w:val="000000"/>
        </w:rPr>
        <w:t xml:space="preserve"> </w:t>
      </w:r>
      <w:r w:rsidRPr="001678DF">
        <w:rPr>
          <w:color w:val="000000"/>
        </w:rPr>
        <w:t>затруднения</w:t>
      </w:r>
      <w:r>
        <w:rPr>
          <w:color w:val="000000"/>
        </w:rPr>
        <w:t xml:space="preserve"> </w:t>
      </w:r>
      <w:r w:rsidRPr="001678DF">
        <w:rPr>
          <w:color w:val="000000"/>
        </w:rPr>
        <w:t>при</w:t>
      </w:r>
      <w:r>
        <w:rPr>
          <w:color w:val="000000"/>
        </w:rPr>
        <w:t xml:space="preserve"> </w:t>
      </w:r>
      <w:r w:rsidRPr="001678DF">
        <w:rPr>
          <w:color w:val="000000"/>
        </w:rPr>
        <w:t>выполнении:</w:t>
      </w:r>
      <w:r>
        <w:rPr>
          <w:color w:val="000000"/>
        </w:rPr>
        <w:t xml:space="preserve"> </w:t>
      </w:r>
      <w:r w:rsidRPr="001678DF">
        <w:rPr>
          <w:color w:val="000000"/>
        </w:rPr>
        <w:t>средний</w:t>
      </w:r>
      <w:r>
        <w:rPr>
          <w:color w:val="000000"/>
        </w:rPr>
        <w:t xml:space="preserve"> </w:t>
      </w:r>
      <w:r w:rsidRPr="001678DF">
        <w:rPr>
          <w:color w:val="000000"/>
        </w:rPr>
        <w:t>процент</w:t>
      </w:r>
      <w:r>
        <w:rPr>
          <w:color w:val="000000"/>
        </w:rPr>
        <w:t xml:space="preserve"> </w:t>
      </w:r>
      <w:r w:rsidRPr="001678DF">
        <w:rPr>
          <w:color w:val="000000"/>
        </w:rPr>
        <w:t>выполнения</w:t>
      </w:r>
      <w:r>
        <w:rPr>
          <w:color w:val="000000"/>
        </w:rPr>
        <w:t xml:space="preserve"> </w:t>
      </w:r>
      <w:r w:rsidRPr="001678DF">
        <w:rPr>
          <w:color w:val="000000"/>
        </w:rPr>
        <w:t>–</w:t>
      </w:r>
      <w:r>
        <w:rPr>
          <w:color w:val="000000"/>
        </w:rPr>
        <w:t xml:space="preserve"> </w:t>
      </w:r>
      <w:r w:rsidRPr="001678DF">
        <w:rPr>
          <w:color w:val="000000"/>
        </w:rPr>
        <w:t>47.</w:t>
      </w:r>
      <w:r>
        <w:rPr>
          <w:color w:val="000000"/>
        </w:rPr>
        <w:t xml:space="preserve"> </w:t>
      </w:r>
      <w:bookmarkStart w:id="14" w:name="_Hlk142069094"/>
    </w:p>
    <w:bookmarkEnd w:id="14"/>
    <w:p w14:paraId="75CF3E94" w14:textId="77777777" w:rsidR="00CF63D2" w:rsidRPr="001678DF" w:rsidRDefault="00CF63D2" w:rsidP="00CF63D2">
      <w:pPr>
        <w:ind w:firstLine="709"/>
        <w:jc w:val="both"/>
        <w:rPr>
          <w:color w:val="000000"/>
        </w:rPr>
      </w:pPr>
      <w:r w:rsidRPr="001678DF">
        <w:rPr>
          <w:color w:val="000000"/>
        </w:rPr>
        <w:t>В</w:t>
      </w:r>
      <w:r>
        <w:rPr>
          <w:color w:val="000000"/>
        </w:rPr>
        <w:t xml:space="preserve"> </w:t>
      </w:r>
      <w:r w:rsidRPr="001678DF">
        <w:rPr>
          <w:color w:val="000000"/>
        </w:rPr>
        <w:t>1</w:t>
      </w:r>
      <w:r>
        <w:rPr>
          <w:color w:val="000000"/>
        </w:rPr>
        <w:t xml:space="preserve"> </w:t>
      </w:r>
      <w:r w:rsidRPr="001678DF">
        <w:rPr>
          <w:color w:val="000000"/>
        </w:rPr>
        <w:t>группе</w:t>
      </w:r>
      <w:r>
        <w:rPr>
          <w:color w:val="000000"/>
        </w:rPr>
        <w:t xml:space="preserve"> </w:t>
      </w:r>
      <w:r w:rsidRPr="001678DF">
        <w:rPr>
          <w:color w:val="000000"/>
        </w:rPr>
        <w:t>результат</w:t>
      </w:r>
      <w:r>
        <w:rPr>
          <w:color w:val="000000"/>
        </w:rPr>
        <w:t xml:space="preserve"> </w:t>
      </w:r>
      <w:r w:rsidRPr="001678DF">
        <w:rPr>
          <w:color w:val="000000"/>
        </w:rPr>
        <w:t>крайне</w:t>
      </w:r>
      <w:r>
        <w:rPr>
          <w:color w:val="000000"/>
        </w:rPr>
        <w:t xml:space="preserve"> </w:t>
      </w:r>
      <w:r w:rsidRPr="001678DF">
        <w:rPr>
          <w:color w:val="000000"/>
        </w:rPr>
        <w:t>низкий</w:t>
      </w:r>
      <w:r>
        <w:rPr>
          <w:color w:val="000000"/>
        </w:rPr>
        <w:t xml:space="preserve"> </w:t>
      </w:r>
      <w:r w:rsidRPr="001678DF">
        <w:rPr>
          <w:color w:val="000000"/>
        </w:rPr>
        <w:t>–</w:t>
      </w:r>
      <w:r>
        <w:rPr>
          <w:color w:val="000000"/>
        </w:rPr>
        <w:t xml:space="preserve"> </w:t>
      </w:r>
      <w:r w:rsidRPr="001678DF">
        <w:rPr>
          <w:color w:val="000000"/>
        </w:rPr>
        <w:t>5</w:t>
      </w:r>
      <w:r>
        <w:rPr>
          <w:color w:val="000000"/>
        </w:rPr>
        <w:t xml:space="preserve"> </w:t>
      </w:r>
      <w:r w:rsidRPr="001678DF">
        <w:rPr>
          <w:color w:val="000000"/>
        </w:rPr>
        <w:t>%,</w:t>
      </w:r>
      <w:r>
        <w:rPr>
          <w:color w:val="000000"/>
        </w:rPr>
        <w:t xml:space="preserve"> </w:t>
      </w:r>
      <w:r w:rsidRPr="001678DF">
        <w:rPr>
          <w:color w:val="000000"/>
        </w:rPr>
        <w:t>во</w:t>
      </w:r>
      <w:r>
        <w:rPr>
          <w:color w:val="000000"/>
        </w:rPr>
        <w:t xml:space="preserve"> </w:t>
      </w:r>
      <w:r w:rsidRPr="001678DF">
        <w:rPr>
          <w:color w:val="000000"/>
        </w:rPr>
        <w:t>2</w:t>
      </w:r>
      <w:r>
        <w:rPr>
          <w:color w:val="000000"/>
        </w:rPr>
        <w:t xml:space="preserve"> </w:t>
      </w:r>
      <w:r w:rsidRPr="001678DF">
        <w:rPr>
          <w:color w:val="000000"/>
        </w:rPr>
        <w:t>группе</w:t>
      </w:r>
      <w:r>
        <w:rPr>
          <w:color w:val="000000"/>
        </w:rPr>
        <w:t xml:space="preserve"> </w:t>
      </w:r>
      <w:r w:rsidRPr="001678DF">
        <w:rPr>
          <w:color w:val="000000"/>
        </w:rPr>
        <w:t>дали</w:t>
      </w:r>
      <w:r>
        <w:rPr>
          <w:color w:val="000000"/>
        </w:rPr>
        <w:t xml:space="preserve"> </w:t>
      </w:r>
      <w:r w:rsidRPr="001678DF">
        <w:rPr>
          <w:color w:val="000000"/>
        </w:rPr>
        <w:t>верный</w:t>
      </w:r>
      <w:r>
        <w:rPr>
          <w:color w:val="000000"/>
        </w:rPr>
        <w:t xml:space="preserve"> </w:t>
      </w:r>
      <w:r w:rsidRPr="001678DF">
        <w:rPr>
          <w:color w:val="000000"/>
        </w:rPr>
        <w:t>ответ</w:t>
      </w:r>
      <w:r>
        <w:rPr>
          <w:color w:val="000000"/>
        </w:rPr>
        <w:t xml:space="preserve"> </w:t>
      </w:r>
      <w:r w:rsidRPr="001678DF">
        <w:rPr>
          <w:color w:val="000000"/>
        </w:rPr>
        <w:t>–</w:t>
      </w:r>
      <w:r>
        <w:rPr>
          <w:color w:val="000000"/>
        </w:rPr>
        <w:t xml:space="preserve"> </w:t>
      </w:r>
      <w:r w:rsidRPr="001678DF">
        <w:rPr>
          <w:color w:val="000000"/>
        </w:rPr>
        <w:t>35</w:t>
      </w:r>
      <w:r>
        <w:rPr>
          <w:color w:val="000000"/>
        </w:rPr>
        <w:t xml:space="preserve"> </w:t>
      </w:r>
      <w:r w:rsidRPr="001678DF">
        <w:rPr>
          <w:color w:val="000000"/>
        </w:rPr>
        <w:t>%,</w:t>
      </w:r>
      <w:r>
        <w:rPr>
          <w:color w:val="000000"/>
        </w:rPr>
        <w:t xml:space="preserve"> </w:t>
      </w:r>
      <w:r w:rsidRPr="001678DF">
        <w:rPr>
          <w:color w:val="000000"/>
        </w:rPr>
        <w:t>в</w:t>
      </w:r>
      <w:r>
        <w:rPr>
          <w:color w:val="000000"/>
        </w:rPr>
        <w:t xml:space="preserve"> </w:t>
      </w:r>
      <w:r w:rsidRPr="001678DF">
        <w:rPr>
          <w:color w:val="000000"/>
        </w:rPr>
        <w:t>3</w:t>
      </w:r>
      <w:r>
        <w:rPr>
          <w:color w:val="000000"/>
        </w:rPr>
        <w:t xml:space="preserve"> </w:t>
      </w:r>
      <w:r w:rsidRPr="001678DF">
        <w:rPr>
          <w:color w:val="000000"/>
        </w:rPr>
        <w:t>группе</w:t>
      </w:r>
      <w:r>
        <w:rPr>
          <w:color w:val="000000"/>
        </w:rPr>
        <w:t xml:space="preserve"> </w:t>
      </w:r>
      <w:r w:rsidRPr="001678DF">
        <w:rPr>
          <w:color w:val="000000"/>
        </w:rPr>
        <w:t>–</w:t>
      </w:r>
      <w:r>
        <w:rPr>
          <w:color w:val="000000"/>
        </w:rPr>
        <w:t xml:space="preserve"> </w:t>
      </w:r>
      <w:r w:rsidRPr="001678DF">
        <w:rPr>
          <w:color w:val="000000"/>
        </w:rPr>
        <w:t>84</w:t>
      </w:r>
      <w:r>
        <w:rPr>
          <w:color w:val="000000"/>
        </w:rPr>
        <w:t xml:space="preserve"> </w:t>
      </w:r>
      <w:r w:rsidRPr="001678DF">
        <w:rPr>
          <w:color w:val="000000"/>
        </w:rPr>
        <w:t>%,</w:t>
      </w:r>
      <w:r>
        <w:rPr>
          <w:color w:val="000000"/>
        </w:rPr>
        <w:t xml:space="preserve"> </w:t>
      </w:r>
      <w:r w:rsidRPr="001678DF">
        <w:rPr>
          <w:color w:val="000000"/>
        </w:rPr>
        <w:t>в</w:t>
      </w:r>
      <w:r>
        <w:rPr>
          <w:color w:val="000000"/>
        </w:rPr>
        <w:t xml:space="preserve"> </w:t>
      </w:r>
      <w:r w:rsidRPr="001678DF">
        <w:rPr>
          <w:color w:val="000000"/>
        </w:rPr>
        <w:t>4</w:t>
      </w:r>
      <w:r>
        <w:rPr>
          <w:color w:val="000000"/>
        </w:rPr>
        <w:t xml:space="preserve"> </w:t>
      </w:r>
      <w:r w:rsidRPr="001678DF">
        <w:rPr>
          <w:color w:val="000000"/>
        </w:rPr>
        <w:t>группе</w:t>
      </w:r>
      <w:r>
        <w:rPr>
          <w:color w:val="000000"/>
        </w:rPr>
        <w:t xml:space="preserve"> </w:t>
      </w:r>
      <w:r w:rsidRPr="001678DF">
        <w:rPr>
          <w:color w:val="000000"/>
        </w:rPr>
        <w:t>–</w:t>
      </w:r>
      <w:r>
        <w:rPr>
          <w:color w:val="000000"/>
        </w:rPr>
        <w:t xml:space="preserve"> </w:t>
      </w:r>
      <w:r w:rsidRPr="001678DF">
        <w:rPr>
          <w:color w:val="000000"/>
        </w:rPr>
        <w:t>97</w:t>
      </w:r>
      <w:r>
        <w:rPr>
          <w:color w:val="000000"/>
        </w:rPr>
        <w:t xml:space="preserve"> </w:t>
      </w:r>
      <w:r w:rsidRPr="001678DF">
        <w:rPr>
          <w:color w:val="000000"/>
        </w:rPr>
        <w:t>%.</w:t>
      </w:r>
      <w:r>
        <w:rPr>
          <w:color w:val="000000"/>
        </w:rPr>
        <w:t xml:space="preserve"> </w:t>
      </w:r>
      <w:r w:rsidRPr="001678DF">
        <w:rPr>
          <w:color w:val="000000"/>
        </w:rPr>
        <w:t>Таким</w:t>
      </w:r>
      <w:r>
        <w:rPr>
          <w:color w:val="000000"/>
        </w:rPr>
        <w:t xml:space="preserve"> </w:t>
      </w:r>
      <w:r w:rsidRPr="001678DF">
        <w:rPr>
          <w:color w:val="000000"/>
        </w:rPr>
        <w:t>образом,</w:t>
      </w:r>
      <w:r>
        <w:rPr>
          <w:color w:val="000000"/>
        </w:rPr>
        <w:t xml:space="preserve"> </w:t>
      </w:r>
      <w:r w:rsidRPr="001678DF">
        <w:rPr>
          <w:color w:val="000000"/>
        </w:rPr>
        <w:t>участники</w:t>
      </w:r>
      <w:r>
        <w:rPr>
          <w:color w:val="000000"/>
        </w:rPr>
        <w:t xml:space="preserve"> </w:t>
      </w:r>
      <w:r w:rsidRPr="001678DF">
        <w:rPr>
          <w:color w:val="000000"/>
        </w:rPr>
        <w:t>ЕГЭ,</w:t>
      </w:r>
      <w:r>
        <w:rPr>
          <w:color w:val="000000"/>
        </w:rPr>
        <w:t xml:space="preserve"> </w:t>
      </w:r>
      <w:r w:rsidRPr="001678DF">
        <w:rPr>
          <w:color w:val="000000"/>
        </w:rPr>
        <w:t>набравшие</w:t>
      </w:r>
      <w:r>
        <w:rPr>
          <w:color w:val="000000"/>
        </w:rPr>
        <w:t xml:space="preserve"> </w:t>
      </w:r>
      <w:r w:rsidRPr="001678DF">
        <w:rPr>
          <w:color w:val="000000"/>
        </w:rPr>
        <w:t>от</w:t>
      </w:r>
      <w:r>
        <w:rPr>
          <w:color w:val="000000"/>
        </w:rPr>
        <w:t xml:space="preserve"> </w:t>
      </w:r>
      <w:r w:rsidRPr="001678DF">
        <w:rPr>
          <w:color w:val="000000"/>
        </w:rPr>
        <w:t>61</w:t>
      </w:r>
      <w:r>
        <w:rPr>
          <w:color w:val="000000"/>
        </w:rPr>
        <w:t xml:space="preserve"> </w:t>
      </w:r>
      <w:r w:rsidRPr="001678DF">
        <w:rPr>
          <w:color w:val="000000"/>
        </w:rPr>
        <w:t>до</w:t>
      </w:r>
      <w:r>
        <w:rPr>
          <w:color w:val="000000"/>
        </w:rPr>
        <w:t xml:space="preserve"> </w:t>
      </w:r>
      <w:r w:rsidRPr="001678DF">
        <w:rPr>
          <w:color w:val="000000"/>
        </w:rPr>
        <w:t>81</w:t>
      </w:r>
      <w:r>
        <w:rPr>
          <w:color w:val="000000"/>
        </w:rPr>
        <w:t xml:space="preserve"> </w:t>
      </w:r>
      <w:r w:rsidRPr="001678DF">
        <w:rPr>
          <w:color w:val="000000"/>
        </w:rPr>
        <w:t>т.б.,</w:t>
      </w:r>
      <w:r>
        <w:rPr>
          <w:color w:val="000000"/>
        </w:rPr>
        <w:t xml:space="preserve"> </w:t>
      </w:r>
      <w:r w:rsidRPr="001678DF">
        <w:rPr>
          <w:color w:val="000000"/>
        </w:rPr>
        <w:t>и</w:t>
      </w:r>
      <w:r>
        <w:rPr>
          <w:color w:val="000000"/>
        </w:rPr>
        <w:t xml:space="preserve"> </w:t>
      </w:r>
      <w:r w:rsidRPr="001678DF">
        <w:rPr>
          <w:color w:val="000000"/>
        </w:rPr>
        <w:t>высокобалльники</w:t>
      </w:r>
      <w:r>
        <w:rPr>
          <w:color w:val="000000"/>
        </w:rPr>
        <w:t xml:space="preserve"> </w:t>
      </w:r>
      <w:r w:rsidRPr="001678DF">
        <w:rPr>
          <w:color w:val="000000"/>
        </w:rPr>
        <w:t>демонстрируют</w:t>
      </w:r>
      <w:r>
        <w:rPr>
          <w:color w:val="000000"/>
        </w:rPr>
        <w:t xml:space="preserve"> </w:t>
      </w:r>
      <w:r w:rsidRPr="001678DF">
        <w:rPr>
          <w:color w:val="000000"/>
        </w:rPr>
        <w:t>знание</w:t>
      </w:r>
      <w:r>
        <w:rPr>
          <w:color w:val="000000"/>
        </w:rPr>
        <w:t xml:space="preserve"> </w:t>
      </w:r>
      <w:r w:rsidRPr="001678DF">
        <w:rPr>
          <w:color w:val="000000"/>
        </w:rPr>
        <w:t>культуры</w:t>
      </w:r>
      <w:r>
        <w:rPr>
          <w:color w:val="000000"/>
        </w:rPr>
        <w:t xml:space="preserve"> </w:t>
      </w:r>
      <w:r w:rsidRPr="001678DF">
        <w:rPr>
          <w:color w:val="000000"/>
        </w:rPr>
        <w:t>России.</w:t>
      </w:r>
    </w:p>
    <w:p w14:paraId="2AA0B398" w14:textId="6F361744" w:rsidR="00CF63D2" w:rsidRPr="001678DF" w:rsidRDefault="00CF63D2" w:rsidP="00CF63D2">
      <w:pPr>
        <w:ind w:firstLine="709"/>
        <w:jc w:val="both"/>
        <w:rPr>
          <w:color w:val="000000"/>
        </w:rPr>
      </w:pPr>
      <w:r w:rsidRPr="001678DF">
        <w:rPr>
          <w:color w:val="000000"/>
        </w:rPr>
        <w:t>На</w:t>
      </w:r>
      <w:r>
        <w:rPr>
          <w:color w:val="000000"/>
        </w:rPr>
        <w:t xml:space="preserve"> </w:t>
      </w:r>
      <w:r w:rsidRPr="001678DF">
        <w:rPr>
          <w:color w:val="000000"/>
        </w:rPr>
        <w:t>максимальный</w:t>
      </w:r>
      <w:r>
        <w:rPr>
          <w:color w:val="000000"/>
        </w:rPr>
        <w:t xml:space="preserve"> </w:t>
      </w:r>
      <w:r w:rsidRPr="001678DF">
        <w:rPr>
          <w:color w:val="000000"/>
        </w:rPr>
        <w:t>первичный</w:t>
      </w:r>
      <w:r>
        <w:rPr>
          <w:color w:val="000000"/>
        </w:rPr>
        <w:t xml:space="preserve"> </w:t>
      </w:r>
      <w:r w:rsidRPr="001678DF">
        <w:rPr>
          <w:color w:val="000000"/>
        </w:rPr>
        <w:t>балл</w:t>
      </w:r>
      <w:r>
        <w:rPr>
          <w:color w:val="000000"/>
        </w:rPr>
        <w:t xml:space="preserve"> </w:t>
      </w:r>
      <w:r w:rsidRPr="001678DF">
        <w:rPr>
          <w:color w:val="000000"/>
        </w:rPr>
        <w:t>(2)</w:t>
      </w:r>
      <w:r>
        <w:rPr>
          <w:color w:val="000000"/>
        </w:rPr>
        <w:t xml:space="preserve"> </w:t>
      </w:r>
      <w:r w:rsidRPr="001678DF">
        <w:rPr>
          <w:color w:val="000000"/>
        </w:rPr>
        <w:t>в</w:t>
      </w:r>
      <w:r>
        <w:rPr>
          <w:color w:val="000000"/>
        </w:rPr>
        <w:t xml:space="preserve"> </w:t>
      </w:r>
      <w:r w:rsidRPr="001678DF">
        <w:rPr>
          <w:color w:val="000000"/>
        </w:rPr>
        <w:t>1</w:t>
      </w:r>
      <w:r>
        <w:rPr>
          <w:color w:val="000000"/>
        </w:rPr>
        <w:t xml:space="preserve"> </w:t>
      </w:r>
      <w:r w:rsidRPr="001678DF">
        <w:rPr>
          <w:color w:val="000000"/>
        </w:rPr>
        <w:t>группе</w:t>
      </w:r>
      <w:r>
        <w:rPr>
          <w:color w:val="000000"/>
        </w:rPr>
        <w:t xml:space="preserve"> </w:t>
      </w:r>
      <w:r w:rsidRPr="001678DF">
        <w:rPr>
          <w:color w:val="000000"/>
        </w:rPr>
        <w:t>смогли</w:t>
      </w:r>
      <w:r>
        <w:rPr>
          <w:color w:val="000000"/>
        </w:rPr>
        <w:t xml:space="preserve"> </w:t>
      </w:r>
      <w:r w:rsidRPr="001678DF">
        <w:rPr>
          <w:color w:val="000000"/>
        </w:rPr>
        <w:t>выполнить</w:t>
      </w:r>
      <w:r>
        <w:rPr>
          <w:color w:val="000000"/>
        </w:rPr>
        <w:t xml:space="preserve"> </w:t>
      </w:r>
      <w:r w:rsidRPr="001678DF">
        <w:rPr>
          <w:color w:val="000000"/>
        </w:rPr>
        <w:t>данное</w:t>
      </w:r>
      <w:r>
        <w:rPr>
          <w:color w:val="000000"/>
        </w:rPr>
        <w:t xml:space="preserve"> </w:t>
      </w:r>
      <w:r w:rsidRPr="001678DF">
        <w:rPr>
          <w:color w:val="000000"/>
        </w:rPr>
        <w:t>задание</w:t>
      </w:r>
      <w:r>
        <w:rPr>
          <w:color w:val="000000"/>
        </w:rPr>
        <w:t xml:space="preserve"> </w:t>
      </w:r>
      <w:r w:rsidRPr="001678DF">
        <w:rPr>
          <w:color w:val="000000"/>
        </w:rPr>
        <w:t>только</w:t>
      </w:r>
      <w:r>
        <w:rPr>
          <w:color w:val="000000"/>
        </w:rPr>
        <w:t xml:space="preserve"> </w:t>
      </w:r>
      <w:r w:rsidRPr="001678DF">
        <w:rPr>
          <w:color w:val="000000"/>
        </w:rPr>
        <w:t>1</w:t>
      </w:r>
      <w:r>
        <w:rPr>
          <w:color w:val="000000"/>
        </w:rPr>
        <w:t xml:space="preserve"> </w:t>
      </w:r>
      <w:r w:rsidRPr="001678DF">
        <w:rPr>
          <w:color w:val="000000"/>
        </w:rPr>
        <w:t>%</w:t>
      </w:r>
      <w:r>
        <w:rPr>
          <w:color w:val="000000"/>
        </w:rPr>
        <w:t xml:space="preserve"> </w:t>
      </w:r>
      <w:r w:rsidRPr="001678DF">
        <w:rPr>
          <w:color w:val="000000"/>
        </w:rPr>
        <w:t>выпускников,</w:t>
      </w:r>
      <w:r>
        <w:rPr>
          <w:color w:val="000000"/>
        </w:rPr>
        <w:t xml:space="preserve"> </w:t>
      </w:r>
      <w:r w:rsidRPr="001678DF">
        <w:rPr>
          <w:color w:val="000000"/>
        </w:rPr>
        <w:t>во</w:t>
      </w:r>
      <w:r>
        <w:rPr>
          <w:color w:val="000000"/>
        </w:rPr>
        <w:t xml:space="preserve"> </w:t>
      </w:r>
      <w:r w:rsidRPr="001678DF">
        <w:rPr>
          <w:color w:val="000000"/>
        </w:rPr>
        <w:t>2</w:t>
      </w:r>
      <w:r>
        <w:rPr>
          <w:color w:val="000000"/>
        </w:rPr>
        <w:t xml:space="preserve"> </w:t>
      </w:r>
      <w:r w:rsidRPr="001678DF">
        <w:rPr>
          <w:color w:val="000000"/>
        </w:rPr>
        <w:t>–</w:t>
      </w:r>
      <w:r>
        <w:rPr>
          <w:color w:val="000000"/>
        </w:rPr>
        <w:t xml:space="preserve"> </w:t>
      </w:r>
      <w:r w:rsidRPr="001678DF">
        <w:rPr>
          <w:color w:val="000000"/>
        </w:rPr>
        <w:t>24</w:t>
      </w:r>
      <w:r>
        <w:rPr>
          <w:color w:val="000000"/>
        </w:rPr>
        <w:t xml:space="preserve"> </w:t>
      </w:r>
      <w:r w:rsidRPr="001678DF">
        <w:rPr>
          <w:color w:val="000000"/>
        </w:rPr>
        <w:t>%.</w:t>
      </w:r>
      <w:r>
        <w:rPr>
          <w:color w:val="000000"/>
        </w:rPr>
        <w:t xml:space="preserve"> </w:t>
      </w:r>
      <w:r w:rsidRPr="001678DF">
        <w:rPr>
          <w:color w:val="000000"/>
        </w:rPr>
        <w:t>Полностью</w:t>
      </w:r>
      <w:r>
        <w:rPr>
          <w:color w:val="000000"/>
        </w:rPr>
        <w:t xml:space="preserve"> </w:t>
      </w:r>
      <w:r w:rsidRPr="001678DF">
        <w:rPr>
          <w:color w:val="000000"/>
        </w:rPr>
        <w:t>верно</w:t>
      </w:r>
      <w:r>
        <w:rPr>
          <w:color w:val="000000"/>
        </w:rPr>
        <w:t xml:space="preserve"> </w:t>
      </w:r>
      <w:r w:rsidRPr="001678DF">
        <w:rPr>
          <w:color w:val="000000"/>
        </w:rPr>
        <w:t>выполнено</w:t>
      </w:r>
      <w:r>
        <w:rPr>
          <w:color w:val="000000"/>
        </w:rPr>
        <w:t xml:space="preserve"> </w:t>
      </w:r>
      <w:r w:rsidRPr="001678DF">
        <w:rPr>
          <w:color w:val="000000"/>
        </w:rPr>
        <w:t>задание</w:t>
      </w:r>
      <w:r>
        <w:rPr>
          <w:color w:val="000000"/>
        </w:rPr>
        <w:t xml:space="preserve"> </w:t>
      </w:r>
      <w:r w:rsidRPr="001678DF">
        <w:rPr>
          <w:color w:val="000000"/>
        </w:rPr>
        <w:t>в</w:t>
      </w:r>
      <w:r>
        <w:rPr>
          <w:color w:val="000000"/>
        </w:rPr>
        <w:t xml:space="preserve"> </w:t>
      </w:r>
      <w:r w:rsidRPr="001678DF">
        <w:rPr>
          <w:color w:val="000000"/>
        </w:rPr>
        <w:t>3</w:t>
      </w:r>
      <w:r>
        <w:rPr>
          <w:color w:val="000000"/>
        </w:rPr>
        <w:t xml:space="preserve"> </w:t>
      </w:r>
      <w:r w:rsidRPr="001678DF">
        <w:rPr>
          <w:color w:val="000000"/>
        </w:rPr>
        <w:t>группе</w:t>
      </w:r>
      <w:r>
        <w:rPr>
          <w:color w:val="000000"/>
        </w:rPr>
        <w:t xml:space="preserve"> </w:t>
      </w:r>
      <w:r w:rsidRPr="001678DF">
        <w:rPr>
          <w:color w:val="000000"/>
        </w:rPr>
        <w:t>у</w:t>
      </w:r>
      <w:r>
        <w:rPr>
          <w:color w:val="000000"/>
        </w:rPr>
        <w:t xml:space="preserve"> </w:t>
      </w:r>
      <w:r w:rsidRPr="001678DF">
        <w:rPr>
          <w:color w:val="000000"/>
        </w:rPr>
        <w:t>77</w:t>
      </w:r>
      <w:r>
        <w:rPr>
          <w:color w:val="000000"/>
        </w:rPr>
        <w:t xml:space="preserve"> </w:t>
      </w:r>
      <w:r w:rsidRPr="001678DF">
        <w:rPr>
          <w:color w:val="000000"/>
        </w:rPr>
        <w:t>%,</w:t>
      </w:r>
      <w:r>
        <w:rPr>
          <w:color w:val="000000"/>
        </w:rPr>
        <w:t xml:space="preserve"> </w:t>
      </w:r>
      <w:r w:rsidRPr="001678DF">
        <w:rPr>
          <w:color w:val="000000"/>
        </w:rPr>
        <w:t>в</w:t>
      </w:r>
      <w:r>
        <w:rPr>
          <w:color w:val="000000"/>
        </w:rPr>
        <w:t xml:space="preserve"> </w:t>
      </w:r>
      <w:r w:rsidRPr="001678DF">
        <w:rPr>
          <w:color w:val="000000"/>
        </w:rPr>
        <w:t>4</w:t>
      </w:r>
      <w:r>
        <w:rPr>
          <w:color w:val="000000"/>
        </w:rPr>
        <w:t xml:space="preserve"> </w:t>
      </w:r>
      <w:r w:rsidRPr="001678DF">
        <w:rPr>
          <w:color w:val="000000"/>
        </w:rPr>
        <w:t>группе</w:t>
      </w:r>
      <w:r>
        <w:rPr>
          <w:color w:val="000000"/>
        </w:rPr>
        <w:t xml:space="preserve"> </w:t>
      </w:r>
      <w:r w:rsidRPr="001678DF">
        <w:rPr>
          <w:color w:val="000000"/>
        </w:rPr>
        <w:t>у</w:t>
      </w:r>
      <w:r>
        <w:rPr>
          <w:color w:val="000000"/>
        </w:rPr>
        <w:t xml:space="preserve"> </w:t>
      </w:r>
      <w:r w:rsidRPr="001678DF">
        <w:rPr>
          <w:color w:val="000000"/>
        </w:rPr>
        <w:t>95</w:t>
      </w:r>
      <w:r>
        <w:rPr>
          <w:color w:val="000000"/>
        </w:rPr>
        <w:t xml:space="preserve"> </w:t>
      </w:r>
      <w:r w:rsidRPr="001678DF">
        <w:rPr>
          <w:color w:val="000000"/>
        </w:rPr>
        <w:t>%</w:t>
      </w:r>
      <w:r>
        <w:rPr>
          <w:color w:val="000000"/>
        </w:rPr>
        <w:t xml:space="preserve"> </w:t>
      </w:r>
      <w:r w:rsidRPr="001678DF">
        <w:rPr>
          <w:color w:val="000000"/>
        </w:rPr>
        <w:t>экзаменуемых.</w:t>
      </w:r>
    </w:p>
    <w:p w14:paraId="7216A38F" w14:textId="77777777" w:rsidR="00CF63D2" w:rsidRPr="001678DF" w:rsidRDefault="00CF63D2" w:rsidP="00CF63D2">
      <w:pPr>
        <w:ind w:firstLine="709"/>
        <w:jc w:val="both"/>
      </w:pPr>
      <w:r w:rsidRPr="001678DF">
        <w:t>При</w:t>
      </w:r>
      <w:r>
        <w:t xml:space="preserve"> </w:t>
      </w:r>
      <w:r w:rsidRPr="001678DF">
        <w:rPr>
          <w:b/>
        </w:rPr>
        <w:t>работе</w:t>
      </w:r>
      <w:r>
        <w:rPr>
          <w:b/>
        </w:rPr>
        <w:t xml:space="preserve"> </w:t>
      </w:r>
      <w:r w:rsidRPr="001678DF">
        <w:rPr>
          <w:b/>
        </w:rPr>
        <w:t>с</w:t>
      </w:r>
      <w:r>
        <w:rPr>
          <w:b/>
        </w:rPr>
        <w:t xml:space="preserve"> </w:t>
      </w:r>
      <w:r w:rsidRPr="001678DF">
        <w:rPr>
          <w:b/>
        </w:rPr>
        <w:t>исторической</w:t>
      </w:r>
      <w:r>
        <w:rPr>
          <w:b/>
        </w:rPr>
        <w:t xml:space="preserve"> </w:t>
      </w:r>
      <w:r w:rsidRPr="001678DF">
        <w:rPr>
          <w:b/>
        </w:rPr>
        <w:t>картой</w:t>
      </w:r>
      <w:r>
        <w:rPr>
          <w:b/>
        </w:rPr>
        <w:t xml:space="preserve"> </w:t>
      </w:r>
      <w:r w:rsidRPr="001678DF">
        <w:rPr>
          <w:b/>
        </w:rPr>
        <w:t>(задания</w:t>
      </w:r>
      <w:r>
        <w:rPr>
          <w:b/>
        </w:rPr>
        <w:t xml:space="preserve"> </w:t>
      </w:r>
      <w:r w:rsidRPr="001678DF">
        <w:rPr>
          <w:b/>
        </w:rPr>
        <w:t>9–12)</w:t>
      </w:r>
      <w:r>
        <w:t xml:space="preserve"> </w:t>
      </w:r>
      <w:r w:rsidRPr="001678DF">
        <w:t>участники</w:t>
      </w:r>
      <w:r>
        <w:t xml:space="preserve"> </w:t>
      </w:r>
      <w:r w:rsidRPr="001678DF">
        <w:t>ЕГЭ</w:t>
      </w:r>
      <w:r>
        <w:t xml:space="preserve"> </w:t>
      </w:r>
      <w:r w:rsidRPr="001678DF">
        <w:t>справились</w:t>
      </w:r>
      <w:r>
        <w:t xml:space="preserve"> </w:t>
      </w:r>
      <w:r w:rsidRPr="001678DF">
        <w:t>с</w:t>
      </w:r>
      <w:r>
        <w:t xml:space="preserve"> </w:t>
      </w:r>
      <w:r w:rsidRPr="001678DF">
        <w:t>заданиями</w:t>
      </w:r>
      <w:r>
        <w:t xml:space="preserve"> </w:t>
      </w:r>
      <w:r w:rsidRPr="001678DF">
        <w:t>со</w:t>
      </w:r>
      <w:r>
        <w:t xml:space="preserve"> </w:t>
      </w:r>
      <w:r w:rsidRPr="001678DF">
        <w:t>значительной</w:t>
      </w:r>
      <w:r>
        <w:t xml:space="preserve"> </w:t>
      </w:r>
      <w:r w:rsidRPr="001678DF">
        <w:t>разницей</w:t>
      </w:r>
      <w:r>
        <w:t xml:space="preserve"> </w:t>
      </w:r>
      <w:r w:rsidRPr="001678DF">
        <w:t>(39</w:t>
      </w:r>
      <w:r>
        <w:t xml:space="preserve"> </w:t>
      </w:r>
      <w:r w:rsidRPr="001678DF">
        <w:t>%,</w:t>
      </w:r>
      <w:r>
        <w:t xml:space="preserve"> </w:t>
      </w:r>
      <w:r w:rsidRPr="001678DF">
        <w:t>59</w:t>
      </w:r>
      <w:r>
        <w:t xml:space="preserve"> </w:t>
      </w:r>
      <w:r w:rsidRPr="001678DF">
        <w:t>%,</w:t>
      </w:r>
      <w:r>
        <w:t xml:space="preserve"> </w:t>
      </w:r>
      <w:r w:rsidRPr="001678DF">
        <w:t>88</w:t>
      </w:r>
      <w:r>
        <w:t xml:space="preserve"> </w:t>
      </w:r>
      <w:r w:rsidRPr="001678DF">
        <w:t>%</w:t>
      </w:r>
      <w:r>
        <w:t xml:space="preserve"> </w:t>
      </w:r>
      <w:r w:rsidRPr="001678DF">
        <w:t>и</w:t>
      </w:r>
      <w:r>
        <w:t xml:space="preserve"> </w:t>
      </w:r>
      <w:r w:rsidRPr="001678DF">
        <w:t>44</w:t>
      </w:r>
      <w:r>
        <w:t xml:space="preserve"> </w:t>
      </w:r>
      <w:r w:rsidRPr="001678DF">
        <w:t>%</w:t>
      </w:r>
      <w:r>
        <w:t xml:space="preserve"> </w:t>
      </w:r>
      <w:r w:rsidRPr="001678DF">
        <w:t>соответственно).</w:t>
      </w:r>
      <w:r>
        <w:t xml:space="preserve"> </w:t>
      </w:r>
      <w:r w:rsidRPr="001678DF">
        <w:t>Задания</w:t>
      </w:r>
      <w:r>
        <w:t xml:space="preserve"> </w:t>
      </w:r>
      <w:r w:rsidRPr="001678DF">
        <w:t>9,</w:t>
      </w:r>
      <w:r>
        <w:t xml:space="preserve"> </w:t>
      </w:r>
      <w:r w:rsidRPr="001678DF">
        <w:t>10,</w:t>
      </w:r>
      <w:r>
        <w:t xml:space="preserve"> </w:t>
      </w:r>
      <w:r w:rsidRPr="001678DF">
        <w:t>12</w:t>
      </w:r>
      <w:r>
        <w:t xml:space="preserve"> </w:t>
      </w:r>
      <w:r w:rsidRPr="001678DF">
        <w:t>базового</w:t>
      </w:r>
      <w:r>
        <w:t xml:space="preserve"> </w:t>
      </w:r>
      <w:r w:rsidRPr="001678DF">
        <w:t>уровня</w:t>
      </w:r>
      <w:r>
        <w:t xml:space="preserve"> </w:t>
      </w:r>
      <w:r w:rsidRPr="001678DF">
        <w:t>сложности,</w:t>
      </w:r>
      <w:r>
        <w:t xml:space="preserve"> </w:t>
      </w:r>
      <w:r w:rsidRPr="001678DF">
        <w:t>задание</w:t>
      </w:r>
      <w:r>
        <w:t xml:space="preserve"> </w:t>
      </w:r>
      <w:r w:rsidRPr="001678DF">
        <w:t>11</w:t>
      </w:r>
      <w:r>
        <w:t xml:space="preserve"> </w:t>
      </w:r>
      <w:r w:rsidRPr="001678DF">
        <w:t>–</w:t>
      </w:r>
      <w:r>
        <w:t xml:space="preserve"> </w:t>
      </w:r>
      <w:r w:rsidRPr="001678DF">
        <w:t>повышенного</w:t>
      </w:r>
      <w:r>
        <w:t xml:space="preserve"> </w:t>
      </w:r>
      <w:r w:rsidRPr="001678DF">
        <w:t>уровня.</w:t>
      </w:r>
    </w:p>
    <w:p w14:paraId="698DA0E1" w14:textId="77777777" w:rsidR="00CF63D2" w:rsidRPr="00AD015A" w:rsidRDefault="00CF63D2" w:rsidP="00CF63D2">
      <w:pPr>
        <w:ind w:firstLine="709"/>
        <w:jc w:val="both"/>
      </w:pPr>
      <w:r w:rsidRPr="00AD015A">
        <w:t xml:space="preserve">Обращаем внимание на то, что результат задания 11 повышенного уровня практически в 1,5–2 раза выше результатов заданий 9, 10 и 12 базового уровня. </w:t>
      </w:r>
    </w:p>
    <w:p w14:paraId="7961C25C" w14:textId="77777777" w:rsidR="00CF63D2" w:rsidRPr="00AD015A" w:rsidRDefault="00CF63D2" w:rsidP="00CF63D2">
      <w:pPr>
        <w:ind w:firstLine="709"/>
        <w:jc w:val="both"/>
        <w:rPr>
          <w:color w:val="000000"/>
        </w:rPr>
      </w:pPr>
      <w:bookmarkStart w:id="15" w:name="_Hlk142123871"/>
      <w:r w:rsidRPr="00AD015A">
        <w:rPr>
          <w:color w:val="000000"/>
        </w:rPr>
        <w:t>Результат задания 9 (39 %) – это самый низкий средний результат по Республике Крым из всех заданий базового уровня ЕГЭ–2025 по истории.</w:t>
      </w:r>
      <w:bookmarkEnd w:id="15"/>
    </w:p>
    <w:p w14:paraId="366A2F78" w14:textId="77777777" w:rsidR="00CF63D2" w:rsidRPr="00AD015A" w:rsidRDefault="00CF63D2" w:rsidP="00CF63D2">
      <w:pPr>
        <w:ind w:firstLine="709"/>
        <w:jc w:val="both"/>
      </w:pPr>
      <w:r w:rsidRPr="00AD015A">
        <w:t>Результат задания 11 (88 %) – это самый высокий средний результат по Республике Крым из заданий ЕГЭ–2025 по истории повышенного уровня сложности.</w:t>
      </w:r>
    </w:p>
    <w:p w14:paraId="22ABE5BD" w14:textId="77777777" w:rsidR="00CF63D2" w:rsidRPr="00AD015A" w:rsidRDefault="00CF63D2" w:rsidP="00CF63D2">
      <w:pPr>
        <w:ind w:firstLine="709"/>
        <w:jc w:val="both"/>
      </w:pPr>
      <w:r w:rsidRPr="00AD015A">
        <w:t>Анализ различных категорий участников ЕГЭ выявил следующее.</w:t>
      </w:r>
    </w:p>
    <w:p w14:paraId="379940A7" w14:textId="77777777" w:rsidR="00CF63D2" w:rsidRPr="00AD015A" w:rsidRDefault="00CF63D2" w:rsidP="00CF63D2">
      <w:pPr>
        <w:shd w:val="clear" w:color="auto" w:fill="FFFFFF"/>
        <w:ind w:firstLine="709"/>
        <w:jc w:val="both"/>
      </w:pPr>
      <w:r w:rsidRPr="00AD015A">
        <w:t>В 1 группе верный ответ дали на задания базового уровня сложности 9, 10, 12 – 8 %, 12 % и 16 % выпускников соответственно. Результаты ответов свидетельствует о неумении выпускников работать с исторической картой, об отсутствии у них картографической компетенции. Однако с заданием 11 повышенного уровня справились 54 % экзаменуемых. что позволяют сделать вывод о том, что половина выпускников 1 группы умеет соотносить карту и текстовый материал. Частично с 12 заданием справились 30 % участников данной группы.</w:t>
      </w:r>
    </w:p>
    <w:p w14:paraId="0D521AF7" w14:textId="77777777" w:rsidR="00CF63D2" w:rsidRPr="00AD015A" w:rsidRDefault="00CF63D2" w:rsidP="00CF63D2">
      <w:pPr>
        <w:shd w:val="clear" w:color="auto" w:fill="FFFFFF"/>
        <w:ind w:firstLine="709"/>
        <w:jc w:val="both"/>
      </w:pPr>
      <w:r w:rsidRPr="00AD015A">
        <w:t>2 группа участников ЕГЭ показала следующие результаты на задания 9–12: 32 %, 57%, 90 %, 38 %. Результаты ответов на задания 9, 10, 12 выявили недостаточные знания по истории России и картографические умения. Вместе с тем результат ответов на задание 11 высокий. Ошибочно ответили на 12 задание 39 % выпускников.</w:t>
      </w:r>
    </w:p>
    <w:p w14:paraId="21E13678" w14:textId="77777777" w:rsidR="00CF63D2" w:rsidRPr="00AD015A" w:rsidRDefault="00CF63D2" w:rsidP="00CF63D2">
      <w:pPr>
        <w:shd w:val="clear" w:color="auto" w:fill="FFFFFF"/>
        <w:ind w:firstLine="709"/>
        <w:jc w:val="both"/>
      </w:pPr>
      <w:r w:rsidRPr="00AD015A">
        <w:t xml:space="preserve">Участники 3 группы удовлетворительно справились с заданиями 9 и 12: 59 %, 62 % соответственно. Результат выполнения задания 9 из всех заданий базового уровня участниками данной группы является минимальным. Однако результаты заданий 10 и 11 являются успешными: 81 % и 98 % верных ответов соответственно. </w:t>
      </w:r>
    </w:p>
    <w:p w14:paraId="57F37109" w14:textId="77777777" w:rsidR="00CF63D2" w:rsidRPr="001678DF" w:rsidRDefault="00CF63D2" w:rsidP="00CF63D2">
      <w:pPr>
        <w:ind w:firstLine="709"/>
        <w:jc w:val="both"/>
      </w:pPr>
      <w:r w:rsidRPr="00AD015A">
        <w:t>В категории высокобалльников результаты заданий 9–12 следующие: 89 %, 99 %, 99 %, 87% соответственно. При этом задания 9 и 12 вызвали некоторые затруднения</w:t>
      </w:r>
      <w:r>
        <w:t xml:space="preserve"> </w:t>
      </w:r>
      <w:r w:rsidRPr="001678DF">
        <w:t>у</w:t>
      </w:r>
      <w:r>
        <w:t xml:space="preserve"> </w:t>
      </w:r>
      <w:r w:rsidRPr="001678DF">
        <w:t>данной</w:t>
      </w:r>
      <w:r>
        <w:t xml:space="preserve"> </w:t>
      </w:r>
      <w:r w:rsidRPr="001678DF">
        <w:t>группы</w:t>
      </w:r>
      <w:r>
        <w:t xml:space="preserve"> </w:t>
      </w:r>
      <w:r w:rsidRPr="001678DF">
        <w:t>экзаменуемых.</w:t>
      </w:r>
    </w:p>
    <w:p w14:paraId="31443F23" w14:textId="77777777" w:rsidR="00CF63D2" w:rsidRPr="00AD015A" w:rsidRDefault="00CF63D2" w:rsidP="00CF63D2">
      <w:pPr>
        <w:ind w:firstLine="709"/>
        <w:jc w:val="both"/>
      </w:pPr>
      <w:r w:rsidRPr="001678DF">
        <w:t>Максимального</w:t>
      </w:r>
      <w:r>
        <w:t xml:space="preserve"> </w:t>
      </w:r>
      <w:r w:rsidRPr="001678DF">
        <w:t>первичного</w:t>
      </w:r>
      <w:r>
        <w:t xml:space="preserve"> </w:t>
      </w:r>
      <w:r w:rsidRPr="001678DF">
        <w:t>балла</w:t>
      </w:r>
      <w:r>
        <w:t xml:space="preserve"> </w:t>
      </w:r>
      <w:r w:rsidRPr="001678DF">
        <w:t>(2)</w:t>
      </w:r>
      <w:r>
        <w:t xml:space="preserve"> </w:t>
      </w:r>
      <w:r w:rsidRPr="001678DF">
        <w:t>за</w:t>
      </w:r>
      <w:r>
        <w:t xml:space="preserve"> </w:t>
      </w:r>
      <w:r w:rsidRPr="001678DF">
        <w:t>12</w:t>
      </w:r>
      <w:r>
        <w:t xml:space="preserve"> </w:t>
      </w:r>
      <w:r w:rsidRPr="001678DF">
        <w:t>задание</w:t>
      </w:r>
      <w:r>
        <w:t xml:space="preserve"> </w:t>
      </w:r>
      <w:r w:rsidRPr="001678DF">
        <w:t>смогли</w:t>
      </w:r>
      <w:r>
        <w:t xml:space="preserve"> </w:t>
      </w:r>
      <w:r w:rsidRPr="001678DF">
        <w:t>достичь</w:t>
      </w:r>
      <w:r>
        <w:t xml:space="preserve"> </w:t>
      </w:r>
      <w:r w:rsidRPr="001678DF">
        <w:t>76</w:t>
      </w:r>
      <w:r>
        <w:t xml:space="preserve"> </w:t>
      </w:r>
      <w:r w:rsidRPr="001678DF">
        <w:t>%</w:t>
      </w:r>
      <w:r>
        <w:t xml:space="preserve"> </w:t>
      </w:r>
      <w:r w:rsidRPr="001678DF">
        <w:t>высокобалльников</w:t>
      </w:r>
      <w:r>
        <w:t xml:space="preserve"> </w:t>
      </w:r>
      <w:r w:rsidRPr="001678DF">
        <w:t>и</w:t>
      </w:r>
      <w:r>
        <w:t xml:space="preserve"> </w:t>
      </w:r>
      <w:r w:rsidRPr="001678DF">
        <w:t>41</w:t>
      </w:r>
      <w:r>
        <w:t xml:space="preserve"> </w:t>
      </w:r>
      <w:r w:rsidRPr="001678DF">
        <w:t>%</w:t>
      </w:r>
      <w:r>
        <w:t xml:space="preserve"> </w:t>
      </w:r>
      <w:r w:rsidRPr="001678DF">
        <w:t>участников</w:t>
      </w:r>
      <w:r>
        <w:t xml:space="preserve"> </w:t>
      </w:r>
      <w:r w:rsidRPr="001678DF">
        <w:t>3</w:t>
      </w:r>
      <w:r>
        <w:t xml:space="preserve"> </w:t>
      </w:r>
      <w:r w:rsidRPr="001678DF">
        <w:t>группы.</w:t>
      </w:r>
      <w:r>
        <w:t xml:space="preserve"> </w:t>
      </w:r>
      <w:r w:rsidRPr="001678DF">
        <w:t>В</w:t>
      </w:r>
      <w:r>
        <w:t xml:space="preserve"> </w:t>
      </w:r>
      <w:r w:rsidRPr="001678DF">
        <w:t>первой</w:t>
      </w:r>
      <w:r>
        <w:t xml:space="preserve"> </w:t>
      </w:r>
      <w:r w:rsidRPr="001678DF">
        <w:t>группе</w:t>
      </w:r>
      <w:r>
        <w:t xml:space="preserve"> </w:t>
      </w:r>
      <w:r w:rsidRPr="001678DF">
        <w:t>данный</w:t>
      </w:r>
      <w:r>
        <w:t xml:space="preserve"> </w:t>
      </w:r>
      <w:r w:rsidRPr="001678DF">
        <w:t>результат</w:t>
      </w:r>
      <w:r>
        <w:t xml:space="preserve"> </w:t>
      </w:r>
      <w:r w:rsidRPr="001678DF">
        <w:t>только</w:t>
      </w:r>
      <w:r>
        <w:t xml:space="preserve"> </w:t>
      </w:r>
      <w:r w:rsidRPr="001678DF">
        <w:t>у</w:t>
      </w:r>
      <w:r>
        <w:t xml:space="preserve"> </w:t>
      </w:r>
      <w:r w:rsidRPr="001678DF">
        <w:t>1</w:t>
      </w:r>
      <w:r>
        <w:t xml:space="preserve"> </w:t>
      </w:r>
      <w:r w:rsidRPr="001678DF">
        <w:t>%,</w:t>
      </w:r>
      <w:r>
        <w:t xml:space="preserve"> </w:t>
      </w:r>
      <w:r w:rsidRPr="001678DF">
        <w:t>во</w:t>
      </w:r>
      <w:r>
        <w:t xml:space="preserve"> </w:t>
      </w:r>
      <w:r w:rsidRPr="001678DF">
        <w:t>2</w:t>
      </w:r>
      <w:r>
        <w:t xml:space="preserve"> </w:t>
      </w:r>
      <w:r w:rsidRPr="001678DF">
        <w:t>группе</w:t>
      </w:r>
      <w:r>
        <w:t xml:space="preserve"> </w:t>
      </w:r>
      <w:r w:rsidRPr="001678DF">
        <w:t>–</w:t>
      </w:r>
      <w:r>
        <w:t xml:space="preserve"> </w:t>
      </w:r>
      <w:r w:rsidRPr="001678DF">
        <w:t>у</w:t>
      </w:r>
      <w:r>
        <w:t xml:space="preserve"> </w:t>
      </w:r>
      <w:r w:rsidRPr="001678DF">
        <w:t>14</w:t>
      </w:r>
      <w:r>
        <w:t xml:space="preserve"> </w:t>
      </w:r>
      <w:r w:rsidRPr="001678DF">
        <w:t>%</w:t>
      </w:r>
      <w:r>
        <w:t xml:space="preserve"> </w:t>
      </w:r>
      <w:r w:rsidRPr="00AD015A">
        <w:t>участников.</w:t>
      </w:r>
    </w:p>
    <w:p w14:paraId="2236E587" w14:textId="77777777" w:rsidR="00CF63D2" w:rsidRPr="00AD015A" w:rsidRDefault="00CF63D2" w:rsidP="00CF63D2">
      <w:pPr>
        <w:ind w:firstLine="709"/>
        <w:jc w:val="both"/>
      </w:pPr>
      <w:r w:rsidRPr="00AD015A">
        <w:t>Результаты выполнения заданий на рабо</w:t>
      </w:r>
      <w:r w:rsidRPr="00AD015A">
        <w:rPr>
          <w:color w:val="FF0000"/>
        </w:rPr>
        <w:t>т</w:t>
      </w:r>
      <w:r w:rsidRPr="00AD015A">
        <w:t>у с исторической картой в 3–4 группах в целом демонстрируют достаточный уровень умений выпускников.</w:t>
      </w:r>
    </w:p>
    <w:p w14:paraId="2F102E48" w14:textId="77777777" w:rsidR="00CF63D2" w:rsidRPr="00AD015A" w:rsidRDefault="00CF63D2" w:rsidP="00CF63D2">
      <w:pPr>
        <w:shd w:val="clear" w:color="auto" w:fill="FFFFFF"/>
        <w:ind w:firstLine="709"/>
        <w:jc w:val="both"/>
      </w:pPr>
      <w:r w:rsidRPr="00AD015A">
        <w:t>Обращаем внимание, что результат ответов на задание 11 является максимальным из всех заданий, в том числе повышенного уровня, в каждой группе выпускников.</w:t>
      </w:r>
    </w:p>
    <w:p w14:paraId="1ACC4983" w14:textId="77777777" w:rsidR="00CF63D2" w:rsidRPr="00AD015A" w:rsidRDefault="00CF63D2" w:rsidP="00CF63D2">
      <w:pPr>
        <w:ind w:firstLine="709"/>
        <w:jc w:val="both"/>
        <w:rPr>
          <w:b/>
          <w:bCs/>
        </w:rPr>
      </w:pPr>
      <w:r w:rsidRPr="00AD015A">
        <w:rPr>
          <w:b/>
          <w:bCs/>
        </w:rPr>
        <w:lastRenderedPageBreak/>
        <w:t>Задания на работу с изображениями (8, 15–16).</w:t>
      </w:r>
    </w:p>
    <w:p w14:paraId="2A2CF9C3" w14:textId="77777777" w:rsidR="00CF63D2" w:rsidRPr="00AD015A" w:rsidRDefault="00CF63D2" w:rsidP="00CF63D2">
      <w:pPr>
        <w:ind w:firstLine="709"/>
        <w:jc w:val="both"/>
      </w:pPr>
      <w:r w:rsidRPr="00AD015A">
        <w:t xml:space="preserve">Задание 8 базового уровня сложности введено в КИМ ЕГЭ в 2023 году. Оно предусматривает анализ иллюстративного материала периода Великой Отечественной войны. Это могут быть плакаты, марки и другой иллюстративный источник. Участники ЕГЭ должны дать краткий ответ. </w:t>
      </w:r>
    </w:p>
    <w:p w14:paraId="1A767925" w14:textId="77777777" w:rsidR="00CF63D2" w:rsidRPr="00AD015A" w:rsidRDefault="00CF63D2" w:rsidP="00CF63D2">
      <w:pPr>
        <w:ind w:firstLine="709"/>
        <w:jc w:val="both"/>
      </w:pPr>
      <w:r w:rsidRPr="00AD015A">
        <w:t xml:space="preserve">Средний процент выполнения данного задания удовлетворительный – 52 %. Анализ результатов 8 задания по группам участников выявил различный уровень подготовки по данной теме. Проценты верных ответов следующие: в 1 группе – лишь 21, во 2 – 46, в 3 и 4 – 74 и 87 соответственно. </w:t>
      </w:r>
    </w:p>
    <w:p w14:paraId="4E1248F9" w14:textId="77777777" w:rsidR="00CF63D2" w:rsidRPr="001678DF" w:rsidRDefault="00CF63D2" w:rsidP="00CF63D2">
      <w:pPr>
        <w:ind w:firstLine="709"/>
        <w:jc w:val="both"/>
      </w:pPr>
      <w:r w:rsidRPr="001678DF">
        <w:t>Задания</w:t>
      </w:r>
      <w:r>
        <w:t xml:space="preserve"> </w:t>
      </w:r>
      <w:r w:rsidRPr="001678DF">
        <w:t>15–16</w:t>
      </w:r>
      <w:r>
        <w:t xml:space="preserve"> </w:t>
      </w:r>
      <w:r w:rsidRPr="001678DF">
        <w:t>повышенного</w:t>
      </w:r>
      <w:r>
        <w:t xml:space="preserve"> </w:t>
      </w:r>
      <w:r w:rsidRPr="001678DF">
        <w:t>уровня</w:t>
      </w:r>
      <w:r>
        <w:t xml:space="preserve"> </w:t>
      </w:r>
      <w:r w:rsidRPr="001678DF">
        <w:t>сложности</w:t>
      </w:r>
      <w:r>
        <w:t xml:space="preserve"> </w:t>
      </w:r>
      <w:r w:rsidRPr="001678DF">
        <w:t>с</w:t>
      </w:r>
      <w:r>
        <w:t xml:space="preserve"> </w:t>
      </w:r>
      <w:r w:rsidRPr="001678DF">
        <w:t>развернутым</w:t>
      </w:r>
      <w:r>
        <w:t xml:space="preserve"> </w:t>
      </w:r>
      <w:r w:rsidRPr="001678DF">
        <w:t>ответом</w:t>
      </w:r>
      <w:r>
        <w:t xml:space="preserve"> </w:t>
      </w:r>
      <w:r w:rsidRPr="001678DF">
        <w:rPr>
          <w:bCs/>
        </w:rPr>
        <w:t>на</w:t>
      </w:r>
      <w:r>
        <w:rPr>
          <w:bCs/>
        </w:rPr>
        <w:t xml:space="preserve"> </w:t>
      </w:r>
      <w:r w:rsidRPr="001678DF">
        <w:rPr>
          <w:bCs/>
        </w:rPr>
        <w:t>работу</w:t>
      </w:r>
      <w:r>
        <w:rPr>
          <w:bCs/>
        </w:rPr>
        <w:t xml:space="preserve"> </w:t>
      </w:r>
      <w:r w:rsidRPr="001678DF">
        <w:rPr>
          <w:bCs/>
        </w:rPr>
        <w:t>с</w:t>
      </w:r>
      <w:r>
        <w:rPr>
          <w:bCs/>
        </w:rPr>
        <w:t xml:space="preserve"> </w:t>
      </w:r>
      <w:r w:rsidRPr="001678DF">
        <w:rPr>
          <w:bCs/>
        </w:rPr>
        <w:t>иллюстративным</w:t>
      </w:r>
      <w:r>
        <w:rPr>
          <w:bCs/>
        </w:rPr>
        <w:t xml:space="preserve"> </w:t>
      </w:r>
      <w:r w:rsidRPr="001678DF">
        <w:rPr>
          <w:bCs/>
        </w:rPr>
        <w:t>материалом</w:t>
      </w:r>
      <w:r>
        <w:rPr>
          <w:bCs/>
        </w:rPr>
        <w:t xml:space="preserve"> </w:t>
      </w:r>
      <w:r w:rsidRPr="001678DF">
        <w:rPr>
          <w:bCs/>
        </w:rPr>
        <w:t>(с</w:t>
      </w:r>
      <w:r>
        <w:rPr>
          <w:bCs/>
        </w:rPr>
        <w:t xml:space="preserve"> </w:t>
      </w:r>
      <w:r w:rsidRPr="001678DF">
        <w:rPr>
          <w:bCs/>
        </w:rPr>
        <w:t>изображениями)</w:t>
      </w:r>
      <w:r>
        <w:t xml:space="preserve"> </w:t>
      </w:r>
      <w:r w:rsidRPr="001678DF">
        <w:t>взаимосвязаны.</w:t>
      </w:r>
      <w:r>
        <w:t xml:space="preserve"> </w:t>
      </w:r>
      <w:r w:rsidRPr="001678DF">
        <w:t>Эти</w:t>
      </w:r>
      <w:r>
        <w:t xml:space="preserve"> </w:t>
      </w:r>
      <w:r w:rsidRPr="001678DF">
        <w:t>задания</w:t>
      </w:r>
      <w:r>
        <w:t xml:space="preserve"> </w:t>
      </w:r>
      <w:r w:rsidRPr="001678DF">
        <w:t>вызвали</w:t>
      </w:r>
      <w:r>
        <w:t xml:space="preserve"> </w:t>
      </w:r>
      <w:r w:rsidRPr="001678DF">
        <w:t>затруднения</w:t>
      </w:r>
      <w:r>
        <w:t xml:space="preserve"> </w:t>
      </w:r>
      <w:r w:rsidRPr="001678DF">
        <w:t>у</w:t>
      </w:r>
      <w:r>
        <w:t xml:space="preserve"> </w:t>
      </w:r>
      <w:r w:rsidRPr="001678DF">
        <w:t>всех</w:t>
      </w:r>
      <w:r>
        <w:t xml:space="preserve"> </w:t>
      </w:r>
      <w:r w:rsidRPr="001678DF">
        <w:t>групп</w:t>
      </w:r>
      <w:r>
        <w:t xml:space="preserve"> </w:t>
      </w:r>
      <w:r w:rsidRPr="001678DF">
        <w:t>выпускников.</w:t>
      </w:r>
      <w:r>
        <w:rPr>
          <w:bCs/>
        </w:rPr>
        <w:t xml:space="preserve"> </w:t>
      </w:r>
      <w:r w:rsidRPr="001678DF">
        <w:t>Средний</w:t>
      </w:r>
      <w:r>
        <w:t xml:space="preserve"> </w:t>
      </w:r>
      <w:r w:rsidRPr="001678DF">
        <w:t>процент</w:t>
      </w:r>
      <w:r>
        <w:t xml:space="preserve"> </w:t>
      </w:r>
      <w:r w:rsidRPr="001678DF">
        <w:t>выполнения</w:t>
      </w:r>
      <w:r>
        <w:t xml:space="preserve"> </w:t>
      </w:r>
      <w:r w:rsidRPr="001678DF">
        <w:t>заданий</w:t>
      </w:r>
      <w:r>
        <w:t xml:space="preserve"> </w:t>
      </w:r>
      <w:r w:rsidRPr="001678DF">
        <w:t>15</w:t>
      </w:r>
      <w:r>
        <w:t xml:space="preserve"> </w:t>
      </w:r>
      <w:r w:rsidRPr="001678DF">
        <w:t>и</w:t>
      </w:r>
      <w:r>
        <w:t xml:space="preserve"> </w:t>
      </w:r>
      <w:r w:rsidRPr="001678DF">
        <w:t>16</w:t>
      </w:r>
      <w:r>
        <w:t xml:space="preserve"> </w:t>
      </w:r>
      <w:r w:rsidRPr="001678DF">
        <w:t>составил</w:t>
      </w:r>
      <w:r>
        <w:t xml:space="preserve"> </w:t>
      </w:r>
      <w:r w:rsidRPr="001678DF">
        <w:t>39</w:t>
      </w:r>
      <w:r>
        <w:t xml:space="preserve"> </w:t>
      </w:r>
      <w:r w:rsidRPr="001678DF">
        <w:t>и</w:t>
      </w:r>
      <w:r>
        <w:t xml:space="preserve"> </w:t>
      </w:r>
      <w:r w:rsidRPr="001678DF">
        <w:t>47</w:t>
      </w:r>
      <w:r>
        <w:t xml:space="preserve"> </w:t>
      </w:r>
      <w:r w:rsidRPr="001678DF">
        <w:t>соответственно.</w:t>
      </w:r>
      <w:r>
        <w:t xml:space="preserve"> </w:t>
      </w:r>
      <w:r w:rsidRPr="001678DF">
        <w:t>Результаты</w:t>
      </w:r>
      <w:r>
        <w:t xml:space="preserve"> </w:t>
      </w:r>
      <w:r w:rsidRPr="001678DF">
        <w:t>различаются</w:t>
      </w:r>
      <w:r>
        <w:t xml:space="preserve"> </w:t>
      </w:r>
      <w:r w:rsidRPr="001678DF">
        <w:t>незначительно.</w:t>
      </w:r>
    </w:p>
    <w:p w14:paraId="2E864BB4" w14:textId="77777777" w:rsidR="00CF63D2" w:rsidRPr="001678DF" w:rsidRDefault="00CF63D2" w:rsidP="00CF63D2">
      <w:pPr>
        <w:ind w:firstLine="709"/>
        <w:jc w:val="both"/>
      </w:pPr>
      <w:r w:rsidRPr="001678DF">
        <w:t>С</w:t>
      </w:r>
      <w:r>
        <w:t xml:space="preserve"> </w:t>
      </w:r>
      <w:r w:rsidRPr="001678DF">
        <w:t>заданием</w:t>
      </w:r>
      <w:r>
        <w:t xml:space="preserve"> </w:t>
      </w:r>
      <w:r w:rsidRPr="001678DF">
        <w:t>15</w:t>
      </w:r>
      <w:r>
        <w:t xml:space="preserve"> </w:t>
      </w:r>
      <w:r w:rsidRPr="001678DF">
        <w:t>в</w:t>
      </w:r>
      <w:r>
        <w:t xml:space="preserve"> </w:t>
      </w:r>
      <w:r w:rsidRPr="001678DF">
        <w:t>1</w:t>
      </w:r>
      <w:r>
        <w:t xml:space="preserve"> </w:t>
      </w:r>
      <w:r w:rsidRPr="001678DF">
        <w:t>группе</w:t>
      </w:r>
      <w:r>
        <w:t xml:space="preserve"> </w:t>
      </w:r>
      <w:r w:rsidRPr="001678DF">
        <w:t>справились</w:t>
      </w:r>
      <w:r>
        <w:t xml:space="preserve"> </w:t>
      </w:r>
      <w:r w:rsidRPr="001678DF">
        <w:t>лишь</w:t>
      </w:r>
      <w:r>
        <w:t xml:space="preserve"> </w:t>
      </w:r>
      <w:r w:rsidRPr="001678DF">
        <w:t>3</w:t>
      </w:r>
      <w:r>
        <w:t xml:space="preserve"> </w:t>
      </w:r>
      <w:r w:rsidRPr="001678DF">
        <w:t>%</w:t>
      </w:r>
      <w:r>
        <w:t xml:space="preserve"> </w:t>
      </w:r>
      <w:r w:rsidRPr="001678DF">
        <w:t>выпускников,</w:t>
      </w:r>
      <w:r>
        <w:t xml:space="preserve"> </w:t>
      </w:r>
      <w:r w:rsidRPr="001678DF">
        <w:t>с</w:t>
      </w:r>
      <w:r>
        <w:t xml:space="preserve"> </w:t>
      </w:r>
      <w:r w:rsidRPr="001678DF">
        <w:t>заданием</w:t>
      </w:r>
      <w:r>
        <w:t xml:space="preserve"> </w:t>
      </w:r>
      <w:r w:rsidRPr="001678DF">
        <w:t>16</w:t>
      </w:r>
      <w:r>
        <w:t xml:space="preserve"> </w:t>
      </w:r>
      <w:r w:rsidRPr="001678DF">
        <w:t>–</w:t>
      </w:r>
      <w:r>
        <w:t xml:space="preserve"> </w:t>
      </w:r>
      <w:r w:rsidRPr="001678DF">
        <w:t>15</w:t>
      </w:r>
      <w:r>
        <w:t xml:space="preserve"> </w:t>
      </w:r>
      <w:r w:rsidRPr="001678DF">
        <w:t>%,</w:t>
      </w:r>
      <w:r>
        <w:t xml:space="preserve"> </w:t>
      </w:r>
      <w:r w:rsidRPr="001678DF">
        <w:t>во</w:t>
      </w:r>
      <w:r>
        <w:t xml:space="preserve"> </w:t>
      </w:r>
      <w:r w:rsidRPr="001678DF">
        <w:t>2</w:t>
      </w:r>
      <w:r>
        <w:t xml:space="preserve"> </w:t>
      </w:r>
      <w:r w:rsidRPr="001678DF">
        <w:t>группе</w:t>
      </w:r>
      <w:r>
        <w:t xml:space="preserve"> </w:t>
      </w:r>
      <w:r w:rsidRPr="001678DF">
        <w:t>–</w:t>
      </w:r>
      <w:r>
        <w:t xml:space="preserve"> </w:t>
      </w:r>
      <w:r w:rsidRPr="001678DF">
        <w:t>33</w:t>
      </w:r>
      <w:r>
        <w:t xml:space="preserve"> </w:t>
      </w:r>
      <w:r w:rsidRPr="001678DF">
        <w:t>%</w:t>
      </w:r>
      <w:r>
        <w:t xml:space="preserve"> </w:t>
      </w:r>
      <w:r w:rsidRPr="001678DF">
        <w:t>и</w:t>
      </w:r>
      <w:r>
        <w:t xml:space="preserve"> </w:t>
      </w:r>
      <w:r w:rsidRPr="001678DF">
        <w:t>37</w:t>
      </w:r>
      <w:r>
        <w:t xml:space="preserve"> </w:t>
      </w:r>
      <w:r w:rsidRPr="001678DF">
        <w:t>%</w:t>
      </w:r>
      <w:r>
        <w:t xml:space="preserve"> </w:t>
      </w:r>
      <w:r w:rsidRPr="001678DF">
        <w:t>соответственно.</w:t>
      </w:r>
    </w:p>
    <w:p w14:paraId="71130AA9" w14:textId="77777777" w:rsidR="00CF63D2" w:rsidRPr="001678DF" w:rsidRDefault="00CF63D2" w:rsidP="00CF63D2">
      <w:pPr>
        <w:ind w:firstLine="709"/>
        <w:jc w:val="both"/>
        <w:rPr>
          <w:u w:val="single"/>
        </w:rPr>
      </w:pPr>
      <w:r w:rsidRPr="001678DF">
        <w:t>В</w:t>
      </w:r>
      <w:r>
        <w:t xml:space="preserve"> </w:t>
      </w:r>
      <w:r w:rsidRPr="001678DF">
        <w:t>группе</w:t>
      </w:r>
      <w:r>
        <w:t xml:space="preserve"> </w:t>
      </w:r>
      <w:r w:rsidRPr="001678DF">
        <w:t>3</w:t>
      </w:r>
      <w:r>
        <w:t xml:space="preserve"> </w:t>
      </w:r>
      <w:r w:rsidRPr="001678DF">
        <w:t>задания</w:t>
      </w:r>
      <w:r>
        <w:t xml:space="preserve"> </w:t>
      </w:r>
      <w:r w:rsidRPr="001678DF">
        <w:t>15</w:t>
      </w:r>
      <w:r>
        <w:t xml:space="preserve"> </w:t>
      </w:r>
      <w:r w:rsidRPr="001678DF">
        <w:t>и</w:t>
      </w:r>
      <w:r>
        <w:t xml:space="preserve"> </w:t>
      </w:r>
      <w:r w:rsidRPr="001678DF">
        <w:t>16</w:t>
      </w:r>
      <w:r>
        <w:t xml:space="preserve"> </w:t>
      </w:r>
      <w:r w:rsidRPr="001678DF">
        <w:t>верно</w:t>
      </w:r>
      <w:r>
        <w:t xml:space="preserve"> </w:t>
      </w:r>
      <w:r w:rsidRPr="001678DF">
        <w:t>выполнили</w:t>
      </w:r>
      <w:r>
        <w:t xml:space="preserve"> </w:t>
      </w:r>
      <w:r w:rsidRPr="001678DF">
        <w:t>60</w:t>
      </w:r>
      <w:r>
        <w:t xml:space="preserve"> </w:t>
      </w:r>
      <w:r w:rsidRPr="001678DF">
        <w:t>%</w:t>
      </w:r>
      <w:r>
        <w:t xml:space="preserve"> </w:t>
      </w:r>
      <w:r w:rsidRPr="001678DF">
        <w:t>и</w:t>
      </w:r>
      <w:r>
        <w:t xml:space="preserve"> </w:t>
      </w:r>
      <w:r w:rsidRPr="001678DF">
        <w:t>75</w:t>
      </w:r>
      <w:r>
        <w:t xml:space="preserve"> </w:t>
      </w:r>
      <w:r w:rsidRPr="001678DF">
        <w:t>%,</w:t>
      </w:r>
      <w:r>
        <w:t xml:space="preserve"> </w:t>
      </w:r>
      <w:r w:rsidRPr="001678DF">
        <w:t>в</w:t>
      </w:r>
      <w:r>
        <w:t xml:space="preserve"> </w:t>
      </w:r>
      <w:r w:rsidRPr="001678DF">
        <w:t>4</w:t>
      </w:r>
      <w:r>
        <w:t xml:space="preserve"> </w:t>
      </w:r>
      <w:r w:rsidRPr="001678DF">
        <w:t>группе</w:t>
      </w:r>
      <w:r>
        <w:t xml:space="preserve"> </w:t>
      </w:r>
      <w:r w:rsidRPr="001678DF">
        <w:t>–</w:t>
      </w:r>
      <w:r>
        <w:t xml:space="preserve"> </w:t>
      </w:r>
      <w:r w:rsidRPr="001678DF">
        <w:t>85</w:t>
      </w:r>
      <w:r>
        <w:t xml:space="preserve"> </w:t>
      </w:r>
      <w:r w:rsidRPr="001678DF">
        <w:t>%</w:t>
      </w:r>
      <w:r>
        <w:t xml:space="preserve"> </w:t>
      </w:r>
      <w:r w:rsidRPr="001678DF">
        <w:t>и</w:t>
      </w:r>
      <w:r>
        <w:t xml:space="preserve"> </w:t>
      </w:r>
      <w:r w:rsidRPr="001678DF">
        <w:t>94</w:t>
      </w:r>
      <w:r>
        <w:t xml:space="preserve"> </w:t>
      </w:r>
      <w:r w:rsidRPr="001678DF">
        <w:t>%</w:t>
      </w:r>
      <w:r>
        <w:t xml:space="preserve"> </w:t>
      </w:r>
      <w:r w:rsidRPr="001678DF">
        <w:t>соответственно.</w:t>
      </w:r>
      <w:r>
        <w:t xml:space="preserve"> </w:t>
      </w:r>
      <w:r w:rsidRPr="001678DF">
        <w:t>Не</w:t>
      </w:r>
      <w:r>
        <w:t xml:space="preserve"> </w:t>
      </w:r>
      <w:r w:rsidRPr="001678DF">
        <w:t>выполнили</w:t>
      </w:r>
      <w:r>
        <w:t xml:space="preserve"> </w:t>
      </w:r>
      <w:r w:rsidRPr="001678DF">
        <w:t>(0</w:t>
      </w:r>
      <w:r>
        <w:t xml:space="preserve"> </w:t>
      </w:r>
      <w:r w:rsidRPr="001678DF">
        <w:t>первичных</w:t>
      </w:r>
      <w:r>
        <w:t xml:space="preserve"> </w:t>
      </w:r>
      <w:r w:rsidRPr="001678DF">
        <w:t>баллов)</w:t>
      </w:r>
      <w:r>
        <w:t xml:space="preserve"> </w:t>
      </w:r>
      <w:r w:rsidRPr="001678DF">
        <w:t>задание</w:t>
      </w:r>
      <w:r>
        <w:t xml:space="preserve"> </w:t>
      </w:r>
      <w:r w:rsidRPr="001678DF">
        <w:t>15:</w:t>
      </w:r>
      <w:r>
        <w:t xml:space="preserve"> </w:t>
      </w:r>
      <w:r w:rsidRPr="001678DF">
        <w:t>в</w:t>
      </w:r>
      <w:r>
        <w:t xml:space="preserve"> </w:t>
      </w:r>
      <w:r w:rsidRPr="001678DF">
        <w:t>1</w:t>
      </w:r>
      <w:r>
        <w:t xml:space="preserve"> </w:t>
      </w:r>
      <w:r w:rsidRPr="001678DF">
        <w:t>группе</w:t>
      </w:r>
      <w:r>
        <w:t xml:space="preserve"> </w:t>
      </w:r>
      <w:r w:rsidRPr="001678DF">
        <w:t>–</w:t>
      </w:r>
      <w:r>
        <w:t xml:space="preserve"> </w:t>
      </w:r>
      <w:r w:rsidRPr="001678DF">
        <w:t>96</w:t>
      </w:r>
      <w:r>
        <w:t xml:space="preserve"> </w:t>
      </w:r>
      <w:r w:rsidRPr="001678DF">
        <w:t>%,</w:t>
      </w:r>
      <w:r>
        <w:t xml:space="preserve"> </w:t>
      </w:r>
      <w:r w:rsidRPr="001678DF">
        <w:t>во</w:t>
      </w:r>
      <w:r>
        <w:t xml:space="preserve"> </w:t>
      </w:r>
      <w:r w:rsidRPr="001678DF">
        <w:t>2</w:t>
      </w:r>
      <w:r>
        <w:t xml:space="preserve"> </w:t>
      </w:r>
      <w:r w:rsidRPr="001678DF">
        <w:t>группе</w:t>
      </w:r>
      <w:r>
        <w:t xml:space="preserve"> </w:t>
      </w:r>
      <w:r w:rsidRPr="001678DF">
        <w:t>–</w:t>
      </w:r>
      <w:r>
        <w:t xml:space="preserve"> </w:t>
      </w:r>
      <w:r w:rsidRPr="001678DF">
        <w:t>65</w:t>
      </w:r>
      <w:r>
        <w:t xml:space="preserve"> </w:t>
      </w:r>
      <w:r w:rsidRPr="001678DF">
        <w:t>%,</w:t>
      </w:r>
      <w:r>
        <w:t xml:space="preserve"> </w:t>
      </w:r>
      <w:r w:rsidRPr="001678DF">
        <w:t>в</w:t>
      </w:r>
      <w:r>
        <w:t xml:space="preserve"> </w:t>
      </w:r>
      <w:r w:rsidRPr="001678DF">
        <w:t>3</w:t>
      </w:r>
      <w:r>
        <w:t xml:space="preserve"> </w:t>
      </w:r>
      <w:r w:rsidRPr="001678DF">
        <w:t>группе</w:t>
      </w:r>
      <w:r>
        <w:t xml:space="preserve"> </w:t>
      </w:r>
      <w:r w:rsidRPr="001678DF">
        <w:t>–</w:t>
      </w:r>
      <w:r>
        <w:t xml:space="preserve"> </w:t>
      </w:r>
      <w:r w:rsidRPr="001678DF">
        <w:t>39</w:t>
      </w:r>
      <w:r>
        <w:t xml:space="preserve"> </w:t>
      </w:r>
      <w:r w:rsidRPr="001678DF">
        <w:t>%</w:t>
      </w:r>
      <w:r>
        <w:t xml:space="preserve"> </w:t>
      </w:r>
      <w:r w:rsidRPr="001678DF">
        <w:t>и</w:t>
      </w:r>
      <w:r>
        <w:t xml:space="preserve"> </w:t>
      </w:r>
      <w:r w:rsidRPr="001678DF">
        <w:t>в</w:t>
      </w:r>
      <w:r>
        <w:t xml:space="preserve"> </w:t>
      </w:r>
      <w:r w:rsidRPr="001678DF">
        <w:t>4</w:t>
      </w:r>
      <w:r>
        <w:t xml:space="preserve"> </w:t>
      </w:r>
      <w:r w:rsidRPr="001678DF">
        <w:t>группе</w:t>
      </w:r>
      <w:r>
        <w:t xml:space="preserve"> </w:t>
      </w:r>
      <w:r w:rsidRPr="001678DF">
        <w:t>–</w:t>
      </w:r>
      <w:r>
        <w:t xml:space="preserve"> </w:t>
      </w:r>
      <w:r w:rsidRPr="001678DF">
        <w:t>15</w:t>
      </w:r>
      <w:r>
        <w:t xml:space="preserve"> </w:t>
      </w:r>
      <w:r w:rsidRPr="001678DF">
        <w:t>%</w:t>
      </w:r>
      <w:r>
        <w:t xml:space="preserve"> </w:t>
      </w:r>
      <w:r w:rsidRPr="001678DF">
        <w:t>участников</w:t>
      </w:r>
      <w:r>
        <w:t xml:space="preserve"> </w:t>
      </w:r>
      <w:r w:rsidRPr="001678DF">
        <w:t>ЕГЭ</w:t>
      </w:r>
      <w:r>
        <w:t xml:space="preserve"> </w:t>
      </w:r>
      <w:r w:rsidRPr="001678DF">
        <w:t>по</w:t>
      </w:r>
      <w:r>
        <w:t xml:space="preserve"> </w:t>
      </w:r>
      <w:r w:rsidRPr="001678DF">
        <w:t>истории.</w:t>
      </w:r>
      <w:r>
        <w:t xml:space="preserve"> </w:t>
      </w:r>
      <w:r w:rsidRPr="001678DF">
        <w:t>Вместе</w:t>
      </w:r>
      <w:r>
        <w:t xml:space="preserve"> </w:t>
      </w:r>
      <w:r w:rsidRPr="001678DF">
        <w:t>с</w:t>
      </w:r>
      <w:r>
        <w:t xml:space="preserve"> </w:t>
      </w:r>
      <w:r w:rsidRPr="001678DF">
        <w:t>тем</w:t>
      </w:r>
      <w:r>
        <w:t xml:space="preserve"> </w:t>
      </w:r>
      <w:r w:rsidRPr="001678DF">
        <w:t>процент</w:t>
      </w:r>
      <w:r>
        <w:t xml:space="preserve"> </w:t>
      </w:r>
      <w:r w:rsidRPr="001678DF">
        <w:t>не</w:t>
      </w:r>
      <w:r>
        <w:t xml:space="preserve"> </w:t>
      </w:r>
      <w:r w:rsidRPr="001678DF">
        <w:t>выполнивших</w:t>
      </w:r>
      <w:r>
        <w:t xml:space="preserve"> </w:t>
      </w:r>
      <w:r w:rsidRPr="001678DF">
        <w:t>задание</w:t>
      </w:r>
      <w:r>
        <w:t xml:space="preserve"> </w:t>
      </w:r>
      <w:r w:rsidRPr="001678DF">
        <w:t>16</w:t>
      </w:r>
      <w:r>
        <w:t xml:space="preserve"> </w:t>
      </w:r>
      <w:r w:rsidRPr="001678DF">
        <w:t>значительно</w:t>
      </w:r>
      <w:r>
        <w:t xml:space="preserve"> </w:t>
      </w:r>
      <w:r w:rsidRPr="001678DF">
        <w:t>ниже:</w:t>
      </w:r>
      <w:r>
        <w:t xml:space="preserve"> </w:t>
      </w:r>
      <w:r w:rsidRPr="001678DF">
        <w:t>73,</w:t>
      </w:r>
      <w:r>
        <w:t xml:space="preserve"> </w:t>
      </w:r>
      <w:r w:rsidRPr="001678DF">
        <w:t>38,</w:t>
      </w:r>
      <w:r>
        <w:t xml:space="preserve"> </w:t>
      </w:r>
      <w:r w:rsidRPr="001678DF">
        <w:t>10</w:t>
      </w:r>
      <w:r>
        <w:t xml:space="preserve"> </w:t>
      </w:r>
      <w:r w:rsidRPr="001678DF">
        <w:t>и</w:t>
      </w:r>
      <w:r>
        <w:t xml:space="preserve"> </w:t>
      </w:r>
      <w:r w:rsidRPr="001678DF">
        <w:t>3</w:t>
      </w:r>
      <w:r>
        <w:t xml:space="preserve"> </w:t>
      </w:r>
      <w:r w:rsidRPr="001678DF">
        <w:t>в</w:t>
      </w:r>
      <w:r>
        <w:t xml:space="preserve"> </w:t>
      </w:r>
      <w:r w:rsidRPr="001678DF">
        <w:t>1,</w:t>
      </w:r>
      <w:r>
        <w:t xml:space="preserve"> </w:t>
      </w:r>
      <w:r w:rsidRPr="001678DF">
        <w:t>2,</w:t>
      </w:r>
      <w:r>
        <w:t xml:space="preserve"> </w:t>
      </w:r>
      <w:r w:rsidRPr="001678DF">
        <w:t>3</w:t>
      </w:r>
      <w:r>
        <w:t xml:space="preserve"> </w:t>
      </w:r>
      <w:r w:rsidRPr="001678DF">
        <w:t>и</w:t>
      </w:r>
      <w:r>
        <w:t xml:space="preserve"> </w:t>
      </w:r>
      <w:r w:rsidRPr="001678DF">
        <w:t>4</w:t>
      </w:r>
      <w:r>
        <w:t xml:space="preserve"> </w:t>
      </w:r>
      <w:r w:rsidRPr="001678DF">
        <w:t>группах</w:t>
      </w:r>
      <w:r>
        <w:t xml:space="preserve"> </w:t>
      </w:r>
      <w:r w:rsidRPr="001678DF">
        <w:t>соответственно.</w:t>
      </w:r>
    </w:p>
    <w:p w14:paraId="028CE02C" w14:textId="77777777" w:rsidR="00CF63D2" w:rsidRPr="001678DF" w:rsidRDefault="00CF63D2" w:rsidP="00CF63D2">
      <w:pPr>
        <w:ind w:firstLine="709"/>
        <w:jc w:val="both"/>
      </w:pPr>
      <w:r w:rsidRPr="001678DF">
        <w:t>Анализ</w:t>
      </w:r>
      <w:r>
        <w:t xml:space="preserve"> </w:t>
      </w:r>
      <w:r w:rsidRPr="001678DF">
        <w:t>показал,</w:t>
      </w:r>
      <w:r>
        <w:t xml:space="preserve"> </w:t>
      </w:r>
      <w:r w:rsidRPr="001678DF">
        <w:t>что</w:t>
      </w:r>
      <w:r>
        <w:t xml:space="preserve"> </w:t>
      </w:r>
      <w:r w:rsidRPr="001678DF">
        <w:t>16</w:t>
      </w:r>
      <w:r>
        <w:t xml:space="preserve"> </w:t>
      </w:r>
      <w:r w:rsidRPr="001678DF">
        <w:t>задание</w:t>
      </w:r>
      <w:r>
        <w:t xml:space="preserve"> </w:t>
      </w:r>
      <w:r w:rsidRPr="001678DF">
        <w:t>выпускники</w:t>
      </w:r>
      <w:r>
        <w:t xml:space="preserve"> </w:t>
      </w:r>
      <w:r w:rsidRPr="001678DF">
        <w:t>всех</w:t>
      </w:r>
      <w:r>
        <w:t xml:space="preserve"> </w:t>
      </w:r>
      <w:r w:rsidRPr="001678DF">
        <w:t>4-х</w:t>
      </w:r>
      <w:r>
        <w:t xml:space="preserve"> </w:t>
      </w:r>
      <w:r w:rsidRPr="001678DF">
        <w:t>групп</w:t>
      </w:r>
      <w:r>
        <w:t xml:space="preserve"> </w:t>
      </w:r>
      <w:r w:rsidRPr="001678DF">
        <w:t>выполнили</w:t>
      </w:r>
      <w:r>
        <w:t xml:space="preserve"> </w:t>
      </w:r>
      <w:r w:rsidRPr="001678DF">
        <w:t>лучше</w:t>
      </w:r>
      <w:r>
        <w:t xml:space="preserve"> </w:t>
      </w:r>
      <w:r w:rsidRPr="001678DF">
        <w:t>задания</w:t>
      </w:r>
      <w:r>
        <w:t xml:space="preserve"> </w:t>
      </w:r>
      <w:r w:rsidRPr="001678DF">
        <w:t>15.</w:t>
      </w:r>
      <w:r>
        <w:t xml:space="preserve"> </w:t>
      </w:r>
    </w:p>
    <w:p w14:paraId="7180A550" w14:textId="77777777" w:rsidR="00CF63D2" w:rsidRPr="00AD015A" w:rsidRDefault="00CF63D2" w:rsidP="00CF63D2">
      <w:pPr>
        <w:ind w:firstLine="709"/>
        <w:jc w:val="both"/>
      </w:pPr>
      <w:r w:rsidRPr="001678DF">
        <w:t>Сформированность</w:t>
      </w:r>
      <w:r>
        <w:t xml:space="preserve"> </w:t>
      </w:r>
      <w:r w:rsidRPr="00AD015A">
        <w:t>умения использовать принципы причинно-следственного структурно-функционального, временнóго и пространственного анализа для изучения исторических процессов и явлений проверяется заданиями 18 и 20.</w:t>
      </w:r>
    </w:p>
    <w:p w14:paraId="6F52EA25" w14:textId="77777777" w:rsidR="00CF63D2" w:rsidRPr="001678DF" w:rsidRDefault="00CF63D2" w:rsidP="00CF63D2">
      <w:pPr>
        <w:ind w:firstLine="709"/>
        <w:jc w:val="both"/>
      </w:pPr>
      <w:r w:rsidRPr="00AD015A">
        <w:t>С заданием 18 на установление причинно-следственных связей</w:t>
      </w:r>
      <w:r>
        <w:t xml:space="preserve"> </w:t>
      </w:r>
      <w:r w:rsidRPr="001678DF">
        <w:t>высокого</w:t>
      </w:r>
      <w:r>
        <w:t xml:space="preserve"> </w:t>
      </w:r>
      <w:r w:rsidRPr="001678DF">
        <w:t>уровня</w:t>
      </w:r>
      <w:r>
        <w:t xml:space="preserve"> </w:t>
      </w:r>
      <w:r w:rsidRPr="001678DF">
        <w:t>сложности</w:t>
      </w:r>
      <w:r>
        <w:t xml:space="preserve"> </w:t>
      </w:r>
      <w:r w:rsidRPr="001678DF">
        <w:t>справились</w:t>
      </w:r>
      <w:r>
        <w:t xml:space="preserve"> </w:t>
      </w:r>
      <w:r w:rsidRPr="001678DF">
        <w:t>лишь</w:t>
      </w:r>
      <w:r>
        <w:t xml:space="preserve"> </w:t>
      </w:r>
      <w:r w:rsidRPr="001678DF">
        <w:t>20</w:t>
      </w:r>
      <w:r>
        <w:t xml:space="preserve"> </w:t>
      </w:r>
      <w:r w:rsidRPr="001678DF">
        <w:t>%</w:t>
      </w:r>
      <w:r>
        <w:t xml:space="preserve"> </w:t>
      </w:r>
      <w:r w:rsidRPr="001678DF">
        <w:t>экзаменуемых.</w:t>
      </w:r>
      <w:r>
        <w:t xml:space="preserve"> </w:t>
      </w:r>
    </w:p>
    <w:p w14:paraId="5AED7691" w14:textId="77777777" w:rsidR="00CF63D2" w:rsidRPr="001678DF" w:rsidRDefault="00CF63D2" w:rsidP="00CF63D2">
      <w:pPr>
        <w:ind w:firstLine="709"/>
        <w:jc w:val="both"/>
      </w:pPr>
      <w:r w:rsidRPr="001678DF">
        <w:t>Из</w:t>
      </w:r>
      <w:r>
        <w:t xml:space="preserve"> </w:t>
      </w:r>
      <w:r w:rsidRPr="001678DF">
        <w:t>них</w:t>
      </w:r>
      <w:r>
        <w:t xml:space="preserve"> </w:t>
      </w:r>
      <w:r w:rsidRPr="001678DF">
        <w:t>в</w:t>
      </w:r>
      <w:r>
        <w:t xml:space="preserve"> </w:t>
      </w:r>
      <w:r w:rsidRPr="001678DF">
        <w:t>1</w:t>
      </w:r>
      <w:r>
        <w:t xml:space="preserve"> </w:t>
      </w:r>
      <w:r w:rsidRPr="001678DF">
        <w:t>группе</w:t>
      </w:r>
      <w:r>
        <w:t xml:space="preserve"> </w:t>
      </w:r>
      <w:r w:rsidRPr="001678DF">
        <w:t>не</w:t>
      </w:r>
      <w:r>
        <w:t xml:space="preserve"> </w:t>
      </w:r>
      <w:r w:rsidRPr="001678DF">
        <w:t>справился</w:t>
      </w:r>
      <w:r>
        <w:t xml:space="preserve"> </w:t>
      </w:r>
      <w:r w:rsidRPr="001678DF">
        <w:t>ни</w:t>
      </w:r>
      <w:r>
        <w:t xml:space="preserve"> </w:t>
      </w:r>
      <w:r w:rsidRPr="001678DF">
        <w:t>один</w:t>
      </w:r>
      <w:r>
        <w:t xml:space="preserve"> </w:t>
      </w:r>
      <w:r w:rsidRPr="001678DF">
        <w:t>участник.</w:t>
      </w:r>
      <w:r>
        <w:t xml:space="preserve"> </w:t>
      </w:r>
      <w:r w:rsidRPr="001678DF">
        <w:t>Дали</w:t>
      </w:r>
      <w:r>
        <w:t xml:space="preserve"> </w:t>
      </w:r>
      <w:r w:rsidRPr="001678DF">
        <w:t>верный</w:t>
      </w:r>
      <w:r>
        <w:t xml:space="preserve"> </w:t>
      </w:r>
      <w:r w:rsidRPr="001678DF">
        <w:t>ответ</w:t>
      </w:r>
      <w:r>
        <w:t xml:space="preserve"> </w:t>
      </w:r>
      <w:r w:rsidRPr="001678DF">
        <w:t>во</w:t>
      </w:r>
      <w:r>
        <w:t xml:space="preserve"> </w:t>
      </w:r>
      <w:r w:rsidRPr="001678DF">
        <w:t>2</w:t>
      </w:r>
      <w:r>
        <w:t xml:space="preserve"> </w:t>
      </w:r>
      <w:r w:rsidRPr="001678DF">
        <w:rPr>
          <w:color w:val="000000"/>
        </w:rPr>
        <w:t>группе</w:t>
      </w:r>
      <w:r>
        <w:t xml:space="preserve"> </w:t>
      </w:r>
      <w:r w:rsidRPr="001678DF">
        <w:t>только</w:t>
      </w:r>
      <w:r>
        <w:t xml:space="preserve"> </w:t>
      </w:r>
      <w:r w:rsidRPr="001678DF">
        <w:t>11</w:t>
      </w:r>
      <w:r>
        <w:t xml:space="preserve"> </w:t>
      </w:r>
      <w:r w:rsidRPr="001678DF">
        <w:t>%,</w:t>
      </w:r>
      <w:r>
        <w:t xml:space="preserve"> </w:t>
      </w:r>
      <w:r w:rsidRPr="001678DF">
        <w:t>в</w:t>
      </w:r>
      <w:r>
        <w:t xml:space="preserve"> </w:t>
      </w:r>
      <w:r w:rsidRPr="001678DF">
        <w:t>3</w:t>
      </w:r>
      <w:r>
        <w:t xml:space="preserve"> </w:t>
      </w:r>
      <w:r w:rsidRPr="001678DF">
        <w:t>группе</w:t>
      </w:r>
      <w:r>
        <w:t xml:space="preserve"> </w:t>
      </w:r>
      <w:r w:rsidRPr="001678DF">
        <w:t>–</w:t>
      </w:r>
      <w:r>
        <w:t xml:space="preserve"> </w:t>
      </w:r>
      <w:r w:rsidRPr="001678DF">
        <w:t>39</w:t>
      </w:r>
      <w:r>
        <w:t xml:space="preserve"> </w:t>
      </w:r>
      <w:r w:rsidRPr="001678DF">
        <w:t>%</w:t>
      </w:r>
      <w:r>
        <w:t xml:space="preserve"> </w:t>
      </w:r>
      <w:r w:rsidRPr="001678DF">
        <w:t>и</w:t>
      </w:r>
      <w:r>
        <w:t xml:space="preserve"> </w:t>
      </w:r>
      <w:r w:rsidRPr="001678DF">
        <w:t>в</w:t>
      </w:r>
      <w:r>
        <w:t xml:space="preserve"> </w:t>
      </w:r>
      <w:r w:rsidRPr="001678DF">
        <w:t>4</w:t>
      </w:r>
      <w:r>
        <w:t xml:space="preserve"> </w:t>
      </w:r>
      <w:r w:rsidRPr="001678DF">
        <w:t>группе</w:t>
      </w:r>
      <w:r>
        <w:t xml:space="preserve"> </w:t>
      </w:r>
      <w:r w:rsidRPr="001678DF">
        <w:t>–</w:t>
      </w:r>
      <w:r>
        <w:t xml:space="preserve"> </w:t>
      </w:r>
      <w:r w:rsidRPr="001678DF">
        <w:t>70</w:t>
      </w:r>
      <w:r>
        <w:t xml:space="preserve"> </w:t>
      </w:r>
      <w:r w:rsidRPr="001678DF">
        <w:t>%</w:t>
      </w:r>
      <w:r>
        <w:t xml:space="preserve"> </w:t>
      </w:r>
      <w:r w:rsidRPr="001678DF">
        <w:t>участников.</w:t>
      </w:r>
      <w:r>
        <w:t xml:space="preserve"> </w:t>
      </w:r>
      <w:r w:rsidRPr="001678DF">
        <w:t>Неумение</w:t>
      </w:r>
      <w:r>
        <w:t xml:space="preserve"> </w:t>
      </w:r>
      <w:r w:rsidRPr="001678DF">
        <w:t>устанавливать</w:t>
      </w:r>
      <w:r>
        <w:t xml:space="preserve"> </w:t>
      </w:r>
      <w:r w:rsidRPr="001678DF">
        <w:t>причинно-следственные</w:t>
      </w:r>
      <w:r>
        <w:t xml:space="preserve"> </w:t>
      </w:r>
      <w:r w:rsidRPr="001678DF">
        <w:t>связи,</w:t>
      </w:r>
      <w:r>
        <w:t xml:space="preserve"> </w:t>
      </w:r>
      <w:r w:rsidRPr="001678DF">
        <w:t>анализировать</w:t>
      </w:r>
      <w:r>
        <w:t xml:space="preserve"> </w:t>
      </w:r>
      <w:r w:rsidRPr="001678DF">
        <w:t>историческую</w:t>
      </w:r>
      <w:r>
        <w:t xml:space="preserve"> </w:t>
      </w:r>
      <w:r w:rsidRPr="001678DF">
        <w:t>ситуацию,</w:t>
      </w:r>
      <w:r>
        <w:t xml:space="preserve"> </w:t>
      </w:r>
      <w:r w:rsidRPr="001678DF">
        <w:t>незнание</w:t>
      </w:r>
      <w:r>
        <w:t xml:space="preserve"> </w:t>
      </w:r>
      <w:r w:rsidRPr="001678DF">
        <w:t>исторических</w:t>
      </w:r>
      <w:r>
        <w:t xml:space="preserve"> </w:t>
      </w:r>
      <w:r w:rsidRPr="001678DF">
        <w:t>событий,</w:t>
      </w:r>
      <w:r>
        <w:t xml:space="preserve"> </w:t>
      </w:r>
      <w:r w:rsidRPr="001678DF">
        <w:t>явлений,</w:t>
      </w:r>
      <w:r>
        <w:t xml:space="preserve"> </w:t>
      </w:r>
      <w:r w:rsidRPr="001678DF">
        <w:t>процессов</w:t>
      </w:r>
      <w:r>
        <w:t xml:space="preserve"> </w:t>
      </w:r>
      <w:r w:rsidRPr="001678DF">
        <w:t>–</w:t>
      </w:r>
      <w:r>
        <w:t xml:space="preserve"> </w:t>
      </w:r>
      <w:r w:rsidRPr="001678DF">
        <w:t>основные</w:t>
      </w:r>
      <w:r>
        <w:t xml:space="preserve"> </w:t>
      </w:r>
      <w:r w:rsidRPr="001678DF">
        <w:t>причины</w:t>
      </w:r>
      <w:r>
        <w:t xml:space="preserve"> </w:t>
      </w:r>
      <w:r w:rsidRPr="001678DF">
        <w:t>столь</w:t>
      </w:r>
      <w:r>
        <w:t xml:space="preserve"> </w:t>
      </w:r>
      <w:r w:rsidRPr="001678DF">
        <w:t>низких</w:t>
      </w:r>
      <w:r>
        <w:t xml:space="preserve"> </w:t>
      </w:r>
      <w:r w:rsidRPr="001678DF">
        <w:t>результатов</w:t>
      </w:r>
      <w:r>
        <w:t xml:space="preserve"> </w:t>
      </w:r>
      <w:r w:rsidRPr="001678DF">
        <w:t>участников</w:t>
      </w:r>
      <w:r>
        <w:t xml:space="preserve"> </w:t>
      </w:r>
      <w:r w:rsidRPr="001678DF">
        <w:t>ЕГЭ.</w:t>
      </w:r>
      <w:r>
        <w:t xml:space="preserve"> </w:t>
      </w:r>
    </w:p>
    <w:p w14:paraId="62EA6C85" w14:textId="77777777" w:rsidR="00CF63D2" w:rsidRPr="00AD015A" w:rsidRDefault="00CF63D2" w:rsidP="00CF63D2">
      <w:pPr>
        <w:ind w:firstLine="709"/>
        <w:jc w:val="both"/>
      </w:pPr>
      <w:r w:rsidRPr="001678DF">
        <w:t>Максимальный</w:t>
      </w:r>
      <w:r>
        <w:t xml:space="preserve"> </w:t>
      </w:r>
      <w:r w:rsidRPr="001678DF">
        <w:t>первичный</w:t>
      </w:r>
      <w:r>
        <w:t xml:space="preserve"> </w:t>
      </w:r>
      <w:r w:rsidRPr="001678DF">
        <w:t>балл</w:t>
      </w:r>
      <w:r>
        <w:t xml:space="preserve"> </w:t>
      </w:r>
      <w:r w:rsidRPr="001678DF">
        <w:t>(3)</w:t>
      </w:r>
      <w:r>
        <w:t xml:space="preserve"> </w:t>
      </w:r>
      <w:r w:rsidRPr="001678DF">
        <w:t>смогли</w:t>
      </w:r>
      <w:r>
        <w:t xml:space="preserve"> </w:t>
      </w:r>
      <w:r w:rsidRPr="001678DF">
        <w:t>получить</w:t>
      </w:r>
      <w:r>
        <w:t xml:space="preserve"> </w:t>
      </w:r>
      <w:r w:rsidRPr="001678DF">
        <w:t>лишь</w:t>
      </w:r>
      <w:r>
        <w:t xml:space="preserve"> </w:t>
      </w:r>
      <w:r w:rsidRPr="001678DF">
        <w:t>32</w:t>
      </w:r>
      <w:r>
        <w:t xml:space="preserve"> </w:t>
      </w:r>
      <w:r w:rsidRPr="001678DF">
        <w:t>%</w:t>
      </w:r>
      <w:r>
        <w:t xml:space="preserve"> </w:t>
      </w:r>
      <w:r w:rsidRPr="001678DF">
        <w:t>высокобалльников,</w:t>
      </w:r>
      <w:r>
        <w:t xml:space="preserve"> </w:t>
      </w:r>
      <w:r w:rsidRPr="001678DF">
        <w:t>4</w:t>
      </w:r>
      <w:r>
        <w:t xml:space="preserve"> </w:t>
      </w:r>
      <w:r w:rsidRPr="001678DF">
        <w:t>%</w:t>
      </w:r>
      <w:r>
        <w:t xml:space="preserve"> </w:t>
      </w:r>
      <w:r w:rsidRPr="001678DF">
        <w:t>участников</w:t>
      </w:r>
      <w:r>
        <w:t xml:space="preserve"> </w:t>
      </w:r>
      <w:r w:rsidRPr="001678DF">
        <w:t>3</w:t>
      </w:r>
      <w:r>
        <w:t xml:space="preserve"> </w:t>
      </w:r>
      <w:r w:rsidRPr="00AD015A">
        <w:t xml:space="preserve">группы и 1 % 2 группы. </w:t>
      </w:r>
    </w:p>
    <w:p w14:paraId="56520DF8" w14:textId="77777777" w:rsidR="00CF63D2" w:rsidRPr="00AD015A" w:rsidRDefault="00CF63D2" w:rsidP="00CF63D2">
      <w:pPr>
        <w:ind w:firstLine="709"/>
        <w:jc w:val="both"/>
      </w:pPr>
      <w:r w:rsidRPr="00AD015A">
        <w:t xml:space="preserve">Однако результат задания 18 – это самый высокий средний результат по Республике Крым из всех заданий высокого уровня ЕГЭ–2025 по истории, в том числе в группах 2–4. </w:t>
      </w:r>
    </w:p>
    <w:p w14:paraId="24EED343" w14:textId="77777777" w:rsidR="00CF63D2" w:rsidRPr="00AD015A" w:rsidRDefault="00CF63D2" w:rsidP="00CF63D2">
      <w:pPr>
        <w:ind w:firstLine="709"/>
        <w:jc w:val="both"/>
        <w:rPr>
          <w:color w:val="000000"/>
        </w:rPr>
      </w:pPr>
      <w:r w:rsidRPr="00AD015A">
        <w:t xml:space="preserve">Задание 20 </w:t>
      </w:r>
      <w:bookmarkStart w:id="16" w:name="_Hlk142124500"/>
      <w:bookmarkStart w:id="17" w:name="_Hlk142251092"/>
      <w:r w:rsidRPr="00AD015A">
        <w:rPr>
          <w:b/>
          <w:bCs/>
        </w:rPr>
        <w:t>на сравнение исторических событий, процессов, явлений</w:t>
      </w:r>
      <w:r w:rsidRPr="00AD015A">
        <w:t xml:space="preserve"> </w:t>
      </w:r>
      <w:bookmarkEnd w:id="16"/>
      <w:r w:rsidRPr="00AD015A">
        <w:t xml:space="preserve">высокого уровня сложности включено в КИМ ЕГЭ в 2023 году. Оно предусматривает формулирование и обоснование тезиса выпускником. </w:t>
      </w:r>
      <w:r w:rsidRPr="00AD015A">
        <w:rPr>
          <w:color w:val="000000"/>
        </w:rPr>
        <w:t xml:space="preserve">Большинство участников ЕГЭ не справились с данным заданием. </w:t>
      </w:r>
      <w:bookmarkEnd w:id="17"/>
    </w:p>
    <w:p w14:paraId="792B87F4" w14:textId="77777777" w:rsidR="00CF63D2" w:rsidRPr="00AD015A" w:rsidRDefault="00CF63D2" w:rsidP="00CF63D2">
      <w:pPr>
        <w:ind w:firstLine="709"/>
        <w:jc w:val="both"/>
        <w:rPr>
          <w:color w:val="000000"/>
        </w:rPr>
      </w:pPr>
      <w:r w:rsidRPr="00AD015A">
        <w:rPr>
          <w:color w:val="000000"/>
        </w:rPr>
        <w:t>Выпускники 1 группы не смогли выполнить данное задание. Во 2 группе процент верных ответов – 8, в 3 группе – 27. Только в группе высокобалльников результат выше среднего – 66 %.</w:t>
      </w:r>
    </w:p>
    <w:p w14:paraId="160B9AF2" w14:textId="77777777" w:rsidR="00CF63D2" w:rsidRPr="00AD015A" w:rsidRDefault="00CF63D2" w:rsidP="00CF63D2">
      <w:pPr>
        <w:ind w:firstLine="709"/>
        <w:jc w:val="both"/>
        <w:rPr>
          <w:color w:val="000000"/>
        </w:rPr>
      </w:pPr>
      <w:r w:rsidRPr="00AD015A">
        <w:rPr>
          <w:color w:val="000000"/>
        </w:rPr>
        <w:t>Полностью верный ответ (3 балла) не смогли дать экзаменуемые 1 и 2 групп, в 3 группе таких участников лишь 4 %, в группе высокобалльников только 28 %.</w:t>
      </w:r>
    </w:p>
    <w:p w14:paraId="564400C4" w14:textId="77777777" w:rsidR="00CF63D2" w:rsidRPr="00AD015A" w:rsidRDefault="00CF63D2" w:rsidP="00CF63D2">
      <w:pPr>
        <w:ind w:firstLine="709"/>
        <w:jc w:val="both"/>
      </w:pPr>
      <w:r w:rsidRPr="00AD015A">
        <w:rPr>
          <w:b/>
        </w:rPr>
        <w:t>С заданием 19</w:t>
      </w:r>
      <w:r w:rsidRPr="00AD015A">
        <w:t xml:space="preserve"> повышенного уровня сложности </w:t>
      </w:r>
      <w:r w:rsidRPr="00AD015A">
        <w:rPr>
          <w:b/>
        </w:rPr>
        <w:t>на знание терминологии, умение ее использовать</w:t>
      </w:r>
      <w:r w:rsidRPr="00AD015A">
        <w:t xml:space="preserve"> справились лишь 38 % участников экзамена. Большинство экзаменуемых не выполнили данное задание.</w:t>
      </w:r>
    </w:p>
    <w:p w14:paraId="09DE4AA7" w14:textId="77777777" w:rsidR="00CF63D2" w:rsidRPr="001678DF" w:rsidRDefault="00CF63D2" w:rsidP="00CF63D2">
      <w:pPr>
        <w:ind w:firstLine="709"/>
        <w:jc w:val="both"/>
      </w:pPr>
      <w:r w:rsidRPr="001678DF">
        <w:t>При</w:t>
      </w:r>
      <w:r>
        <w:t xml:space="preserve"> </w:t>
      </w:r>
      <w:r w:rsidRPr="001678DF">
        <w:t>этом</w:t>
      </w:r>
      <w:r>
        <w:t xml:space="preserve"> </w:t>
      </w:r>
      <w:r w:rsidRPr="001678DF">
        <w:t>в</w:t>
      </w:r>
      <w:r>
        <w:t xml:space="preserve"> </w:t>
      </w:r>
      <w:r w:rsidRPr="001678DF">
        <w:t>1</w:t>
      </w:r>
      <w:r>
        <w:t xml:space="preserve"> </w:t>
      </w:r>
      <w:r w:rsidRPr="001678DF">
        <w:t>группе</w:t>
      </w:r>
      <w:r>
        <w:t xml:space="preserve"> </w:t>
      </w:r>
      <w:r w:rsidRPr="001678DF">
        <w:t>с</w:t>
      </w:r>
      <w:r>
        <w:t xml:space="preserve"> </w:t>
      </w:r>
      <w:r w:rsidRPr="001678DF">
        <w:t>заданием</w:t>
      </w:r>
      <w:r>
        <w:t xml:space="preserve"> </w:t>
      </w:r>
      <w:r w:rsidRPr="001678DF">
        <w:t>19</w:t>
      </w:r>
      <w:r>
        <w:t xml:space="preserve"> </w:t>
      </w:r>
      <w:r w:rsidRPr="001678DF">
        <w:t>справились</w:t>
      </w:r>
      <w:r>
        <w:t xml:space="preserve"> </w:t>
      </w:r>
      <w:r w:rsidRPr="001678DF">
        <w:t>лишь</w:t>
      </w:r>
      <w:r>
        <w:t xml:space="preserve"> </w:t>
      </w:r>
      <w:r w:rsidRPr="001678DF">
        <w:t>4</w:t>
      </w:r>
      <w:r>
        <w:t xml:space="preserve"> </w:t>
      </w:r>
      <w:r w:rsidRPr="001678DF">
        <w:t>%,</w:t>
      </w:r>
      <w:r>
        <w:t xml:space="preserve"> </w:t>
      </w:r>
      <w:r w:rsidRPr="001678DF">
        <w:t>при</w:t>
      </w:r>
      <w:r>
        <w:t xml:space="preserve"> </w:t>
      </w:r>
      <w:r w:rsidRPr="001678DF">
        <w:t>этом</w:t>
      </w:r>
      <w:r>
        <w:t xml:space="preserve"> </w:t>
      </w:r>
      <w:r w:rsidRPr="001678DF">
        <w:t>полностью</w:t>
      </w:r>
      <w:r>
        <w:t xml:space="preserve"> </w:t>
      </w:r>
      <w:r w:rsidRPr="001678DF">
        <w:t>верный</w:t>
      </w:r>
      <w:r>
        <w:t xml:space="preserve"> </w:t>
      </w:r>
      <w:r w:rsidRPr="001678DF">
        <w:t>ответ</w:t>
      </w:r>
      <w:r>
        <w:t xml:space="preserve"> </w:t>
      </w:r>
      <w:r w:rsidRPr="001678DF">
        <w:t>дали</w:t>
      </w:r>
      <w:r>
        <w:t xml:space="preserve"> </w:t>
      </w:r>
      <w:r w:rsidRPr="001678DF">
        <w:t>1</w:t>
      </w:r>
      <w:r>
        <w:t xml:space="preserve"> </w:t>
      </w:r>
      <w:r w:rsidRPr="001678DF">
        <w:t>%</w:t>
      </w:r>
      <w:r>
        <w:t xml:space="preserve"> </w:t>
      </w:r>
      <w:r w:rsidRPr="001678DF">
        <w:t>выпускников.</w:t>
      </w:r>
      <w:r>
        <w:t xml:space="preserve"> </w:t>
      </w:r>
      <w:r w:rsidRPr="001678DF">
        <w:t>У</w:t>
      </w:r>
      <w:r>
        <w:t xml:space="preserve"> </w:t>
      </w:r>
      <w:r w:rsidRPr="001678DF">
        <w:t>данной</w:t>
      </w:r>
      <w:r>
        <w:t xml:space="preserve"> </w:t>
      </w:r>
      <w:r w:rsidRPr="001678DF">
        <w:t>группы</w:t>
      </w:r>
      <w:r>
        <w:t xml:space="preserve"> </w:t>
      </w:r>
      <w:r w:rsidRPr="001678DF">
        <w:t>участников</w:t>
      </w:r>
      <w:r>
        <w:t xml:space="preserve"> </w:t>
      </w:r>
      <w:r w:rsidRPr="001678DF">
        <w:t>ЕГЭ</w:t>
      </w:r>
      <w:r>
        <w:t xml:space="preserve"> </w:t>
      </w:r>
      <w:r w:rsidRPr="001678DF">
        <w:t>отсутствует</w:t>
      </w:r>
      <w:r>
        <w:t xml:space="preserve"> </w:t>
      </w:r>
      <w:r w:rsidRPr="001678DF">
        <w:t>знание</w:t>
      </w:r>
      <w:r>
        <w:t xml:space="preserve"> </w:t>
      </w:r>
      <w:r w:rsidRPr="001678DF">
        <w:t>терминов</w:t>
      </w:r>
      <w:r>
        <w:t xml:space="preserve"> </w:t>
      </w:r>
      <w:r w:rsidRPr="001678DF">
        <w:t>и</w:t>
      </w:r>
      <w:r>
        <w:t xml:space="preserve"> </w:t>
      </w:r>
      <w:r w:rsidRPr="001678DF">
        <w:t>вследствие</w:t>
      </w:r>
      <w:r>
        <w:t xml:space="preserve"> </w:t>
      </w:r>
      <w:r w:rsidRPr="001678DF">
        <w:t>этого</w:t>
      </w:r>
      <w:r>
        <w:t xml:space="preserve"> </w:t>
      </w:r>
      <w:r w:rsidRPr="001678DF">
        <w:t>не</w:t>
      </w:r>
      <w:r>
        <w:t xml:space="preserve"> </w:t>
      </w:r>
      <w:r w:rsidRPr="001678DF">
        <w:t>сформировано</w:t>
      </w:r>
      <w:r>
        <w:t xml:space="preserve"> </w:t>
      </w:r>
      <w:r w:rsidRPr="001678DF">
        <w:t>умение</w:t>
      </w:r>
      <w:r>
        <w:t xml:space="preserve"> </w:t>
      </w:r>
      <w:r w:rsidRPr="001678DF">
        <w:t>оперировать</w:t>
      </w:r>
      <w:r>
        <w:t xml:space="preserve"> </w:t>
      </w:r>
      <w:r w:rsidRPr="001678DF">
        <w:t>исторической</w:t>
      </w:r>
      <w:r>
        <w:t xml:space="preserve"> </w:t>
      </w:r>
      <w:r w:rsidRPr="001678DF">
        <w:t>терминологией.</w:t>
      </w:r>
      <w:r>
        <w:t xml:space="preserve"> </w:t>
      </w:r>
      <w:r w:rsidRPr="001678DF">
        <w:t>Во</w:t>
      </w:r>
      <w:r>
        <w:t xml:space="preserve"> </w:t>
      </w:r>
      <w:r w:rsidRPr="001678DF">
        <w:t>2</w:t>
      </w:r>
      <w:r>
        <w:t xml:space="preserve"> </w:t>
      </w:r>
      <w:r w:rsidRPr="001678DF">
        <w:t>группе</w:t>
      </w:r>
      <w:r>
        <w:t xml:space="preserve"> </w:t>
      </w:r>
      <w:r w:rsidRPr="001678DF">
        <w:t>задание</w:t>
      </w:r>
      <w:r>
        <w:t xml:space="preserve"> </w:t>
      </w:r>
      <w:r w:rsidRPr="001678DF">
        <w:t>19</w:t>
      </w:r>
      <w:r>
        <w:t xml:space="preserve"> </w:t>
      </w:r>
      <w:r w:rsidRPr="001678DF">
        <w:t>выполнили</w:t>
      </w:r>
      <w:r>
        <w:t xml:space="preserve"> </w:t>
      </w:r>
      <w:r w:rsidRPr="001678DF">
        <w:t>успешно</w:t>
      </w:r>
      <w:r>
        <w:t xml:space="preserve"> </w:t>
      </w:r>
      <w:r w:rsidRPr="001678DF">
        <w:t>28</w:t>
      </w:r>
      <w:r>
        <w:t xml:space="preserve"> </w:t>
      </w:r>
      <w:r w:rsidRPr="001678DF">
        <w:t>%</w:t>
      </w:r>
      <w:r>
        <w:t xml:space="preserve"> </w:t>
      </w:r>
      <w:r w:rsidRPr="001678DF">
        <w:t>участников,</w:t>
      </w:r>
      <w:r>
        <w:t xml:space="preserve"> </w:t>
      </w:r>
      <w:r w:rsidRPr="001678DF">
        <w:t>из</w:t>
      </w:r>
      <w:r>
        <w:t xml:space="preserve"> </w:t>
      </w:r>
      <w:r w:rsidRPr="001678DF">
        <w:t>них</w:t>
      </w:r>
      <w:r>
        <w:t xml:space="preserve"> </w:t>
      </w:r>
      <w:r w:rsidRPr="001678DF">
        <w:t>10</w:t>
      </w:r>
      <w:r>
        <w:t xml:space="preserve"> </w:t>
      </w:r>
      <w:r w:rsidRPr="001678DF">
        <w:t>%</w:t>
      </w:r>
      <w:r>
        <w:t xml:space="preserve"> </w:t>
      </w:r>
      <w:r w:rsidRPr="001678DF">
        <w:t>получили</w:t>
      </w:r>
      <w:r>
        <w:t xml:space="preserve"> </w:t>
      </w:r>
      <w:r w:rsidRPr="001678DF">
        <w:t>максимальный</w:t>
      </w:r>
      <w:r>
        <w:t xml:space="preserve"> </w:t>
      </w:r>
      <w:r w:rsidRPr="001678DF">
        <w:t>первичный</w:t>
      </w:r>
      <w:r>
        <w:t xml:space="preserve"> </w:t>
      </w:r>
      <w:r w:rsidRPr="001678DF">
        <w:t>балл</w:t>
      </w:r>
      <w:r>
        <w:t xml:space="preserve"> </w:t>
      </w:r>
      <w:r w:rsidRPr="001678DF">
        <w:t>(2).</w:t>
      </w:r>
      <w:r>
        <w:t xml:space="preserve"> </w:t>
      </w:r>
      <w:r w:rsidRPr="001678DF">
        <w:t>Результаты</w:t>
      </w:r>
      <w:r>
        <w:t xml:space="preserve"> </w:t>
      </w:r>
      <w:r w:rsidRPr="001678DF">
        <w:t>свидетельствуют</w:t>
      </w:r>
      <w:r>
        <w:t xml:space="preserve"> </w:t>
      </w:r>
      <w:r w:rsidRPr="001678DF">
        <w:t>о</w:t>
      </w:r>
      <w:r>
        <w:t xml:space="preserve"> </w:t>
      </w:r>
      <w:r w:rsidRPr="001678DF">
        <w:t>том,</w:t>
      </w:r>
      <w:r>
        <w:t xml:space="preserve"> </w:t>
      </w:r>
      <w:r w:rsidRPr="001678DF">
        <w:t>что</w:t>
      </w:r>
      <w:r>
        <w:t xml:space="preserve"> </w:t>
      </w:r>
      <w:r w:rsidRPr="001678DF">
        <w:t>выпускники</w:t>
      </w:r>
      <w:r>
        <w:t xml:space="preserve"> </w:t>
      </w:r>
      <w:r w:rsidRPr="001678DF">
        <w:t>данной</w:t>
      </w:r>
      <w:r>
        <w:t xml:space="preserve"> </w:t>
      </w:r>
      <w:r w:rsidRPr="001678DF">
        <w:t>группы</w:t>
      </w:r>
      <w:r>
        <w:t xml:space="preserve"> </w:t>
      </w:r>
      <w:r w:rsidRPr="001678DF">
        <w:t>слабо</w:t>
      </w:r>
      <w:r>
        <w:t xml:space="preserve"> </w:t>
      </w:r>
      <w:r w:rsidRPr="001678DF">
        <w:t>владеют</w:t>
      </w:r>
      <w:r>
        <w:t xml:space="preserve"> </w:t>
      </w:r>
      <w:r w:rsidRPr="001678DF">
        <w:t>терминологией</w:t>
      </w:r>
      <w:r>
        <w:t xml:space="preserve"> </w:t>
      </w:r>
      <w:r w:rsidRPr="001678DF">
        <w:t>и</w:t>
      </w:r>
      <w:r>
        <w:t xml:space="preserve"> </w:t>
      </w:r>
      <w:r w:rsidRPr="001678DF">
        <w:t>не</w:t>
      </w:r>
      <w:r>
        <w:t xml:space="preserve"> </w:t>
      </w:r>
      <w:r w:rsidRPr="001678DF">
        <w:t>могут</w:t>
      </w:r>
      <w:r>
        <w:t xml:space="preserve"> </w:t>
      </w:r>
      <w:r w:rsidRPr="001678DF">
        <w:t>выделять</w:t>
      </w:r>
      <w:r>
        <w:t xml:space="preserve"> </w:t>
      </w:r>
      <w:r w:rsidRPr="001678DF">
        <w:t>существенные</w:t>
      </w:r>
      <w:r>
        <w:t xml:space="preserve"> </w:t>
      </w:r>
      <w:r w:rsidRPr="001678DF">
        <w:t>признаки</w:t>
      </w:r>
      <w:r>
        <w:t xml:space="preserve"> </w:t>
      </w:r>
      <w:r w:rsidRPr="001678DF">
        <w:t>терминов,</w:t>
      </w:r>
      <w:r>
        <w:t xml:space="preserve"> </w:t>
      </w:r>
      <w:r w:rsidRPr="001678DF">
        <w:t>вследствие</w:t>
      </w:r>
      <w:r>
        <w:t xml:space="preserve"> </w:t>
      </w:r>
      <w:r w:rsidRPr="001678DF">
        <w:t>чего</w:t>
      </w:r>
      <w:r>
        <w:t xml:space="preserve"> </w:t>
      </w:r>
      <w:r w:rsidRPr="001678DF">
        <w:t>допускают</w:t>
      </w:r>
      <w:r>
        <w:t xml:space="preserve"> </w:t>
      </w:r>
      <w:r w:rsidRPr="001678DF">
        <w:t>ошибки</w:t>
      </w:r>
      <w:r>
        <w:t xml:space="preserve"> </w:t>
      </w:r>
      <w:r w:rsidRPr="001678DF">
        <w:t>в</w:t>
      </w:r>
      <w:r>
        <w:t xml:space="preserve"> </w:t>
      </w:r>
      <w:r w:rsidRPr="001678DF">
        <w:t>ответах.</w:t>
      </w:r>
    </w:p>
    <w:p w14:paraId="2FE2AE47" w14:textId="77777777" w:rsidR="00CF63D2" w:rsidRPr="001678DF" w:rsidRDefault="00CF63D2" w:rsidP="00CF63D2">
      <w:pPr>
        <w:ind w:firstLine="709"/>
        <w:jc w:val="both"/>
      </w:pPr>
      <w:r w:rsidRPr="001678DF">
        <w:t>В</w:t>
      </w:r>
      <w:r>
        <w:t xml:space="preserve"> </w:t>
      </w:r>
      <w:r w:rsidRPr="001678DF">
        <w:t>3</w:t>
      </w:r>
      <w:r>
        <w:t xml:space="preserve"> </w:t>
      </w:r>
      <w:r w:rsidRPr="001678DF">
        <w:t>группе</w:t>
      </w:r>
      <w:r>
        <w:t xml:space="preserve"> </w:t>
      </w:r>
      <w:r w:rsidRPr="001678DF">
        <w:t>с</w:t>
      </w:r>
      <w:r>
        <w:t xml:space="preserve"> </w:t>
      </w:r>
      <w:r w:rsidRPr="001678DF">
        <w:t>заданием</w:t>
      </w:r>
      <w:r>
        <w:t xml:space="preserve"> </w:t>
      </w:r>
      <w:r w:rsidRPr="001678DF">
        <w:t>19</w:t>
      </w:r>
      <w:r>
        <w:t xml:space="preserve"> </w:t>
      </w:r>
      <w:r w:rsidRPr="001678DF">
        <w:t>справились</w:t>
      </w:r>
      <w:r>
        <w:t xml:space="preserve"> </w:t>
      </w:r>
      <w:r w:rsidRPr="001678DF">
        <w:t>67</w:t>
      </w:r>
      <w:r>
        <w:t xml:space="preserve"> </w:t>
      </w:r>
      <w:r w:rsidRPr="001678DF">
        <w:t>%,</w:t>
      </w:r>
      <w:r>
        <w:t xml:space="preserve"> </w:t>
      </w:r>
      <w:r w:rsidRPr="001678DF">
        <w:t>в</w:t>
      </w:r>
      <w:r>
        <w:t xml:space="preserve"> </w:t>
      </w:r>
      <w:r w:rsidRPr="001678DF">
        <w:t>4</w:t>
      </w:r>
      <w:r>
        <w:t xml:space="preserve"> </w:t>
      </w:r>
      <w:r w:rsidRPr="001678DF">
        <w:t>группе</w:t>
      </w:r>
      <w:r>
        <w:t xml:space="preserve"> </w:t>
      </w:r>
      <w:r w:rsidRPr="001678DF">
        <w:t>процент</w:t>
      </w:r>
      <w:r>
        <w:t xml:space="preserve">, верно, </w:t>
      </w:r>
      <w:r w:rsidRPr="001678DF">
        <w:t>выполненных</w:t>
      </w:r>
      <w:r>
        <w:t xml:space="preserve"> </w:t>
      </w:r>
      <w:r w:rsidRPr="001678DF">
        <w:t>заданий</w:t>
      </w:r>
      <w:r>
        <w:t xml:space="preserve"> </w:t>
      </w:r>
      <w:r w:rsidRPr="001678DF">
        <w:t>достаточно</w:t>
      </w:r>
      <w:r>
        <w:t xml:space="preserve"> </w:t>
      </w:r>
      <w:r w:rsidRPr="001678DF">
        <w:t>высокий</w:t>
      </w:r>
      <w:r>
        <w:t xml:space="preserve"> </w:t>
      </w:r>
      <w:r w:rsidRPr="001678DF">
        <w:t>–</w:t>
      </w:r>
      <w:r>
        <w:t xml:space="preserve"> </w:t>
      </w:r>
      <w:r w:rsidRPr="001678DF">
        <w:t>84</w:t>
      </w:r>
      <w:r>
        <w:t xml:space="preserve"> </w:t>
      </w:r>
      <w:r w:rsidRPr="001678DF">
        <w:t>%.</w:t>
      </w:r>
      <w:r>
        <w:t xml:space="preserve"> </w:t>
      </w:r>
      <w:r w:rsidRPr="001678DF">
        <w:t>При</w:t>
      </w:r>
      <w:r>
        <w:t xml:space="preserve"> </w:t>
      </w:r>
      <w:r w:rsidRPr="001678DF">
        <w:t>этом</w:t>
      </w:r>
      <w:r>
        <w:t xml:space="preserve"> </w:t>
      </w:r>
      <w:r w:rsidRPr="001678DF">
        <w:t>3</w:t>
      </w:r>
      <w:r>
        <w:t xml:space="preserve"> </w:t>
      </w:r>
      <w:r w:rsidRPr="001678DF">
        <w:t>первичных</w:t>
      </w:r>
      <w:r>
        <w:t xml:space="preserve"> </w:t>
      </w:r>
      <w:r w:rsidRPr="001678DF">
        <w:t>балла</w:t>
      </w:r>
      <w:r>
        <w:t xml:space="preserve"> </w:t>
      </w:r>
      <w:r w:rsidRPr="001678DF">
        <w:t>получили</w:t>
      </w:r>
      <w:r>
        <w:t xml:space="preserve"> </w:t>
      </w:r>
      <w:r w:rsidRPr="001678DF">
        <w:t>43</w:t>
      </w:r>
      <w:r>
        <w:t xml:space="preserve"> </w:t>
      </w:r>
      <w:r w:rsidRPr="001678DF">
        <w:t>%</w:t>
      </w:r>
      <w:r>
        <w:t xml:space="preserve"> </w:t>
      </w:r>
      <w:r w:rsidRPr="001678DF">
        <w:t>и</w:t>
      </w:r>
      <w:r>
        <w:t xml:space="preserve"> </w:t>
      </w:r>
      <w:r w:rsidRPr="001678DF">
        <w:t>70</w:t>
      </w:r>
      <w:r>
        <w:t xml:space="preserve"> </w:t>
      </w:r>
      <w:r w:rsidRPr="001678DF">
        <w:t>%</w:t>
      </w:r>
      <w:r>
        <w:t xml:space="preserve"> </w:t>
      </w:r>
      <w:r w:rsidRPr="001678DF">
        <w:t>участников</w:t>
      </w:r>
      <w:r>
        <w:t xml:space="preserve"> </w:t>
      </w:r>
      <w:r w:rsidRPr="001678DF">
        <w:t>3</w:t>
      </w:r>
      <w:r>
        <w:t xml:space="preserve"> </w:t>
      </w:r>
      <w:r w:rsidRPr="001678DF">
        <w:t>и</w:t>
      </w:r>
      <w:r>
        <w:t xml:space="preserve"> </w:t>
      </w:r>
      <w:r w:rsidRPr="001678DF">
        <w:t>4</w:t>
      </w:r>
      <w:r>
        <w:t xml:space="preserve"> </w:t>
      </w:r>
      <w:r w:rsidRPr="001678DF">
        <w:t>групп</w:t>
      </w:r>
      <w:r>
        <w:t xml:space="preserve"> </w:t>
      </w:r>
      <w:r w:rsidRPr="001678DF">
        <w:t>соответственно.</w:t>
      </w:r>
    </w:p>
    <w:p w14:paraId="2644A9D1" w14:textId="77777777" w:rsidR="00CF63D2" w:rsidRPr="00AD015A" w:rsidRDefault="00CF63D2" w:rsidP="00CF63D2">
      <w:pPr>
        <w:ind w:firstLine="709"/>
        <w:jc w:val="both"/>
      </w:pPr>
      <w:r w:rsidRPr="001678DF">
        <w:t>Одним</w:t>
      </w:r>
      <w:r>
        <w:t xml:space="preserve"> </w:t>
      </w:r>
      <w:r w:rsidRPr="001678DF">
        <w:t>из</w:t>
      </w:r>
      <w:r>
        <w:t xml:space="preserve"> </w:t>
      </w:r>
      <w:r w:rsidRPr="001678DF">
        <w:t>заданий,</w:t>
      </w:r>
      <w:r>
        <w:t xml:space="preserve"> </w:t>
      </w:r>
      <w:r w:rsidRPr="001678DF">
        <w:t>вызвавших</w:t>
      </w:r>
      <w:r>
        <w:t xml:space="preserve"> </w:t>
      </w:r>
      <w:r w:rsidRPr="001678DF">
        <w:t>наибольшие</w:t>
      </w:r>
      <w:r>
        <w:t xml:space="preserve"> </w:t>
      </w:r>
      <w:r w:rsidRPr="001678DF">
        <w:t>затруднения</w:t>
      </w:r>
      <w:r>
        <w:t xml:space="preserve"> </w:t>
      </w:r>
      <w:r w:rsidRPr="001678DF">
        <w:t>участников</w:t>
      </w:r>
      <w:r>
        <w:t xml:space="preserve"> </w:t>
      </w:r>
      <w:r w:rsidRPr="001678DF">
        <w:t>ЕГЭ,</w:t>
      </w:r>
      <w:r>
        <w:t xml:space="preserve"> </w:t>
      </w:r>
      <w:r w:rsidRPr="001678DF">
        <w:t>традиционно</w:t>
      </w:r>
      <w:r>
        <w:t xml:space="preserve"> </w:t>
      </w:r>
      <w:r w:rsidRPr="001678DF">
        <w:t>оказалось</w:t>
      </w:r>
      <w:r>
        <w:t xml:space="preserve"> </w:t>
      </w:r>
      <w:r w:rsidRPr="001678DF">
        <w:rPr>
          <w:b/>
        </w:rPr>
        <w:t>задание</w:t>
      </w:r>
      <w:r>
        <w:rPr>
          <w:b/>
        </w:rPr>
        <w:t xml:space="preserve"> </w:t>
      </w:r>
      <w:r w:rsidRPr="001678DF">
        <w:rPr>
          <w:b/>
        </w:rPr>
        <w:t>21</w:t>
      </w:r>
      <w:r>
        <w:t xml:space="preserve"> </w:t>
      </w:r>
      <w:r w:rsidRPr="001678DF">
        <w:t>высокого</w:t>
      </w:r>
      <w:r>
        <w:t xml:space="preserve"> </w:t>
      </w:r>
      <w:r w:rsidRPr="001678DF">
        <w:t>уровня</w:t>
      </w:r>
      <w:r>
        <w:t xml:space="preserve"> </w:t>
      </w:r>
      <w:r w:rsidRPr="001678DF">
        <w:t>сложности</w:t>
      </w:r>
      <w:r>
        <w:t xml:space="preserve"> </w:t>
      </w:r>
      <w:r w:rsidRPr="001678DF">
        <w:rPr>
          <w:b/>
        </w:rPr>
        <w:t>на</w:t>
      </w:r>
      <w:r>
        <w:rPr>
          <w:b/>
        </w:rPr>
        <w:t xml:space="preserve"> </w:t>
      </w:r>
      <w:r w:rsidRPr="001678DF">
        <w:rPr>
          <w:b/>
        </w:rPr>
        <w:t>умение</w:t>
      </w:r>
      <w:r>
        <w:rPr>
          <w:b/>
        </w:rPr>
        <w:t xml:space="preserve"> </w:t>
      </w:r>
      <w:r w:rsidRPr="001678DF">
        <w:rPr>
          <w:b/>
        </w:rPr>
        <w:t>использовать</w:t>
      </w:r>
      <w:r>
        <w:rPr>
          <w:b/>
        </w:rPr>
        <w:t xml:space="preserve"> </w:t>
      </w:r>
      <w:r w:rsidRPr="001678DF">
        <w:rPr>
          <w:b/>
        </w:rPr>
        <w:t>исторические</w:t>
      </w:r>
      <w:r>
        <w:rPr>
          <w:b/>
        </w:rPr>
        <w:t xml:space="preserve"> </w:t>
      </w:r>
      <w:r w:rsidRPr="001678DF">
        <w:rPr>
          <w:b/>
        </w:rPr>
        <w:t>сведения</w:t>
      </w:r>
      <w:r>
        <w:rPr>
          <w:b/>
        </w:rPr>
        <w:t xml:space="preserve"> </w:t>
      </w:r>
      <w:r w:rsidRPr="001678DF">
        <w:rPr>
          <w:b/>
        </w:rPr>
        <w:t>для</w:t>
      </w:r>
      <w:r>
        <w:rPr>
          <w:b/>
        </w:rPr>
        <w:t xml:space="preserve"> </w:t>
      </w:r>
      <w:r w:rsidRPr="001678DF">
        <w:rPr>
          <w:b/>
        </w:rPr>
        <w:lastRenderedPageBreak/>
        <w:t>аргументации</w:t>
      </w:r>
      <w:r>
        <w:rPr>
          <w:b/>
        </w:rPr>
        <w:t xml:space="preserve"> </w:t>
      </w:r>
      <w:r w:rsidRPr="001678DF">
        <w:rPr>
          <w:b/>
        </w:rPr>
        <w:t>в</w:t>
      </w:r>
      <w:r>
        <w:rPr>
          <w:b/>
        </w:rPr>
        <w:t xml:space="preserve"> </w:t>
      </w:r>
      <w:r w:rsidRPr="001678DF">
        <w:rPr>
          <w:b/>
        </w:rPr>
        <w:t>ходе</w:t>
      </w:r>
      <w:r>
        <w:rPr>
          <w:b/>
        </w:rPr>
        <w:t xml:space="preserve"> </w:t>
      </w:r>
      <w:r w:rsidRPr="001678DF">
        <w:rPr>
          <w:b/>
        </w:rPr>
        <w:t>дискуссии.</w:t>
      </w:r>
      <w:r>
        <w:rPr>
          <w:b/>
        </w:rPr>
        <w:t xml:space="preserve"> </w:t>
      </w:r>
      <w:r w:rsidRPr="001678DF">
        <w:t>Проблемой</w:t>
      </w:r>
      <w:r>
        <w:t xml:space="preserve"> </w:t>
      </w:r>
      <w:r w:rsidRPr="001678DF">
        <w:t>для</w:t>
      </w:r>
      <w:r>
        <w:t xml:space="preserve"> </w:t>
      </w:r>
      <w:r w:rsidRPr="001678DF">
        <w:t>экзаменуемых</w:t>
      </w:r>
      <w:r>
        <w:t xml:space="preserve"> </w:t>
      </w:r>
      <w:r w:rsidRPr="001678DF">
        <w:t>стало</w:t>
      </w:r>
      <w:r>
        <w:t xml:space="preserve"> </w:t>
      </w:r>
      <w:r w:rsidRPr="001678DF">
        <w:t>неумение</w:t>
      </w:r>
      <w:r>
        <w:t xml:space="preserve"> </w:t>
      </w:r>
      <w:r w:rsidRPr="001678DF">
        <w:t>сформулировать</w:t>
      </w:r>
      <w:r>
        <w:t xml:space="preserve"> </w:t>
      </w:r>
      <w:r w:rsidRPr="001678DF">
        <w:t>положения</w:t>
      </w:r>
      <w:r>
        <w:t xml:space="preserve"> </w:t>
      </w:r>
      <w:r w:rsidRPr="001678DF">
        <w:t>ответа</w:t>
      </w:r>
      <w:r>
        <w:t xml:space="preserve"> </w:t>
      </w:r>
      <w:r w:rsidRPr="001678DF">
        <w:t>так,</w:t>
      </w:r>
      <w:r>
        <w:t xml:space="preserve"> </w:t>
      </w:r>
      <w:r w:rsidRPr="001678DF">
        <w:t>чтобы</w:t>
      </w:r>
      <w:r>
        <w:t xml:space="preserve"> </w:t>
      </w:r>
      <w:r w:rsidRPr="001678DF">
        <w:t>они</w:t>
      </w:r>
      <w:r>
        <w:t xml:space="preserve"> </w:t>
      </w:r>
      <w:r w:rsidRPr="001678DF">
        <w:t>являлись</w:t>
      </w:r>
      <w:r>
        <w:t xml:space="preserve"> </w:t>
      </w:r>
      <w:r w:rsidRPr="001678DF">
        <w:t>полноценными</w:t>
      </w:r>
      <w:r>
        <w:t xml:space="preserve"> </w:t>
      </w:r>
      <w:r w:rsidRPr="001678DF">
        <w:t>аргументами.</w:t>
      </w:r>
      <w:r>
        <w:t xml:space="preserve"> </w:t>
      </w:r>
      <w:r w:rsidRPr="001678DF">
        <w:t>Лишь</w:t>
      </w:r>
      <w:r>
        <w:t xml:space="preserve"> </w:t>
      </w:r>
      <w:r w:rsidRPr="001678DF">
        <w:t>14</w:t>
      </w:r>
      <w:r>
        <w:t xml:space="preserve"> </w:t>
      </w:r>
      <w:r w:rsidRPr="001678DF">
        <w:t>%</w:t>
      </w:r>
      <w:r>
        <w:t xml:space="preserve"> </w:t>
      </w:r>
      <w:r w:rsidRPr="001678DF">
        <w:t>участников</w:t>
      </w:r>
      <w:r>
        <w:t xml:space="preserve"> </w:t>
      </w:r>
      <w:r w:rsidRPr="001678DF">
        <w:t>ЕГЭ</w:t>
      </w:r>
      <w:r>
        <w:t xml:space="preserve"> </w:t>
      </w:r>
      <w:r w:rsidRPr="001678DF">
        <w:t>справились</w:t>
      </w:r>
      <w:r>
        <w:t xml:space="preserve"> </w:t>
      </w:r>
      <w:r w:rsidRPr="001678DF">
        <w:t>с</w:t>
      </w:r>
      <w:r>
        <w:t xml:space="preserve"> </w:t>
      </w:r>
      <w:r w:rsidRPr="001678DF">
        <w:t>заданием,</w:t>
      </w:r>
      <w:r>
        <w:t xml:space="preserve"> </w:t>
      </w:r>
      <w:r w:rsidRPr="001678DF">
        <w:t>в</w:t>
      </w:r>
      <w:r>
        <w:t xml:space="preserve"> </w:t>
      </w:r>
      <w:r w:rsidRPr="001678DF">
        <w:t>том</w:t>
      </w:r>
      <w:r>
        <w:t xml:space="preserve"> </w:t>
      </w:r>
      <w:r w:rsidRPr="001678DF">
        <w:t>числе,</w:t>
      </w:r>
      <w:r>
        <w:t xml:space="preserve"> </w:t>
      </w:r>
      <w:r w:rsidRPr="001678DF">
        <w:t>в</w:t>
      </w:r>
      <w:r>
        <w:t xml:space="preserve"> </w:t>
      </w:r>
      <w:r w:rsidRPr="001678DF">
        <w:t>1</w:t>
      </w:r>
      <w:r>
        <w:t xml:space="preserve"> </w:t>
      </w:r>
      <w:r w:rsidRPr="001678DF">
        <w:t>группе</w:t>
      </w:r>
      <w:r>
        <w:t xml:space="preserve"> </w:t>
      </w:r>
      <w:r w:rsidRPr="001678DF">
        <w:t>–</w:t>
      </w:r>
      <w:r>
        <w:t xml:space="preserve"> </w:t>
      </w:r>
      <w:r w:rsidRPr="001678DF">
        <w:t>0</w:t>
      </w:r>
      <w:r>
        <w:t xml:space="preserve"> </w:t>
      </w:r>
      <w:r w:rsidRPr="001678DF">
        <w:t>%</w:t>
      </w:r>
      <w:r>
        <w:t xml:space="preserve"> </w:t>
      </w:r>
      <w:r w:rsidRPr="001678DF">
        <w:t>верных</w:t>
      </w:r>
      <w:r>
        <w:t xml:space="preserve"> </w:t>
      </w:r>
      <w:r w:rsidRPr="001678DF">
        <w:t>ответов,</w:t>
      </w:r>
      <w:r>
        <w:t xml:space="preserve"> </w:t>
      </w:r>
      <w:r w:rsidRPr="001678DF">
        <w:t>в</w:t>
      </w:r>
      <w:r>
        <w:t xml:space="preserve"> </w:t>
      </w:r>
      <w:r w:rsidRPr="001678DF">
        <w:t>группе</w:t>
      </w:r>
      <w:r>
        <w:t xml:space="preserve"> </w:t>
      </w:r>
      <w:r w:rsidRPr="001678DF">
        <w:t>2</w:t>
      </w:r>
      <w:r>
        <w:t xml:space="preserve"> </w:t>
      </w:r>
      <w:r w:rsidRPr="001678DF">
        <w:t>–</w:t>
      </w:r>
      <w:r>
        <w:t xml:space="preserve"> </w:t>
      </w:r>
      <w:r w:rsidRPr="001678DF">
        <w:t>только</w:t>
      </w:r>
      <w:r>
        <w:t xml:space="preserve"> </w:t>
      </w:r>
      <w:r w:rsidRPr="001678DF">
        <w:t>6</w:t>
      </w:r>
      <w:r>
        <w:t xml:space="preserve"> </w:t>
      </w:r>
      <w:r w:rsidRPr="001678DF">
        <w:t>%,</w:t>
      </w:r>
      <w:r>
        <w:t xml:space="preserve"> </w:t>
      </w:r>
      <w:r w:rsidRPr="001678DF">
        <w:t>в</w:t>
      </w:r>
      <w:r>
        <w:t xml:space="preserve"> </w:t>
      </w:r>
      <w:r w:rsidRPr="001678DF">
        <w:t>3</w:t>
      </w:r>
      <w:r>
        <w:t xml:space="preserve"> </w:t>
      </w:r>
      <w:r w:rsidRPr="001678DF">
        <w:t>группе</w:t>
      </w:r>
      <w:r>
        <w:t xml:space="preserve"> </w:t>
      </w:r>
      <w:r w:rsidRPr="001678DF">
        <w:t>–</w:t>
      </w:r>
      <w:r>
        <w:t xml:space="preserve"> </w:t>
      </w:r>
      <w:r w:rsidRPr="001678DF">
        <w:t>31</w:t>
      </w:r>
      <w:r>
        <w:t xml:space="preserve"> </w:t>
      </w:r>
      <w:r w:rsidRPr="001678DF">
        <w:t>%,</w:t>
      </w:r>
      <w:r>
        <w:t xml:space="preserve"> </w:t>
      </w:r>
      <w:r w:rsidRPr="001678DF">
        <w:t>в</w:t>
      </w:r>
      <w:r>
        <w:t xml:space="preserve"> </w:t>
      </w:r>
      <w:r w:rsidRPr="001678DF">
        <w:t>группе</w:t>
      </w:r>
      <w:r>
        <w:t xml:space="preserve"> </w:t>
      </w:r>
      <w:r w:rsidRPr="001678DF">
        <w:t>высокобалльников</w:t>
      </w:r>
      <w:r>
        <w:t xml:space="preserve"> </w:t>
      </w:r>
      <w:r w:rsidRPr="001678DF">
        <w:t>–</w:t>
      </w:r>
      <w:r>
        <w:t xml:space="preserve"> </w:t>
      </w:r>
      <w:r w:rsidRPr="001678DF">
        <w:t>54</w:t>
      </w:r>
      <w:r>
        <w:t xml:space="preserve"> </w:t>
      </w:r>
      <w:r w:rsidRPr="001678DF">
        <w:t>%.</w:t>
      </w:r>
      <w:r>
        <w:t xml:space="preserve"> </w:t>
      </w:r>
      <w:r w:rsidRPr="001678DF">
        <w:t>0</w:t>
      </w:r>
      <w:r>
        <w:t xml:space="preserve"> </w:t>
      </w:r>
      <w:r w:rsidRPr="001678DF">
        <w:t>первичных</w:t>
      </w:r>
      <w:r>
        <w:t xml:space="preserve"> </w:t>
      </w:r>
      <w:r w:rsidRPr="001678DF">
        <w:t>баллов</w:t>
      </w:r>
      <w:r>
        <w:t xml:space="preserve"> </w:t>
      </w:r>
      <w:r w:rsidRPr="001678DF">
        <w:t>получили</w:t>
      </w:r>
      <w:r>
        <w:t xml:space="preserve"> </w:t>
      </w:r>
      <w:r w:rsidRPr="001678DF">
        <w:t>87</w:t>
      </w:r>
      <w:r>
        <w:t xml:space="preserve"> </w:t>
      </w:r>
      <w:r w:rsidRPr="001678DF">
        <w:t>%</w:t>
      </w:r>
      <w:r>
        <w:t xml:space="preserve"> </w:t>
      </w:r>
      <w:r w:rsidRPr="00AD015A">
        <w:t>участников 2 группы, 46 % – 3 группы и 18 % – 4 группы соответственно.</w:t>
      </w:r>
    </w:p>
    <w:p w14:paraId="33339077" w14:textId="77777777" w:rsidR="00CF63D2" w:rsidRPr="00AD015A" w:rsidRDefault="00CF63D2" w:rsidP="00CF63D2">
      <w:pPr>
        <w:ind w:firstLine="709"/>
        <w:jc w:val="both"/>
      </w:pPr>
      <w:r w:rsidRPr="00AD015A">
        <w:t xml:space="preserve">Самые низкие средние результаты на задания 20 и 21 высокого уровня – 14 %. </w:t>
      </w:r>
    </w:p>
    <w:p w14:paraId="5C3A0164" w14:textId="77777777" w:rsidR="00CF63D2" w:rsidRPr="00AD015A" w:rsidRDefault="00CF63D2" w:rsidP="00CF63D2">
      <w:pPr>
        <w:ind w:firstLine="709"/>
        <w:jc w:val="both"/>
      </w:pPr>
      <w:r w:rsidRPr="00AD015A">
        <w:t xml:space="preserve">Участники 1 группы не справились ни с одним заданием высокого уровня. Результаты ответов на задания 20 и 21 высокого уровня в 2–4 группах также являются самыми низкими. </w:t>
      </w:r>
    </w:p>
    <w:p w14:paraId="38544334" w14:textId="77777777" w:rsidR="00CF63D2" w:rsidRPr="00AD015A" w:rsidRDefault="00CF63D2" w:rsidP="00CF63D2">
      <w:pPr>
        <w:ind w:firstLine="709"/>
        <w:jc w:val="both"/>
      </w:pPr>
      <w:r w:rsidRPr="00AD015A">
        <w:t xml:space="preserve">Общий анализ результатов группы высокобалльников свидетельствует о наличии у данной группы прочных знаний по истории. </w:t>
      </w:r>
    </w:p>
    <w:p w14:paraId="13A2EE9F" w14:textId="77777777" w:rsidR="00CF63D2" w:rsidRPr="001678DF" w:rsidRDefault="00CF63D2" w:rsidP="00CF63D2">
      <w:pPr>
        <w:ind w:firstLine="709"/>
        <w:jc w:val="both"/>
      </w:pPr>
      <w:r w:rsidRPr="00AD015A">
        <w:t>Однако результаты заданий 18, 20, 21 высокого уровня – 70 %, 66 %, 54</w:t>
      </w:r>
      <w:r>
        <w:t xml:space="preserve"> </w:t>
      </w:r>
      <w:r w:rsidRPr="001678DF">
        <w:t>%</w:t>
      </w:r>
      <w:r>
        <w:t xml:space="preserve"> </w:t>
      </w:r>
      <w:r w:rsidRPr="001678DF">
        <w:t>соответственно,</w:t>
      </w:r>
      <w:r>
        <w:t xml:space="preserve"> </w:t>
      </w:r>
      <w:r w:rsidRPr="001678DF">
        <w:t>демонстрируют</w:t>
      </w:r>
      <w:r>
        <w:t xml:space="preserve"> </w:t>
      </w:r>
      <w:r w:rsidRPr="001678DF">
        <w:t>недостаточно</w:t>
      </w:r>
      <w:r>
        <w:t xml:space="preserve"> </w:t>
      </w:r>
      <w:r w:rsidRPr="001678DF">
        <w:t>сформированные</w:t>
      </w:r>
      <w:r>
        <w:t xml:space="preserve"> </w:t>
      </w:r>
      <w:r w:rsidRPr="001678DF">
        <w:t>умения</w:t>
      </w:r>
      <w:r>
        <w:t xml:space="preserve"> </w:t>
      </w:r>
      <w:r w:rsidRPr="001678DF">
        <w:t>устанавливать</w:t>
      </w:r>
      <w:r>
        <w:t xml:space="preserve"> </w:t>
      </w:r>
      <w:r w:rsidRPr="001678DF">
        <w:t>причинно-следственные</w:t>
      </w:r>
      <w:r>
        <w:t xml:space="preserve"> </w:t>
      </w:r>
      <w:r w:rsidRPr="001678DF">
        <w:t>связи,</w:t>
      </w:r>
      <w:r>
        <w:t xml:space="preserve"> </w:t>
      </w:r>
      <w:r w:rsidRPr="001678DF">
        <w:t>осуществлять</w:t>
      </w:r>
      <w:r>
        <w:t xml:space="preserve"> </w:t>
      </w:r>
      <w:r w:rsidRPr="001678DF">
        <w:t>сравнительный</w:t>
      </w:r>
      <w:r>
        <w:t xml:space="preserve"> </w:t>
      </w:r>
      <w:r w:rsidRPr="001678DF">
        <w:t>анализ</w:t>
      </w:r>
      <w:r>
        <w:t xml:space="preserve"> </w:t>
      </w:r>
      <w:r w:rsidRPr="001678DF">
        <w:t>и</w:t>
      </w:r>
      <w:r>
        <w:t xml:space="preserve"> </w:t>
      </w:r>
      <w:r w:rsidRPr="001678DF">
        <w:t>аргументировать</w:t>
      </w:r>
      <w:r>
        <w:t xml:space="preserve"> </w:t>
      </w:r>
      <w:r w:rsidRPr="001678DF">
        <w:t>точку</w:t>
      </w:r>
      <w:r>
        <w:t xml:space="preserve"> </w:t>
      </w:r>
      <w:r w:rsidRPr="001678DF">
        <w:t>зрения.</w:t>
      </w:r>
    </w:p>
    <w:p w14:paraId="2A07DED5" w14:textId="0927701C" w:rsidR="00CF63D2" w:rsidRPr="009109ED" w:rsidRDefault="00CF63D2" w:rsidP="00AD015A">
      <w:pPr>
        <w:pStyle w:val="3"/>
        <w:jc w:val="center"/>
        <w:rPr>
          <w:rFonts w:ascii="Times New Roman" w:hAnsi="Times New Roman"/>
          <w:szCs w:val="28"/>
        </w:rPr>
      </w:pPr>
      <w:r w:rsidRPr="009109ED">
        <w:rPr>
          <w:rFonts w:ascii="Times New Roman" w:hAnsi="Times New Roman"/>
          <w:szCs w:val="28"/>
        </w:rPr>
        <w:t>Выявление сложных для участников ЕГЭ заданий</w:t>
      </w:r>
    </w:p>
    <w:p w14:paraId="109E9589" w14:textId="77777777" w:rsidR="00CF63D2" w:rsidRPr="001678DF" w:rsidRDefault="00CF63D2" w:rsidP="00AD015A">
      <w:pPr>
        <w:spacing w:line="276" w:lineRule="auto"/>
        <w:ind w:firstLine="709"/>
        <w:jc w:val="both"/>
        <w:rPr>
          <w:color w:val="000000"/>
        </w:rPr>
      </w:pPr>
      <w:r w:rsidRPr="001678DF">
        <w:rPr>
          <w:color w:val="000000"/>
        </w:rPr>
        <w:t>Таким образом, анализ результатов участников ЕГЭ–2025 по истории выявил следующее.</w:t>
      </w:r>
    </w:p>
    <w:p w14:paraId="2EDB6C48" w14:textId="77777777" w:rsidR="00CF63D2" w:rsidRPr="001678DF" w:rsidRDefault="00CF63D2" w:rsidP="00AD015A">
      <w:pPr>
        <w:spacing w:line="276" w:lineRule="auto"/>
        <w:ind w:firstLine="709"/>
        <w:jc w:val="both"/>
        <w:rPr>
          <w:b/>
          <w:bCs/>
          <w:i/>
          <w:iCs/>
        </w:rPr>
      </w:pPr>
      <w:r w:rsidRPr="001678DF">
        <w:rPr>
          <w:b/>
          <w:bCs/>
          <w:iCs/>
        </w:rPr>
        <w:t>Задания базового уровня (с процентом выполнения ниже 50)</w:t>
      </w:r>
    </w:p>
    <w:p w14:paraId="32D5D2E2" w14:textId="77777777" w:rsidR="00CF63D2" w:rsidRPr="001678DF" w:rsidRDefault="00CF63D2" w:rsidP="00AD015A">
      <w:pPr>
        <w:pStyle w:val="a4"/>
        <w:numPr>
          <w:ilvl w:val="0"/>
          <w:numId w:val="4"/>
        </w:numPr>
        <w:tabs>
          <w:tab w:val="left" w:pos="710"/>
        </w:tabs>
        <w:ind w:left="0" w:firstLine="709"/>
        <w:jc w:val="both"/>
        <w:rPr>
          <w:rFonts w:ascii="Times New Roman" w:hAnsi="Times New Roman"/>
          <w:color w:val="000000"/>
          <w:sz w:val="24"/>
          <w:szCs w:val="24"/>
        </w:rPr>
      </w:pPr>
      <w:r w:rsidRPr="001678DF">
        <w:rPr>
          <w:rFonts w:ascii="Times New Roman" w:hAnsi="Times New Roman"/>
          <w:color w:val="000000"/>
          <w:sz w:val="24"/>
          <w:szCs w:val="24"/>
        </w:rPr>
        <w:t>задание 5 (40 %) на знание исторических деятелей;</w:t>
      </w:r>
    </w:p>
    <w:p w14:paraId="500801F1" w14:textId="77777777" w:rsidR="00CF63D2" w:rsidRPr="001678DF" w:rsidRDefault="00CF63D2" w:rsidP="00AD015A">
      <w:pPr>
        <w:pStyle w:val="a4"/>
        <w:numPr>
          <w:ilvl w:val="0"/>
          <w:numId w:val="4"/>
        </w:numPr>
        <w:tabs>
          <w:tab w:val="left" w:pos="710"/>
        </w:tabs>
        <w:ind w:left="0" w:firstLine="709"/>
        <w:jc w:val="both"/>
        <w:rPr>
          <w:rFonts w:ascii="Times New Roman" w:hAnsi="Times New Roman"/>
          <w:color w:val="000000"/>
          <w:sz w:val="24"/>
          <w:szCs w:val="24"/>
        </w:rPr>
      </w:pPr>
      <w:r w:rsidRPr="001678DF">
        <w:rPr>
          <w:rFonts w:ascii="Times New Roman" w:hAnsi="Times New Roman"/>
          <w:color w:val="000000"/>
          <w:sz w:val="24"/>
          <w:szCs w:val="24"/>
        </w:rPr>
        <w:t>задание 7 (47 %) на знание фактов истории культуры России;</w:t>
      </w:r>
    </w:p>
    <w:p w14:paraId="5E3F4C39" w14:textId="77777777" w:rsidR="00CF63D2" w:rsidRPr="001678DF" w:rsidRDefault="00CF63D2" w:rsidP="00AD015A">
      <w:pPr>
        <w:pStyle w:val="a4"/>
        <w:numPr>
          <w:ilvl w:val="0"/>
          <w:numId w:val="4"/>
        </w:numPr>
        <w:tabs>
          <w:tab w:val="left" w:pos="710"/>
        </w:tabs>
        <w:ind w:left="0" w:firstLine="709"/>
        <w:jc w:val="both"/>
        <w:rPr>
          <w:rFonts w:ascii="Times New Roman" w:hAnsi="Times New Roman"/>
          <w:color w:val="000000"/>
          <w:sz w:val="24"/>
          <w:szCs w:val="24"/>
        </w:rPr>
      </w:pPr>
      <w:r w:rsidRPr="001678DF">
        <w:rPr>
          <w:rFonts w:ascii="Times New Roman" w:hAnsi="Times New Roman"/>
          <w:color w:val="000000"/>
          <w:sz w:val="24"/>
          <w:szCs w:val="24"/>
        </w:rPr>
        <w:t>задание 9 (39 %) на работу с исторической картой/схемой; установление атрибуции;</w:t>
      </w:r>
    </w:p>
    <w:p w14:paraId="3D5C0019" w14:textId="77777777" w:rsidR="00CF63D2" w:rsidRPr="001678DF" w:rsidRDefault="00CF63D2" w:rsidP="00AD015A">
      <w:pPr>
        <w:pStyle w:val="a4"/>
        <w:numPr>
          <w:ilvl w:val="0"/>
          <w:numId w:val="4"/>
        </w:numPr>
        <w:tabs>
          <w:tab w:val="left" w:pos="710"/>
        </w:tabs>
        <w:spacing w:after="0"/>
        <w:ind w:left="0" w:firstLine="709"/>
        <w:jc w:val="both"/>
        <w:rPr>
          <w:rFonts w:ascii="Times New Roman" w:hAnsi="Times New Roman"/>
          <w:color w:val="000000"/>
          <w:sz w:val="24"/>
          <w:szCs w:val="24"/>
        </w:rPr>
      </w:pPr>
      <w:r w:rsidRPr="001678DF">
        <w:rPr>
          <w:rFonts w:ascii="Times New Roman" w:hAnsi="Times New Roman"/>
          <w:color w:val="000000"/>
          <w:sz w:val="24"/>
          <w:szCs w:val="24"/>
        </w:rPr>
        <w:t>задание 12 (44 %) на работу с исторической картой/схемой; множественный выбор.</w:t>
      </w:r>
    </w:p>
    <w:p w14:paraId="0D7C8D50" w14:textId="77777777" w:rsidR="00CF63D2" w:rsidRPr="001678DF" w:rsidRDefault="00CF63D2" w:rsidP="00AD015A">
      <w:pPr>
        <w:spacing w:line="276" w:lineRule="auto"/>
        <w:ind w:firstLine="709"/>
        <w:jc w:val="both"/>
        <w:rPr>
          <w:b/>
          <w:bCs/>
          <w:iCs/>
        </w:rPr>
      </w:pPr>
      <w:r w:rsidRPr="001678DF">
        <w:rPr>
          <w:b/>
          <w:bCs/>
          <w:iCs/>
        </w:rPr>
        <w:t>Задания повышенного и высокого уровня (с процентом выполнения ниже 15)</w:t>
      </w:r>
    </w:p>
    <w:p w14:paraId="7E45DB73" w14:textId="77777777" w:rsidR="00CF63D2" w:rsidRPr="001678DF" w:rsidRDefault="00CF63D2" w:rsidP="00AD015A">
      <w:pPr>
        <w:pStyle w:val="a4"/>
        <w:numPr>
          <w:ilvl w:val="0"/>
          <w:numId w:val="4"/>
        </w:numPr>
        <w:spacing w:after="0"/>
        <w:ind w:left="0" w:firstLine="709"/>
        <w:jc w:val="both"/>
        <w:rPr>
          <w:rFonts w:ascii="Times New Roman" w:hAnsi="Times New Roman"/>
          <w:color w:val="000000"/>
          <w:sz w:val="24"/>
          <w:szCs w:val="24"/>
        </w:rPr>
      </w:pPr>
      <w:r w:rsidRPr="001678DF">
        <w:rPr>
          <w:rFonts w:ascii="Times New Roman" w:hAnsi="Times New Roman"/>
          <w:sz w:val="24"/>
          <w:szCs w:val="24"/>
        </w:rPr>
        <w:t>задания повышенного уровня с процентом выполнения ниже 15 отсутствуют; минимальный процент выполнения заданий повышенного уровня – 38;</w:t>
      </w:r>
    </w:p>
    <w:p w14:paraId="5900BD1E" w14:textId="77777777" w:rsidR="00CF63D2" w:rsidRPr="001678DF" w:rsidRDefault="00CF63D2" w:rsidP="00AD015A">
      <w:pPr>
        <w:spacing w:line="276" w:lineRule="auto"/>
        <w:ind w:firstLine="709"/>
        <w:jc w:val="both"/>
        <w:rPr>
          <w:color w:val="000000"/>
          <w:u w:val="single"/>
        </w:rPr>
      </w:pPr>
      <w:r w:rsidRPr="001678DF">
        <w:rPr>
          <w:color w:val="000000"/>
          <w:u w:val="single"/>
        </w:rPr>
        <w:t>задания высокого уровня сложности:</w:t>
      </w:r>
    </w:p>
    <w:p w14:paraId="0C6408EF" w14:textId="77777777" w:rsidR="00CF63D2" w:rsidRPr="001678DF" w:rsidRDefault="00CF63D2" w:rsidP="00AD015A">
      <w:pPr>
        <w:pStyle w:val="a4"/>
        <w:numPr>
          <w:ilvl w:val="0"/>
          <w:numId w:val="30"/>
        </w:numPr>
        <w:ind w:left="0" w:firstLine="709"/>
        <w:jc w:val="both"/>
        <w:rPr>
          <w:rFonts w:ascii="Times New Roman" w:hAnsi="Times New Roman"/>
          <w:color w:val="000000"/>
          <w:sz w:val="24"/>
          <w:szCs w:val="24"/>
        </w:rPr>
      </w:pPr>
      <w:r w:rsidRPr="001678DF">
        <w:rPr>
          <w:rFonts w:ascii="Times New Roman" w:hAnsi="Times New Roman"/>
          <w:color w:val="000000"/>
          <w:sz w:val="24"/>
          <w:szCs w:val="24"/>
        </w:rPr>
        <w:t>задание 20 (14 %) на сравнение исторических событий, процессов, явлений;</w:t>
      </w:r>
    </w:p>
    <w:p w14:paraId="74B774EA" w14:textId="77777777" w:rsidR="00CF63D2" w:rsidRPr="001678DF" w:rsidRDefault="00CF63D2" w:rsidP="00AD015A">
      <w:pPr>
        <w:pStyle w:val="a4"/>
        <w:numPr>
          <w:ilvl w:val="0"/>
          <w:numId w:val="30"/>
        </w:numPr>
        <w:spacing w:after="0"/>
        <w:ind w:left="0" w:firstLine="709"/>
        <w:jc w:val="both"/>
        <w:rPr>
          <w:rFonts w:ascii="Times New Roman" w:hAnsi="Times New Roman"/>
          <w:color w:val="000000"/>
          <w:sz w:val="24"/>
          <w:szCs w:val="24"/>
        </w:rPr>
      </w:pPr>
      <w:r w:rsidRPr="001678DF">
        <w:rPr>
          <w:rFonts w:ascii="Times New Roman" w:hAnsi="Times New Roman"/>
          <w:color w:val="000000"/>
          <w:sz w:val="24"/>
          <w:szCs w:val="24"/>
        </w:rPr>
        <w:t>задание 21 (14 %) на умение использовать исторические сведения для аргументации в ходе дискуссии.</w:t>
      </w:r>
    </w:p>
    <w:p w14:paraId="3CE1FFD5" w14:textId="77777777" w:rsidR="00CF63D2" w:rsidRPr="001678DF" w:rsidRDefault="00CF63D2" w:rsidP="00AD015A">
      <w:pPr>
        <w:tabs>
          <w:tab w:val="left" w:pos="1134"/>
        </w:tabs>
        <w:spacing w:line="276" w:lineRule="auto"/>
        <w:ind w:firstLine="709"/>
        <w:jc w:val="both"/>
        <w:rPr>
          <w:color w:val="000000"/>
        </w:rPr>
      </w:pPr>
      <w:r w:rsidRPr="001678DF">
        <w:rPr>
          <w:b/>
          <w:color w:val="000000"/>
        </w:rPr>
        <w:t>Недостаточно усвоены следующие элементы содержания, освоены умения, навыки, виды деятельности</w:t>
      </w:r>
    </w:p>
    <w:p w14:paraId="4520684B" w14:textId="77777777" w:rsidR="00CF63D2" w:rsidRPr="001678DF" w:rsidRDefault="00CF63D2" w:rsidP="00AD015A">
      <w:pPr>
        <w:tabs>
          <w:tab w:val="left" w:pos="1134"/>
        </w:tabs>
        <w:spacing w:line="276" w:lineRule="auto"/>
        <w:ind w:firstLine="709"/>
        <w:jc w:val="both"/>
        <w:rPr>
          <w:color w:val="000000"/>
          <w:u w:val="single"/>
        </w:rPr>
      </w:pPr>
      <w:r w:rsidRPr="001678DF">
        <w:rPr>
          <w:color w:val="000000"/>
          <w:u w:val="single"/>
        </w:rPr>
        <w:t>Задания базового уровня сложности:</w:t>
      </w:r>
    </w:p>
    <w:p w14:paraId="074DDDE4" w14:textId="77777777" w:rsidR="00CF63D2" w:rsidRPr="001678DF" w:rsidRDefault="00CF63D2" w:rsidP="00AD015A">
      <w:pPr>
        <w:pStyle w:val="a4"/>
        <w:numPr>
          <w:ilvl w:val="0"/>
          <w:numId w:val="31"/>
        </w:numPr>
        <w:tabs>
          <w:tab w:val="left" w:pos="1134"/>
        </w:tabs>
        <w:ind w:left="0" w:firstLine="709"/>
        <w:jc w:val="both"/>
        <w:rPr>
          <w:rFonts w:ascii="Times New Roman" w:hAnsi="Times New Roman"/>
          <w:color w:val="000000"/>
          <w:sz w:val="24"/>
          <w:szCs w:val="24"/>
        </w:rPr>
      </w:pPr>
      <w:r w:rsidRPr="001678DF">
        <w:rPr>
          <w:rFonts w:ascii="Times New Roman" w:hAnsi="Times New Roman"/>
          <w:color w:val="000000"/>
          <w:sz w:val="24"/>
          <w:szCs w:val="24"/>
        </w:rPr>
        <w:t>задание 2 (57 %) на установление хронологической последовательности;</w:t>
      </w:r>
    </w:p>
    <w:p w14:paraId="514622BC" w14:textId="77777777" w:rsidR="00CF63D2" w:rsidRPr="001678DF" w:rsidRDefault="00CF63D2" w:rsidP="00AD015A">
      <w:pPr>
        <w:pStyle w:val="a4"/>
        <w:numPr>
          <w:ilvl w:val="0"/>
          <w:numId w:val="31"/>
        </w:numPr>
        <w:tabs>
          <w:tab w:val="left" w:pos="1134"/>
        </w:tabs>
        <w:ind w:left="0" w:firstLine="709"/>
        <w:jc w:val="both"/>
        <w:rPr>
          <w:rFonts w:ascii="Times New Roman" w:hAnsi="Times New Roman"/>
          <w:color w:val="000000"/>
          <w:sz w:val="24"/>
          <w:szCs w:val="24"/>
        </w:rPr>
      </w:pPr>
      <w:r w:rsidRPr="001678DF">
        <w:rPr>
          <w:rFonts w:ascii="Times New Roman" w:hAnsi="Times New Roman"/>
          <w:color w:val="000000"/>
          <w:sz w:val="24"/>
          <w:szCs w:val="24"/>
        </w:rPr>
        <w:t>задание 3 (53 %) на знание фактов, процессов, явлений;</w:t>
      </w:r>
    </w:p>
    <w:p w14:paraId="0AAF54E6" w14:textId="77777777" w:rsidR="00CF63D2" w:rsidRPr="001678DF" w:rsidRDefault="00CF63D2" w:rsidP="00AD015A">
      <w:pPr>
        <w:pStyle w:val="a4"/>
        <w:numPr>
          <w:ilvl w:val="0"/>
          <w:numId w:val="31"/>
        </w:numPr>
        <w:tabs>
          <w:tab w:val="left" w:pos="1134"/>
        </w:tabs>
        <w:spacing w:after="0"/>
        <w:ind w:left="0" w:firstLine="709"/>
        <w:jc w:val="both"/>
        <w:rPr>
          <w:rFonts w:ascii="Times New Roman" w:hAnsi="Times New Roman"/>
          <w:color w:val="000000"/>
          <w:sz w:val="24"/>
          <w:szCs w:val="24"/>
        </w:rPr>
      </w:pPr>
      <w:r w:rsidRPr="001678DF">
        <w:rPr>
          <w:rFonts w:ascii="Times New Roman" w:hAnsi="Times New Roman"/>
          <w:color w:val="000000"/>
          <w:sz w:val="24"/>
          <w:szCs w:val="24"/>
        </w:rPr>
        <w:t>задание 8 (52 %) на работу с изображениями по теме «Великая Отечественная война».</w:t>
      </w:r>
    </w:p>
    <w:p w14:paraId="0358C3CA" w14:textId="77777777" w:rsidR="00CF63D2" w:rsidRPr="001678DF" w:rsidRDefault="00CF63D2" w:rsidP="00AD015A">
      <w:pPr>
        <w:tabs>
          <w:tab w:val="left" w:pos="1134"/>
        </w:tabs>
        <w:spacing w:line="276" w:lineRule="auto"/>
        <w:ind w:firstLine="709"/>
        <w:jc w:val="both"/>
        <w:rPr>
          <w:color w:val="000000"/>
          <w:u w:val="single"/>
        </w:rPr>
      </w:pPr>
      <w:r w:rsidRPr="001678DF">
        <w:rPr>
          <w:color w:val="000000"/>
          <w:u w:val="single"/>
        </w:rPr>
        <w:t>Задания повышенного уровня сложности:</w:t>
      </w:r>
    </w:p>
    <w:p w14:paraId="7F5BD3C0" w14:textId="77777777" w:rsidR="00CF63D2" w:rsidRPr="001678DF" w:rsidRDefault="00CF63D2" w:rsidP="00AD015A">
      <w:pPr>
        <w:pStyle w:val="a4"/>
        <w:numPr>
          <w:ilvl w:val="0"/>
          <w:numId w:val="30"/>
        </w:numPr>
        <w:tabs>
          <w:tab w:val="left" w:pos="1134"/>
        </w:tabs>
        <w:ind w:left="0" w:firstLine="709"/>
        <w:jc w:val="both"/>
        <w:rPr>
          <w:rFonts w:ascii="Times New Roman" w:hAnsi="Times New Roman"/>
          <w:color w:val="000000"/>
          <w:sz w:val="24"/>
          <w:szCs w:val="24"/>
        </w:rPr>
      </w:pPr>
      <w:r w:rsidRPr="001678DF">
        <w:rPr>
          <w:rFonts w:ascii="Times New Roman" w:hAnsi="Times New Roman"/>
          <w:color w:val="000000"/>
          <w:sz w:val="24"/>
          <w:szCs w:val="24"/>
        </w:rPr>
        <w:t>задания 6 (41 %) и 13 (38 %) на работу с письменным историческим источником. Задание 6 – множественный выбор, задание 13 – установление атрибуции текстового источника;</w:t>
      </w:r>
    </w:p>
    <w:p w14:paraId="00D775DF" w14:textId="77777777" w:rsidR="00CF63D2" w:rsidRPr="00AD015A" w:rsidRDefault="00CF63D2" w:rsidP="00AD015A">
      <w:pPr>
        <w:pStyle w:val="a4"/>
        <w:numPr>
          <w:ilvl w:val="0"/>
          <w:numId w:val="30"/>
        </w:numPr>
        <w:tabs>
          <w:tab w:val="left" w:pos="1134"/>
        </w:tabs>
        <w:ind w:left="0" w:firstLine="709"/>
        <w:jc w:val="both"/>
        <w:rPr>
          <w:rFonts w:ascii="Times New Roman" w:hAnsi="Times New Roman"/>
          <w:color w:val="000000"/>
          <w:sz w:val="24"/>
          <w:szCs w:val="24"/>
        </w:rPr>
      </w:pPr>
      <w:r w:rsidRPr="00AD015A">
        <w:rPr>
          <w:rFonts w:ascii="Times New Roman" w:hAnsi="Times New Roman"/>
          <w:color w:val="000000"/>
          <w:sz w:val="24"/>
          <w:szCs w:val="24"/>
        </w:rPr>
        <w:t>задания 15 (39 %) и 16 (47 %) на работу с изображениями-памятниками культуры;</w:t>
      </w:r>
    </w:p>
    <w:p w14:paraId="64D1AF12" w14:textId="77777777" w:rsidR="00CF63D2" w:rsidRPr="00AD015A" w:rsidRDefault="00CF63D2" w:rsidP="00AD015A">
      <w:pPr>
        <w:pStyle w:val="a4"/>
        <w:numPr>
          <w:ilvl w:val="0"/>
          <w:numId w:val="30"/>
        </w:numPr>
        <w:tabs>
          <w:tab w:val="left" w:pos="1134"/>
        </w:tabs>
        <w:spacing w:after="0"/>
        <w:ind w:left="0" w:firstLine="709"/>
        <w:jc w:val="both"/>
        <w:rPr>
          <w:rFonts w:ascii="Times New Roman" w:hAnsi="Times New Roman"/>
          <w:color w:val="000000"/>
          <w:sz w:val="24"/>
          <w:szCs w:val="24"/>
        </w:rPr>
      </w:pPr>
      <w:r w:rsidRPr="00AD015A">
        <w:rPr>
          <w:rFonts w:ascii="Times New Roman" w:hAnsi="Times New Roman"/>
          <w:color w:val="000000"/>
          <w:sz w:val="24"/>
          <w:szCs w:val="24"/>
        </w:rPr>
        <w:t>задание 19 (38 %) на знание исторических терминов и умение их использовать.</w:t>
      </w:r>
    </w:p>
    <w:p w14:paraId="5B36352F" w14:textId="77777777" w:rsidR="00CF63D2" w:rsidRPr="00AD015A" w:rsidRDefault="00CF63D2" w:rsidP="00AD015A">
      <w:pPr>
        <w:tabs>
          <w:tab w:val="left" w:pos="1134"/>
        </w:tabs>
        <w:spacing w:line="276" w:lineRule="auto"/>
        <w:ind w:firstLine="709"/>
        <w:jc w:val="both"/>
        <w:rPr>
          <w:color w:val="000000"/>
        </w:rPr>
      </w:pPr>
      <w:r w:rsidRPr="00AD015A">
        <w:rPr>
          <w:color w:val="000000"/>
        </w:rPr>
        <w:t>Задания высокого уровня сложности:</w:t>
      </w:r>
    </w:p>
    <w:p w14:paraId="49A323BD" w14:textId="77777777" w:rsidR="00CF63D2" w:rsidRPr="00AD015A" w:rsidRDefault="00CF63D2" w:rsidP="00AD015A">
      <w:pPr>
        <w:pStyle w:val="a4"/>
        <w:numPr>
          <w:ilvl w:val="0"/>
          <w:numId w:val="30"/>
        </w:numPr>
        <w:tabs>
          <w:tab w:val="left" w:pos="1134"/>
        </w:tabs>
        <w:spacing w:after="0"/>
        <w:ind w:left="0" w:firstLine="709"/>
        <w:jc w:val="both"/>
        <w:rPr>
          <w:rFonts w:ascii="Times New Roman" w:hAnsi="Times New Roman"/>
          <w:color w:val="000000"/>
          <w:sz w:val="24"/>
          <w:szCs w:val="24"/>
        </w:rPr>
      </w:pPr>
      <w:r w:rsidRPr="00AD015A">
        <w:rPr>
          <w:rFonts w:ascii="Times New Roman" w:hAnsi="Times New Roman"/>
          <w:color w:val="000000"/>
          <w:sz w:val="24"/>
          <w:szCs w:val="24"/>
        </w:rPr>
        <w:t>задание 18 (20 %) на установление причинно-следственных связей.</w:t>
      </w:r>
    </w:p>
    <w:p w14:paraId="43E471BD" w14:textId="77777777" w:rsidR="00CF63D2" w:rsidRPr="00AD015A" w:rsidRDefault="00CF63D2" w:rsidP="00AD015A">
      <w:pPr>
        <w:ind w:firstLine="709"/>
        <w:jc w:val="both"/>
        <w:rPr>
          <w:iCs/>
        </w:rPr>
      </w:pPr>
      <w:r w:rsidRPr="00AD015A">
        <w:rPr>
          <w:iCs/>
        </w:rPr>
        <w:t>Анализ динамики результатов ЕГЭ по истории за 2021–2025 гг. выявил следующее.</w:t>
      </w:r>
    </w:p>
    <w:p w14:paraId="2DEC29EA" w14:textId="77777777" w:rsidR="00CF63D2" w:rsidRPr="00AD015A" w:rsidRDefault="00CF63D2" w:rsidP="00AD015A">
      <w:pPr>
        <w:ind w:firstLine="709"/>
        <w:jc w:val="both"/>
        <w:rPr>
          <w:iCs/>
        </w:rPr>
      </w:pPr>
      <w:r w:rsidRPr="00AD015A">
        <w:rPr>
          <w:iCs/>
        </w:rPr>
        <w:t xml:space="preserve">Задания, процент верных ответов по которым растет: </w:t>
      </w:r>
    </w:p>
    <w:p w14:paraId="5810D012" w14:textId="77777777" w:rsidR="00CF63D2" w:rsidRPr="00AD015A" w:rsidRDefault="00CF63D2" w:rsidP="00AD015A">
      <w:pPr>
        <w:numPr>
          <w:ilvl w:val="0"/>
          <w:numId w:val="32"/>
        </w:numPr>
        <w:spacing w:after="200"/>
        <w:ind w:left="0" w:firstLine="709"/>
        <w:contextualSpacing/>
        <w:jc w:val="both"/>
        <w:rPr>
          <w:iCs/>
          <w:lang w:val="x-none" w:eastAsia="en-US"/>
        </w:rPr>
      </w:pPr>
      <w:r w:rsidRPr="00AD015A">
        <w:rPr>
          <w:iCs/>
          <w:lang w:val="x-none" w:eastAsia="en-US"/>
        </w:rPr>
        <w:t>задание 2 на установление хронологической последовательности</w:t>
      </w:r>
      <w:r w:rsidRPr="00AD015A">
        <w:rPr>
          <w:iCs/>
          <w:lang w:eastAsia="en-US"/>
        </w:rPr>
        <w:t xml:space="preserve"> (рост результата на 11 % до 57 % по сравнению с предыдущим годом в целом результат нестабильный, так как наблюдалось </w:t>
      </w:r>
      <w:r w:rsidRPr="00AD015A">
        <w:rPr>
          <w:iCs/>
          <w:lang w:val="x-none" w:eastAsia="en-US"/>
        </w:rPr>
        <w:t xml:space="preserve">снижение результата </w:t>
      </w:r>
      <w:r w:rsidRPr="00AD015A">
        <w:rPr>
          <w:iCs/>
          <w:lang w:eastAsia="en-US"/>
        </w:rPr>
        <w:t xml:space="preserve">в 2024 году на 5 %, в 2023 – </w:t>
      </w:r>
      <w:r w:rsidRPr="00AD015A">
        <w:rPr>
          <w:iCs/>
          <w:lang w:val="x-none" w:eastAsia="en-US"/>
        </w:rPr>
        <w:t>на 13</w:t>
      </w:r>
      <w:r w:rsidRPr="00AD015A">
        <w:rPr>
          <w:iCs/>
          <w:lang w:eastAsia="en-US"/>
        </w:rPr>
        <w:t xml:space="preserve"> </w:t>
      </w:r>
      <w:r w:rsidRPr="00AD015A">
        <w:rPr>
          <w:iCs/>
          <w:lang w:val="x-none" w:eastAsia="en-US"/>
        </w:rPr>
        <w:t>%</w:t>
      </w:r>
      <w:r w:rsidRPr="00AD015A">
        <w:rPr>
          <w:iCs/>
          <w:lang w:eastAsia="en-US"/>
        </w:rPr>
        <w:t>)</w:t>
      </w:r>
      <w:r w:rsidRPr="00AD015A">
        <w:rPr>
          <w:iCs/>
          <w:lang w:val="x-none" w:eastAsia="en-US"/>
        </w:rPr>
        <w:t>;</w:t>
      </w:r>
    </w:p>
    <w:p w14:paraId="180B291E" w14:textId="77777777" w:rsidR="00CF63D2" w:rsidRPr="00AE63DE" w:rsidRDefault="00CF63D2" w:rsidP="00AD015A">
      <w:pPr>
        <w:numPr>
          <w:ilvl w:val="0"/>
          <w:numId w:val="32"/>
        </w:numPr>
        <w:spacing w:after="200"/>
        <w:ind w:left="0" w:firstLine="709"/>
        <w:contextualSpacing/>
        <w:jc w:val="both"/>
        <w:rPr>
          <w:iCs/>
          <w:lang w:val="x-none" w:eastAsia="en-US"/>
        </w:rPr>
      </w:pPr>
      <w:r w:rsidRPr="00AD015A">
        <w:rPr>
          <w:iCs/>
          <w:lang w:val="x-none" w:eastAsia="en-US"/>
        </w:rPr>
        <w:t>задание 4 на систематизацию исторической</w:t>
      </w:r>
      <w:r>
        <w:rPr>
          <w:iCs/>
          <w:lang w:val="x-none" w:eastAsia="en-US"/>
        </w:rPr>
        <w:t xml:space="preserve"> </w:t>
      </w:r>
      <w:r w:rsidRPr="00AE63DE">
        <w:rPr>
          <w:iCs/>
          <w:lang w:val="x-none" w:eastAsia="en-US"/>
        </w:rPr>
        <w:t>информации,</w:t>
      </w:r>
      <w:r>
        <w:rPr>
          <w:iCs/>
          <w:lang w:val="x-none" w:eastAsia="en-US"/>
        </w:rPr>
        <w:t xml:space="preserve"> </w:t>
      </w:r>
      <w:r w:rsidRPr="00AE63DE">
        <w:rPr>
          <w:iCs/>
          <w:lang w:val="x-none" w:eastAsia="en-US"/>
        </w:rPr>
        <w:t>работа</w:t>
      </w:r>
      <w:r>
        <w:rPr>
          <w:iCs/>
          <w:lang w:val="x-none" w:eastAsia="en-US"/>
        </w:rPr>
        <w:t xml:space="preserve"> </w:t>
      </w:r>
      <w:r w:rsidRPr="00AE63DE">
        <w:rPr>
          <w:iCs/>
          <w:lang w:val="x-none" w:eastAsia="en-US"/>
        </w:rPr>
        <w:t>с</w:t>
      </w:r>
      <w:r>
        <w:rPr>
          <w:iCs/>
          <w:lang w:val="x-none" w:eastAsia="en-US"/>
        </w:rPr>
        <w:t xml:space="preserve"> </w:t>
      </w:r>
      <w:r w:rsidRPr="00AE63DE">
        <w:rPr>
          <w:iCs/>
          <w:lang w:val="x-none" w:eastAsia="en-US"/>
        </w:rPr>
        <w:t>таблицей</w:t>
      </w:r>
      <w:r>
        <w:rPr>
          <w:iCs/>
          <w:lang w:eastAsia="en-US"/>
        </w:rPr>
        <w:t xml:space="preserve"> </w:t>
      </w:r>
      <w:r w:rsidRPr="00AE63DE">
        <w:rPr>
          <w:iCs/>
          <w:lang w:eastAsia="en-US"/>
        </w:rPr>
        <w:t>(</w:t>
      </w:r>
      <w:r w:rsidRPr="00AE63DE">
        <w:rPr>
          <w:iCs/>
          <w:lang w:val="x-none" w:eastAsia="en-US"/>
        </w:rPr>
        <w:t>результат</w:t>
      </w:r>
      <w:r>
        <w:rPr>
          <w:iCs/>
          <w:lang w:val="x-none" w:eastAsia="en-US"/>
        </w:rPr>
        <w:t xml:space="preserve"> </w:t>
      </w:r>
      <w:r w:rsidRPr="00AE63DE">
        <w:rPr>
          <w:iCs/>
          <w:lang w:eastAsia="en-US"/>
        </w:rPr>
        <w:t>вырос</w:t>
      </w:r>
      <w:r>
        <w:rPr>
          <w:iCs/>
          <w:lang w:eastAsia="en-US"/>
        </w:rPr>
        <w:t xml:space="preserve"> на 6 % до 59 %; </w:t>
      </w:r>
      <w:r w:rsidRPr="00AE63DE">
        <w:rPr>
          <w:iCs/>
          <w:lang w:eastAsia="en-US"/>
        </w:rPr>
        <w:t>незначительн</w:t>
      </w:r>
      <w:r>
        <w:rPr>
          <w:iCs/>
          <w:lang w:eastAsia="en-US"/>
        </w:rPr>
        <w:t xml:space="preserve">ый рост наблюдался также в 2024 году </w:t>
      </w:r>
      <w:r w:rsidRPr="00AE63DE">
        <w:rPr>
          <w:iCs/>
          <w:lang w:eastAsia="en-US"/>
        </w:rPr>
        <w:t>–</w:t>
      </w:r>
      <w:r>
        <w:rPr>
          <w:iCs/>
          <w:lang w:eastAsia="en-US"/>
        </w:rPr>
        <w:t xml:space="preserve"> </w:t>
      </w:r>
      <w:r w:rsidRPr="00AE63DE">
        <w:rPr>
          <w:iCs/>
          <w:lang w:eastAsia="en-US"/>
        </w:rPr>
        <w:t>на</w:t>
      </w:r>
      <w:r>
        <w:rPr>
          <w:iCs/>
          <w:lang w:eastAsia="en-US"/>
        </w:rPr>
        <w:t xml:space="preserve"> </w:t>
      </w:r>
      <w:r w:rsidRPr="00AE63DE">
        <w:rPr>
          <w:iCs/>
          <w:lang w:eastAsia="en-US"/>
        </w:rPr>
        <w:t>1</w:t>
      </w:r>
      <w:r>
        <w:rPr>
          <w:iCs/>
          <w:lang w:eastAsia="en-US"/>
        </w:rPr>
        <w:t xml:space="preserve"> </w:t>
      </w:r>
      <w:r w:rsidRPr="00AE63DE">
        <w:rPr>
          <w:iCs/>
          <w:lang w:eastAsia="en-US"/>
        </w:rPr>
        <w:t>%</w:t>
      </w:r>
      <w:r>
        <w:rPr>
          <w:iCs/>
          <w:lang w:eastAsia="en-US"/>
        </w:rPr>
        <w:t xml:space="preserve"> </w:t>
      </w:r>
      <w:r w:rsidRPr="00AE63DE">
        <w:rPr>
          <w:iCs/>
          <w:lang w:eastAsia="en-US"/>
        </w:rPr>
        <w:t>с</w:t>
      </w:r>
      <w:r>
        <w:rPr>
          <w:iCs/>
          <w:lang w:eastAsia="en-US"/>
        </w:rPr>
        <w:t xml:space="preserve"> </w:t>
      </w:r>
      <w:r w:rsidRPr="00AE63DE">
        <w:rPr>
          <w:iCs/>
          <w:lang w:eastAsia="en-US"/>
        </w:rPr>
        <w:t>52</w:t>
      </w:r>
      <w:r>
        <w:rPr>
          <w:iCs/>
          <w:lang w:eastAsia="en-US"/>
        </w:rPr>
        <w:t xml:space="preserve"> </w:t>
      </w:r>
      <w:r w:rsidRPr="00AE63DE">
        <w:rPr>
          <w:iCs/>
          <w:lang w:eastAsia="en-US"/>
        </w:rPr>
        <w:t>%</w:t>
      </w:r>
      <w:r>
        <w:rPr>
          <w:iCs/>
          <w:lang w:eastAsia="en-US"/>
        </w:rPr>
        <w:t xml:space="preserve"> </w:t>
      </w:r>
      <w:r w:rsidRPr="00AE63DE">
        <w:rPr>
          <w:iCs/>
          <w:lang w:eastAsia="en-US"/>
        </w:rPr>
        <w:t>до</w:t>
      </w:r>
      <w:r>
        <w:rPr>
          <w:iCs/>
          <w:lang w:eastAsia="en-US"/>
        </w:rPr>
        <w:t xml:space="preserve"> </w:t>
      </w:r>
      <w:r w:rsidRPr="00AE63DE">
        <w:rPr>
          <w:iCs/>
          <w:lang w:eastAsia="en-US"/>
        </w:rPr>
        <w:t>53</w:t>
      </w:r>
      <w:r>
        <w:rPr>
          <w:iCs/>
          <w:lang w:eastAsia="en-US"/>
        </w:rPr>
        <w:t xml:space="preserve"> </w:t>
      </w:r>
      <w:r w:rsidRPr="00AE63DE">
        <w:rPr>
          <w:iCs/>
          <w:lang w:eastAsia="en-US"/>
        </w:rPr>
        <w:t>%</w:t>
      </w:r>
      <w:r>
        <w:rPr>
          <w:iCs/>
          <w:lang w:eastAsia="en-US"/>
        </w:rPr>
        <w:t xml:space="preserve"> </w:t>
      </w:r>
      <w:r w:rsidRPr="00AE63DE">
        <w:rPr>
          <w:iCs/>
          <w:lang w:eastAsia="en-US"/>
        </w:rPr>
        <w:t>по</w:t>
      </w:r>
      <w:r>
        <w:rPr>
          <w:iCs/>
          <w:lang w:eastAsia="en-US"/>
        </w:rPr>
        <w:t xml:space="preserve"> </w:t>
      </w:r>
      <w:r w:rsidRPr="00AE63DE">
        <w:rPr>
          <w:iCs/>
          <w:lang w:eastAsia="en-US"/>
        </w:rPr>
        <w:lastRenderedPageBreak/>
        <w:t>сравнению</w:t>
      </w:r>
      <w:r>
        <w:rPr>
          <w:iCs/>
          <w:lang w:eastAsia="en-US"/>
        </w:rPr>
        <w:t xml:space="preserve"> </w:t>
      </w:r>
      <w:r w:rsidRPr="00AE63DE">
        <w:rPr>
          <w:iCs/>
          <w:lang w:eastAsia="en-US"/>
        </w:rPr>
        <w:t>с</w:t>
      </w:r>
      <w:r>
        <w:rPr>
          <w:iCs/>
          <w:lang w:eastAsia="en-US"/>
        </w:rPr>
        <w:t xml:space="preserve"> </w:t>
      </w:r>
      <w:r w:rsidRPr="00AE63DE">
        <w:rPr>
          <w:iCs/>
          <w:lang w:eastAsia="en-US"/>
        </w:rPr>
        <w:t>2023</w:t>
      </w:r>
      <w:r>
        <w:rPr>
          <w:iCs/>
          <w:lang w:eastAsia="en-US"/>
        </w:rPr>
        <w:t xml:space="preserve"> </w:t>
      </w:r>
      <w:r w:rsidRPr="00AE63DE">
        <w:rPr>
          <w:iCs/>
          <w:lang w:eastAsia="en-US"/>
        </w:rPr>
        <w:t>годом,</w:t>
      </w:r>
      <w:r>
        <w:rPr>
          <w:iCs/>
          <w:lang w:eastAsia="en-US"/>
        </w:rPr>
        <w:t xml:space="preserve"> </w:t>
      </w:r>
      <w:r w:rsidRPr="00AE63DE">
        <w:rPr>
          <w:iCs/>
          <w:lang w:eastAsia="en-US"/>
        </w:rPr>
        <w:t>однако</w:t>
      </w:r>
      <w:r>
        <w:rPr>
          <w:iCs/>
          <w:lang w:eastAsia="en-US"/>
        </w:rPr>
        <w:t xml:space="preserve"> </w:t>
      </w:r>
      <w:r w:rsidRPr="00AE63DE">
        <w:rPr>
          <w:iCs/>
          <w:lang w:eastAsia="en-US"/>
        </w:rPr>
        <w:t>в</w:t>
      </w:r>
      <w:r>
        <w:rPr>
          <w:iCs/>
          <w:lang w:eastAsia="en-US"/>
        </w:rPr>
        <w:t xml:space="preserve"> </w:t>
      </w:r>
      <w:r w:rsidRPr="00AE63DE">
        <w:rPr>
          <w:iCs/>
          <w:lang w:eastAsia="en-US"/>
        </w:rPr>
        <w:t>2023</w:t>
      </w:r>
      <w:r>
        <w:rPr>
          <w:iCs/>
          <w:lang w:eastAsia="en-US"/>
        </w:rPr>
        <w:t xml:space="preserve"> </w:t>
      </w:r>
      <w:r w:rsidRPr="00AE63DE">
        <w:rPr>
          <w:iCs/>
          <w:lang w:eastAsia="en-US"/>
        </w:rPr>
        <w:t>году</w:t>
      </w:r>
      <w:r>
        <w:rPr>
          <w:iCs/>
          <w:lang w:eastAsia="en-US"/>
        </w:rPr>
        <w:t xml:space="preserve"> </w:t>
      </w:r>
      <w:r w:rsidRPr="00AE63DE">
        <w:rPr>
          <w:iCs/>
          <w:lang w:eastAsia="en-US"/>
        </w:rPr>
        <w:t>наблюдалось</w:t>
      </w:r>
      <w:r>
        <w:rPr>
          <w:iCs/>
          <w:lang w:eastAsia="en-US"/>
        </w:rPr>
        <w:t xml:space="preserve"> </w:t>
      </w:r>
      <w:r w:rsidRPr="00AE63DE">
        <w:rPr>
          <w:iCs/>
          <w:lang w:eastAsia="en-US"/>
        </w:rPr>
        <w:t>значительное</w:t>
      </w:r>
      <w:r>
        <w:rPr>
          <w:iCs/>
          <w:lang w:eastAsia="en-US"/>
        </w:rPr>
        <w:t xml:space="preserve"> </w:t>
      </w:r>
      <w:r w:rsidRPr="00AE63DE">
        <w:rPr>
          <w:iCs/>
          <w:lang w:eastAsia="en-US"/>
        </w:rPr>
        <w:t>снижение</w:t>
      </w:r>
      <w:r>
        <w:rPr>
          <w:iCs/>
          <w:lang w:val="x-none" w:eastAsia="en-US"/>
        </w:rPr>
        <w:t xml:space="preserve"> </w:t>
      </w:r>
      <w:r w:rsidRPr="00AE63DE">
        <w:rPr>
          <w:iCs/>
          <w:lang w:val="x-none" w:eastAsia="en-US"/>
        </w:rPr>
        <w:t>на</w:t>
      </w:r>
      <w:r>
        <w:rPr>
          <w:iCs/>
          <w:lang w:val="x-none" w:eastAsia="en-US"/>
        </w:rPr>
        <w:t xml:space="preserve"> </w:t>
      </w:r>
      <w:r w:rsidRPr="00AE63DE">
        <w:rPr>
          <w:iCs/>
          <w:lang w:val="x-none" w:eastAsia="en-US"/>
        </w:rPr>
        <w:t>12</w:t>
      </w:r>
      <w:r>
        <w:rPr>
          <w:iCs/>
          <w:lang w:eastAsia="en-US"/>
        </w:rPr>
        <w:t xml:space="preserve"> </w:t>
      </w:r>
      <w:r w:rsidRPr="00AE63DE">
        <w:rPr>
          <w:iCs/>
          <w:lang w:val="x-none" w:eastAsia="en-US"/>
        </w:rPr>
        <w:t>%</w:t>
      </w:r>
      <w:r>
        <w:rPr>
          <w:iCs/>
          <w:lang w:val="x-none" w:eastAsia="en-US"/>
        </w:rPr>
        <w:t xml:space="preserve"> </w:t>
      </w:r>
      <w:r w:rsidRPr="00AE63DE">
        <w:rPr>
          <w:iCs/>
          <w:lang w:val="x-none" w:eastAsia="en-US"/>
        </w:rPr>
        <w:t>с</w:t>
      </w:r>
      <w:r>
        <w:rPr>
          <w:iCs/>
          <w:lang w:val="x-none" w:eastAsia="en-US"/>
        </w:rPr>
        <w:t xml:space="preserve"> </w:t>
      </w:r>
      <w:r w:rsidRPr="00AE63DE">
        <w:rPr>
          <w:iCs/>
          <w:lang w:val="x-none" w:eastAsia="en-US"/>
        </w:rPr>
        <w:t>64</w:t>
      </w:r>
      <w:r>
        <w:rPr>
          <w:iCs/>
          <w:lang w:eastAsia="en-US"/>
        </w:rPr>
        <w:t xml:space="preserve"> </w:t>
      </w:r>
      <w:r w:rsidRPr="00AE63DE">
        <w:rPr>
          <w:iCs/>
          <w:lang w:val="x-none" w:eastAsia="en-US"/>
        </w:rPr>
        <w:t>%</w:t>
      </w:r>
      <w:r>
        <w:rPr>
          <w:iCs/>
          <w:lang w:val="x-none" w:eastAsia="en-US"/>
        </w:rPr>
        <w:t xml:space="preserve"> </w:t>
      </w:r>
      <w:r w:rsidRPr="00AE63DE">
        <w:rPr>
          <w:iCs/>
          <w:lang w:val="x-none" w:eastAsia="en-US"/>
        </w:rPr>
        <w:t>до</w:t>
      </w:r>
      <w:r>
        <w:rPr>
          <w:iCs/>
          <w:lang w:val="x-none" w:eastAsia="en-US"/>
        </w:rPr>
        <w:t xml:space="preserve"> </w:t>
      </w:r>
      <w:r w:rsidRPr="00AE63DE">
        <w:rPr>
          <w:iCs/>
          <w:lang w:val="x-none" w:eastAsia="en-US"/>
        </w:rPr>
        <w:t>52</w:t>
      </w:r>
      <w:r>
        <w:rPr>
          <w:iCs/>
          <w:lang w:eastAsia="en-US"/>
        </w:rPr>
        <w:t xml:space="preserve"> </w:t>
      </w:r>
      <w:r w:rsidRPr="00AE63DE">
        <w:rPr>
          <w:iCs/>
          <w:lang w:val="x-none" w:eastAsia="en-US"/>
        </w:rPr>
        <w:t>%</w:t>
      </w:r>
      <w:r w:rsidRPr="00AE63DE">
        <w:rPr>
          <w:iCs/>
          <w:lang w:eastAsia="en-US"/>
        </w:rPr>
        <w:t>)</w:t>
      </w:r>
      <w:r w:rsidRPr="00AE63DE">
        <w:rPr>
          <w:iCs/>
          <w:lang w:val="x-none" w:eastAsia="en-US"/>
        </w:rPr>
        <w:t>;</w:t>
      </w:r>
    </w:p>
    <w:p w14:paraId="7F3530EC" w14:textId="77777777" w:rsidR="00CF63D2" w:rsidRPr="00AE63DE" w:rsidRDefault="00CF63D2" w:rsidP="00AD015A">
      <w:pPr>
        <w:numPr>
          <w:ilvl w:val="0"/>
          <w:numId w:val="32"/>
        </w:numPr>
        <w:spacing w:after="200"/>
        <w:ind w:left="0" w:firstLine="709"/>
        <w:contextualSpacing/>
        <w:jc w:val="both"/>
        <w:rPr>
          <w:iCs/>
          <w:lang w:val="x-none" w:eastAsia="en-US"/>
        </w:rPr>
      </w:pPr>
      <w:r w:rsidRPr="00AE63DE">
        <w:rPr>
          <w:iCs/>
          <w:lang w:val="x-none" w:eastAsia="en-US"/>
        </w:rPr>
        <w:t>задание</w:t>
      </w:r>
      <w:r>
        <w:rPr>
          <w:iCs/>
          <w:lang w:val="x-none" w:eastAsia="en-US"/>
        </w:rPr>
        <w:t xml:space="preserve"> </w:t>
      </w:r>
      <w:r w:rsidRPr="00AE63DE">
        <w:rPr>
          <w:iCs/>
          <w:lang w:val="x-none" w:eastAsia="en-US"/>
        </w:rPr>
        <w:t>5</w:t>
      </w:r>
      <w:r>
        <w:rPr>
          <w:iCs/>
          <w:lang w:val="x-none" w:eastAsia="en-US"/>
        </w:rPr>
        <w:t xml:space="preserve"> </w:t>
      </w:r>
      <w:r w:rsidRPr="00AE63DE">
        <w:rPr>
          <w:iCs/>
          <w:lang w:val="x-none" w:eastAsia="en-US"/>
        </w:rPr>
        <w:t>на</w:t>
      </w:r>
      <w:r>
        <w:rPr>
          <w:iCs/>
          <w:lang w:val="x-none" w:eastAsia="en-US"/>
        </w:rPr>
        <w:t xml:space="preserve"> </w:t>
      </w:r>
      <w:r w:rsidRPr="00AE63DE">
        <w:rPr>
          <w:iCs/>
          <w:lang w:val="x-none" w:eastAsia="en-US"/>
        </w:rPr>
        <w:t>знание</w:t>
      </w:r>
      <w:r>
        <w:rPr>
          <w:iCs/>
          <w:lang w:val="x-none" w:eastAsia="en-US"/>
        </w:rPr>
        <w:t xml:space="preserve"> </w:t>
      </w:r>
      <w:r w:rsidRPr="00AE63DE">
        <w:rPr>
          <w:iCs/>
          <w:lang w:val="x-none" w:eastAsia="en-US"/>
        </w:rPr>
        <w:t>исторических</w:t>
      </w:r>
      <w:r>
        <w:rPr>
          <w:iCs/>
          <w:lang w:val="x-none" w:eastAsia="en-US"/>
        </w:rPr>
        <w:t xml:space="preserve"> </w:t>
      </w:r>
      <w:r w:rsidRPr="00AE63DE">
        <w:rPr>
          <w:iCs/>
          <w:lang w:val="x-none" w:eastAsia="en-US"/>
        </w:rPr>
        <w:t>деятелей</w:t>
      </w:r>
      <w:r>
        <w:rPr>
          <w:iCs/>
          <w:lang w:eastAsia="en-US"/>
        </w:rPr>
        <w:t xml:space="preserve"> </w:t>
      </w:r>
      <w:r w:rsidRPr="00AE63DE">
        <w:rPr>
          <w:iCs/>
          <w:lang w:eastAsia="en-US"/>
        </w:rPr>
        <w:t>(</w:t>
      </w:r>
      <w:r>
        <w:rPr>
          <w:iCs/>
          <w:lang w:eastAsia="en-US"/>
        </w:rPr>
        <w:t xml:space="preserve">рост результата в течение последних двух лет: в 2025 – на 10 % с 30 до 40; в 2024 году </w:t>
      </w:r>
      <w:r w:rsidRPr="00AE63DE">
        <w:rPr>
          <w:iCs/>
          <w:lang w:eastAsia="en-US"/>
        </w:rPr>
        <w:t>впервые</w:t>
      </w:r>
      <w:r>
        <w:rPr>
          <w:iCs/>
          <w:lang w:eastAsia="en-US"/>
        </w:rPr>
        <w:t xml:space="preserve"> </w:t>
      </w:r>
      <w:r w:rsidRPr="00AE63DE">
        <w:rPr>
          <w:iCs/>
          <w:lang w:eastAsia="en-US"/>
        </w:rPr>
        <w:t>с</w:t>
      </w:r>
      <w:r>
        <w:rPr>
          <w:iCs/>
          <w:lang w:eastAsia="en-US"/>
        </w:rPr>
        <w:t xml:space="preserve"> </w:t>
      </w:r>
      <w:r w:rsidRPr="00AE63DE">
        <w:rPr>
          <w:iCs/>
          <w:lang w:eastAsia="en-US"/>
        </w:rPr>
        <w:t>2021</w:t>
      </w:r>
      <w:r>
        <w:rPr>
          <w:iCs/>
          <w:lang w:eastAsia="en-US"/>
        </w:rPr>
        <w:t xml:space="preserve"> </w:t>
      </w:r>
      <w:r w:rsidRPr="00AE63DE">
        <w:rPr>
          <w:iCs/>
          <w:lang w:eastAsia="en-US"/>
        </w:rPr>
        <w:t>год</w:t>
      </w:r>
      <w:r>
        <w:rPr>
          <w:iCs/>
          <w:lang w:eastAsia="en-US"/>
        </w:rPr>
        <w:t xml:space="preserve">а </w:t>
      </w:r>
      <w:r w:rsidRPr="00AE63DE">
        <w:rPr>
          <w:iCs/>
          <w:lang w:eastAsia="en-US"/>
        </w:rPr>
        <w:t>результат</w:t>
      </w:r>
      <w:r>
        <w:rPr>
          <w:iCs/>
          <w:lang w:eastAsia="en-US"/>
        </w:rPr>
        <w:t xml:space="preserve"> </w:t>
      </w:r>
      <w:r w:rsidRPr="00AE63DE">
        <w:rPr>
          <w:iCs/>
          <w:lang w:eastAsia="en-US"/>
        </w:rPr>
        <w:t>вырос</w:t>
      </w:r>
      <w:r>
        <w:rPr>
          <w:iCs/>
          <w:lang w:eastAsia="en-US"/>
        </w:rPr>
        <w:t xml:space="preserve"> </w:t>
      </w:r>
      <w:r w:rsidRPr="00AE63DE">
        <w:rPr>
          <w:iCs/>
          <w:lang w:eastAsia="en-US"/>
        </w:rPr>
        <w:t>на</w:t>
      </w:r>
      <w:r>
        <w:rPr>
          <w:iCs/>
          <w:lang w:eastAsia="en-US"/>
        </w:rPr>
        <w:t xml:space="preserve"> </w:t>
      </w:r>
      <w:r w:rsidRPr="00AE63DE">
        <w:rPr>
          <w:iCs/>
          <w:lang w:eastAsia="en-US"/>
        </w:rPr>
        <w:t>7</w:t>
      </w:r>
      <w:r>
        <w:rPr>
          <w:iCs/>
          <w:lang w:eastAsia="en-US"/>
        </w:rPr>
        <w:t xml:space="preserve"> </w:t>
      </w:r>
      <w:r w:rsidRPr="00AE63DE">
        <w:rPr>
          <w:iCs/>
          <w:lang w:eastAsia="en-US"/>
        </w:rPr>
        <w:t>%</w:t>
      </w:r>
      <w:r>
        <w:rPr>
          <w:iCs/>
          <w:lang w:eastAsia="en-US"/>
        </w:rPr>
        <w:t xml:space="preserve"> </w:t>
      </w:r>
      <w:r w:rsidRPr="00AE63DE">
        <w:rPr>
          <w:iCs/>
          <w:lang w:eastAsia="en-US"/>
        </w:rPr>
        <w:t>с</w:t>
      </w:r>
      <w:r>
        <w:rPr>
          <w:iCs/>
          <w:lang w:eastAsia="en-US"/>
        </w:rPr>
        <w:t xml:space="preserve"> </w:t>
      </w:r>
      <w:r w:rsidRPr="00AE63DE">
        <w:rPr>
          <w:iCs/>
          <w:lang w:eastAsia="en-US"/>
        </w:rPr>
        <w:t>23</w:t>
      </w:r>
      <w:r>
        <w:rPr>
          <w:iCs/>
          <w:lang w:eastAsia="en-US"/>
        </w:rPr>
        <w:t xml:space="preserve"> </w:t>
      </w:r>
      <w:r w:rsidRPr="00AE63DE">
        <w:rPr>
          <w:iCs/>
          <w:lang w:eastAsia="en-US"/>
        </w:rPr>
        <w:t>до</w:t>
      </w:r>
      <w:r>
        <w:rPr>
          <w:iCs/>
          <w:lang w:eastAsia="en-US"/>
        </w:rPr>
        <w:t xml:space="preserve"> </w:t>
      </w:r>
      <w:r w:rsidRPr="00AE63DE">
        <w:rPr>
          <w:iCs/>
          <w:lang w:eastAsia="en-US"/>
        </w:rPr>
        <w:t>30</w:t>
      </w:r>
      <w:r>
        <w:rPr>
          <w:iCs/>
          <w:lang w:eastAsia="en-US"/>
        </w:rPr>
        <w:t xml:space="preserve">; </w:t>
      </w:r>
      <w:r w:rsidRPr="00AE63DE">
        <w:rPr>
          <w:iCs/>
          <w:lang w:eastAsia="en-US"/>
        </w:rPr>
        <w:t>ранее</w:t>
      </w:r>
      <w:r>
        <w:rPr>
          <w:iCs/>
          <w:lang w:eastAsia="en-US"/>
        </w:rPr>
        <w:t xml:space="preserve"> </w:t>
      </w:r>
      <w:r w:rsidRPr="00AE63DE">
        <w:rPr>
          <w:iCs/>
          <w:lang w:val="x-none" w:eastAsia="en-US"/>
        </w:rPr>
        <w:t>снижение</w:t>
      </w:r>
      <w:r>
        <w:rPr>
          <w:iCs/>
          <w:lang w:val="x-none" w:eastAsia="en-US"/>
        </w:rPr>
        <w:t xml:space="preserve"> </w:t>
      </w:r>
      <w:r w:rsidRPr="00AE63DE">
        <w:rPr>
          <w:iCs/>
          <w:lang w:val="x-none" w:eastAsia="en-US"/>
        </w:rPr>
        <w:t>результата</w:t>
      </w:r>
      <w:r>
        <w:rPr>
          <w:iCs/>
          <w:lang w:val="x-none" w:eastAsia="en-US"/>
        </w:rPr>
        <w:t xml:space="preserve"> </w:t>
      </w:r>
      <w:r w:rsidRPr="00AE63DE">
        <w:rPr>
          <w:iCs/>
          <w:lang w:eastAsia="en-US"/>
        </w:rPr>
        <w:t>составило</w:t>
      </w:r>
      <w:r>
        <w:rPr>
          <w:iCs/>
          <w:lang w:val="x-none" w:eastAsia="en-US"/>
        </w:rPr>
        <w:t xml:space="preserve"> </w:t>
      </w:r>
      <w:r w:rsidRPr="00AE63DE">
        <w:rPr>
          <w:iCs/>
          <w:lang w:val="x-none" w:eastAsia="en-US"/>
        </w:rPr>
        <w:t>11</w:t>
      </w:r>
      <w:r>
        <w:rPr>
          <w:iCs/>
          <w:lang w:eastAsia="en-US"/>
        </w:rPr>
        <w:t xml:space="preserve"> </w:t>
      </w:r>
      <w:r w:rsidRPr="00AE63DE">
        <w:rPr>
          <w:iCs/>
          <w:lang w:val="x-none" w:eastAsia="en-US"/>
        </w:rPr>
        <w:t>%</w:t>
      </w:r>
      <w:r>
        <w:rPr>
          <w:iCs/>
          <w:lang w:val="x-none" w:eastAsia="en-US"/>
        </w:rPr>
        <w:t xml:space="preserve"> </w:t>
      </w:r>
      <w:r w:rsidRPr="00AE63DE">
        <w:rPr>
          <w:iCs/>
          <w:lang w:val="x-none" w:eastAsia="en-US"/>
        </w:rPr>
        <w:t>с</w:t>
      </w:r>
      <w:r>
        <w:rPr>
          <w:iCs/>
          <w:lang w:val="x-none" w:eastAsia="en-US"/>
        </w:rPr>
        <w:t xml:space="preserve"> </w:t>
      </w:r>
      <w:r w:rsidRPr="00AE63DE">
        <w:rPr>
          <w:iCs/>
          <w:lang w:val="x-none" w:eastAsia="en-US"/>
        </w:rPr>
        <w:t>44</w:t>
      </w:r>
      <w:r>
        <w:rPr>
          <w:iCs/>
          <w:lang w:eastAsia="en-US"/>
        </w:rPr>
        <w:t xml:space="preserve"> </w:t>
      </w:r>
      <w:r>
        <w:rPr>
          <w:iCs/>
          <w:lang w:val="x-none" w:eastAsia="en-US"/>
        </w:rPr>
        <w:t xml:space="preserve"> </w:t>
      </w:r>
      <w:r w:rsidRPr="00AE63DE">
        <w:rPr>
          <w:iCs/>
          <w:lang w:val="x-none" w:eastAsia="en-US"/>
        </w:rPr>
        <w:t>в</w:t>
      </w:r>
      <w:r>
        <w:rPr>
          <w:iCs/>
          <w:lang w:val="x-none" w:eastAsia="en-US"/>
        </w:rPr>
        <w:t xml:space="preserve"> </w:t>
      </w:r>
      <w:r w:rsidRPr="00AE63DE">
        <w:rPr>
          <w:iCs/>
          <w:lang w:val="x-none" w:eastAsia="en-US"/>
        </w:rPr>
        <w:t>2021</w:t>
      </w:r>
      <w:r>
        <w:rPr>
          <w:iCs/>
          <w:lang w:val="x-none" w:eastAsia="en-US"/>
        </w:rPr>
        <w:t xml:space="preserve"> </w:t>
      </w:r>
      <w:r w:rsidRPr="00AE63DE">
        <w:rPr>
          <w:iCs/>
          <w:lang w:val="x-none" w:eastAsia="en-US"/>
        </w:rPr>
        <w:t>году</w:t>
      </w:r>
      <w:r>
        <w:rPr>
          <w:iCs/>
          <w:lang w:val="x-none" w:eastAsia="en-US"/>
        </w:rPr>
        <w:t xml:space="preserve"> </w:t>
      </w:r>
      <w:r w:rsidRPr="00AE63DE">
        <w:rPr>
          <w:iCs/>
          <w:lang w:val="x-none" w:eastAsia="en-US"/>
        </w:rPr>
        <w:t>до</w:t>
      </w:r>
      <w:r>
        <w:rPr>
          <w:iCs/>
          <w:lang w:val="x-none" w:eastAsia="en-US"/>
        </w:rPr>
        <w:t xml:space="preserve"> </w:t>
      </w:r>
      <w:r w:rsidRPr="00AE63DE">
        <w:rPr>
          <w:iCs/>
          <w:lang w:val="x-none" w:eastAsia="en-US"/>
        </w:rPr>
        <w:t>23</w:t>
      </w:r>
      <w:r>
        <w:rPr>
          <w:iCs/>
          <w:lang w:val="x-none" w:eastAsia="en-US"/>
        </w:rPr>
        <w:t xml:space="preserve"> </w:t>
      </w:r>
      <w:r w:rsidRPr="00AE63DE">
        <w:rPr>
          <w:iCs/>
          <w:lang w:val="x-none" w:eastAsia="en-US"/>
        </w:rPr>
        <w:t>в</w:t>
      </w:r>
      <w:r>
        <w:rPr>
          <w:iCs/>
          <w:lang w:val="x-none" w:eastAsia="en-US"/>
        </w:rPr>
        <w:t xml:space="preserve"> </w:t>
      </w:r>
      <w:r w:rsidRPr="00AE63DE">
        <w:rPr>
          <w:iCs/>
          <w:lang w:val="x-none" w:eastAsia="en-US"/>
        </w:rPr>
        <w:t>2023</w:t>
      </w:r>
      <w:r>
        <w:rPr>
          <w:iCs/>
          <w:lang w:val="x-none" w:eastAsia="en-US"/>
        </w:rPr>
        <w:t xml:space="preserve"> </w:t>
      </w:r>
      <w:r w:rsidRPr="00AE63DE">
        <w:rPr>
          <w:iCs/>
          <w:lang w:val="x-none" w:eastAsia="en-US"/>
        </w:rPr>
        <w:t>году</w:t>
      </w:r>
      <w:r w:rsidRPr="00AE63DE">
        <w:rPr>
          <w:iCs/>
          <w:lang w:eastAsia="en-US"/>
        </w:rPr>
        <w:t>)</w:t>
      </w:r>
      <w:r w:rsidRPr="00AE63DE">
        <w:rPr>
          <w:iCs/>
          <w:lang w:val="x-none" w:eastAsia="en-US"/>
        </w:rPr>
        <w:t>;</w:t>
      </w:r>
    </w:p>
    <w:p w14:paraId="36A2C373" w14:textId="373ED5E9" w:rsidR="00CF63D2" w:rsidRPr="001315F6" w:rsidRDefault="00CF63D2" w:rsidP="00AD015A">
      <w:pPr>
        <w:numPr>
          <w:ilvl w:val="0"/>
          <w:numId w:val="33"/>
        </w:numPr>
        <w:ind w:left="0" w:firstLine="709"/>
        <w:jc w:val="both"/>
        <w:rPr>
          <w:i/>
        </w:rPr>
      </w:pPr>
      <w:r w:rsidRPr="00AE63DE">
        <w:rPr>
          <w:iCs/>
          <w:lang w:val="x-none" w:eastAsia="en-US"/>
        </w:rPr>
        <w:t>задание</w:t>
      </w:r>
      <w:r>
        <w:rPr>
          <w:iCs/>
          <w:lang w:val="x-none" w:eastAsia="en-US"/>
        </w:rPr>
        <w:t xml:space="preserve"> </w:t>
      </w:r>
      <w:r w:rsidRPr="00AE63DE">
        <w:rPr>
          <w:iCs/>
          <w:lang w:val="x-none" w:eastAsia="en-US"/>
        </w:rPr>
        <w:t>7</w:t>
      </w:r>
      <w:r>
        <w:rPr>
          <w:iCs/>
          <w:lang w:val="x-none" w:eastAsia="en-US"/>
        </w:rPr>
        <w:t xml:space="preserve"> </w:t>
      </w:r>
      <w:r w:rsidRPr="00AE63DE">
        <w:rPr>
          <w:iCs/>
          <w:lang w:val="x-none" w:eastAsia="en-US"/>
        </w:rPr>
        <w:t>на</w:t>
      </w:r>
      <w:r>
        <w:rPr>
          <w:iCs/>
          <w:lang w:val="x-none" w:eastAsia="en-US"/>
        </w:rPr>
        <w:t xml:space="preserve"> </w:t>
      </w:r>
      <w:r w:rsidRPr="00AE63DE">
        <w:rPr>
          <w:iCs/>
          <w:lang w:val="x-none" w:eastAsia="en-US"/>
        </w:rPr>
        <w:t>знание</w:t>
      </w:r>
      <w:r>
        <w:rPr>
          <w:iCs/>
          <w:lang w:val="x-none" w:eastAsia="en-US"/>
        </w:rPr>
        <w:t xml:space="preserve"> </w:t>
      </w:r>
      <w:r w:rsidRPr="00AE63DE">
        <w:rPr>
          <w:iCs/>
          <w:lang w:val="x-none" w:eastAsia="en-US"/>
        </w:rPr>
        <w:t>фактов,</w:t>
      </w:r>
      <w:r>
        <w:rPr>
          <w:iCs/>
          <w:lang w:val="x-none" w:eastAsia="en-US"/>
        </w:rPr>
        <w:t xml:space="preserve"> </w:t>
      </w:r>
      <w:r w:rsidRPr="00AE63DE">
        <w:rPr>
          <w:iCs/>
          <w:lang w:val="x-none" w:eastAsia="en-US"/>
        </w:rPr>
        <w:t>процессов,</w:t>
      </w:r>
      <w:r>
        <w:rPr>
          <w:iCs/>
          <w:lang w:val="x-none" w:eastAsia="en-US"/>
        </w:rPr>
        <w:t xml:space="preserve"> </w:t>
      </w:r>
      <w:r w:rsidRPr="00AE63DE">
        <w:rPr>
          <w:iCs/>
          <w:lang w:val="x-none" w:eastAsia="en-US"/>
        </w:rPr>
        <w:t>явлений</w:t>
      </w:r>
      <w:r>
        <w:rPr>
          <w:iCs/>
          <w:lang w:val="x-none" w:eastAsia="en-US"/>
        </w:rPr>
        <w:t xml:space="preserve"> </w:t>
      </w:r>
      <w:r w:rsidRPr="00AE63DE">
        <w:rPr>
          <w:iCs/>
          <w:lang w:val="x-none" w:eastAsia="en-US"/>
        </w:rPr>
        <w:t>истории</w:t>
      </w:r>
      <w:r>
        <w:rPr>
          <w:iCs/>
          <w:lang w:val="x-none" w:eastAsia="en-US"/>
        </w:rPr>
        <w:t xml:space="preserve"> </w:t>
      </w:r>
      <w:r w:rsidRPr="00AE63DE">
        <w:rPr>
          <w:iCs/>
          <w:lang w:val="x-none" w:eastAsia="en-US"/>
        </w:rPr>
        <w:t>культуры</w:t>
      </w:r>
      <w:r>
        <w:rPr>
          <w:iCs/>
          <w:lang w:val="x-none" w:eastAsia="en-US"/>
        </w:rPr>
        <w:t xml:space="preserve"> </w:t>
      </w:r>
      <w:r w:rsidRPr="00AE63DE">
        <w:rPr>
          <w:iCs/>
          <w:lang w:val="x-none" w:eastAsia="en-US"/>
        </w:rPr>
        <w:t>России</w:t>
      </w:r>
      <w:r>
        <w:rPr>
          <w:iCs/>
          <w:lang w:eastAsia="en-US"/>
        </w:rPr>
        <w:t xml:space="preserve"> </w:t>
      </w:r>
      <w:r w:rsidRPr="00AE63DE">
        <w:rPr>
          <w:iCs/>
          <w:lang w:eastAsia="en-US"/>
        </w:rPr>
        <w:t>(</w:t>
      </w:r>
      <w:r>
        <w:rPr>
          <w:iCs/>
          <w:lang w:eastAsia="en-US"/>
        </w:rPr>
        <w:t xml:space="preserve">рост результата в течение 2-х лет: </w:t>
      </w:r>
      <w:r w:rsidRPr="00AE63DE">
        <w:rPr>
          <w:iCs/>
          <w:lang w:eastAsia="en-US"/>
        </w:rPr>
        <w:t>результат</w:t>
      </w:r>
      <w:r>
        <w:rPr>
          <w:iCs/>
          <w:lang w:eastAsia="en-US"/>
        </w:rPr>
        <w:t xml:space="preserve"> </w:t>
      </w:r>
      <w:r w:rsidRPr="00AE63DE">
        <w:rPr>
          <w:iCs/>
          <w:lang w:eastAsia="en-US"/>
        </w:rPr>
        <w:t>вырос</w:t>
      </w:r>
      <w:r>
        <w:rPr>
          <w:iCs/>
          <w:lang w:eastAsia="en-US"/>
        </w:rPr>
        <w:t xml:space="preserve"> в 2025 году с 39 % до 47 %, </w:t>
      </w:r>
      <w:r w:rsidRPr="001B7AD7">
        <w:rPr>
          <w:iCs/>
          <w:lang w:eastAsia="en-US"/>
        </w:rPr>
        <w:t>в</w:t>
      </w:r>
      <w:r>
        <w:rPr>
          <w:iCs/>
          <w:lang w:eastAsia="en-US"/>
        </w:rPr>
        <w:t xml:space="preserve"> </w:t>
      </w:r>
      <w:r w:rsidRPr="001B7AD7">
        <w:rPr>
          <w:iCs/>
          <w:lang w:eastAsia="en-US"/>
        </w:rPr>
        <w:t>2024</w:t>
      </w:r>
      <w:r>
        <w:rPr>
          <w:iCs/>
          <w:lang w:eastAsia="en-US"/>
        </w:rPr>
        <w:t xml:space="preserve"> </w:t>
      </w:r>
      <w:r w:rsidRPr="001B7AD7">
        <w:rPr>
          <w:iCs/>
          <w:lang w:eastAsia="en-US"/>
        </w:rPr>
        <w:t>году</w:t>
      </w:r>
      <w:r>
        <w:rPr>
          <w:iCs/>
          <w:lang w:eastAsia="en-US"/>
        </w:rPr>
        <w:t xml:space="preserve"> </w:t>
      </w:r>
      <w:r w:rsidRPr="001B7AD7">
        <w:rPr>
          <w:iCs/>
          <w:lang w:eastAsia="en-US"/>
        </w:rPr>
        <w:t>с</w:t>
      </w:r>
      <w:r>
        <w:rPr>
          <w:iCs/>
          <w:lang w:eastAsia="en-US"/>
        </w:rPr>
        <w:t xml:space="preserve"> </w:t>
      </w:r>
      <w:r w:rsidRPr="001B7AD7">
        <w:rPr>
          <w:iCs/>
          <w:lang w:eastAsia="en-US"/>
        </w:rPr>
        <w:t>31</w:t>
      </w:r>
      <w:r>
        <w:rPr>
          <w:iCs/>
          <w:lang w:eastAsia="en-US"/>
        </w:rPr>
        <w:t xml:space="preserve"> </w:t>
      </w:r>
      <w:r w:rsidRPr="001B7AD7">
        <w:rPr>
          <w:iCs/>
          <w:lang w:eastAsia="en-US"/>
        </w:rPr>
        <w:t>%</w:t>
      </w:r>
      <w:r>
        <w:rPr>
          <w:iCs/>
          <w:lang w:eastAsia="en-US"/>
        </w:rPr>
        <w:t xml:space="preserve"> </w:t>
      </w:r>
      <w:r w:rsidRPr="001B7AD7">
        <w:rPr>
          <w:iCs/>
          <w:lang w:eastAsia="en-US"/>
        </w:rPr>
        <w:t>до</w:t>
      </w:r>
      <w:r>
        <w:rPr>
          <w:iCs/>
          <w:lang w:eastAsia="en-US"/>
        </w:rPr>
        <w:t xml:space="preserve"> </w:t>
      </w:r>
      <w:r w:rsidRPr="001B7AD7">
        <w:rPr>
          <w:iCs/>
          <w:lang w:eastAsia="en-US"/>
        </w:rPr>
        <w:t>39</w:t>
      </w:r>
      <w:r>
        <w:rPr>
          <w:iCs/>
          <w:lang w:eastAsia="en-US"/>
        </w:rPr>
        <w:t xml:space="preserve"> </w:t>
      </w:r>
      <w:r w:rsidRPr="001B7AD7">
        <w:rPr>
          <w:iCs/>
          <w:lang w:eastAsia="en-US"/>
        </w:rPr>
        <w:t>%,</w:t>
      </w:r>
      <w:r>
        <w:rPr>
          <w:iCs/>
          <w:lang w:eastAsia="en-US"/>
        </w:rPr>
        <w:t xml:space="preserve"> </w:t>
      </w:r>
      <w:r w:rsidRPr="001B7AD7">
        <w:rPr>
          <w:iCs/>
          <w:lang w:eastAsia="en-US"/>
        </w:rPr>
        <w:t>однако</w:t>
      </w:r>
      <w:r>
        <w:rPr>
          <w:iCs/>
          <w:lang w:eastAsia="en-US"/>
        </w:rPr>
        <w:t xml:space="preserve"> </w:t>
      </w:r>
      <w:r w:rsidRPr="001B7AD7">
        <w:rPr>
          <w:iCs/>
          <w:lang w:eastAsia="en-US"/>
        </w:rPr>
        <w:t>в</w:t>
      </w:r>
      <w:r>
        <w:rPr>
          <w:iCs/>
          <w:lang w:eastAsia="en-US"/>
        </w:rPr>
        <w:t xml:space="preserve"> </w:t>
      </w:r>
      <w:r w:rsidRPr="001B7AD7">
        <w:rPr>
          <w:iCs/>
          <w:lang w:eastAsia="en-US"/>
        </w:rPr>
        <w:t>течение</w:t>
      </w:r>
      <w:r>
        <w:rPr>
          <w:iCs/>
          <w:lang w:eastAsia="en-US"/>
        </w:rPr>
        <w:t xml:space="preserve"> </w:t>
      </w:r>
      <w:r w:rsidRPr="001B7AD7">
        <w:rPr>
          <w:iCs/>
          <w:lang w:eastAsia="en-US"/>
        </w:rPr>
        <w:t>2021–2023</w:t>
      </w:r>
      <w:r>
        <w:rPr>
          <w:iCs/>
          <w:lang w:eastAsia="en-US"/>
        </w:rPr>
        <w:t xml:space="preserve"> </w:t>
      </w:r>
      <w:r w:rsidRPr="001B7AD7">
        <w:rPr>
          <w:iCs/>
          <w:lang w:eastAsia="en-US"/>
        </w:rPr>
        <w:t>годов</w:t>
      </w:r>
      <w:r>
        <w:rPr>
          <w:iCs/>
          <w:lang w:eastAsia="en-US"/>
        </w:rPr>
        <w:t xml:space="preserve"> </w:t>
      </w:r>
      <w:r w:rsidRPr="001B7AD7">
        <w:rPr>
          <w:iCs/>
          <w:lang w:eastAsia="en-US"/>
        </w:rPr>
        <w:t>происходило</w:t>
      </w:r>
      <w:r>
        <w:rPr>
          <w:iCs/>
          <w:lang w:eastAsia="en-US"/>
        </w:rPr>
        <w:t xml:space="preserve"> </w:t>
      </w:r>
      <w:r w:rsidRPr="001B7AD7">
        <w:rPr>
          <w:iCs/>
          <w:lang w:val="x-none" w:eastAsia="en-US"/>
        </w:rPr>
        <w:t>снижение</w:t>
      </w:r>
      <w:r>
        <w:rPr>
          <w:iCs/>
          <w:lang w:val="x-none" w:eastAsia="en-US"/>
        </w:rPr>
        <w:t xml:space="preserve"> </w:t>
      </w:r>
      <w:r w:rsidRPr="001B7AD7">
        <w:rPr>
          <w:iCs/>
          <w:lang w:val="x-none" w:eastAsia="en-US"/>
        </w:rPr>
        <w:t>результата</w:t>
      </w:r>
      <w:r w:rsidRPr="001B7AD7">
        <w:rPr>
          <w:iCs/>
          <w:lang w:eastAsia="en-US"/>
        </w:rPr>
        <w:t>:</w:t>
      </w:r>
      <w:r>
        <w:rPr>
          <w:iCs/>
          <w:lang w:val="x-none" w:eastAsia="en-US"/>
        </w:rPr>
        <w:t xml:space="preserve"> </w:t>
      </w:r>
      <w:r w:rsidRPr="001B7AD7">
        <w:rPr>
          <w:iCs/>
          <w:lang w:val="x-none" w:eastAsia="en-US"/>
        </w:rPr>
        <w:t>на</w:t>
      </w:r>
      <w:r>
        <w:rPr>
          <w:iCs/>
          <w:lang w:val="x-none" w:eastAsia="en-US"/>
        </w:rPr>
        <w:t xml:space="preserve"> </w:t>
      </w:r>
      <w:r w:rsidRPr="001B7AD7">
        <w:rPr>
          <w:iCs/>
          <w:lang w:val="x-none" w:eastAsia="en-US"/>
        </w:rPr>
        <w:t>7</w:t>
      </w:r>
      <w:r>
        <w:rPr>
          <w:iCs/>
          <w:lang w:eastAsia="en-US"/>
        </w:rPr>
        <w:t xml:space="preserve"> </w:t>
      </w:r>
      <w:r w:rsidRPr="001B7AD7">
        <w:rPr>
          <w:iCs/>
          <w:lang w:val="x-none" w:eastAsia="en-US"/>
        </w:rPr>
        <w:t>%</w:t>
      </w:r>
      <w:r>
        <w:rPr>
          <w:iCs/>
          <w:lang w:val="x-none" w:eastAsia="en-US"/>
        </w:rPr>
        <w:t xml:space="preserve"> </w:t>
      </w:r>
      <w:r w:rsidRPr="001B7AD7">
        <w:rPr>
          <w:iCs/>
          <w:lang w:val="x-none" w:eastAsia="en-US"/>
        </w:rPr>
        <w:t>с</w:t>
      </w:r>
      <w:r>
        <w:rPr>
          <w:iCs/>
          <w:lang w:val="x-none" w:eastAsia="en-US"/>
        </w:rPr>
        <w:t xml:space="preserve"> </w:t>
      </w:r>
      <w:r w:rsidRPr="001B7AD7">
        <w:rPr>
          <w:iCs/>
          <w:lang w:val="x-none" w:eastAsia="en-US"/>
        </w:rPr>
        <w:t>38</w:t>
      </w:r>
      <w:r>
        <w:rPr>
          <w:iCs/>
          <w:lang w:val="x-none" w:eastAsia="en-US"/>
        </w:rPr>
        <w:t xml:space="preserve"> </w:t>
      </w:r>
      <w:r w:rsidRPr="001B7AD7">
        <w:rPr>
          <w:iCs/>
          <w:lang w:val="x-none" w:eastAsia="en-US"/>
        </w:rPr>
        <w:t>в</w:t>
      </w:r>
      <w:r>
        <w:rPr>
          <w:iCs/>
          <w:lang w:val="x-none" w:eastAsia="en-US"/>
        </w:rPr>
        <w:t xml:space="preserve"> </w:t>
      </w:r>
      <w:r w:rsidRPr="001B7AD7">
        <w:rPr>
          <w:iCs/>
          <w:lang w:val="x-none" w:eastAsia="en-US"/>
        </w:rPr>
        <w:t>2021</w:t>
      </w:r>
      <w:r>
        <w:rPr>
          <w:iCs/>
          <w:lang w:val="x-none" w:eastAsia="en-US"/>
        </w:rPr>
        <w:t xml:space="preserve"> </w:t>
      </w:r>
      <w:r w:rsidRPr="001B7AD7">
        <w:rPr>
          <w:iCs/>
          <w:lang w:val="x-none" w:eastAsia="en-US"/>
        </w:rPr>
        <w:t>году</w:t>
      </w:r>
      <w:r>
        <w:rPr>
          <w:iCs/>
          <w:lang w:val="x-none" w:eastAsia="en-US"/>
        </w:rPr>
        <w:t xml:space="preserve"> </w:t>
      </w:r>
      <w:r w:rsidRPr="001B7AD7">
        <w:rPr>
          <w:iCs/>
          <w:lang w:val="x-none" w:eastAsia="en-US"/>
        </w:rPr>
        <w:t>до</w:t>
      </w:r>
      <w:r>
        <w:rPr>
          <w:iCs/>
          <w:lang w:val="x-none" w:eastAsia="en-US"/>
        </w:rPr>
        <w:t xml:space="preserve"> </w:t>
      </w:r>
      <w:r w:rsidRPr="001B7AD7">
        <w:rPr>
          <w:iCs/>
          <w:lang w:val="x-none" w:eastAsia="en-US"/>
        </w:rPr>
        <w:t>31</w:t>
      </w:r>
      <w:r>
        <w:rPr>
          <w:iCs/>
          <w:lang w:val="x-none" w:eastAsia="en-US"/>
        </w:rPr>
        <w:t xml:space="preserve"> </w:t>
      </w:r>
      <w:r w:rsidRPr="001B7AD7">
        <w:rPr>
          <w:iCs/>
          <w:lang w:val="x-none" w:eastAsia="en-US"/>
        </w:rPr>
        <w:t>в</w:t>
      </w:r>
      <w:r>
        <w:rPr>
          <w:iCs/>
          <w:lang w:val="x-none" w:eastAsia="en-US"/>
        </w:rPr>
        <w:t xml:space="preserve"> </w:t>
      </w:r>
      <w:r w:rsidRPr="001B7AD7">
        <w:rPr>
          <w:iCs/>
          <w:lang w:val="x-none" w:eastAsia="en-US"/>
        </w:rPr>
        <w:t>2023</w:t>
      </w:r>
      <w:r>
        <w:rPr>
          <w:iCs/>
          <w:lang w:val="x-none" w:eastAsia="en-US"/>
        </w:rPr>
        <w:t xml:space="preserve"> </w:t>
      </w:r>
      <w:r w:rsidRPr="001B7AD7">
        <w:rPr>
          <w:iCs/>
          <w:lang w:val="x-none" w:eastAsia="en-US"/>
        </w:rPr>
        <w:t>году</w:t>
      </w:r>
      <w:r w:rsidRPr="001B7AD7">
        <w:rPr>
          <w:iCs/>
          <w:lang w:eastAsia="en-US"/>
        </w:rPr>
        <w:t>)</w:t>
      </w:r>
      <w:r w:rsidRPr="001B7AD7">
        <w:rPr>
          <w:iCs/>
          <w:lang w:val="x-none" w:eastAsia="en-US"/>
        </w:rPr>
        <w:t>;</w:t>
      </w:r>
    </w:p>
    <w:p w14:paraId="1D30D40B" w14:textId="77777777" w:rsidR="00CF63D2" w:rsidRPr="00AE63DE" w:rsidRDefault="00CF63D2" w:rsidP="00AD015A">
      <w:pPr>
        <w:numPr>
          <w:ilvl w:val="0"/>
          <w:numId w:val="33"/>
        </w:numPr>
        <w:ind w:left="0" w:firstLine="709"/>
        <w:jc w:val="both"/>
        <w:rPr>
          <w:i/>
        </w:rPr>
      </w:pPr>
      <w:r w:rsidRPr="00AE63DE">
        <w:rPr>
          <w:iCs/>
        </w:rPr>
        <w:t>задание</w:t>
      </w:r>
      <w:r>
        <w:rPr>
          <w:iCs/>
        </w:rPr>
        <w:t xml:space="preserve"> </w:t>
      </w:r>
      <w:r w:rsidRPr="00AE63DE">
        <w:rPr>
          <w:iCs/>
        </w:rPr>
        <w:t>10</w:t>
      </w:r>
      <w:r>
        <w:rPr>
          <w:iCs/>
        </w:rPr>
        <w:t xml:space="preserve"> </w:t>
      </w:r>
      <w:r w:rsidRPr="00AE63DE">
        <w:rPr>
          <w:iCs/>
        </w:rPr>
        <w:t>на</w:t>
      </w:r>
      <w:r>
        <w:rPr>
          <w:iCs/>
        </w:rPr>
        <w:t xml:space="preserve"> </w:t>
      </w:r>
      <w:r w:rsidRPr="00AE63DE">
        <w:rPr>
          <w:iCs/>
        </w:rPr>
        <w:t>работу</w:t>
      </w:r>
      <w:r>
        <w:rPr>
          <w:iCs/>
        </w:rPr>
        <w:t xml:space="preserve"> </w:t>
      </w:r>
      <w:r w:rsidRPr="00AE63DE">
        <w:rPr>
          <w:iCs/>
        </w:rPr>
        <w:t>с</w:t>
      </w:r>
      <w:r>
        <w:rPr>
          <w:iCs/>
        </w:rPr>
        <w:t xml:space="preserve"> </w:t>
      </w:r>
      <w:r w:rsidRPr="00AE63DE">
        <w:rPr>
          <w:iCs/>
        </w:rPr>
        <w:t>исторической</w:t>
      </w:r>
      <w:r>
        <w:rPr>
          <w:iCs/>
        </w:rPr>
        <w:t xml:space="preserve"> </w:t>
      </w:r>
      <w:r w:rsidRPr="00AE63DE">
        <w:rPr>
          <w:iCs/>
        </w:rPr>
        <w:t>картой,</w:t>
      </w:r>
      <w:r>
        <w:rPr>
          <w:iCs/>
        </w:rPr>
        <w:t xml:space="preserve"> </w:t>
      </w:r>
      <w:r w:rsidRPr="00AE63DE">
        <w:rPr>
          <w:iCs/>
        </w:rPr>
        <w:t>нацеленное</w:t>
      </w:r>
      <w:r>
        <w:rPr>
          <w:iCs/>
        </w:rPr>
        <w:t xml:space="preserve"> </w:t>
      </w:r>
      <w:r w:rsidRPr="00AE63DE">
        <w:rPr>
          <w:iCs/>
        </w:rPr>
        <w:t>на</w:t>
      </w:r>
      <w:r>
        <w:rPr>
          <w:iCs/>
        </w:rPr>
        <w:t xml:space="preserve"> </w:t>
      </w:r>
      <w:r w:rsidRPr="00AE63DE">
        <w:rPr>
          <w:iCs/>
        </w:rPr>
        <w:t>проверку</w:t>
      </w:r>
      <w:r>
        <w:rPr>
          <w:iCs/>
        </w:rPr>
        <w:t xml:space="preserve"> </w:t>
      </w:r>
      <w:r w:rsidRPr="00AE63DE">
        <w:rPr>
          <w:iCs/>
        </w:rPr>
        <w:t>контекстных</w:t>
      </w:r>
      <w:r>
        <w:rPr>
          <w:iCs/>
        </w:rPr>
        <w:t xml:space="preserve"> </w:t>
      </w:r>
      <w:r w:rsidRPr="00AE63DE">
        <w:rPr>
          <w:iCs/>
        </w:rPr>
        <w:t>знаний</w:t>
      </w:r>
      <w:r>
        <w:rPr>
          <w:iCs/>
        </w:rPr>
        <w:t xml:space="preserve"> </w:t>
      </w:r>
      <w:r w:rsidRPr="00AE63DE">
        <w:rPr>
          <w:iCs/>
        </w:rPr>
        <w:t>(</w:t>
      </w:r>
      <w:r>
        <w:rPr>
          <w:iCs/>
        </w:rPr>
        <w:t xml:space="preserve">верно выполненных ответов больше на 26 % по сравнению с 2024 годом; в целом результат нестабильный, так как снижение результата наблюдалось в 2021, 2022 и 2024 годах; </w:t>
      </w:r>
      <w:r w:rsidRPr="00AE63DE">
        <w:rPr>
          <w:iCs/>
        </w:rPr>
        <w:t>в</w:t>
      </w:r>
      <w:r>
        <w:rPr>
          <w:iCs/>
        </w:rPr>
        <w:t xml:space="preserve"> </w:t>
      </w:r>
      <w:r w:rsidRPr="00AE63DE">
        <w:rPr>
          <w:iCs/>
        </w:rPr>
        <w:t>202</w:t>
      </w:r>
      <w:r>
        <w:rPr>
          <w:iCs/>
        </w:rPr>
        <w:t xml:space="preserve">3 </w:t>
      </w:r>
      <w:r w:rsidRPr="00AE63DE">
        <w:rPr>
          <w:iCs/>
        </w:rPr>
        <w:t>году</w:t>
      </w:r>
      <w:r>
        <w:rPr>
          <w:iCs/>
        </w:rPr>
        <w:t xml:space="preserve"> </w:t>
      </w:r>
      <w:r w:rsidRPr="00AE63DE">
        <w:rPr>
          <w:iCs/>
        </w:rPr>
        <w:t>процента</w:t>
      </w:r>
      <w:r>
        <w:rPr>
          <w:iCs/>
        </w:rPr>
        <w:t xml:space="preserve"> </w:t>
      </w:r>
      <w:r w:rsidRPr="00AE63DE">
        <w:rPr>
          <w:iCs/>
        </w:rPr>
        <w:t>верных</w:t>
      </w:r>
      <w:r>
        <w:rPr>
          <w:iCs/>
        </w:rPr>
        <w:t xml:space="preserve"> </w:t>
      </w:r>
      <w:r w:rsidRPr="00AE63DE">
        <w:rPr>
          <w:iCs/>
        </w:rPr>
        <w:t>ответов</w:t>
      </w:r>
      <w:r>
        <w:rPr>
          <w:iCs/>
        </w:rPr>
        <w:t xml:space="preserve"> вырос </w:t>
      </w:r>
      <w:r w:rsidRPr="00AE63DE">
        <w:rPr>
          <w:iCs/>
        </w:rPr>
        <w:t>с</w:t>
      </w:r>
      <w:r>
        <w:rPr>
          <w:iCs/>
        </w:rPr>
        <w:t xml:space="preserve"> 41 до </w:t>
      </w:r>
      <w:r w:rsidRPr="00AE63DE">
        <w:rPr>
          <w:iCs/>
        </w:rPr>
        <w:t>53</w:t>
      </w:r>
      <w:r>
        <w:rPr>
          <w:iCs/>
        </w:rPr>
        <w:t>);</w:t>
      </w:r>
    </w:p>
    <w:p w14:paraId="7543657C" w14:textId="77777777" w:rsidR="00CF63D2" w:rsidRPr="001B7AD7" w:rsidRDefault="00CF63D2" w:rsidP="00AD015A">
      <w:pPr>
        <w:numPr>
          <w:ilvl w:val="0"/>
          <w:numId w:val="33"/>
        </w:numPr>
        <w:ind w:left="0" w:firstLine="709"/>
        <w:jc w:val="both"/>
        <w:rPr>
          <w:i/>
        </w:rPr>
      </w:pPr>
      <w:r w:rsidRPr="00AE63DE">
        <w:rPr>
          <w:iCs/>
        </w:rPr>
        <w:t>задание</w:t>
      </w:r>
      <w:r>
        <w:rPr>
          <w:iCs/>
        </w:rPr>
        <w:t xml:space="preserve"> </w:t>
      </w:r>
      <w:r w:rsidRPr="00AE63DE">
        <w:rPr>
          <w:iCs/>
        </w:rPr>
        <w:t>11</w:t>
      </w:r>
      <w:r>
        <w:rPr>
          <w:iCs/>
        </w:rPr>
        <w:t xml:space="preserve"> </w:t>
      </w:r>
      <w:r w:rsidRPr="00AE63DE">
        <w:rPr>
          <w:iCs/>
        </w:rPr>
        <w:t>на</w:t>
      </w:r>
      <w:r>
        <w:rPr>
          <w:iCs/>
        </w:rPr>
        <w:t xml:space="preserve"> </w:t>
      </w:r>
      <w:r w:rsidRPr="00AE63DE">
        <w:rPr>
          <w:iCs/>
        </w:rPr>
        <w:t>работу</w:t>
      </w:r>
      <w:r>
        <w:rPr>
          <w:iCs/>
        </w:rPr>
        <w:t xml:space="preserve"> </w:t>
      </w:r>
      <w:r w:rsidRPr="00AE63DE">
        <w:rPr>
          <w:iCs/>
        </w:rPr>
        <w:t>с</w:t>
      </w:r>
      <w:r>
        <w:rPr>
          <w:iCs/>
        </w:rPr>
        <w:t xml:space="preserve"> </w:t>
      </w:r>
      <w:r w:rsidRPr="00AE63DE">
        <w:rPr>
          <w:iCs/>
        </w:rPr>
        <w:t>исторической</w:t>
      </w:r>
      <w:r>
        <w:rPr>
          <w:iCs/>
        </w:rPr>
        <w:t xml:space="preserve"> </w:t>
      </w:r>
      <w:r w:rsidRPr="00AE63DE">
        <w:rPr>
          <w:iCs/>
        </w:rPr>
        <w:t>картой/схемой,</w:t>
      </w:r>
      <w:r>
        <w:rPr>
          <w:iCs/>
        </w:rPr>
        <w:t xml:space="preserve"> </w:t>
      </w:r>
      <w:r w:rsidRPr="00AE63DE">
        <w:rPr>
          <w:iCs/>
        </w:rPr>
        <w:t>умение</w:t>
      </w:r>
      <w:r>
        <w:rPr>
          <w:iCs/>
        </w:rPr>
        <w:t xml:space="preserve"> </w:t>
      </w:r>
      <w:r w:rsidRPr="00AE63DE">
        <w:rPr>
          <w:iCs/>
        </w:rPr>
        <w:t>соотнести</w:t>
      </w:r>
      <w:r>
        <w:rPr>
          <w:iCs/>
        </w:rPr>
        <w:t xml:space="preserve"> </w:t>
      </w:r>
      <w:r w:rsidRPr="00AE63DE">
        <w:rPr>
          <w:iCs/>
        </w:rPr>
        <w:t>карту</w:t>
      </w:r>
      <w:r>
        <w:rPr>
          <w:iCs/>
        </w:rPr>
        <w:t xml:space="preserve"> </w:t>
      </w:r>
      <w:r w:rsidRPr="00AE63DE">
        <w:rPr>
          <w:iCs/>
        </w:rPr>
        <w:t>с</w:t>
      </w:r>
      <w:r>
        <w:rPr>
          <w:iCs/>
        </w:rPr>
        <w:t xml:space="preserve"> </w:t>
      </w:r>
      <w:r w:rsidRPr="00AE63DE">
        <w:rPr>
          <w:iCs/>
        </w:rPr>
        <w:t>текстом</w:t>
      </w:r>
      <w:r>
        <w:rPr>
          <w:iCs/>
        </w:rPr>
        <w:t xml:space="preserve"> </w:t>
      </w:r>
      <w:r w:rsidRPr="00AE63DE">
        <w:rPr>
          <w:iCs/>
        </w:rPr>
        <w:t>(результат</w:t>
      </w:r>
      <w:r>
        <w:rPr>
          <w:iCs/>
        </w:rPr>
        <w:t xml:space="preserve"> высокий – 88 %, увеличился с 2024 года на 14 %; в 2024 году результат снизился, но </w:t>
      </w:r>
      <w:r w:rsidRPr="00AE63DE">
        <w:rPr>
          <w:iCs/>
        </w:rPr>
        <w:t>оста</w:t>
      </w:r>
      <w:r>
        <w:rPr>
          <w:iCs/>
        </w:rPr>
        <w:t>л</w:t>
      </w:r>
      <w:r w:rsidRPr="00AE63DE">
        <w:rPr>
          <w:iCs/>
        </w:rPr>
        <w:t>ся</w:t>
      </w:r>
      <w:r>
        <w:rPr>
          <w:iCs/>
        </w:rPr>
        <w:t xml:space="preserve"> </w:t>
      </w:r>
      <w:r w:rsidRPr="00AE63DE">
        <w:rPr>
          <w:iCs/>
        </w:rPr>
        <w:t>достаточно</w:t>
      </w:r>
      <w:r>
        <w:rPr>
          <w:iCs/>
        </w:rPr>
        <w:t xml:space="preserve"> </w:t>
      </w:r>
      <w:r w:rsidRPr="00AE63DE">
        <w:rPr>
          <w:iCs/>
        </w:rPr>
        <w:t>высоким</w:t>
      </w:r>
      <w:r>
        <w:rPr>
          <w:iCs/>
        </w:rPr>
        <w:t xml:space="preserve"> </w:t>
      </w:r>
      <w:r w:rsidRPr="00AE63DE">
        <w:rPr>
          <w:iCs/>
        </w:rPr>
        <w:t>–</w:t>
      </w:r>
      <w:r>
        <w:rPr>
          <w:iCs/>
        </w:rPr>
        <w:t xml:space="preserve"> </w:t>
      </w:r>
      <w:r w:rsidRPr="00AE63DE">
        <w:rPr>
          <w:iCs/>
        </w:rPr>
        <w:t>74</w:t>
      </w:r>
      <w:r>
        <w:rPr>
          <w:iCs/>
        </w:rPr>
        <w:t xml:space="preserve"> </w:t>
      </w:r>
      <w:r w:rsidRPr="00AE63DE">
        <w:rPr>
          <w:iCs/>
        </w:rPr>
        <w:t>%</w:t>
      </w:r>
      <w:r>
        <w:rPr>
          <w:iCs/>
        </w:rPr>
        <w:t xml:space="preserve">; </w:t>
      </w:r>
      <w:r w:rsidRPr="00AE63DE">
        <w:rPr>
          <w:iCs/>
        </w:rPr>
        <w:t>стабильно</w:t>
      </w:r>
      <w:r>
        <w:rPr>
          <w:iCs/>
        </w:rPr>
        <w:t xml:space="preserve"> </w:t>
      </w:r>
      <w:r w:rsidRPr="00AE63DE">
        <w:rPr>
          <w:iCs/>
        </w:rPr>
        <w:t>высокий</w:t>
      </w:r>
      <w:r>
        <w:rPr>
          <w:iCs/>
        </w:rPr>
        <w:t xml:space="preserve"> </w:t>
      </w:r>
      <w:r w:rsidRPr="00AE63DE">
        <w:rPr>
          <w:iCs/>
        </w:rPr>
        <w:t>результат</w:t>
      </w:r>
      <w:r>
        <w:rPr>
          <w:iCs/>
        </w:rPr>
        <w:t xml:space="preserve"> </w:t>
      </w:r>
      <w:r w:rsidRPr="00AE63DE">
        <w:rPr>
          <w:iCs/>
        </w:rPr>
        <w:t>–</w:t>
      </w:r>
      <w:r>
        <w:rPr>
          <w:iCs/>
        </w:rPr>
        <w:t xml:space="preserve"> </w:t>
      </w:r>
      <w:r w:rsidRPr="00AE63DE">
        <w:rPr>
          <w:iCs/>
        </w:rPr>
        <w:t>80</w:t>
      </w:r>
      <w:r>
        <w:rPr>
          <w:iCs/>
        </w:rPr>
        <w:t xml:space="preserve"> </w:t>
      </w:r>
      <w:r w:rsidRPr="00AE63DE">
        <w:rPr>
          <w:iCs/>
        </w:rPr>
        <w:t>%</w:t>
      </w:r>
      <w:r>
        <w:rPr>
          <w:iCs/>
        </w:rPr>
        <w:t xml:space="preserve"> </w:t>
      </w:r>
      <w:r w:rsidRPr="00AE63DE">
        <w:rPr>
          <w:iCs/>
        </w:rPr>
        <w:t>верных</w:t>
      </w:r>
      <w:r>
        <w:rPr>
          <w:iCs/>
        </w:rPr>
        <w:t xml:space="preserve"> </w:t>
      </w:r>
      <w:r w:rsidRPr="00AE63DE">
        <w:rPr>
          <w:iCs/>
        </w:rPr>
        <w:t>ответов</w:t>
      </w:r>
      <w:r>
        <w:rPr>
          <w:iCs/>
        </w:rPr>
        <w:t xml:space="preserve"> </w:t>
      </w:r>
      <w:r w:rsidRPr="00AE63DE">
        <w:rPr>
          <w:iCs/>
        </w:rPr>
        <w:t>–</w:t>
      </w:r>
      <w:r>
        <w:rPr>
          <w:iCs/>
        </w:rPr>
        <w:t xml:space="preserve"> </w:t>
      </w:r>
      <w:r w:rsidRPr="00AE63DE">
        <w:rPr>
          <w:iCs/>
        </w:rPr>
        <w:t>сохранялся</w:t>
      </w:r>
      <w:r>
        <w:rPr>
          <w:iCs/>
        </w:rPr>
        <w:t xml:space="preserve"> </w:t>
      </w:r>
      <w:r w:rsidRPr="00AE63DE">
        <w:rPr>
          <w:iCs/>
        </w:rPr>
        <w:t>в</w:t>
      </w:r>
      <w:r>
        <w:rPr>
          <w:iCs/>
        </w:rPr>
        <w:t xml:space="preserve"> </w:t>
      </w:r>
      <w:r w:rsidRPr="00AE63DE">
        <w:rPr>
          <w:iCs/>
        </w:rPr>
        <w:t>течение</w:t>
      </w:r>
      <w:r>
        <w:rPr>
          <w:iCs/>
        </w:rPr>
        <w:t xml:space="preserve"> </w:t>
      </w:r>
      <w:r w:rsidRPr="00AE63DE">
        <w:rPr>
          <w:iCs/>
        </w:rPr>
        <w:t>2022</w:t>
      </w:r>
      <w:r>
        <w:rPr>
          <w:iCs/>
        </w:rPr>
        <w:t xml:space="preserve"> </w:t>
      </w:r>
      <w:r w:rsidRPr="00AE63DE">
        <w:rPr>
          <w:iCs/>
        </w:rPr>
        <w:t>и</w:t>
      </w:r>
      <w:r>
        <w:rPr>
          <w:iCs/>
        </w:rPr>
        <w:t xml:space="preserve"> </w:t>
      </w:r>
      <w:r w:rsidRPr="00AE63DE">
        <w:rPr>
          <w:iCs/>
        </w:rPr>
        <w:t>2023</w:t>
      </w:r>
      <w:r>
        <w:rPr>
          <w:iCs/>
        </w:rPr>
        <w:t xml:space="preserve"> </w:t>
      </w:r>
      <w:r w:rsidRPr="00AE63DE">
        <w:rPr>
          <w:iCs/>
        </w:rPr>
        <w:t>годов);</w:t>
      </w:r>
    </w:p>
    <w:p w14:paraId="35994ECB" w14:textId="77777777" w:rsidR="00CF63D2" w:rsidRDefault="00CF63D2" w:rsidP="00AD015A">
      <w:pPr>
        <w:numPr>
          <w:ilvl w:val="0"/>
          <w:numId w:val="32"/>
        </w:numPr>
        <w:spacing w:after="200"/>
        <w:ind w:left="0" w:firstLine="709"/>
        <w:contextualSpacing/>
        <w:jc w:val="both"/>
        <w:rPr>
          <w:iCs/>
          <w:lang w:val="x-none" w:eastAsia="en-US"/>
        </w:rPr>
      </w:pPr>
      <w:r w:rsidRPr="00AE63DE">
        <w:rPr>
          <w:iCs/>
          <w:lang w:val="x-none" w:eastAsia="en-US"/>
        </w:rPr>
        <w:t>задание</w:t>
      </w:r>
      <w:r>
        <w:rPr>
          <w:iCs/>
          <w:lang w:val="x-none" w:eastAsia="en-US"/>
        </w:rPr>
        <w:t xml:space="preserve"> </w:t>
      </w:r>
      <w:r w:rsidRPr="00AE63DE">
        <w:rPr>
          <w:iCs/>
          <w:lang w:val="x-none" w:eastAsia="en-US"/>
        </w:rPr>
        <w:t>12</w:t>
      </w:r>
      <w:r>
        <w:rPr>
          <w:iCs/>
          <w:lang w:val="x-none" w:eastAsia="en-US"/>
        </w:rPr>
        <w:t xml:space="preserve"> </w:t>
      </w:r>
      <w:r w:rsidRPr="00AE63DE">
        <w:rPr>
          <w:iCs/>
          <w:lang w:val="x-none" w:eastAsia="en-US"/>
        </w:rPr>
        <w:t>на</w:t>
      </w:r>
      <w:r>
        <w:rPr>
          <w:iCs/>
          <w:lang w:val="x-none" w:eastAsia="en-US"/>
        </w:rPr>
        <w:t xml:space="preserve"> </w:t>
      </w:r>
      <w:r w:rsidRPr="00AE63DE">
        <w:rPr>
          <w:iCs/>
          <w:lang w:val="x-none" w:eastAsia="en-US"/>
        </w:rPr>
        <w:t>работу</w:t>
      </w:r>
      <w:r>
        <w:rPr>
          <w:iCs/>
          <w:lang w:val="x-none" w:eastAsia="en-US"/>
        </w:rPr>
        <w:t xml:space="preserve"> </w:t>
      </w:r>
      <w:r w:rsidRPr="00AE63DE">
        <w:rPr>
          <w:iCs/>
          <w:lang w:val="x-none" w:eastAsia="en-US"/>
        </w:rPr>
        <w:t>с</w:t>
      </w:r>
      <w:r>
        <w:rPr>
          <w:iCs/>
          <w:lang w:val="x-none" w:eastAsia="en-US"/>
        </w:rPr>
        <w:t xml:space="preserve"> </w:t>
      </w:r>
      <w:r w:rsidRPr="00AE63DE">
        <w:rPr>
          <w:iCs/>
          <w:lang w:val="x-none" w:eastAsia="en-US"/>
        </w:rPr>
        <w:t>исторической</w:t>
      </w:r>
      <w:r>
        <w:rPr>
          <w:iCs/>
          <w:lang w:val="x-none" w:eastAsia="en-US"/>
        </w:rPr>
        <w:t xml:space="preserve"> </w:t>
      </w:r>
      <w:r w:rsidRPr="00AE63DE">
        <w:rPr>
          <w:iCs/>
          <w:lang w:val="x-none" w:eastAsia="en-US"/>
        </w:rPr>
        <w:t>картой/схемой</w:t>
      </w:r>
      <w:r w:rsidRPr="00AE63DE">
        <w:rPr>
          <w:iCs/>
          <w:lang w:eastAsia="en-US"/>
        </w:rPr>
        <w:t>,</w:t>
      </w:r>
      <w:r>
        <w:rPr>
          <w:iCs/>
          <w:lang w:eastAsia="en-US"/>
        </w:rPr>
        <w:t xml:space="preserve"> </w:t>
      </w:r>
      <w:r w:rsidRPr="00AE63DE">
        <w:rPr>
          <w:iCs/>
          <w:lang w:val="x-none" w:eastAsia="en-US"/>
        </w:rPr>
        <w:t>множественный</w:t>
      </w:r>
      <w:r>
        <w:rPr>
          <w:iCs/>
          <w:lang w:val="x-none" w:eastAsia="en-US"/>
        </w:rPr>
        <w:t xml:space="preserve"> </w:t>
      </w:r>
      <w:r w:rsidRPr="00AE63DE">
        <w:rPr>
          <w:iCs/>
          <w:lang w:val="x-none" w:eastAsia="en-US"/>
        </w:rPr>
        <w:t>выбор</w:t>
      </w:r>
      <w:r>
        <w:rPr>
          <w:iCs/>
          <w:lang w:eastAsia="en-US"/>
        </w:rPr>
        <w:t xml:space="preserve"> </w:t>
      </w:r>
      <w:r w:rsidRPr="00AE63DE">
        <w:rPr>
          <w:iCs/>
          <w:lang w:eastAsia="en-US"/>
        </w:rPr>
        <w:t>(</w:t>
      </w:r>
      <w:r>
        <w:rPr>
          <w:iCs/>
          <w:lang w:eastAsia="en-US"/>
        </w:rPr>
        <w:t xml:space="preserve">в течение последних двух лет результат растёт –  </w:t>
      </w:r>
      <w:r w:rsidRPr="00AE63DE">
        <w:rPr>
          <w:iCs/>
          <w:lang w:eastAsia="en-US"/>
        </w:rPr>
        <w:t>в</w:t>
      </w:r>
      <w:r>
        <w:rPr>
          <w:iCs/>
          <w:lang w:eastAsia="en-US"/>
        </w:rPr>
        <w:t xml:space="preserve"> </w:t>
      </w:r>
      <w:r w:rsidRPr="00AE63DE">
        <w:rPr>
          <w:iCs/>
          <w:lang w:eastAsia="en-US"/>
        </w:rPr>
        <w:t>2024</w:t>
      </w:r>
      <w:r>
        <w:rPr>
          <w:iCs/>
          <w:lang w:eastAsia="en-US"/>
        </w:rPr>
        <w:t xml:space="preserve"> </w:t>
      </w:r>
      <w:r w:rsidRPr="00AE63DE">
        <w:rPr>
          <w:iCs/>
          <w:lang w:eastAsia="en-US"/>
        </w:rPr>
        <w:t>году</w:t>
      </w:r>
      <w:r>
        <w:rPr>
          <w:iCs/>
          <w:lang w:eastAsia="en-US"/>
        </w:rPr>
        <w:t xml:space="preserve"> </w:t>
      </w:r>
      <w:r w:rsidRPr="00AE63DE">
        <w:rPr>
          <w:iCs/>
          <w:lang w:eastAsia="en-US"/>
        </w:rPr>
        <w:t>процент</w:t>
      </w:r>
      <w:r>
        <w:rPr>
          <w:iCs/>
          <w:lang w:eastAsia="en-US"/>
        </w:rPr>
        <w:t xml:space="preserve"> </w:t>
      </w:r>
      <w:r w:rsidRPr="00AE63DE">
        <w:rPr>
          <w:iCs/>
          <w:lang w:eastAsia="en-US"/>
        </w:rPr>
        <w:t>верных</w:t>
      </w:r>
      <w:r>
        <w:rPr>
          <w:iCs/>
          <w:lang w:eastAsia="en-US"/>
        </w:rPr>
        <w:t xml:space="preserve"> </w:t>
      </w:r>
      <w:r w:rsidRPr="00AE63DE">
        <w:rPr>
          <w:iCs/>
          <w:lang w:eastAsia="en-US"/>
        </w:rPr>
        <w:t>ответов</w:t>
      </w:r>
      <w:r>
        <w:rPr>
          <w:iCs/>
          <w:lang w:eastAsia="en-US"/>
        </w:rPr>
        <w:t xml:space="preserve"> увеличился </w:t>
      </w:r>
      <w:r w:rsidRPr="00AE63DE">
        <w:rPr>
          <w:iCs/>
          <w:lang w:eastAsia="en-US"/>
        </w:rPr>
        <w:t>с</w:t>
      </w:r>
      <w:r>
        <w:rPr>
          <w:iCs/>
          <w:lang w:eastAsia="en-US"/>
        </w:rPr>
        <w:t xml:space="preserve"> </w:t>
      </w:r>
      <w:r w:rsidRPr="00AE63DE">
        <w:rPr>
          <w:iCs/>
          <w:lang w:eastAsia="en-US"/>
        </w:rPr>
        <w:t>33</w:t>
      </w:r>
      <w:r>
        <w:rPr>
          <w:iCs/>
          <w:lang w:eastAsia="en-US"/>
        </w:rPr>
        <w:t xml:space="preserve"> </w:t>
      </w:r>
      <w:r w:rsidRPr="00AE63DE">
        <w:rPr>
          <w:iCs/>
          <w:lang w:eastAsia="en-US"/>
        </w:rPr>
        <w:t>до</w:t>
      </w:r>
      <w:r>
        <w:rPr>
          <w:iCs/>
          <w:lang w:eastAsia="en-US"/>
        </w:rPr>
        <w:t xml:space="preserve"> </w:t>
      </w:r>
      <w:r w:rsidRPr="00AE63DE">
        <w:rPr>
          <w:iCs/>
          <w:lang w:eastAsia="en-US"/>
        </w:rPr>
        <w:t>41,</w:t>
      </w:r>
      <w:r>
        <w:rPr>
          <w:iCs/>
          <w:lang w:eastAsia="en-US"/>
        </w:rPr>
        <w:t xml:space="preserve"> в 2025 – до 44; </w:t>
      </w:r>
      <w:r w:rsidRPr="00AE63DE">
        <w:rPr>
          <w:iCs/>
          <w:lang w:eastAsia="en-US"/>
        </w:rPr>
        <w:t>снижение</w:t>
      </w:r>
      <w:r>
        <w:rPr>
          <w:iCs/>
          <w:lang w:eastAsia="en-US"/>
        </w:rPr>
        <w:t xml:space="preserve"> </w:t>
      </w:r>
      <w:r w:rsidRPr="00AE63DE">
        <w:rPr>
          <w:iCs/>
          <w:lang w:eastAsia="en-US"/>
        </w:rPr>
        <w:t>результата</w:t>
      </w:r>
      <w:r>
        <w:rPr>
          <w:iCs/>
          <w:lang w:eastAsia="en-US"/>
        </w:rPr>
        <w:t xml:space="preserve"> </w:t>
      </w:r>
      <w:r w:rsidRPr="00AE63DE">
        <w:rPr>
          <w:iCs/>
          <w:lang w:eastAsia="en-US"/>
        </w:rPr>
        <w:t>отмечалось</w:t>
      </w:r>
      <w:r>
        <w:rPr>
          <w:iCs/>
          <w:lang w:eastAsia="en-US"/>
        </w:rPr>
        <w:t xml:space="preserve"> </w:t>
      </w:r>
      <w:r w:rsidRPr="00AE63DE">
        <w:rPr>
          <w:iCs/>
          <w:lang w:val="x-none" w:eastAsia="en-US"/>
        </w:rPr>
        <w:t>на</w:t>
      </w:r>
      <w:r>
        <w:rPr>
          <w:iCs/>
          <w:lang w:val="x-none" w:eastAsia="en-US"/>
        </w:rPr>
        <w:t xml:space="preserve"> </w:t>
      </w:r>
      <w:r w:rsidRPr="00AE63DE">
        <w:rPr>
          <w:iCs/>
          <w:lang w:val="x-none" w:eastAsia="en-US"/>
        </w:rPr>
        <w:t>17</w:t>
      </w:r>
      <w:r>
        <w:rPr>
          <w:iCs/>
          <w:lang w:eastAsia="en-US"/>
        </w:rPr>
        <w:t xml:space="preserve"> </w:t>
      </w:r>
      <w:r w:rsidRPr="00AE63DE">
        <w:rPr>
          <w:iCs/>
          <w:lang w:val="x-none" w:eastAsia="en-US"/>
        </w:rPr>
        <w:t>%</w:t>
      </w:r>
      <w:r>
        <w:rPr>
          <w:iCs/>
          <w:lang w:val="x-none" w:eastAsia="en-US"/>
        </w:rPr>
        <w:t xml:space="preserve"> </w:t>
      </w:r>
      <w:r w:rsidRPr="00AE63DE">
        <w:rPr>
          <w:iCs/>
          <w:lang w:val="x-none" w:eastAsia="en-US"/>
        </w:rPr>
        <w:t>с</w:t>
      </w:r>
      <w:r>
        <w:rPr>
          <w:iCs/>
          <w:lang w:val="x-none" w:eastAsia="en-US"/>
        </w:rPr>
        <w:t xml:space="preserve"> </w:t>
      </w:r>
      <w:r w:rsidRPr="00AE63DE">
        <w:rPr>
          <w:iCs/>
          <w:lang w:val="x-none" w:eastAsia="en-US"/>
        </w:rPr>
        <w:t>50</w:t>
      </w:r>
      <w:r>
        <w:rPr>
          <w:iCs/>
          <w:lang w:val="x-none" w:eastAsia="en-US"/>
        </w:rPr>
        <w:t xml:space="preserve"> </w:t>
      </w:r>
      <w:r w:rsidRPr="00AE63DE">
        <w:rPr>
          <w:iCs/>
          <w:lang w:val="x-none" w:eastAsia="en-US"/>
        </w:rPr>
        <w:t>в</w:t>
      </w:r>
      <w:r>
        <w:rPr>
          <w:iCs/>
          <w:lang w:val="x-none" w:eastAsia="en-US"/>
        </w:rPr>
        <w:t xml:space="preserve"> </w:t>
      </w:r>
      <w:r w:rsidRPr="00AE63DE">
        <w:rPr>
          <w:iCs/>
          <w:lang w:val="x-none" w:eastAsia="en-US"/>
        </w:rPr>
        <w:t>2021</w:t>
      </w:r>
      <w:r>
        <w:rPr>
          <w:iCs/>
          <w:lang w:val="x-none" w:eastAsia="en-US"/>
        </w:rPr>
        <w:t xml:space="preserve"> </w:t>
      </w:r>
      <w:r w:rsidRPr="00AE63DE">
        <w:rPr>
          <w:iCs/>
          <w:lang w:val="x-none" w:eastAsia="en-US"/>
        </w:rPr>
        <w:t>году</w:t>
      </w:r>
      <w:r>
        <w:rPr>
          <w:iCs/>
          <w:lang w:val="x-none" w:eastAsia="en-US"/>
        </w:rPr>
        <w:t xml:space="preserve"> </w:t>
      </w:r>
      <w:r w:rsidRPr="00AE63DE">
        <w:rPr>
          <w:iCs/>
          <w:lang w:val="x-none" w:eastAsia="en-US"/>
        </w:rPr>
        <w:t>до</w:t>
      </w:r>
      <w:r>
        <w:rPr>
          <w:iCs/>
          <w:lang w:val="x-none" w:eastAsia="en-US"/>
        </w:rPr>
        <w:t xml:space="preserve"> </w:t>
      </w:r>
      <w:r w:rsidRPr="00AE63DE">
        <w:rPr>
          <w:iCs/>
          <w:lang w:val="x-none" w:eastAsia="en-US"/>
        </w:rPr>
        <w:t>33</w:t>
      </w:r>
      <w:r>
        <w:rPr>
          <w:iCs/>
          <w:lang w:val="x-none" w:eastAsia="en-US"/>
        </w:rPr>
        <w:t xml:space="preserve"> </w:t>
      </w:r>
      <w:r w:rsidRPr="00AE63DE">
        <w:rPr>
          <w:iCs/>
          <w:lang w:val="x-none" w:eastAsia="en-US"/>
        </w:rPr>
        <w:t>в</w:t>
      </w:r>
      <w:r>
        <w:rPr>
          <w:iCs/>
          <w:lang w:val="x-none" w:eastAsia="en-US"/>
        </w:rPr>
        <w:t xml:space="preserve"> </w:t>
      </w:r>
      <w:r w:rsidRPr="00AE63DE">
        <w:rPr>
          <w:iCs/>
          <w:lang w:val="x-none" w:eastAsia="en-US"/>
        </w:rPr>
        <w:t>2023</w:t>
      </w:r>
      <w:r>
        <w:rPr>
          <w:iCs/>
          <w:lang w:val="x-none" w:eastAsia="en-US"/>
        </w:rPr>
        <w:t xml:space="preserve"> </w:t>
      </w:r>
      <w:r w:rsidRPr="00AE63DE">
        <w:rPr>
          <w:iCs/>
          <w:lang w:val="x-none" w:eastAsia="en-US"/>
        </w:rPr>
        <w:t>году</w:t>
      </w:r>
      <w:r w:rsidRPr="00AE63DE">
        <w:rPr>
          <w:iCs/>
          <w:lang w:eastAsia="en-US"/>
        </w:rPr>
        <w:t>);</w:t>
      </w:r>
    </w:p>
    <w:p w14:paraId="55708841" w14:textId="77777777" w:rsidR="00CF63D2" w:rsidRDefault="00CF63D2" w:rsidP="00AD015A">
      <w:pPr>
        <w:numPr>
          <w:ilvl w:val="0"/>
          <w:numId w:val="32"/>
        </w:numPr>
        <w:spacing w:after="200"/>
        <w:ind w:left="0" w:firstLine="709"/>
        <w:contextualSpacing/>
        <w:jc w:val="both"/>
        <w:rPr>
          <w:iCs/>
          <w:lang w:val="x-none" w:eastAsia="en-US"/>
        </w:rPr>
      </w:pPr>
      <w:r w:rsidRPr="00AE63DE">
        <w:rPr>
          <w:iCs/>
          <w:lang w:val="x-none" w:eastAsia="en-US"/>
        </w:rPr>
        <w:t>задание</w:t>
      </w:r>
      <w:r>
        <w:rPr>
          <w:iCs/>
          <w:lang w:val="x-none" w:eastAsia="en-US"/>
        </w:rPr>
        <w:t xml:space="preserve"> </w:t>
      </w:r>
      <w:r w:rsidRPr="00AE63DE">
        <w:rPr>
          <w:iCs/>
          <w:lang w:val="x-none" w:eastAsia="en-US"/>
        </w:rPr>
        <w:t>13</w:t>
      </w:r>
      <w:r>
        <w:rPr>
          <w:iCs/>
          <w:lang w:val="x-none" w:eastAsia="en-US"/>
        </w:rPr>
        <w:t xml:space="preserve"> </w:t>
      </w:r>
      <w:r w:rsidRPr="00AE63DE">
        <w:rPr>
          <w:iCs/>
          <w:lang w:val="x-none" w:eastAsia="en-US"/>
        </w:rPr>
        <w:t>на</w:t>
      </w:r>
      <w:r>
        <w:rPr>
          <w:iCs/>
          <w:lang w:val="x-none" w:eastAsia="en-US"/>
        </w:rPr>
        <w:t xml:space="preserve"> </w:t>
      </w:r>
      <w:r w:rsidRPr="00AE63DE">
        <w:rPr>
          <w:iCs/>
          <w:lang w:val="x-none" w:eastAsia="en-US"/>
        </w:rPr>
        <w:t>атрибуцию</w:t>
      </w:r>
      <w:r>
        <w:rPr>
          <w:iCs/>
          <w:lang w:val="x-none" w:eastAsia="en-US"/>
        </w:rPr>
        <w:t xml:space="preserve"> </w:t>
      </w:r>
      <w:r w:rsidRPr="00AE63DE">
        <w:rPr>
          <w:iCs/>
          <w:lang w:val="x-none" w:eastAsia="en-US"/>
        </w:rPr>
        <w:t>письменного</w:t>
      </w:r>
      <w:r>
        <w:rPr>
          <w:iCs/>
          <w:lang w:val="x-none" w:eastAsia="en-US"/>
        </w:rPr>
        <w:t xml:space="preserve"> </w:t>
      </w:r>
      <w:r w:rsidRPr="00AE63DE">
        <w:rPr>
          <w:iCs/>
          <w:lang w:val="x-none" w:eastAsia="en-US"/>
        </w:rPr>
        <w:t>исторического</w:t>
      </w:r>
      <w:r>
        <w:rPr>
          <w:iCs/>
          <w:lang w:val="x-none" w:eastAsia="en-US"/>
        </w:rPr>
        <w:t xml:space="preserve"> </w:t>
      </w:r>
      <w:r w:rsidRPr="00AE63DE">
        <w:rPr>
          <w:iCs/>
          <w:lang w:val="x-none" w:eastAsia="en-US"/>
        </w:rPr>
        <w:t>источника</w:t>
      </w:r>
      <w:r>
        <w:rPr>
          <w:iCs/>
          <w:lang w:eastAsia="en-US"/>
        </w:rPr>
        <w:t xml:space="preserve"> </w:t>
      </w:r>
      <w:r w:rsidRPr="00AE63DE">
        <w:rPr>
          <w:iCs/>
          <w:lang w:eastAsia="en-US"/>
        </w:rPr>
        <w:t>(</w:t>
      </w:r>
      <w:r>
        <w:rPr>
          <w:iCs/>
          <w:lang w:eastAsia="en-US"/>
        </w:rPr>
        <w:t xml:space="preserve">несмотря на то, что результат данного задания остается недостаточным, наблюдается рост результата в два раза по сравнению с предыдущим годом: с 19 % до 38 %; </w:t>
      </w:r>
      <w:r w:rsidRPr="00AE63DE">
        <w:rPr>
          <w:iCs/>
          <w:lang w:val="x-none" w:eastAsia="en-US"/>
        </w:rPr>
        <w:t>снижение</w:t>
      </w:r>
      <w:r>
        <w:rPr>
          <w:iCs/>
          <w:lang w:val="x-none" w:eastAsia="en-US"/>
        </w:rPr>
        <w:t xml:space="preserve"> </w:t>
      </w:r>
      <w:r w:rsidRPr="00AE63DE">
        <w:rPr>
          <w:iCs/>
          <w:lang w:val="x-none" w:eastAsia="en-US"/>
        </w:rPr>
        <w:t>результата</w:t>
      </w:r>
      <w:r>
        <w:rPr>
          <w:iCs/>
          <w:lang w:eastAsia="en-US"/>
        </w:rPr>
        <w:t xml:space="preserve"> отмечалось в течение 3-х предыдущих лет</w:t>
      </w:r>
      <w:r w:rsidRPr="00AE63DE">
        <w:rPr>
          <w:iCs/>
          <w:lang w:eastAsia="en-US"/>
        </w:rPr>
        <w:t>)</w:t>
      </w:r>
      <w:r w:rsidRPr="00AE63DE">
        <w:rPr>
          <w:iCs/>
          <w:lang w:val="x-none" w:eastAsia="en-US"/>
        </w:rPr>
        <w:t>;</w:t>
      </w:r>
    </w:p>
    <w:p w14:paraId="5927FC87" w14:textId="77777777" w:rsidR="00CF63D2" w:rsidRPr="004E29C7" w:rsidRDefault="00CF63D2" w:rsidP="00AD015A">
      <w:pPr>
        <w:numPr>
          <w:ilvl w:val="0"/>
          <w:numId w:val="32"/>
        </w:numPr>
        <w:spacing w:after="200"/>
        <w:ind w:left="0" w:firstLine="709"/>
        <w:contextualSpacing/>
        <w:jc w:val="both"/>
        <w:rPr>
          <w:iCs/>
          <w:lang w:val="x-none" w:eastAsia="en-US"/>
        </w:rPr>
      </w:pPr>
      <w:r w:rsidRPr="00AE63DE">
        <w:rPr>
          <w:iCs/>
          <w:lang w:val="x-none" w:eastAsia="en-US"/>
        </w:rPr>
        <w:t>задание</w:t>
      </w:r>
      <w:r>
        <w:rPr>
          <w:iCs/>
          <w:lang w:val="x-none" w:eastAsia="en-US"/>
        </w:rPr>
        <w:t xml:space="preserve"> </w:t>
      </w:r>
      <w:r w:rsidRPr="00AE63DE">
        <w:rPr>
          <w:iCs/>
          <w:lang w:val="x-none" w:eastAsia="en-US"/>
        </w:rPr>
        <w:t>18</w:t>
      </w:r>
      <w:r>
        <w:rPr>
          <w:iCs/>
          <w:lang w:val="x-none" w:eastAsia="en-US"/>
        </w:rPr>
        <w:t xml:space="preserve"> </w:t>
      </w:r>
      <w:r w:rsidRPr="00AE63DE">
        <w:rPr>
          <w:iCs/>
          <w:lang w:val="x-none" w:eastAsia="en-US"/>
        </w:rPr>
        <w:t>высокого</w:t>
      </w:r>
      <w:r>
        <w:rPr>
          <w:iCs/>
          <w:lang w:val="x-none" w:eastAsia="en-US"/>
        </w:rPr>
        <w:t xml:space="preserve"> </w:t>
      </w:r>
      <w:r w:rsidRPr="00AE63DE">
        <w:rPr>
          <w:iCs/>
          <w:lang w:val="x-none" w:eastAsia="en-US"/>
        </w:rPr>
        <w:t>уровня</w:t>
      </w:r>
      <w:r>
        <w:rPr>
          <w:iCs/>
          <w:lang w:val="x-none" w:eastAsia="en-US"/>
        </w:rPr>
        <w:t xml:space="preserve"> </w:t>
      </w:r>
      <w:r w:rsidRPr="00AE63DE">
        <w:rPr>
          <w:iCs/>
          <w:lang w:val="x-none" w:eastAsia="en-US"/>
        </w:rPr>
        <w:t>сложности</w:t>
      </w:r>
      <w:r>
        <w:rPr>
          <w:iCs/>
          <w:lang w:val="x-none" w:eastAsia="en-US"/>
        </w:rPr>
        <w:t xml:space="preserve"> </w:t>
      </w:r>
      <w:r w:rsidRPr="00AE63DE">
        <w:rPr>
          <w:iCs/>
          <w:lang w:val="x-none" w:eastAsia="en-US"/>
        </w:rPr>
        <w:t>на</w:t>
      </w:r>
      <w:r>
        <w:rPr>
          <w:iCs/>
          <w:lang w:val="x-none" w:eastAsia="en-US"/>
        </w:rPr>
        <w:t xml:space="preserve"> </w:t>
      </w:r>
      <w:r w:rsidRPr="00AE63DE">
        <w:rPr>
          <w:iCs/>
          <w:lang w:val="x-none" w:eastAsia="en-US"/>
        </w:rPr>
        <w:t>установление</w:t>
      </w:r>
      <w:r>
        <w:rPr>
          <w:iCs/>
          <w:lang w:val="x-none" w:eastAsia="en-US"/>
        </w:rPr>
        <w:t xml:space="preserve"> </w:t>
      </w:r>
      <w:r w:rsidRPr="00AE63DE">
        <w:rPr>
          <w:iCs/>
          <w:lang w:val="x-none" w:eastAsia="en-US"/>
        </w:rPr>
        <w:t>причинно-следственных</w:t>
      </w:r>
      <w:r>
        <w:rPr>
          <w:iCs/>
          <w:lang w:val="x-none" w:eastAsia="en-US"/>
        </w:rPr>
        <w:t xml:space="preserve"> </w:t>
      </w:r>
      <w:r w:rsidRPr="00AE63DE">
        <w:rPr>
          <w:iCs/>
          <w:lang w:val="x-none" w:eastAsia="en-US"/>
        </w:rPr>
        <w:t>связей</w:t>
      </w:r>
      <w:r>
        <w:rPr>
          <w:iCs/>
          <w:lang w:eastAsia="en-US"/>
        </w:rPr>
        <w:t xml:space="preserve"> </w:t>
      </w:r>
      <w:r w:rsidRPr="00AE63DE">
        <w:rPr>
          <w:iCs/>
          <w:lang w:eastAsia="en-US"/>
        </w:rPr>
        <w:t>(</w:t>
      </w:r>
      <w:r>
        <w:rPr>
          <w:iCs/>
          <w:lang w:eastAsia="en-US"/>
        </w:rPr>
        <w:t xml:space="preserve">впервые за последние 4 года отмечается рост результата – на 4 %  с 16 в 2024 году до 20 в 2025; в предыдущие годы фиксировалось </w:t>
      </w:r>
      <w:r w:rsidRPr="00AE63DE">
        <w:rPr>
          <w:iCs/>
          <w:lang w:val="x-none" w:eastAsia="en-US"/>
        </w:rPr>
        <w:t>снижение</w:t>
      </w:r>
      <w:r>
        <w:rPr>
          <w:iCs/>
          <w:lang w:val="x-none" w:eastAsia="en-US"/>
        </w:rPr>
        <w:t xml:space="preserve"> </w:t>
      </w:r>
      <w:r w:rsidRPr="00AE63DE">
        <w:rPr>
          <w:iCs/>
          <w:lang w:val="x-none" w:eastAsia="en-US"/>
        </w:rPr>
        <w:t>результата</w:t>
      </w:r>
      <w:r>
        <w:rPr>
          <w:iCs/>
          <w:lang w:val="x-none" w:eastAsia="en-US"/>
        </w:rPr>
        <w:t xml:space="preserve"> </w:t>
      </w:r>
      <w:r w:rsidRPr="00AE63DE">
        <w:rPr>
          <w:iCs/>
          <w:lang w:val="x-none" w:eastAsia="en-US"/>
        </w:rPr>
        <w:t>на</w:t>
      </w:r>
      <w:r>
        <w:rPr>
          <w:iCs/>
          <w:lang w:eastAsia="en-US"/>
        </w:rPr>
        <w:t xml:space="preserve"> </w:t>
      </w:r>
      <w:r w:rsidRPr="00AE63DE">
        <w:rPr>
          <w:iCs/>
          <w:lang w:val="x-none" w:eastAsia="en-US"/>
        </w:rPr>
        <w:t>10</w:t>
      </w:r>
      <w:r>
        <w:rPr>
          <w:iCs/>
          <w:lang w:eastAsia="en-US"/>
        </w:rPr>
        <w:t xml:space="preserve"> </w:t>
      </w:r>
      <w:r w:rsidRPr="00AE63DE">
        <w:rPr>
          <w:iCs/>
          <w:lang w:val="x-none" w:eastAsia="en-US"/>
        </w:rPr>
        <w:t>%</w:t>
      </w:r>
      <w:r>
        <w:rPr>
          <w:iCs/>
          <w:lang w:val="x-none" w:eastAsia="en-US"/>
        </w:rPr>
        <w:t xml:space="preserve"> </w:t>
      </w:r>
      <w:r w:rsidRPr="00AE63DE">
        <w:rPr>
          <w:iCs/>
          <w:lang w:val="x-none" w:eastAsia="en-US"/>
        </w:rPr>
        <w:t>с</w:t>
      </w:r>
      <w:r>
        <w:rPr>
          <w:iCs/>
          <w:lang w:val="x-none" w:eastAsia="en-US"/>
        </w:rPr>
        <w:t xml:space="preserve"> </w:t>
      </w:r>
      <w:r w:rsidRPr="00AE63DE">
        <w:rPr>
          <w:iCs/>
          <w:lang w:val="x-none" w:eastAsia="en-US"/>
        </w:rPr>
        <w:t>30</w:t>
      </w:r>
      <w:r>
        <w:rPr>
          <w:iCs/>
          <w:lang w:val="x-none" w:eastAsia="en-US"/>
        </w:rPr>
        <w:t xml:space="preserve"> </w:t>
      </w:r>
      <w:r w:rsidRPr="00AE63DE">
        <w:rPr>
          <w:iCs/>
          <w:lang w:eastAsia="en-US"/>
        </w:rPr>
        <w:t>в</w:t>
      </w:r>
      <w:r>
        <w:rPr>
          <w:iCs/>
          <w:lang w:eastAsia="en-US"/>
        </w:rPr>
        <w:t xml:space="preserve"> </w:t>
      </w:r>
      <w:r w:rsidRPr="00AE63DE">
        <w:rPr>
          <w:iCs/>
          <w:lang w:eastAsia="en-US"/>
        </w:rPr>
        <w:t>2022</w:t>
      </w:r>
      <w:r>
        <w:rPr>
          <w:iCs/>
          <w:lang w:eastAsia="en-US"/>
        </w:rPr>
        <w:t xml:space="preserve"> </w:t>
      </w:r>
      <w:r w:rsidRPr="00AE63DE">
        <w:rPr>
          <w:iCs/>
          <w:lang w:eastAsia="en-US"/>
        </w:rPr>
        <w:t>году</w:t>
      </w:r>
      <w:r>
        <w:rPr>
          <w:iCs/>
          <w:lang w:eastAsia="en-US"/>
        </w:rPr>
        <w:t xml:space="preserve"> </w:t>
      </w:r>
      <w:r w:rsidRPr="00AE63DE">
        <w:rPr>
          <w:iCs/>
          <w:lang w:val="x-none" w:eastAsia="en-US"/>
        </w:rPr>
        <w:t>до</w:t>
      </w:r>
      <w:r>
        <w:rPr>
          <w:iCs/>
          <w:lang w:val="x-none" w:eastAsia="en-US"/>
        </w:rPr>
        <w:t xml:space="preserve"> </w:t>
      </w:r>
      <w:r w:rsidRPr="00AE63DE">
        <w:rPr>
          <w:iCs/>
          <w:lang w:val="x-none" w:eastAsia="en-US"/>
        </w:rPr>
        <w:t>20</w:t>
      </w:r>
      <w:r>
        <w:rPr>
          <w:iCs/>
          <w:lang w:eastAsia="en-US"/>
        </w:rPr>
        <w:t xml:space="preserve"> </w:t>
      </w:r>
      <w:r w:rsidRPr="00AE63DE">
        <w:rPr>
          <w:iCs/>
          <w:lang w:eastAsia="en-US"/>
        </w:rPr>
        <w:t>в</w:t>
      </w:r>
      <w:r>
        <w:rPr>
          <w:iCs/>
          <w:lang w:eastAsia="en-US"/>
        </w:rPr>
        <w:t xml:space="preserve"> </w:t>
      </w:r>
      <w:r w:rsidRPr="00AE63DE">
        <w:rPr>
          <w:iCs/>
          <w:lang w:eastAsia="en-US"/>
        </w:rPr>
        <w:t>2023</w:t>
      </w:r>
      <w:r>
        <w:rPr>
          <w:iCs/>
          <w:lang w:eastAsia="en-US"/>
        </w:rPr>
        <w:t xml:space="preserve"> </w:t>
      </w:r>
      <w:r w:rsidRPr="00AE63DE">
        <w:rPr>
          <w:iCs/>
          <w:lang w:eastAsia="en-US"/>
        </w:rPr>
        <w:t>году</w:t>
      </w:r>
      <w:r>
        <w:rPr>
          <w:iCs/>
          <w:lang w:eastAsia="en-US"/>
        </w:rPr>
        <w:t xml:space="preserve"> </w:t>
      </w:r>
      <w:r w:rsidRPr="00AE63DE">
        <w:rPr>
          <w:iCs/>
          <w:lang w:eastAsia="en-US"/>
        </w:rPr>
        <w:t>и</w:t>
      </w:r>
      <w:r>
        <w:rPr>
          <w:iCs/>
          <w:lang w:eastAsia="en-US"/>
        </w:rPr>
        <w:t xml:space="preserve"> </w:t>
      </w:r>
      <w:r w:rsidRPr="00AE63DE">
        <w:rPr>
          <w:iCs/>
          <w:lang w:eastAsia="en-US"/>
        </w:rPr>
        <w:t>на</w:t>
      </w:r>
      <w:r>
        <w:rPr>
          <w:iCs/>
          <w:lang w:eastAsia="en-US"/>
        </w:rPr>
        <w:t xml:space="preserve"> </w:t>
      </w:r>
      <w:r w:rsidRPr="00AE63DE">
        <w:rPr>
          <w:iCs/>
          <w:lang w:eastAsia="en-US"/>
        </w:rPr>
        <w:t>4%</w:t>
      </w:r>
      <w:r>
        <w:rPr>
          <w:iCs/>
          <w:lang w:eastAsia="en-US"/>
        </w:rPr>
        <w:t xml:space="preserve"> </w:t>
      </w:r>
      <w:r w:rsidRPr="00AE63DE">
        <w:rPr>
          <w:iCs/>
          <w:lang w:eastAsia="en-US"/>
        </w:rPr>
        <w:t>до</w:t>
      </w:r>
      <w:r>
        <w:rPr>
          <w:iCs/>
          <w:lang w:eastAsia="en-US"/>
        </w:rPr>
        <w:t xml:space="preserve"> </w:t>
      </w:r>
      <w:r w:rsidRPr="00AE63DE">
        <w:rPr>
          <w:iCs/>
          <w:lang w:eastAsia="en-US"/>
        </w:rPr>
        <w:t>16</w:t>
      </w:r>
      <w:r>
        <w:rPr>
          <w:iCs/>
          <w:lang w:eastAsia="en-US"/>
        </w:rPr>
        <w:t xml:space="preserve"> </w:t>
      </w:r>
      <w:r w:rsidRPr="00AE63DE">
        <w:rPr>
          <w:iCs/>
          <w:lang w:eastAsia="en-US"/>
        </w:rPr>
        <w:t>в</w:t>
      </w:r>
      <w:r>
        <w:rPr>
          <w:iCs/>
          <w:lang w:eastAsia="en-US"/>
        </w:rPr>
        <w:t xml:space="preserve"> </w:t>
      </w:r>
      <w:r w:rsidRPr="00AE63DE">
        <w:rPr>
          <w:iCs/>
          <w:lang w:eastAsia="en-US"/>
        </w:rPr>
        <w:t>2024</w:t>
      </w:r>
      <w:r>
        <w:rPr>
          <w:iCs/>
          <w:lang w:eastAsia="en-US"/>
        </w:rPr>
        <w:t xml:space="preserve"> </w:t>
      </w:r>
      <w:r w:rsidRPr="00AE63DE">
        <w:rPr>
          <w:iCs/>
          <w:lang w:eastAsia="en-US"/>
        </w:rPr>
        <w:t>году)</w:t>
      </w:r>
      <w:r w:rsidRPr="00AE63DE">
        <w:rPr>
          <w:iCs/>
          <w:lang w:val="x-none" w:eastAsia="en-US"/>
        </w:rPr>
        <w:t>;</w:t>
      </w:r>
    </w:p>
    <w:p w14:paraId="6E0FBBDB" w14:textId="77777777" w:rsidR="00CF63D2" w:rsidRPr="00AD015A" w:rsidRDefault="00CF63D2" w:rsidP="00AD015A">
      <w:pPr>
        <w:ind w:firstLine="709"/>
        <w:jc w:val="both"/>
        <w:rPr>
          <w:iCs/>
        </w:rPr>
      </w:pPr>
      <w:r w:rsidRPr="00AD015A">
        <w:rPr>
          <w:iCs/>
        </w:rPr>
        <w:t>Задания, процент верных ответов по которым остался прежним:</w:t>
      </w:r>
    </w:p>
    <w:p w14:paraId="6CA6A137" w14:textId="77777777" w:rsidR="00CF63D2" w:rsidRPr="00791D80" w:rsidRDefault="00CF63D2" w:rsidP="00AD015A">
      <w:pPr>
        <w:numPr>
          <w:ilvl w:val="0"/>
          <w:numId w:val="32"/>
        </w:numPr>
        <w:shd w:val="clear" w:color="auto" w:fill="FFFFFF" w:themeFill="background1"/>
        <w:spacing w:after="200"/>
        <w:ind w:left="0" w:firstLine="709"/>
        <w:contextualSpacing/>
        <w:jc w:val="both"/>
        <w:rPr>
          <w:i/>
          <w:iCs/>
          <w:lang w:val="x-none" w:eastAsia="en-US"/>
        </w:rPr>
      </w:pPr>
      <w:r w:rsidRPr="00791D80">
        <w:rPr>
          <w:iCs/>
          <w:lang w:val="x-none" w:eastAsia="en-US"/>
        </w:rPr>
        <w:t>задание</w:t>
      </w:r>
      <w:r>
        <w:rPr>
          <w:iCs/>
          <w:lang w:val="x-none" w:eastAsia="en-US"/>
        </w:rPr>
        <w:t xml:space="preserve"> </w:t>
      </w:r>
      <w:r w:rsidRPr="00791D80">
        <w:rPr>
          <w:iCs/>
          <w:lang w:val="x-none" w:eastAsia="en-US"/>
        </w:rPr>
        <w:t>1</w:t>
      </w:r>
      <w:r>
        <w:rPr>
          <w:iCs/>
          <w:lang w:val="x-none" w:eastAsia="en-US"/>
        </w:rPr>
        <w:t xml:space="preserve"> </w:t>
      </w:r>
      <w:r w:rsidRPr="00791D80">
        <w:rPr>
          <w:iCs/>
          <w:lang w:val="x-none" w:eastAsia="en-US"/>
        </w:rPr>
        <w:t>на</w:t>
      </w:r>
      <w:r>
        <w:rPr>
          <w:iCs/>
          <w:lang w:val="x-none" w:eastAsia="en-US"/>
        </w:rPr>
        <w:t xml:space="preserve"> </w:t>
      </w:r>
      <w:r w:rsidRPr="00791D80">
        <w:rPr>
          <w:iCs/>
          <w:lang w:val="x-none" w:eastAsia="en-US"/>
        </w:rPr>
        <w:t>знание</w:t>
      </w:r>
      <w:r>
        <w:rPr>
          <w:iCs/>
          <w:lang w:val="x-none" w:eastAsia="en-US"/>
        </w:rPr>
        <w:t xml:space="preserve"> </w:t>
      </w:r>
      <w:r w:rsidRPr="00791D80">
        <w:rPr>
          <w:iCs/>
          <w:lang w:val="x-none" w:eastAsia="en-US"/>
        </w:rPr>
        <w:t>дат</w:t>
      </w:r>
      <w:r>
        <w:rPr>
          <w:iCs/>
          <w:lang w:val="x-none" w:eastAsia="en-US"/>
        </w:rPr>
        <w:t xml:space="preserve"> </w:t>
      </w:r>
      <w:r w:rsidRPr="00791D80">
        <w:rPr>
          <w:iCs/>
          <w:lang w:eastAsia="en-US"/>
        </w:rPr>
        <w:t>(результаты</w:t>
      </w:r>
      <w:r>
        <w:rPr>
          <w:iCs/>
          <w:lang w:eastAsia="en-US"/>
        </w:rPr>
        <w:t xml:space="preserve"> </w:t>
      </w:r>
      <w:r w:rsidRPr="00791D80">
        <w:rPr>
          <w:iCs/>
          <w:lang w:eastAsia="en-US"/>
        </w:rPr>
        <w:t>различаются</w:t>
      </w:r>
      <w:r>
        <w:rPr>
          <w:iCs/>
          <w:lang w:eastAsia="en-US"/>
        </w:rPr>
        <w:t xml:space="preserve"> </w:t>
      </w:r>
      <w:r w:rsidRPr="00791D80">
        <w:rPr>
          <w:iCs/>
          <w:lang w:eastAsia="en-US"/>
        </w:rPr>
        <w:t>незначительно:</w:t>
      </w:r>
      <w:r>
        <w:rPr>
          <w:iCs/>
          <w:lang w:eastAsia="en-US"/>
        </w:rPr>
        <w:t xml:space="preserve"> </w:t>
      </w:r>
      <w:r w:rsidRPr="00791D80">
        <w:rPr>
          <w:iCs/>
          <w:lang w:eastAsia="en-US"/>
        </w:rPr>
        <w:t>65</w:t>
      </w:r>
      <w:r>
        <w:rPr>
          <w:iCs/>
          <w:lang w:eastAsia="en-US"/>
        </w:rPr>
        <w:t xml:space="preserve"> </w:t>
      </w:r>
      <w:r w:rsidRPr="00791D80">
        <w:rPr>
          <w:iCs/>
          <w:lang w:eastAsia="en-US"/>
        </w:rPr>
        <w:t>%</w:t>
      </w:r>
      <w:r>
        <w:rPr>
          <w:iCs/>
          <w:lang w:eastAsia="en-US"/>
        </w:rPr>
        <w:t xml:space="preserve"> </w:t>
      </w:r>
      <w:r w:rsidRPr="00791D80">
        <w:rPr>
          <w:iCs/>
          <w:lang w:eastAsia="en-US"/>
        </w:rPr>
        <w:t>верных</w:t>
      </w:r>
      <w:r>
        <w:rPr>
          <w:iCs/>
          <w:lang w:eastAsia="en-US"/>
        </w:rPr>
        <w:t xml:space="preserve"> </w:t>
      </w:r>
      <w:r w:rsidRPr="00791D80">
        <w:rPr>
          <w:iCs/>
          <w:lang w:eastAsia="en-US"/>
        </w:rPr>
        <w:t>ответов</w:t>
      </w:r>
      <w:r>
        <w:rPr>
          <w:iCs/>
          <w:lang w:eastAsia="en-US"/>
        </w:rPr>
        <w:t xml:space="preserve"> </w:t>
      </w:r>
      <w:r w:rsidRPr="00791D80">
        <w:rPr>
          <w:iCs/>
          <w:lang w:eastAsia="en-US"/>
        </w:rPr>
        <w:t>в</w:t>
      </w:r>
      <w:r>
        <w:rPr>
          <w:iCs/>
          <w:lang w:eastAsia="en-US"/>
        </w:rPr>
        <w:t xml:space="preserve"> </w:t>
      </w:r>
      <w:r w:rsidRPr="00791D80">
        <w:rPr>
          <w:iCs/>
          <w:lang w:eastAsia="en-US"/>
        </w:rPr>
        <w:t>2025</w:t>
      </w:r>
      <w:r>
        <w:rPr>
          <w:iCs/>
          <w:lang w:eastAsia="en-US"/>
        </w:rPr>
        <w:t xml:space="preserve"> году </w:t>
      </w:r>
      <w:r w:rsidRPr="00791D80">
        <w:rPr>
          <w:iCs/>
          <w:lang w:eastAsia="en-US"/>
        </w:rPr>
        <w:t>–</w:t>
      </w:r>
      <w:r>
        <w:rPr>
          <w:iCs/>
          <w:lang w:eastAsia="en-US"/>
        </w:rPr>
        <w:t xml:space="preserve"> </w:t>
      </w:r>
      <w:r w:rsidRPr="00791D80">
        <w:rPr>
          <w:iCs/>
          <w:lang w:eastAsia="en-US"/>
        </w:rPr>
        <w:t>самый</w:t>
      </w:r>
      <w:r>
        <w:rPr>
          <w:iCs/>
          <w:lang w:eastAsia="en-US"/>
        </w:rPr>
        <w:t xml:space="preserve"> </w:t>
      </w:r>
      <w:r w:rsidRPr="00791D80">
        <w:rPr>
          <w:iCs/>
          <w:lang w:eastAsia="en-US"/>
        </w:rPr>
        <w:t>высокий</w:t>
      </w:r>
      <w:r>
        <w:rPr>
          <w:iCs/>
          <w:lang w:eastAsia="en-US"/>
        </w:rPr>
        <w:t xml:space="preserve"> </w:t>
      </w:r>
      <w:r w:rsidRPr="00791D80">
        <w:rPr>
          <w:iCs/>
          <w:lang w:eastAsia="en-US"/>
        </w:rPr>
        <w:t>результат</w:t>
      </w:r>
      <w:r>
        <w:rPr>
          <w:iCs/>
          <w:lang w:eastAsia="en-US"/>
        </w:rPr>
        <w:t xml:space="preserve"> </w:t>
      </w:r>
      <w:r w:rsidRPr="00791D80">
        <w:rPr>
          <w:iCs/>
          <w:lang w:eastAsia="en-US"/>
        </w:rPr>
        <w:t>с</w:t>
      </w:r>
      <w:r>
        <w:rPr>
          <w:iCs/>
          <w:lang w:eastAsia="en-US"/>
        </w:rPr>
        <w:t xml:space="preserve"> </w:t>
      </w:r>
      <w:r w:rsidRPr="00791D80">
        <w:rPr>
          <w:iCs/>
          <w:lang w:eastAsia="en-US"/>
        </w:rPr>
        <w:t>2021</w:t>
      </w:r>
      <w:r>
        <w:rPr>
          <w:iCs/>
          <w:lang w:eastAsia="en-US"/>
        </w:rPr>
        <w:t xml:space="preserve"> </w:t>
      </w:r>
      <w:r w:rsidRPr="00791D80">
        <w:rPr>
          <w:iCs/>
          <w:lang w:eastAsia="en-US"/>
        </w:rPr>
        <w:t>года,</w:t>
      </w:r>
      <w:r>
        <w:rPr>
          <w:iCs/>
          <w:lang w:eastAsia="en-US"/>
        </w:rPr>
        <w:t xml:space="preserve"> </w:t>
      </w:r>
      <w:r w:rsidRPr="00791D80">
        <w:rPr>
          <w:iCs/>
          <w:lang w:eastAsia="en-US"/>
        </w:rPr>
        <w:t>и</w:t>
      </w:r>
      <w:r>
        <w:rPr>
          <w:iCs/>
          <w:lang w:eastAsia="en-US"/>
        </w:rPr>
        <w:t xml:space="preserve"> </w:t>
      </w:r>
      <w:r w:rsidRPr="00791D80">
        <w:rPr>
          <w:iCs/>
          <w:lang w:eastAsia="en-US"/>
        </w:rPr>
        <w:t>64</w:t>
      </w:r>
      <w:r>
        <w:rPr>
          <w:iCs/>
          <w:lang w:eastAsia="en-US"/>
        </w:rPr>
        <w:t xml:space="preserve"> </w:t>
      </w:r>
      <w:r w:rsidRPr="00791D80">
        <w:rPr>
          <w:iCs/>
          <w:lang w:eastAsia="en-US"/>
        </w:rPr>
        <w:t>%</w:t>
      </w:r>
      <w:r>
        <w:rPr>
          <w:iCs/>
          <w:lang w:eastAsia="en-US"/>
        </w:rPr>
        <w:t xml:space="preserve"> </w:t>
      </w:r>
      <w:r w:rsidRPr="00791D80">
        <w:rPr>
          <w:iCs/>
          <w:lang w:eastAsia="en-US"/>
        </w:rPr>
        <w:t>–</w:t>
      </w:r>
      <w:r>
        <w:rPr>
          <w:iCs/>
          <w:lang w:eastAsia="en-US"/>
        </w:rPr>
        <w:t xml:space="preserve"> </w:t>
      </w:r>
      <w:r w:rsidRPr="00791D80">
        <w:rPr>
          <w:iCs/>
          <w:lang w:eastAsia="en-US"/>
        </w:rPr>
        <w:t>в</w:t>
      </w:r>
      <w:r>
        <w:rPr>
          <w:iCs/>
          <w:lang w:eastAsia="en-US"/>
        </w:rPr>
        <w:t xml:space="preserve"> </w:t>
      </w:r>
      <w:r w:rsidRPr="00791D80">
        <w:rPr>
          <w:iCs/>
          <w:lang w:eastAsia="en-US"/>
        </w:rPr>
        <w:t>2024</w:t>
      </w:r>
      <w:r>
        <w:rPr>
          <w:iCs/>
          <w:lang w:eastAsia="en-US"/>
        </w:rPr>
        <w:t xml:space="preserve"> </w:t>
      </w:r>
      <w:r w:rsidRPr="00791D80">
        <w:rPr>
          <w:iCs/>
          <w:lang w:eastAsia="en-US"/>
        </w:rPr>
        <w:t>году</w:t>
      </w:r>
      <w:r>
        <w:rPr>
          <w:iCs/>
          <w:lang w:eastAsia="en-US"/>
        </w:rPr>
        <w:t xml:space="preserve"> </w:t>
      </w:r>
      <w:r w:rsidRPr="00791D80">
        <w:rPr>
          <w:iCs/>
          <w:lang w:eastAsia="en-US"/>
        </w:rPr>
        <w:t>(</w:t>
      </w:r>
      <w:r>
        <w:rPr>
          <w:iCs/>
          <w:lang w:eastAsia="en-US"/>
        </w:rPr>
        <w:t xml:space="preserve">данный результат </w:t>
      </w:r>
      <w:r w:rsidRPr="00791D80">
        <w:rPr>
          <w:iCs/>
          <w:lang w:eastAsia="en-US"/>
        </w:rPr>
        <w:t>сопоставим</w:t>
      </w:r>
      <w:r>
        <w:rPr>
          <w:iCs/>
          <w:lang w:eastAsia="en-US"/>
        </w:rPr>
        <w:t xml:space="preserve"> </w:t>
      </w:r>
      <w:r w:rsidRPr="00791D80">
        <w:rPr>
          <w:iCs/>
          <w:lang w:eastAsia="en-US"/>
        </w:rPr>
        <w:t>с</w:t>
      </w:r>
      <w:r>
        <w:rPr>
          <w:iCs/>
          <w:lang w:eastAsia="en-US"/>
        </w:rPr>
        <w:t xml:space="preserve"> </w:t>
      </w:r>
      <w:r w:rsidRPr="00791D80">
        <w:rPr>
          <w:iCs/>
          <w:lang w:eastAsia="en-US"/>
        </w:rPr>
        <w:t>2022</w:t>
      </w:r>
      <w:r>
        <w:rPr>
          <w:iCs/>
          <w:lang w:eastAsia="en-US"/>
        </w:rPr>
        <w:t xml:space="preserve"> </w:t>
      </w:r>
      <w:r w:rsidRPr="00791D80">
        <w:rPr>
          <w:iCs/>
          <w:lang w:eastAsia="en-US"/>
        </w:rPr>
        <w:t>годом);</w:t>
      </w:r>
      <w:r>
        <w:rPr>
          <w:iCs/>
          <w:lang w:eastAsia="en-US"/>
        </w:rPr>
        <w:t xml:space="preserve"> </w:t>
      </w:r>
    </w:p>
    <w:p w14:paraId="4F83A11B" w14:textId="77777777" w:rsidR="00CF63D2" w:rsidRPr="007E0853" w:rsidRDefault="00CF63D2" w:rsidP="00AD015A">
      <w:pPr>
        <w:numPr>
          <w:ilvl w:val="0"/>
          <w:numId w:val="32"/>
        </w:numPr>
        <w:spacing w:after="200"/>
        <w:ind w:left="0" w:firstLine="709"/>
        <w:contextualSpacing/>
        <w:jc w:val="both"/>
        <w:rPr>
          <w:iCs/>
          <w:lang w:val="x-none" w:eastAsia="en-US"/>
        </w:rPr>
      </w:pPr>
      <w:r w:rsidRPr="00791D80">
        <w:rPr>
          <w:iCs/>
          <w:lang w:val="x-none" w:eastAsia="en-US"/>
        </w:rPr>
        <w:t>задание</w:t>
      </w:r>
      <w:r>
        <w:rPr>
          <w:iCs/>
          <w:lang w:val="x-none" w:eastAsia="en-US"/>
        </w:rPr>
        <w:t xml:space="preserve"> </w:t>
      </w:r>
      <w:r w:rsidRPr="00791D80">
        <w:rPr>
          <w:iCs/>
          <w:lang w:val="x-none" w:eastAsia="en-US"/>
        </w:rPr>
        <w:t>16</w:t>
      </w:r>
      <w:r>
        <w:rPr>
          <w:iCs/>
          <w:lang w:val="x-none" w:eastAsia="en-US"/>
        </w:rPr>
        <w:t xml:space="preserve"> </w:t>
      </w:r>
      <w:r w:rsidRPr="00791D80">
        <w:rPr>
          <w:iCs/>
          <w:lang w:val="x-none" w:eastAsia="en-US"/>
        </w:rPr>
        <w:t>на</w:t>
      </w:r>
      <w:r>
        <w:rPr>
          <w:iCs/>
          <w:lang w:val="x-none" w:eastAsia="en-US"/>
        </w:rPr>
        <w:t xml:space="preserve"> </w:t>
      </w:r>
      <w:r w:rsidRPr="00791D80">
        <w:rPr>
          <w:iCs/>
          <w:lang w:val="x-none" w:eastAsia="en-US"/>
        </w:rPr>
        <w:t>работу</w:t>
      </w:r>
      <w:r>
        <w:rPr>
          <w:iCs/>
          <w:lang w:val="x-none" w:eastAsia="en-US"/>
        </w:rPr>
        <w:t xml:space="preserve"> </w:t>
      </w:r>
      <w:r w:rsidRPr="00791D80">
        <w:rPr>
          <w:iCs/>
          <w:lang w:val="x-none" w:eastAsia="en-US"/>
        </w:rPr>
        <w:t>с</w:t>
      </w:r>
      <w:r>
        <w:rPr>
          <w:iCs/>
          <w:lang w:val="x-none" w:eastAsia="en-US"/>
        </w:rPr>
        <w:t xml:space="preserve"> </w:t>
      </w:r>
      <w:r w:rsidRPr="00791D80">
        <w:rPr>
          <w:iCs/>
          <w:lang w:val="x-none" w:eastAsia="en-US"/>
        </w:rPr>
        <w:t>изображениями</w:t>
      </w:r>
      <w:r>
        <w:rPr>
          <w:iCs/>
          <w:lang w:val="x-none" w:eastAsia="en-US"/>
        </w:rPr>
        <w:t xml:space="preserve"> </w:t>
      </w:r>
      <w:r>
        <w:rPr>
          <w:iCs/>
          <w:lang w:eastAsia="en-US"/>
        </w:rPr>
        <w:t xml:space="preserve">(результаты 2025 и 2024 годов отличаются незначительно: 47 % и 48 % соответственно; отмечался рост </w:t>
      </w:r>
      <w:r w:rsidRPr="00791D80">
        <w:rPr>
          <w:iCs/>
          <w:lang w:val="x-none" w:eastAsia="en-US"/>
        </w:rPr>
        <w:t>процент</w:t>
      </w:r>
      <w:r>
        <w:rPr>
          <w:iCs/>
          <w:lang w:eastAsia="en-US"/>
        </w:rPr>
        <w:t>а</w:t>
      </w:r>
      <w:r>
        <w:rPr>
          <w:iCs/>
          <w:lang w:val="x-none" w:eastAsia="en-US"/>
        </w:rPr>
        <w:t xml:space="preserve"> </w:t>
      </w:r>
      <w:r w:rsidRPr="00791D80">
        <w:rPr>
          <w:iCs/>
          <w:lang w:val="x-none" w:eastAsia="en-US"/>
        </w:rPr>
        <w:t>верных</w:t>
      </w:r>
      <w:r>
        <w:rPr>
          <w:iCs/>
          <w:lang w:val="x-none" w:eastAsia="en-US"/>
        </w:rPr>
        <w:t xml:space="preserve"> </w:t>
      </w:r>
      <w:r w:rsidRPr="00791D80">
        <w:rPr>
          <w:iCs/>
          <w:lang w:val="x-none" w:eastAsia="en-US"/>
        </w:rPr>
        <w:t>ответов</w:t>
      </w:r>
      <w:r>
        <w:rPr>
          <w:iCs/>
          <w:lang w:val="x-none" w:eastAsia="en-US"/>
        </w:rPr>
        <w:t xml:space="preserve"> </w:t>
      </w:r>
      <w:r w:rsidRPr="00791D80">
        <w:rPr>
          <w:iCs/>
          <w:lang w:eastAsia="en-US"/>
        </w:rPr>
        <w:t>в</w:t>
      </w:r>
      <w:r>
        <w:rPr>
          <w:iCs/>
          <w:lang w:eastAsia="en-US"/>
        </w:rPr>
        <w:t xml:space="preserve"> </w:t>
      </w:r>
      <w:r w:rsidRPr="00791D80">
        <w:rPr>
          <w:iCs/>
          <w:lang w:eastAsia="en-US"/>
        </w:rPr>
        <w:t>течение</w:t>
      </w:r>
      <w:r>
        <w:rPr>
          <w:iCs/>
          <w:lang w:eastAsia="en-US"/>
        </w:rPr>
        <w:t xml:space="preserve"> </w:t>
      </w:r>
      <w:r w:rsidRPr="00791D80">
        <w:rPr>
          <w:iCs/>
          <w:lang w:eastAsia="en-US"/>
        </w:rPr>
        <w:t>трех</w:t>
      </w:r>
      <w:r>
        <w:rPr>
          <w:iCs/>
          <w:lang w:eastAsia="en-US"/>
        </w:rPr>
        <w:t xml:space="preserve"> </w:t>
      </w:r>
      <w:r w:rsidRPr="00791D80">
        <w:rPr>
          <w:iCs/>
          <w:lang w:eastAsia="en-US"/>
        </w:rPr>
        <w:t>лет</w:t>
      </w:r>
      <w:r>
        <w:rPr>
          <w:iCs/>
          <w:lang w:eastAsia="en-US"/>
        </w:rPr>
        <w:t xml:space="preserve"> </w:t>
      </w:r>
      <w:r w:rsidRPr="00791D80">
        <w:rPr>
          <w:iCs/>
          <w:lang w:val="x-none" w:eastAsia="en-US"/>
        </w:rPr>
        <w:t>с</w:t>
      </w:r>
      <w:r>
        <w:rPr>
          <w:iCs/>
          <w:lang w:val="x-none" w:eastAsia="en-US"/>
        </w:rPr>
        <w:t xml:space="preserve"> </w:t>
      </w:r>
      <w:r w:rsidRPr="00791D80">
        <w:rPr>
          <w:iCs/>
          <w:lang w:val="x-none" w:eastAsia="en-US"/>
        </w:rPr>
        <w:t>30</w:t>
      </w:r>
      <w:r>
        <w:rPr>
          <w:iCs/>
          <w:lang w:eastAsia="en-US"/>
        </w:rPr>
        <w:t xml:space="preserve"> </w:t>
      </w:r>
      <w:r w:rsidRPr="00791D80">
        <w:rPr>
          <w:iCs/>
          <w:lang w:val="x-none" w:eastAsia="en-US"/>
        </w:rPr>
        <w:t>в</w:t>
      </w:r>
      <w:r>
        <w:rPr>
          <w:iCs/>
          <w:lang w:val="x-none" w:eastAsia="en-US"/>
        </w:rPr>
        <w:t xml:space="preserve"> </w:t>
      </w:r>
      <w:r w:rsidRPr="00791D80">
        <w:rPr>
          <w:iCs/>
          <w:lang w:val="x-none" w:eastAsia="en-US"/>
        </w:rPr>
        <w:t>2022</w:t>
      </w:r>
      <w:r>
        <w:rPr>
          <w:iCs/>
          <w:lang w:val="x-none" w:eastAsia="en-US"/>
        </w:rPr>
        <w:t xml:space="preserve"> </w:t>
      </w:r>
      <w:r w:rsidRPr="00791D80">
        <w:rPr>
          <w:iCs/>
          <w:lang w:val="x-none" w:eastAsia="en-US"/>
        </w:rPr>
        <w:t>году</w:t>
      </w:r>
      <w:r>
        <w:rPr>
          <w:iCs/>
          <w:lang w:val="x-none" w:eastAsia="en-US"/>
        </w:rPr>
        <w:t xml:space="preserve"> </w:t>
      </w:r>
      <w:r w:rsidRPr="00791D80">
        <w:rPr>
          <w:iCs/>
          <w:lang w:val="x-none" w:eastAsia="en-US"/>
        </w:rPr>
        <w:t>до</w:t>
      </w:r>
      <w:r>
        <w:rPr>
          <w:iCs/>
          <w:lang w:val="x-none" w:eastAsia="en-US"/>
        </w:rPr>
        <w:t xml:space="preserve"> </w:t>
      </w:r>
      <w:r w:rsidRPr="00791D80">
        <w:rPr>
          <w:iCs/>
          <w:lang w:val="x-none" w:eastAsia="en-US"/>
        </w:rPr>
        <w:t>39</w:t>
      </w:r>
      <w:r>
        <w:rPr>
          <w:iCs/>
          <w:lang w:val="x-none" w:eastAsia="en-US"/>
        </w:rPr>
        <w:t xml:space="preserve"> </w:t>
      </w:r>
      <w:r w:rsidRPr="00791D80">
        <w:rPr>
          <w:iCs/>
          <w:lang w:val="x-none" w:eastAsia="en-US"/>
        </w:rPr>
        <w:t>в</w:t>
      </w:r>
      <w:r>
        <w:rPr>
          <w:iCs/>
          <w:lang w:val="x-none" w:eastAsia="en-US"/>
        </w:rPr>
        <w:t xml:space="preserve"> </w:t>
      </w:r>
      <w:r w:rsidRPr="00791D80">
        <w:rPr>
          <w:iCs/>
          <w:lang w:val="x-none" w:eastAsia="en-US"/>
        </w:rPr>
        <w:t>2023</w:t>
      </w:r>
      <w:r>
        <w:rPr>
          <w:iCs/>
          <w:lang w:val="x-none" w:eastAsia="en-US"/>
        </w:rPr>
        <w:t xml:space="preserve"> </w:t>
      </w:r>
      <w:r w:rsidRPr="00791D80">
        <w:rPr>
          <w:iCs/>
          <w:lang w:val="x-none" w:eastAsia="en-US"/>
        </w:rPr>
        <w:t>году</w:t>
      </w:r>
      <w:r>
        <w:rPr>
          <w:iCs/>
          <w:lang w:eastAsia="en-US"/>
        </w:rPr>
        <w:t xml:space="preserve"> </w:t>
      </w:r>
      <w:r w:rsidRPr="00791D80">
        <w:rPr>
          <w:iCs/>
          <w:lang w:eastAsia="en-US"/>
        </w:rPr>
        <w:t>и</w:t>
      </w:r>
      <w:r>
        <w:rPr>
          <w:iCs/>
          <w:lang w:eastAsia="en-US"/>
        </w:rPr>
        <w:t xml:space="preserve"> до </w:t>
      </w:r>
      <w:r w:rsidRPr="00791D80">
        <w:rPr>
          <w:iCs/>
          <w:lang w:eastAsia="en-US"/>
        </w:rPr>
        <w:t>48</w:t>
      </w:r>
      <w:r>
        <w:rPr>
          <w:iCs/>
          <w:lang w:eastAsia="en-US"/>
        </w:rPr>
        <w:t xml:space="preserve"> </w:t>
      </w:r>
      <w:r w:rsidRPr="00791D80">
        <w:rPr>
          <w:iCs/>
          <w:lang w:eastAsia="en-US"/>
        </w:rPr>
        <w:t>в</w:t>
      </w:r>
      <w:r>
        <w:rPr>
          <w:iCs/>
          <w:lang w:eastAsia="en-US"/>
        </w:rPr>
        <w:t xml:space="preserve"> </w:t>
      </w:r>
      <w:r w:rsidRPr="00791D80">
        <w:rPr>
          <w:iCs/>
          <w:lang w:eastAsia="en-US"/>
        </w:rPr>
        <w:t>2024</w:t>
      </w:r>
      <w:r>
        <w:rPr>
          <w:iCs/>
          <w:lang w:eastAsia="en-US"/>
        </w:rPr>
        <w:t xml:space="preserve"> </w:t>
      </w:r>
      <w:r w:rsidRPr="00791D80">
        <w:rPr>
          <w:iCs/>
          <w:lang w:eastAsia="en-US"/>
        </w:rPr>
        <w:t>году</w:t>
      </w:r>
      <w:r w:rsidRPr="00791D80">
        <w:rPr>
          <w:iCs/>
          <w:lang w:val="x-none" w:eastAsia="en-US"/>
        </w:rPr>
        <w:t>);</w:t>
      </w:r>
    </w:p>
    <w:p w14:paraId="07C878D5" w14:textId="77777777" w:rsidR="00CF63D2" w:rsidRPr="004E29C7" w:rsidRDefault="00CF63D2" w:rsidP="00AD015A">
      <w:pPr>
        <w:numPr>
          <w:ilvl w:val="0"/>
          <w:numId w:val="32"/>
        </w:numPr>
        <w:shd w:val="clear" w:color="auto" w:fill="FFFFFF" w:themeFill="background1"/>
        <w:ind w:left="0" w:firstLine="709"/>
        <w:jc w:val="both"/>
        <w:rPr>
          <w:i/>
        </w:rPr>
      </w:pPr>
      <w:r w:rsidRPr="004E29C7">
        <w:rPr>
          <w:iCs/>
        </w:rPr>
        <w:t>задание</w:t>
      </w:r>
      <w:r>
        <w:rPr>
          <w:iCs/>
        </w:rPr>
        <w:t xml:space="preserve"> </w:t>
      </w:r>
      <w:r w:rsidRPr="004E29C7">
        <w:rPr>
          <w:iCs/>
        </w:rPr>
        <w:t>17</w:t>
      </w:r>
      <w:r>
        <w:rPr>
          <w:iCs/>
        </w:rPr>
        <w:t xml:space="preserve"> </w:t>
      </w:r>
      <w:r w:rsidRPr="004E29C7">
        <w:rPr>
          <w:iCs/>
        </w:rPr>
        <w:t>на</w:t>
      </w:r>
      <w:r>
        <w:rPr>
          <w:iCs/>
        </w:rPr>
        <w:t xml:space="preserve"> </w:t>
      </w:r>
      <w:r w:rsidRPr="004E29C7">
        <w:rPr>
          <w:iCs/>
        </w:rPr>
        <w:t>анализ</w:t>
      </w:r>
      <w:r>
        <w:rPr>
          <w:iCs/>
        </w:rPr>
        <w:t xml:space="preserve"> </w:t>
      </w:r>
      <w:r w:rsidRPr="004E29C7">
        <w:rPr>
          <w:iCs/>
        </w:rPr>
        <w:t>двух</w:t>
      </w:r>
      <w:r>
        <w:rPr>
          <w:iCs/>
        </w:rPr>
        <w:t xml:space="preserve"> </w:t>
      </w:r>
      <w:r w:rsidRPr="004E29C7">
        <w:rPr>
          <w:iCs/>
        </w:rPr>
        <w:t>текстовых</w:t>
      </w:r>
      <w:r>
        <w:rPr>
          <w:iCs/>
        </w:rPr>
        <w:t xml:space="preserve"> </w:t>
      </w:r>
      <w:r w:rsidRPr="004E29C7">
        <w:rPr>
          <w:iCs/>
        </w:rPr>
        <w:t>источников</w:t>
      </w:r>
      <w:r>
        <w:rPr>
          <w:iCs/>
        </w:rPr>
        <w:t xml:space="preserve"> </w:t>
      </w:r>
      <w:r w:rsidRPr="004E29C7">
        <w:rPr>
          <w:iCs/>
        </w:rPr>
        <w:t>по</w:t>
      </w:r>
      <w:r>
        <w:rPr>
          <w:iCs/>
        </w:rPr>
        <w:t xml:space="preserve"> </w:t>
      </w:r>
      <w:r w:rsidRPr="004E29C7">
        <w:rPr>
          <w:iCs/>
        </w:rPr>
        <w:t>теме</w:t>
      </w:r>
      <w:r>
        <w:rPr>
          <w:iCs/>
        </w:rPr>
        <w:t xml:space="preserve"> </w:t>
      </w:r>
      <w:r w:rsidRPr="004E29C7">
        <w:rPr>
          <w:iCs/>
        </w:rPr>
        <w:t>«Великая</w:t>
      </w:r>
      <w:r>
        <w:rPr>
          <w:iCs/>
        </w:rPr>
        <w:t xml:space="preserve"> </w:t>
      </w:r>
      <w:r w:rsidRPr="004E29C7">
        <w:rPr>
          <w:iCs/>
        </w:rPr>
        <w:t>Отечественная</w:t>
      </w:r>
      <w:r>
        <w:rPr>
          <w:iCs/>
        </w:rPr>
        <w:t xml:space="preserve"> </w:t>
      </w:r>
      <w:r w:rsidRPr="004E29C7">
        <w:rPr>
          <w:iCs/>
        </w:rPr>
        <w:t>война»</w:t>
      </w:r>
      <w:r>
        <w:rPr>
          <w:iCs/>
        </w:rPr>
        <w:t xml:space="preserve"> </w:t>
      </w:r>
      <w:r w:rsidRPr="004E29C7">
        <w:rPr>
          <w:iCs/>
        </w:rPr>
        <w:t>(в</w:t>
      </w:r>
      <w:r>
        <w:rPr>
          <w:iCs/>
        </w:rPr>
        <w:t xml:space="preserve"> </w:t>
      </w:r>
      <w:r w:rsidRPr="004E29C7">
        <w:rPr>
          <w:iCs/>
        </w:rPr>
        <w:t>течение</w:t>
      </w:r>
      <w:r>
        <w:rPr>
          <w:iCs/>
        </w:rPr>
        <w:t xml:space="preserve"> </w:t>
      </w:r>
      <w:r w:rsidRPr="004E29C7">
        <w:rPr>
          <w:iCs/>
        </w:rPr>
        <w:t>4-х</w:t>
      </w:r>
      <w:r>
        <w:rPr>
          <w:iCs/>
        </w:rPr>
        <w:t xml:space="preserve"> </w:t>
      </w:r>
      <w:r w:rsidRPr="004E29C7">
        <w:rPr>
          <w:iCs/>
        </w:rPr>
        <w:t>лет</w:t>
      </w:r>
      <w:r>
        <w:rPr>
          <w:iCs/>
        </w:rPr>
        <w:t xml:space="preserve">  </w:t>
      </w:r>
      <w:r w:rsidRPr="004E29C7">
        <w:rPr>
          <w:iCs/>
        </w:rPr>
        <w:t>результаты</w:t>
      </w:r>
      <w:r>
        <w:rPr>
          <w:iCs/>
        </w:rPr>
        <w:t xml:space="preserve"> </w:t>
      </w:r>
      <w:r w:rsidRPr="004E29C7">
        <w:rPr>
          <w:iCs/>
        </w:rPr>
        <w:t>сопоставимы:</w:t>
      </w:r>
      <w:r>
        <w:rPr>
          <w:iCs/>
        </w:rPr>
        <w:t xml:space="preserve"> </w:t>
      </w:r>
      <w:r w:rsidRPr="004E29C7">
        <w:rPr>
          <w:iCs/>
        </w:rPr>
        <w:t>в</w:t>
      </w:r>
      <w:r>
        <w:rPr>
          <w:iCs/>
        </w:rPr>
        <w:t xml:space="preserve"> </w:t>
      </w:r>
      <w:r w:rsidRPr="004E29C7">
        <w:rPr>
          <w:iCs/>
        </w:rPr>
        <w:t>2025</w:t>
      </w:r>
      <w:r>
        <w:rPr>
          <w:iCs/>
        </w:rPr>
        <w:t xml:space="preserve"> </w:t>
      </w:r>
      <w:r w:rsidRPr="004E29C7">
        <w:rPr>
          <w:iCs/>
        </w:rPr>
        <w:t>году</w:t>
      </w:r>
      <w:r>
        <w:rPr>
          <w:iCs/>
        </w:rPr>
        <w:t xml:space="preserve"> </w:t>
      </w:r>
      <w:r w:rsidRPr="004E29C7">
        <w:rPr>
          <w:iCs/>
        </w:rPr>
        <w:t>процент</w:t>
      </w:r>
      <w:r>
        <w:rPr>
          <w:iCs/>
        </w:rPr>
        <w:t xml:space="preserve"> </w:t>
      </w:r>
      <w:r w:rsidRPr="004E29C7">
        <w:rPr>
          <w:iCs/>
        </w:rPr>
        <w:t>верных</w:t>
      </w:r>
      <w:r>
        <w:rPr>
          <w:iCs/>
        </w:rPr>
        <w:t xml:space="preserve"> </w:t>
      </w:r>
      <w:r w:rsidRPr="004E29C7">
        <w:rPr>
          <w:iCs/>
        </w:rPr>
        <w:t>ответов</w:t>
      </w:r>
      <w:r>
        <w:rPr>
          <w:iCs/>
        </w:rPr>
        <w:t xml:space="preserve"> </w:t>
      </w:r>
      <w:r w:rsidRPr="004E29C7">
        <w:rPr>
          <w:iCs/>
        </w:rPr>
        <w:t>составил</w:t>
      </w:r>
      <w:r>
        <w:rPr>
          <w:iCs/>
        </w:rPr>
        <w:t xml:space="preserve"> </w:t>
      </w:r>
      <w:r w:rsidRPr="004E29C7">
        <w:rPr>
          <w:iCs/>
        </w:rPr>
        <w:t>58,</w:t>
      </w:r>
      <w:r>
        <w:rPr>
          <w:iCs/>
        </w:rPr>
        <w:t xml:space="preserve"> </w:t>
      </w:r>
      <w:r w:rsidRPr="004E29C7">
        <w:rPr>
          <w:iCs/>
        </w:rPr>
        <w:t>в</w:t>
      </w:r>
      <w:r>
        <w:rPr>
          <w:iCs/>
        </w:rPr>
        <w:t xml:space="preserve"> </w:t>
      </w:r>
      <w:r w:rsidRPr="004E29C7">
        <w:rPr>
          <w:iCs/>
        </w:rPr>
        <w:t>2023</w:t>
      </w:r>
      <w:r>
        <w:rPr>
          <w:iCs/>
        </w:rPr>
        <w:t xml:space="preserve"> </w:t>
      </w:r>
      <w:r w:rsidRPr="004E29C7">
        <w:rPr>
          <w:iCs/>
        </w:rPr>
        <w:t>и</w:t>
      </w:r>
      <w:r>
        <w:rPr>
          <w:iCs/>
        </w:rPr>
        <w:t xml:space="preserve"> </w:t>
      </w:r>
      <w:r w:rsidRPr="004E29C7">
        <w:rPr>
          <w:iCs/>
        </w:rPr>
        <w:t>2024</w:t>
      </w:r>
      <w:r>
        <w:rPr>
          <w:iCs/>
        </w:rPr>
        <w:t xml:space="preserve"> </w:t>
      </w:r>
      <w:r w:rsidRPr="004E29C7">
        <w:rPr>
          <w:iCs/>
        </w:rPr>
        <w:t>годах</w:t>
      </w:r>
      <w:r>
        <w:rPr>
          <w:iCs/>
        </w:rPr>
        <w:t xml:space="preserve">  </w:t>
      </w:r>
      <w:r w:rsidRPr="004E29C7">
        <w:rPr>
          <w:iCs/>
        </w:rPr>
        <w:t>–</w:t>
      </w:r>
      <w:r>
        <w:rPr>
          <w:iCs/>
        </w:rPr>
        <w:t xml:space="preserve"> </w:t>
      </w:r>
      <w:r w:rsidRPr="004E29C7">
        <w:rPr>
          <w:iCs/>
        </w:rPr>
        <w:t>56</w:t>
      </w:r>
      <w:r>
        <w:rPr>
          <w:iCs/>
        </w:rPr>
        <w:t xml:space="preserve">; </w:t>
      </w:r>
      <w:r w:rsidRPr="004E29C7">
        <w:rPr>
          <w:iCs/>
        </w:rPr>
        <w:t>прослеживалось</w:t>
      </w:r>
      <w:r>
        <w:rPr>
          <w:iCs/>
        </w:rPr>
        <w:t xml:space="preserve"> </w:t>
      </w:r>
      <w:r w:rsidRPr="004E29C7">
        <w:rPr>
          <w:iCs/>
        </w:rPr>
        <w:t>незначительное</w:t>
      </w:r>
      <w:r>
        <w:rPr>
          <w:iCs/>
        </w:rPr>
        <w:t xml:space="preserve"> </w:t>
      </w:r>
      <w:r w:rsidRPr="004E29C7">
        <w:rPr>
          <w:iCs/>
        </w:rPr>
        <w:t>снижение</w:t>
      </w:r>
      <w:r>
        <w:rPr>
          <w:iCs/>
        </w:rPr>
        <w:t xml:space="preserve"> </w:t>
      </w:r>
      <w:r w:rsidRPr="004E29C7">
        <w:rPr>
          <w:iCs/>
        </w:rPr>
        <w:t>результата</w:t>
      </w:r>
      <w:r>
        <w:rPr>
          <w:iCs/>
        </w:rPr>
        <w:t xml:space="preserve"> </w:t>
      </w:r>
      <w:r w:rsidRPr="004E29C7">
        <w:rPr>
          <w:iCs/>
        </w:rPr>
        <w:t>с</w:t>
      </w:r>
      <w:r>
        <w:rPr>
          <w:iCs/>
        </w:rPr>
        <w:t xml:space="preserve"> </w:t>
      </w:r>
      <w:r w:rsidRPr="004E29C7">
        <w:rPr>
          <w:iCs/>
        </w:rPr>
        <w:t>58</w:t>
      </w:r>
      <w:r>
        <w:rPr>
          <w:iCs/>
        </w:rPr>
        <w:t xml:space="preserve"> </w:t>
      </w:r>
      <w:r w:rsidRPr="004E29C7">
        <w:rPr>
          <w:iCs/>
        </w:rPr>
        <w:t>%</w:t>
      </w:r>
      <w:r>
        <w:rPr>
          <w:iCs/>
        </w:rPr>
        <w:t xml:space="preserve"> </w:t>
      </w:r>
      <w:r w:rsidRPr="004E29C7">
        <w:rPr>
          <w:iCs/>
        </w:rPr>
        <w:t>до</w:t>
      </w:r>
      <w:r>
        <w:rPr>
          <w:iCs/>
        </w:rPr>
        <w:t xml:space="preserve"> </w:t>
      </w:r>
      <w:r w:rsidRPr="004E29C7">
        <w:rPr>
          <w:iCs/>
        </w:rPr>
        <w:t>56</w:t>
      </w:r>
      <w:r>
        <w:rPr>
          <w:iCs/>
        </w:rPr>
        <w:t xml:space="preserve"> </w:t>
      </w:r>
      <w:r w:rsidRPr="004E29C7">
        <w:rPr>
          <w:iCs/>
        </w:rPr>
        <w:t>%</w:t>
      </w:r>
      <w:r>
        <w:rPr>
          <w:iCs/>
        </w:rPr>
        <w:t xml:space="preserve"> </w:t>
      </w:r>
      <w:r w:rsidRPr="004E29C7">
        <w:rPr>
          <w:iCs/>
        </w:rPr>
        <w:t>в</w:t>
      </w:r>
      <w:r>
        <w:rPr>
          <w:iCs/>
        </w:rPr>
        <w:t xml:space="preserve"> </w:t>
      </w:r>
      <w:r w:rsidRPr="004E29C7">
        <w:rPr>
          <w:iCs/>
        </w:rPr>
        <w:t>2023</w:t>
      </w:r>
      <w:r>
        <w:rPr>
          <w:iCs/>
        </w:rPr>
        <w:t xml:space="preserve"> </w:t>
      </w:r>
      <w:r w:rsidRPr="004E29C7">
        <w:rPr>
          <w:iCs/>
        </w:rPr>
        <w:t>году)</w:t>
      </w:r>
      <w:r>
        <w:rPr>
          <w:iCs/>
        </w:rPr>
        <w:t>.</w:t>
      </w:r>
    </w:p>
    <w:p w14:paraId="30D025B3" w14:textId="77777777" w:rsidR="00CF63D2" w:rsidRPr="00AD015A" w:rsidRDefault="00CF63D2" w:rsidP="00AD015A">
      <w:pPr>
        <w:ind w:firstLine="709"/>
        <w:jc w:val="both"/>
        <w:rPr>
          <w:iCs/>
        </w:rPr>
      </w:pPr>
      <w:r w:rsidRPr="00AD015A">
        <w:rPr>
          <w:iCs/>
        </w:rPr>
        <w:t>Задания, процент верных ответов по которым снижается.</w:t>
      </w:r>
    </w:p>
    <w:p w14:paraId="3C42FED9" w14:textId="77777777" w:rsidR="00CF63D2" w:rsidRPr="007E0853" w:rsidRDefault="00CF63D2" w:rsidP="00AD015A">
      <w:pPr>
        <w:ind w:firstLine="709"/>
        <w:jc w:val="both"/>
        <w:rPr>
          <w:i/>
        </w:rPr>
      </w:pPr>
      <w:r w:rsidRPr="00AE63DE">
        <w:rPr>
          <w:i/>
        </w:rPr>
        <w:t>А)</w:t>
      </w:r>
      <w:r>
        <w:rPr>
          <w:i/>
        </w:rPr>
        <w:t xml:space="preserve"> </w:t>
      </w:r>
      <w:r w:rsidRPr="00AE63DE">
        <w:rPr>
          <w:i/>
        </w:rPr>
        <w:t>Снижение</w:t>
      </w:r>
      <w:r>
        <w:rPr>
          <w:i/>
        </w:rPr>
        <w:t xml:space="preserve"> </w:t>
      </w:r>
      <w:r w:rsidRPr="00AE63DE">
        <w:rPr>
          <w:i/>
        </w:rPr>
        <w:t>результата</w:t>
      </w:r>
      <w:r>
        <w:rPr>
          <w:i/>
        </w:rPr>
        <w:t xml:space="preserve"> </w:t>
      </w:r>
      <w:r w:rsidRPr="00AE63DE">
        <w:rPr>
          <w:i/>
        </w:rPr>
        <w:t>в</w:t>
      </w:r>
      <w:r>
        <w:rPr>
          <w:i/>
        </w:rPr>
        <w:t xml:space="preserve"> </w:t>
      </w:r>
      <w:r w:rsidRPr="00AE63DE">
        <w:rPr>
          <w:i/>
        </w:rPr>
        <w:t>202</w:t>
      </w:r>
      <w:r>
        <w:rPr>
          <w:i/>
        </w:rPr>
        <w:t xml:space="preserve">5 </w:t>
      </w:r>
      <w:r w:rsidRPr="00AE63DE">
        <w:rPr>
          <w:i/>
        </w:rPr>
        <w:t>год</w:t>
      </w:r>
      <w:r>
        <w:rPr>
          <w:i/>
        </w:rPr>
        <w:t>у:</w:t>
      </w:r>
    </w:p>
    <w:p w14:paraId="713794DC" w14:textId="77777777" w:rsidR="00CF63D2" w:rsidRPr="007E0853" w:rsidRDefault="00CF63D2" w:rsidP="00AD015A">
      <w:pPr>
        <w:numPr>
          <w:ilvl w:val="0"/>
          <w:numId w:val="32"/>
        </w:numPr>
        <w:spacing w:after="200"/>
        <w:ind w:left="0" w:firstLine="709"/>
        <w:contextualSpacing/>
        <w:jc w:val="both"/>
        <w:rPr>
          <w:iCs/>
          <w:lang w:val="x-none" w:eastAsia="en-US"/>
        </w:rPr>
      </w:pPr>
      <w:r w:rsidRPr="007E0853">
        <w:rPr>
          <w:iCs/>
          <w:lang w:val="x-none" w:eastAsia="en-US"/>
        </w:rPr>
        <w:t>задание</w:t>
      </w:r>
      <w:r>
        <w:rPr>
          <w:iCs/>
          <w:lang w:val="x-none" w:eastAsia="en-US"/>
        </w:rPr>
        <w:t xml:space="preserve"> </w:t>
      </w:r>
      <w:r w:rsidRPr="007E0853">
        <w:rPr>
          <w:iCs/>
          <w:lang w:val="x-none" w:eastAsia="en-US"/>
        </w:rPr>
        <w:t>3</w:t>
      </w:r>
      <w:r>
        <w:rPr>
          <w:iCs/>
          <w:lang w:val="x-none" w:eastAsia="en-US"/>
        </w:rPr>
        <w:t xml:space="preserve"> </w:t>
      </w:r>
      <w:r w:rsidRPr="007E0853">
        <w:rPr>
          <w:iCs/>
          <w:lang w:val="x-none" w:eastAsia="en-US"/>
        </w:rPr>
        <w:t>на</w:t>
      </w:r>
      <w:r>
        <w:rPr>
          <w:iCs/>
          <w:lang w:val="x-none" w:eastAsia="en-US"/>
        </w:rPr>
        <w:t xml:space="preserve"> </w:t>
      </w:r>
      <w:r w:rsidRPr="007E0853">
        <w:rPr>
          <w:iCs/>
          <w:lang w:val="x-none" w:eastAsia="en-US"/>
        </w:rPr>
        <w:t>знание</w:t>
      </w:r>
      <w:r>
        <w:rPr>
          <w:iCs/>
          <w:lang w:val="x-none" w:eastAsia="en-US"/>
        </w:rPr>
        <w:t xml:space="preserve"> </w:t>
      </w:r>
      <w:r w:rsidRPr="007E0853">
        <w:rPr>
          <w:iCs/>
          <w:lang w:val="x-none" w:eastAsia="en-US"/>
        </w:rPr>
        <w:t>основных</w:t>
      </w:r>
      <w:r>
        <w:rPr>
          <w:iCs/>
          <w:lang w:val="x-none" w:eastAsia="en-US"/>
        </w:rPr>
        <w:t xml:space="preserve"> </w:t>
      </w:r>
      <w:r w:rsidRPr="007E0853">
        <w:rPr>
          <w:iCs/>
          <w:lang w:val="x-none" w:eastAsia="en-US"/>
        </w:rPr>
        <w:t>фактов,</w:t>
      </w:r>
      <w:r>
        <w:rPr>
          <w:iCs/>
          <w:lang w:val="x-none" w:eastAsia="en-US"/>
        </w:rPr>
        <w:t xml:space="preserve"> </w:t>
      </w:r>
      <w:r w:rsidRPr="007E0853">
        <w:rPr>
          <w:iCs/>
          <w:lang w:val="x-none" w:eastAsia="en-US"/>
        </w:rPr>
        <w:t>процессов,</w:t>
      </w:r>
      <w:r>
        <w:rPr>
          <w:iCs/>
          <w:lang w:val="x-none" w:eastAsia="en-US"/>
        </w:rPr>
        <w:t xml:space="preserve"> </w:t>
      </w:r>
      <w:r w:rsidRPr="007E0853">
        <w:rPr>
          <w:iCs/>
          <w:lang w:val="x-none" w:eastAsia="en-US"/>
        </w:rPr>
        <w:t>явлений</w:t>
      </w:r>
      <w:r>
        <w:rPr>
          <w:iCs/>
          <w:lang w:val="x-none" w:eastAsia="en-US"/>
        </w:rPr>
        <w:t xml:space="preserve"> </w:t>
      </w:r>
      <w:r w:rsidRPr="007E0853">
        <w:rPr>
          <w:iCs/>
          <w:lang w:val="x-none" w:eastAsia="en-US"/>
        </w:rPr>
        <w:t>(</w:t>
      </w:r>
      <w:r>
        <w:rPr>
          <w:iCs/>
          <w:lang w:eastAsia="en-US"/>
        </w:rPr>
        <w:t xml:space="preserve">в 2025 году произошло снижение результата на 3 % с 56 до 53; </w:t>
      </w:r>
      <w:r w:rsidRPr="007E0853">
        <w:rPr>
          <w:iCs/>
          <w:lang w:val="x-none" w:eastAsia="en-US"/>
        </w:rPr>
        <w:t>в</w:t>
      </w:r>
      <w:r>
        <w:rPr>
          <w:iCs/>
          <w:lang w:val="x-none" w:eastAsia="en-US"/>
        </w:rPr>
        <w:t xml:space="preserve"> </w:t>
      </w:r>
      <w:r w:rsidRPr="007E0853">
        <w:rPr>
          <w:iCs/>
          <w:lang w:val="x-none" w:eastAsia="en-US"/>
        </w:rPr>
        <w:t>целом</w:t>
      </w:r>
      <w:r>
        <w:rPr>
          <w:iCs/>
          <w:lang w:val="x-none" w:eastAsia="en-US"/>
        </w:rPr>
        <w:t xml:space="preserve"> </w:t>
      </w:r>
      <w:r w:rsidRPr="007E0853">
        <w:rPr>
          <w:iCs/>
          <w:lang w:val="x-none" w:eastAsia="en-US"/>
        </w:rPr>
        <w:t>результаты</w:t>
      </w:r>
      <w:r>
        <w:rPr>
          <w:iCs/>
          <w:lang w:val="x-none" w:eastAsia="en-US"/>
        </w:rPr>
        <w:t xml:space="preserve"> </w:t>
      </w:r>
      <w:r w:rsidRPr="007E0853">
        <w:rPr>
          <w:iCs/>
          <w:lang w:eastAsia="en-US"/>
        </w:rPr>
        <w:t>удовлетворительны</w:t>
      </w:r>
      <w:r>
        <w:rPr>
          <w:iCs/>
          <w:lang w:eastAsia="en-US"/>
        </w:rPr>
        <w:t>е, но</w:t>
      </w:r>
      <w:r>
        <w:rPr>
          <w:iCs/>
          <w:lang w:val="x-none" w:eastAsia="en-US"/>
        </w:rPr>
        <w:t xml:space="preserve"> </w:t>
      </w:r>
      <w:r w:rsidRPr="007E0853">
        <w:rPr>
          <w:iCs/>
          <w:lang w:val="x-none" w:eastAsia="en-US"/>
        </w:rPr>
        <w:t>нестабильные);</w:t>
      </w:r>
    </w:p>
    <w:p w14:paraId="7C56A771" w14:textId="77777777" w:rsidR="00CF63D2" w:rsidRPr="008D4481" w:rsidRDefault="00CF63D2" w:rsidP="00AD015A">
      <w:pPr>
        <w:numPr>
          <w:ilvl w:val="0"/>
          <w:numId w:val="32"/>
        </w:numPr>
        <w:ind w:left="0" w:firstLine="709"/>
        <w:contextualSpacing/>
        <w:jc w:val="both"/>
        <w:rPr>
          <w:iCs/>
          <w:lang w:val="x-none"/>
        </w:rPr>
      </w:pPr>
      <w:r w:rsidRPr="005410D6">
        <w:rPr>
          <w:iCs/>
          <w:lang w:val="x-none" w:eastAsia="en-US"/>
        </w:rPr>
        <w:t>задание</w:t>
      </w:r>
      <w:r>
        <w:rPr>
          <w:iCs/>
          <w:lang w:val="x-none" w:eastAsia="en-US"/>
        </w:rPr>
        <w:t xml:space="preserve"> </w:t>
      </w:r>
      <w:r w:rsidRPr="005410D6">
        <w:rPr>
          <w:iCs/>
          <w:lang w:val="x-none" w:eastAsia="en-US"/>
        </w:rPr>
        <w:t>6</w:t>
      </w:r>
      <w:r>
        <w:rPr>
          <w:iCs/>
          <w:lang w:val="x-none" w:eastAsia="en-US"/>
        </w:rPr>
        <w:t xml:space="preserve"> </w:t>
      </w:r>
      <w:r w:rsidRPr="005410D6">
        <w:rPr>
          <w:iCs/>
          <w:lang w:val="x-none" w:eastAsia="en-US"/>
        </w:rPr>
        <w:t>на</w:t>
      </w:r>
      <w:r>
        <w:rPr>
          <w:iCs/>
          <w:lang w:val="x-none" w:eastAsia="en-US"/>
        </w:rPr>
        <w:t xml:space="preserve"> </w:t>
      </w:r>
      <w:r w:rsidRPr="005410D6">
        <w:rPr>
          <w:iCs/>
          <w:lang w:val="x-none" w:eastAsia="en-US"/>
        </w:rPr>
        <w:t>работу</w:t>
      </w:r>
      <w:r>
        <w:rPr>
          <w:iCs/>
          <w:lang w:val="x-none" w:eastAsia="en-US"/>
        </w:rPr>
        <w:t xml:space="preserve"> </w:t>
      </w:r>
      <w:r w:rsidRPr="005410D6">
        <w:rPr>
          <w:iCs/>
          <w:lang w:val="x-none" w:eastAsia="en-US"/>
        </w:rPr>
        <w:t>с</w:t>
      </w:r>
      <w:r>
        <w:rPr>
          <w:iCs/>
          <w:lang w:val="x-none" w:eastAsia="en-US"/>
        </w:rPr>
        <w:t xml:space="preserve"> </w:t>
      </w:r>
      <w:r w:rsidRPr="005410D6">
        <w:rPr>
          <w:iCs/>
          <w:lang w:val="x-none" w:eastAsia="en-US"/>
        </w:rPr>
        <w:t>письменным</w:t>
      </w:r>
      <w:r>
        <w:rPr>
          <w:iCs/>
          <w:lang w:val="x-none" w:eastAsia="en-US"/>
        </w:rPr>
        <w:t xml:space="preserve"> </w:t>
      </w:r>
      <w:r w:rsidRPr="005410D6">
        <w:rPr>
          <w:iCs/>
          <w:lang w:val="x-none" w:eastAsia="en-US"/>
        </w:rPr>
        <w:t>историческим</w:t>
      </w:r>
      <w:r>
        <w:rPr>
          <w:iCs/>
          <w:lang w:val="x-none" w:eastAsia="en-US"/>
        </w:rPr>
        <w:t xml:space="preserve"> </w:t>
      </w:r>
      <w:r w:rsidRPr="005410D6">
        <w:rPr>
          <w:iCs/>
          <w:lang w:val="x-none" w:eastAsia="en-US"/>
        </w:rPr>
        <w:t>источником,</w:t>
      </w:r>
      <w:r>
        <w:rPr>
          <w:iCs/>
          <w:lang w:val="x-none" w:eastAsia="en-US"/>
        </w:rPr>
        <w:t xml:space="preserve"> </w:t>
      </w:r>
      <w:r w:rsidRPr="005410D6">
        <w:rPr>
          <w:iCs/>
          <w:lang w:val="x-none" w:eastAsia="en-US"/>
        </w:rPr>
        <w:t>множественный</w:t>
      </w:r>
      <w:r>
        <w:rPr>
          <w:iCs/>
          <w:lang w:val="x-none" w:eastAsia="en-US"/>
        </w:rPr>
        <w:t xml:space="preserve"> </w:t>
      </w:r>
      <w:r w:rsidRPr="005410D6">
        <w:rPr>
          <w:iCs/>
          <w:lang w:val="x-none" w:eastAsia="en-US"/>
        </w:rPr>
        <w:t>выбор</w:t>
      </w:r>
      <w:r>
        <w:rPr>
          <w:iCs/>
          <w:lang w:val="x-none" w:eastAsia="en-US"/>
        </w:rPr>
        <w:t xml:space="preserve"> </w:t>
      </w:r>
      <w:r w:rsidRPr="005410D6">
        <w:rPr>
          <w:iCs/>
          <w:lang w:eastAsia="en-US"/>
        </w:rPr>
        <w:t>(процент</w:t>
      </w:r>
      <w:r>
        <w:rPr>
          <w:iCs/>
          <w:lang w:eastAsia="en-US"/>
        </w:rPr>
        <w:t xml:space="preserve"> </w:t>
      </w:r>
      <w:r w:rsidRPr="005410D6">
        <w:rPr>
          <w:iCs/>
          <w:lang w:eastAsia="en-US"/>
        </w:rPr>
        <w:t>верных</w:t>
      </w:r>
      <w:r>
        <w:rPr>
          <w:iCs/>
          <w:lang w:eastAsia="en-US"/>
        </w:rPr>
        <w:t xml:space="preserve"> </w:t>
      </w:r>
      <w:r w:rsidRPr="005410D6">
        <w:rPr>
          <w:iCs/>
          <w:lang w:eastAsia="en-US"/>
        </w:rPr>
        <w:t>ответов</w:t>
      </w:r>
      <w:r>
        <w:rPr>
          <w:iCs/>
          <w:lang w:eastAsia="en-US"/>
        </w:rPr>
        <w:t xml:space="preserve"> </w:t>
      </w:r>
      <w:r w:rsidRPr="005410D6">
        <w:rPr>
          <w:iCs/>
          <w:lang w:eastAsia="en-US"/>
        </w:rPr>
        <w:t>снизился</w:t>
      </w:r>
      <w:r>
        <w:rPr>
          <w:iCs/>
          <w:lang w:eastAsia="en-US"/>
        </w:rPr>
        <w:t xml:space="preserve"> </w:t>
      </w:r>
      <w:r w:rsidRPr="005410D6">
        <w:rPr>
          <w:iCs/>
          <w:lang w:eastAsia="en-US"/>
        </w:rPr>
        <w:t>с</w:t>
      </w:r>
      <w:r>
        <w:rPr>
          <w:iCs/>
          <w:lang w:eastAsia="en-US"/>
        </w:rPr>
        <w:t xml:space="preserve"> </w:t>
      </w:r>
      <w:r w:rsidRPr="005410D6">
        <w:rPr>
          <w:iCs/>
          <w:lang w:eastAsia="en-US"/>
        </w:rPr>
        <w:t>45</w:t>
      </w:r>
      <w:r>
        <w:rPr>
          <w:iCs/>
          <w:lang w:eastAsia="en-US"/>
        </w:rPr>
        <w:t xml:space="preserve"> </w:t>
      </w:r>
      <w:r w:rsidRPr="005410D6">
        <w:rPr>
          <w:iCs/>
          <w:lang w:eastAsia="en-US"/>
        </w:rPr>
        <w:t>в</w:t>
      </w:r>
      <w:r>
        <w:rPr>
          <w:iCs/>
          <w:lang w:eastAsia="en-US"/>
        </w:rPr>
        <w:t xml:space="preserve"> </w:t>
      </w:r>
      <w:r w:rsidRPr="005410D6">
        <w:rPr>
          <w:iCs/>
          <w:lang w:eastAsia="en-US"/>
        </w:rPr>
        <w:t>2024</w:t>
      </w:r>
      <w:r>
        <w:rPr>
          <w:iCs/>
          <w:lang w:eastAsia="en-US"/>
        </w:rPr>
        <w:t xml:space="preserve"> </w:t>
      </w:r>
      <w:r w:rsidRPr="005410D6">
        <w:rPr>
          <w:iCs/>
          <w:lang w:eastAsia="en-US"/>
        </w:rPr>
        <w:t>году</w:t>
      </w:r>
      <w:r>
        <w:rPr>
          <w:iCs/>
          <w:lang w:eastAsia="en-US"/>
        </w:rPr>
        <w:t xml:space="preserve"> </w:t>
      </w:r>
      <w:r w:rsidRPr="005410D6">
        <w:rPr>
          <w:iCs/>
          <w:lang w:eastAsia="en-US"/>
        </w:rPr>
        <w:t>до</w:t>
      </w:r>
      <w:r>
        <w:rPr>
          <w:iCs/>
          <w:lang w:eastAsia="en-US"/>
        </w:rPr>
        <w:t xml:space="preserve"> </w:t>
      </w:r>
      <w:r w:rsidRPr="005410D6">
        <w:rPr>
          <w:iCs/>
          <w:lang w:eastAsia="en-US"/>
        </w:rPr>
        <w:t>41</w:t>
      </w:r>
      <w:r>
        <w:rPr>
          <w:iCs/>
          <w:lang w:eastAsia="en-US"/>
        </w:rPr>
        <w:t xml:space="preserve"> </w:t>
      </w:r>
      <w:r w:rsidRPr="005410D6">
        <w:rPr>
          <w:iCs/>
          <w:lang w:eastAsia="en-US"/>
        </w:rPr>
        <w:t>в</w:t>
      </w:r>
      <w:r>
        <w:rPr>
          <w:iCs/>
          <w:lang w:eastAsia="en-US"/>
        </w:rPr>
        <w:t xml:space="preserve"> </w:t>
      </w:r>
      <w:r w:rsidRPr="005410D6">
        <w:rPr>
          <w:iCs/>
          <w:lang w:eastAsia="en-US"/>
        </w:rPr>
        <w:t>2025;</w:t>
      </w:r>
      <w:r>
        <w:rPr>
          <w:iCs/>
          <w:lang w:eastAsia="en-US"/>
        </w:rPr>
        <w:t xml:space="preserve"> </w:t>
      </w:r>
      <w:r w:rsidRPr="005410D6">
        <w:rPr>
          <w:iCs/>
          <w:lang w:eastAsia="en-US"/>
        </w:rPr>
        <w:t>снижение</w:t>
      </w:r>
      <w:r>
        <w:rPr>
          <w:iCs/>
          <w:lang w:eastAsia="en-US"/>
        </w:rPr>
        <w:t xml:space="preserve"> </w:t>
      </w:r>
      <w:r w:rsidRPr="005410D6">
        <w:rPr>
          <w:iCs/>
          <w:lang w:eastAsia="en-US"/>
        </w:rPr>
        <w:t>результатов</w:t>
      </w:r>
      <w:r>
        <w:rPr>
          <w:iCs/>
          <w:lang w:eastAsia="en-US"/>
        </w:rPr>
        <w:t xml:space="preserve"> </w:t>
      </w:r>
      <w:r w:rsidRPr="005410D6">
        <w:rPr>
          <w:iCs/>
          <w:lang w:eastAsia="en-US"/>
        </w:rPr>
        <w:t>также</w:t>
      </w:r>
      <w:r>
        <w:rPr>
          <w:iCs/>
          <w:lang w:eastAsia="en-US"/>
        </w:rPr>
        <w:t xml:space="preserve"> </w:t>
      </w:r>
      <w:r w:rsidRPr="005410D6">
        <w:rPr>
          <w:iCs/>
          <w:lang w:eastAsia="en-US"/>
        </w:rPr>
        <w:t>отмечалось</w:t>
      </w:r>
      <w:r>
        <w:rPr>
          <w:iCs/>
          <w:lang w:eastAsia="en-US"/>
        </w:rPr>
        <w:t xml:space="preserve"> </w:t>
      </w:r>
      <w:r w:rsidRPr="005410D6">
        <w:rPr>
          <w:iCs/>
          <w:lang w:eastAsia="en-US"/>
        </w:rPr>
        <w:t>с</w:t>
      </w:r>
      <w:r>
        <w:rPr>
          <w:iCs/>
          <w:lang w:eastAsia="en-US"/>
        </w:rPr>
        <w:t xml:space="preserve"> </w:t>
      </w:r>
      <w:r w:rsidRPr="005410D6">
        <w:rPr>
          <w:iCs/>
          <w:lang w:eastAsia="en-US"/>
        </w:rPr>
        <w:t>2021</w:t>
      </w:r>
      <w:r>
        <w:rPr>
          <w:iCs/>
          <w:lang w:eastAsia="en-US"/>
        </w:rPr>
        <w:t xml:space="preserve"> </w:t>
      </w:r>
      <w:r w:rsidRPr="005410D6">
        <w:rPr>
          <w:iCs/>
          <w:lang w:eastAsia="en-US"/>
        </w:rPr>
        <w:t>по</w:t>
      </w:r>
      <w:r>
        <w:rPr>
          <w:iCs/>
          <w:lang w:eastAsia="en-US"/>
        </w:rPr>
        <w:t xml:space="preserve"> </w:t>
      </w:r>
      <w:r w:rsidRPr="005410D6">
        <w:rPr>
          <w:iCs/>
          <w:lang w:eastAsia="en-US"/>
        </w:rPr>
        <w:t>2023</w:t>
      </w:r>
      <w:r>
        <w:rPr>
          <w:iCs/>
          <w:lang w:eastAsia="en-US"/>
        </w:rPr>
        <w:t xml:space="preserve"> </w:t>
      </w:r>
      <w:r w:rsidRPr="005410D6">
        <w:rPr>
          <w:iCs/>
          <w:lang w:eastAsia="en-US"/>
        </w:rPr>
        <w:t>годы</w:t>
      </w:r>
      <w:r>
        <w:rPr>
          <w:iCs/>
          <w:lang w:eastAsia="en-US"/>
        </w:rPr>
        <w:t xml:space="preserve"> </w:t>
      </w:r>
      <w:r w:rsidRPr="005410D6">
        <w:rPr>
          <w:iCs/>
          <w:lang w:eastAsia="en-US"/>
        </w:rPr>
        <w:t>(</w:t>
      </w:r>
      <w:r w:rsidRPr="005410D6">
        <w:rPr>
          <w:iCs/>
          <w:lang w:val="x-none" w:eastAsia="en-US"/>
        </w:rPr>
        <w:t>на</w:t>
      </w:r>
      <w:r>
        <w:rPr>
          <w:iCs/>
          <w:lang w:val="x-none" w:eastAsia="en-US"/>
        </w:rPr>
        <w:t xml:space="preserve"> </w:t>
      </w:r>
      <w:r w:rsidRPr="005410D6">
        <w:rPr>
          <w:iCs/>
          <w:lang w:val="x-none" w:eastAsia="en-US"/>
        </w:rPr>
        <w:t>22</w:t>
      </w:r>
      <w:r>
        <w:rPr>
          <w:iCs/>
          <w:lang w:eastAsia="en-US"/>
        </w:rPr>
        <w:t xml:space="preserve"> </w:t>
      </w:r>
      <w:r w:rsidRPr="005410D6">
        <w:rPr>
          <w:iCs/>
          <w:lang w:val="x-none" w:eastAsia="en-US"/>
        </w:rPr>
        <w:t>%</w:t>
      </w:r>
      <w:r>
        <w:rPr>
          <w:iCs/>
          <w:lang w:val="x-none" w:eastAsia="en-US"/>
        </w:rPr>
        <w:t xml:space="preserve"> </w:t>
      </w:r>
      <w:r w:rsidRPr="005410D6">
        <w:rPr>
          <w:iCs/>
          <w:lang w:val="x-none" w:eastAsia="en-US"/>
        </w:rPr>
        <w:t>с</w:t>
      </w:r>
      <w:r>
        <w:rPr>
          <w:iCs/>
          <w:lang w:val="x-none" w:eastAsia="en-US"/>
        </w:rPr>
        <w:t xml:space="preserve"> </w:t>
      </w:r>
      <w:r w:rsidRPr="005410D6">
        <w:rPr>
          <w:iCs/>
          <w:lang w:val="x-none" w:eastAsia="en-US"/>
        </w:rPr>
        <w:t>57</w:t>
      </w:r>
      <w:r>
        <w:rPr>
          <w:iCs/>
          <w:lang w:val="x-none" w:eastAsia="en-US"/>
        </w:rPr>
        <w:t xml:space="preserve"> </w:t>
      </w:r>
      <w:r w:rsidRPr="005410D6">
        <w:rPr>
          <w:iCs/>
          <w:lang w:val="x-none" w:eastAsia="en-US"/>
        </w:rPr>
        <w:t>в</w:t>
      </w:r>
      <w:r>
        <w:rPr>
          <w:iCs/>
          <w:lang w:val="x-none" w:eastAsia="en-US"/>
        </w:rPr>
        <w:t xml:space="preserve"> </w:t>
      </w:r>
      <w:r w:rsidRPr="005410D6">
        <w:rPr>
          <w:iCs/>
          <w:lang w:eastAsia="en-US"/>
        </w:rPr>
        <w:t>2021</w:t>
      </w:r>
      <w:r>
        <w:rPr>
          <w:iCs/>
          <w:lang w:eastAsia="en-US"/>
        </w:rPr>
        <w:t xml:space="preserve"> </w:t>
      </w:r>
      <w:r w:rsidRPr="005410D6">
        <w:rPr>
          <w:iCs/>
          <w:lang w:eastAsia="en-US"/>
        </w:rPr>
        <w:t>до</w:t>
      </w:r>
      <w:r>
        <w:rPr>
          <w:iCs/>
          <w:lang w:eastAsia="en-US"/>
        </w:rPr>
        <w:t xml:space="preserve"> </w:t>
      </w:r>
      <w:r w:rsidRPr="005410D6">
        <w:rPr>
          <w:iCs/>
          <w:lang w:eastAsia="en-US"/>
        </w:rPr>
        <w:t>46</w:t>
      </w:r>
      <w:r>
        <w:rPr>
          <w:iCs/>
          <w:lang w:eastAsia="en-US"/>
        </w:rPr>
        <w:t xml:space="preserve"> </w:t>
      </w:r>
      <w:r w:rsidRPr="005410D6">
        <w:rPr>
          <w:iCs/>
          <w:lang w:eastAsia="en-US"/>
        </w:rPr>
        <w:t>в</w:t>
      </w:r>
      <w:r>
        <w:rPr>
          <w:iCs/>
          <w:lang w:eastAsia="en-US"/>
        </w:rPr>
        <w:t xml:space="preserve"> </w:t>
      </w:r>
      <w:r w:rsidRPr="005410D6">
        <w:rPr>
          <w:iCs/>
          <w:lang w:val="x-none" w:eastAsia="en-US"/>
        </w:rPr>
        <w:t>202</w:t>
      </w:r>
      <w:r w:rsidRPr="005410D6">
        <w:rPr>
          <w:iCs/>
          <w:lang w:eastAsia="en-US"/>
        </w:rPr>
        <w:t>2</w:t>
      </w:r>
      <w:r>
        <w:rPr>
          <w:iCs/>
          <w:lang w:val="x-none" w:eastAsia="en-US"/>
        </w:rPr>
        <w:t xml:space="preserve"> </w:t>
      </w:r>
      <w:r w:rsidRPr="005410D6">
        <w:rPr>
          <w:iCs/>
          <w:lang w:val="x-none" w:eastAsia="en-US"/>
        </w:rPr>
        <w:t>году</w:t>
      </w:r>
      <w:r>
        <w:rPr>
          <w:iCs/>
          <w:lang w:val="x-none" w:eastAsia="en-US"/>
        </w:rPr>
        <w:t xml:space="preserve"> </w:t>
      </w:r>
      <w:r w:rsidRPr="005410D6">
        <w:rPr>
          <w:iCs/>
          <w:lang w:eastAsia="en-US"/>
        </w:rPr>
        <w:t>и</w:t>
      </w:r>
      <w:r>
        <w:rPr>
          <w:iCs/>
          <w:lang w:eastAsia="en-US"/>
        </w:rPr>
        <w:t xml:space="preserve"> </w:t>
      </w:r>
      <w:r w:rsidRPr="005410D6">
        <w:rPr>
          <w:iCs/>
          <w:lang w:val="x-none" w:eastAsia="en-US"/>
        </w:rPr>
        <w:t>до</w:t>
      </w:r>
      <w:r>
        <w:rPr>
          <w:iCs/>
          <w:lang w:val="x-none" w:eastAsia="en-US"/>
        </w:rPr>
        <w:t xml:space="preserve"> </w:t>
      </w:r>
      <w:r w:rsidRPr="005410D6">
        <w:rPr>
          <w:iCs/>
          <w:lang w:val="x-none" w:eastAsia="en-US"/>
        </w:rPr>
        <w:t>35</w:t>
      </w:r>
      <w:r>
        <w:rPr>
          <w:iCs/>
          <w:lang w:val="x-none" w:eastAsia="en-US"/>
        </w:rPr>
        <w:t xml:space="preserve"> </w:t>
      </w:r>
      <w:r w:rsidRPr="005410D6">
        <w:rPr>
          <w:iCs/>
          <w:lang w:val="x-none" w:eastAsia="en-US"/>
        </w:rPr>
        <w:t>в</w:t>
      </w:r>
      <w:r>
        <w:rPr>
          <w:iCs/>
          <w:lang w:val="x-none" w:eastAsia="en-US"/>
        </w:rPr>
        <w:t xml:space="preserve"> </w:t>
      </w:r>
      <w:r w:rsidRPr="005410D6">
        <w:rPr>
          <w:iCs/>
          <w:lang w:val="x-none" w:eastAsia="en-US"/>
        </w:rPr>
        <w:t>2023</w:t>
      </w:r>
      <w:r>
        <w:rPr>
          <w:iCs/>
          <w:lang w:val="x-none" w:eastAsia="en-US"/>
        </w:rPr>
        <w:t xml:space="preserve"> </w:t>
      </w:r>
      <w:r w:rsidRPr="005410D6">
        <w:rPr>
          <w:iCs/>
          <w:lang w:val="x-none" w:eastAsia="en-US"/>
        </w:rPr>
        <w:t>году</w:t>
      </w:r>
      <w:r w:rsidRPr="005410D6">
        <w:rPr>
          <w:iCs/>
          <w:lang w:eastAsia="en-US"/>
        </w:rPr>
        <w:t>;</w:t>
      </w:r>
      <w:r>
        <w:rPr>
          <w:iCs/>
          <w:lang w:eastAsia="en-US"/>
        </w:rPr>
        <w:t xml:space="preserve"> </w:t>
      </w:r>
      <w:r w:rsidRPr="005410D6">
        <w:rPr>
          <w:iCs/>
          <w:lang w:eastAsia="en-US"/>
        </w:rPr>
        <w:t>исключение</w:t>
      </w:r>
      <w:r>
        <w:rPr>
          <w:iCs/>
          <w:lang w:eastAsia="en-US"/>
        </w:rPr>
        <w:t xml:space="preserve"> </w:t>
      </w:r>
      <w:r w:rsidRPr="005410D6">
        <w:rPr>
          <w:iCs/>
          <w:lang w:eastAsia="en-US"/>
        </w:rPr>
        <w:t>–</w:t>
      </w:r>
      <w:r>
        <w:rPr>
          <w:iCs/>
          <w:lang w:eastAsia="en-US"/>
        </w:rPr>
        <w:t xml:space="preserve"> </w:t>
      </w:r>
      <w:r w:rsidRPr="005410D6">
        <w:rPr>
          <w:iCs/>
          <w:lang w:eastAsia="en-US"/>
        </w:rPr>
        <w:t>2024</w:t>
      </w:r>
      <w:r>
        <w:rPr>
          <w:iCs/>
          <w:lang w:eastAsia="en-US"/>
        </w:rPr>
        <w:t xml:space="preserve"> </w:t>
      </w:r>
      <w:r w:rsidRPr="005410D6">
        <w:rPr>
          <w:iCs/>
          <w:lang w:eastAsia="en-US"/>
        </w:rPr>
        <w:t>год:</w:t>
      </w:r>
      <w:r>
        <w:rPr>
          <w:iCs/>
          <w:lang w:eastAsia="en-US"/>
        </w:rPr>
        <w:t xml:space="preserve"> </w:t>
      </w:r>
      <w:r w:rsidRPr="005410D6">
        <w:rPr>
          <w:iCs/>
          <w:lang w:eastAsia="en-US"/>
        </w:rPr>
        <w:t>рост</w:t>
      </w:r>
      <w:r>
        <w:rPr>
          <w:iCs/>
          <w:lang w:eastAsia="en-US"/>
        </w:rPr>
        <w:t xml:space="preserve"> </w:t>
      </w:r>
      <w:r w:rsidRPr="005410D6">
        <w:rPr>
          <w:iCs/>
          <w:lang w:eastAsia="en-US"/>
        </w:rPr>
        <w:t>процента</w:t>
      </w:r>
      <w:r>
        <w:rPr>
          <w:iCs/>
          <w:lang w:eastAsia="en-US"/>
        </w:rPr>
        <w:t xml:space="preserve"> </w:t>
      </w:r>
      <w:r w:rsidRPr="005410D6">
        <w:rPr>
          <w:iCs/>
          <w:lang w:eastAsia="en-US"/>
        </w:rPr>
        <w:t>верных</w:t>
      </w:r>
      <w:r>
        <w:rPr>
          <w:iCs/>
          <w:lang w:eastAsia="en-US"/>
        </w:rPr>
        <w:t xml:space="preserve"> </w:t>
      </w:r>
      <w:r w:rsidRPr="005410D6">
        <w:rPr>
          <w:iCs/>
          <w:lang w:eastAsia="en-US"/>
        </w:rPr>
        <w:t>ответов</w:t>
      </w:r>
      <w:r>
        <w:rPr>
          <w:iCs/>
          <w:lang w:eastAsia="en-US"/>
        </w:rPr>
        <w:t xml:space="preserve"> </w:t>
      </w:r>
      <w:r w:rsidRPr="005410D6">
        <w:rPr>
          <w:iCs/>
          <w:lang w:eastAsia="en-US"/>
        </w:rPr>
        <w:t>(44)</w:t>
      </w:r>
      <w:r>
        <w:rPr>
          <w:iCs/>
          <w:lang w:eastAsia="en-US"/>
        </w:rPr>
        <w:t xml:space="preserve"> </w:t>
      </w:r>
      <w:r w:rsidRPr="005410D6">
        <w:rPr>
          <w:iCs/>
          <w:lang w:eastAsia="en-US"/>
        </w:rPr>
        <w:t>по</w:t>
      </w:r>
      <w:r>
        <w:rPr>
          <w:iCs/>
          <w:lang w:eastAsia="en-US"/>
        </w:rPr>
        <w:t xml:space="preserve"> </w:t>
      </w:r>
      <w:r w:rsidRPr="005410D6">
        <w:rPr>
          <w:iCs/>
          <w:lang w:eastAsia="en-US"/>
        </w:rPr>
        <w:t>сравнению</w:t>
      </w:r>
      <w:r>
        <w:rPr>
          <w:iCs/>
          <w:lang w:eastAsia="en-US"/>
        </w:rPr>
        <w:t xml:space="preserve"> </w:t>
      </w:r>
      <w:r w:rsidRPr="005410D6">
        <w:rPr>
          <w:iCs/>
          <w:lang w:eastAsia="en-US"/>
        </w:rPr>
        <w:t>с</w:t>
      </w:r>
      <w:r>
        <w:rPr>
          <w:iCs/>
          <w:lang w:eastAsia="en-US"/>
        </w:rPr>
        <w:t xml:space="preserve"> </w:t>
      </w:r>
      <w:r w:rsidRPr="005410D6">
        <w:rPr>
          <w:iCs/>
          <w:lang w:eastAsia="en-US"/>
        </w:rPr>
        <w:t>2023</w:t>
      </w:r>
      <w:r>
        <w:rPr>
          <w:iCs/>
          <w:lang w:eastAsia="en-US"/>
        </w:rPr>
        <w:t xml:space="preserve"> </w:t>
      </w:r>
      <w:r w:rsidRPr="005410D6">
        <w:rPr>
          <w:iCs/>
          <w:lang w:eastAsia="en-US"/>
        </w:rPr>
        <w:t>годом</w:t>
      </w:r>
      <w:r>
        <w:rPr>
          <w:iCs/>
          <w:lang w:eastAsia="en-US"/>
        </w:rPr>
        <w:t xml:space="preserve"> </w:t>
      </w:r>
      <w:r w:rsidRPr="005410D6">
        <w:rPr>
          <w:iCs/>
          <w:lang w:eastAsia="en-US"/>
        </w:rPr>
        <w:t>на</w:t>
      </w:r>
      <w:r>
        <w:rPr>
          <w:iCs/>
          <w:lang w:eastAsia="en-US"/>
        </w:rPr>
        <w:t xml:space="preserve"> </w:t>
      </w:r>
      <w:r w:rsidRPr="005410D6">
        <w:rPr>
          <w:iCs/>
          <w:lang w:eastAsia="en-US"/>
        </w:rPr>
        <w:t>9</w:t>
      </w:r>
      <w:r>
        <w:rPr>
          <w:iCs/>
          <w:lang w:eastAsia="en-US"/>
        </w:rPr>
        <w:t>);</w:t>
      </w:r>
    </w:p>
    <w:p w14:paraId="23628D11" w14:textId="77777777" w:rsidR="00CF63D2" w:rsidRPr="008C03B3" w:rsidRDefault="00CF63D2" w:rsidP="00AD015A">
      <w:pPr>
        <w:numPr>
          <w:ilvl w:val="0"/>
          <w:numId w:val="32"/>
        </w:numPr>
        <w:spacing w:after="200"/>
        <w:ind w:left="0" w:firstLine="709"/>
        <w:contextualSpacing/>
        <w:jc w:val="both"/>
        <w:rPr>
          <w:iCs/>
          <w:lang w:val="x-none" w:eastAsia="en-US"/>
        </w:rPr>
      </w:pPr>
      <w:r w:rsidRPr="008D4481">
        <w:rPr>
          <w:iCs/>
          <w:lang w:val="x-none" w:eastAsia="en-US"/>
        </w:rPr>
        <w:t>задание</w:t>
      </w:r>
      <w:r>
        <w:rPr>
          <w:iCs/>
          <w:lang w:val="x-none" w:eastAsia="en-US"/>
        </w:rPr>
        <w:t xml:space="preserve"> </w:t>
      </w:r>
      <w:r w:rsidRPr="008D4481">
        <w:rPr>
          <w:iCs/>
          <w:lang w:val="x-none" w:eastAsia="en-US"/>
        </w:rPr>
        <w:t>14</w:t>
      </w:r>
      <w:r>
        <w:rPr>
          <w:iCs/>
          <w:lang w:val="x-none" w:eastAsia="en-US"/>
        </w:rPr>
        <w:t xml:space="preserve"> </w:t>
      </w:r>
      <w:r w:rsidRPr="008D4481">
        <w:rPr>
          <w:iCs/>
          <w:lang w:val="x-none" w:eastAsia="en-US"/>
        </w:rPr>
        <w:t>на</w:t>
      </w:r>
      <w:r>
        <w:rPr>
          <w:iCs/>
          <w:lang w:val="x-none" w:eastAsia="en-US"/>
        </w:rPr>
        <w:t xml:space="preserve"> </w:t>
      </w:r>
      <w:r w:rsidRPr="008D4481">
        <w:rPr>
          <w:iCs/>
          <w:lang w:val="x-none" w:eastAsia="en-US"/>
        </w:rPr>
        <w:t>работу</w:t>
      </w:r>
      <w:r>
        <w:rPr>
          <w:iCs/>
          <w:lang w:val="x-none" w:eastAsia="en-US"/>
        </w:rPr>
        <w:t xml:space="preserve"> </w:t>
      </w:r>
      <w:r w:rsidRPr="008D4481">
        <w:rPr>
          <w:iCs/>
          <w:lang w:val="x-none" w:eastAsia="en-US"/>
        </w:rPr>
        <w:t>с</w:t>
      </w:r>
      <w:r>
        <w:rPr>
          <w:iCs/>
          <w:lang w:val="x-none" w:eastAsia="en-US"/>
        </w:rPr>
        <w:t xml:space="preserve"> </w:t>
      </w:r>
      <w:r w:rsidRPr="008D4481">
        <w:rPr>
          <w:iCs/>
          <w:lang w:val="x-none" w:eastAsia="en-US"/>
        </w:rPr>
        <w:t>письменным</w:t>
      </w:r>
      <w:r>
        <w:rPr>
          <w:iCs/>
          <w:lang w:val="x-none" w:eastAsia="en-US"/>
        </w:rPr>
        <w:t xml:space="preserve"> </w:t>
      </w:r>
      <w:r w:rsidRPr="008D4481">
        <w:rPr>
          <w:iCs/>
          <w:lang w:val="x-none" w:eastAsia="en-US"/>
        </w:rPr>
        <w:t>источником</w:t>
      </w:r>
      <w:r w:rsidRPr="008D4481">
        <w:rPr>
          <w:iCs/>
          <w:lang w:eastAsia="en-US"/>
        </w:rPr>
        <w:t>,</w:t>
      </w:r>
      <w:r>
        <w:rPr>
          <w:iCs/>
          <w:lang w:eastAsia="en-US"/>
        </w:rPr>
        <w:t xml:space="preserve"> </w:t>
      </w:r>
      <w:r w:rsidRPr="008D4481">
        <w:rPr>
          <w:iCs/>
          <w:lang w:val="x-none" w:eastAsia="en-US"/>
        </w:rPr>
        <w:t>поиск</w:t>
      </w:r>
      <w:r>
        <w:rPr>
          <w:iCs/>
          <w:lang w:val="x-none" w:eastAsia="en-US"/>
        </w:rPr>
        <w:t xml:space="preserve"> </w:t>
      </w:r>
      <w:r w:rsidRPr="008D4481">
        <w:rPr>
          <w:iCs/>
          <w:lang w:val="x-none" w:eastAsia="en-US"/>
        </w:rPr>
        <w:t>информации</w:t>
      </w:r>
      <w:r>
        <w:rPr>
          <w:iCs/>
          <w:lang w:val="x-none" w:eastAsia="en-US"/>
        </w:rPr>
        <w:t xml:space="preserve"> </w:t>
      </w:r>
      <w:r w:rsidRPr="008D4481">
        <w:rPr>
          <w:iCs/>
          <w:lang w:val="x-none" w:eastAsia="en-US"/>
        </w:rPr>
        <w:t>в</w:t>
      </w:r>
      <w:r>
        <w:rPr>
          <w:iCs/>
          <w:lang w:val="x-none" w:eastAsia="en-US"/>
        </w:rPr>
        <w:t xml:space="preserve"> </w:t>
      </w:r>
      <w:r w:rsidRPr="008D4481">
        <w:rPr>
          <w:iCs/>
          <w:lang w:val="x-none" w:eastAsia="en-US"/>
        </w:rPr>
        <w:t>источнике</w:t>
      </w:r>
      <w:r>
        <w:rPr>
          <w:iCs/>
          <w:lang w:val="x-none" w:eastAsia="en-US"/>
        </w:rPr>
        <w:t xml:space="preserve"> </w:t>
      </w:r>
      <w:r w:rsidRPr="008D4481">
        <w:rPr>
          <w:iCs/>
          <w:lang w:val="x-none" w:eastAsia="en-US"/>
        </w:rPr>
        <w:t>в</w:t>
      </w:r>
      <w:r>
        <w:rPr>
          <w:iCs/>
          <w:lang w:val="x-none" w:eastAsia="en-US"/>
        </w:rPr>
        <w:t xml:space="preserve"> </w:t>
      </w:r>
      <w:r w:rsidRPr="008D4481">
        <w:rPr>
          <w:iCs/>
          <w:lang w:val="x-none" w:eastAsia="en-US"/>
        </w:rPr>
        <w:t>явном</w:t>
      </w:r>
      <w:r>
        <w:rPr>
          <w:iCs/>
          <w:lang w:val="x-none" w:eastAsia="en-US"/>
        </w:rPr>
        <w:t xml:space="preserve"> </w:t>
      </w:r>
      <w:r w:rsidRPr="008D4481">
        <w:rPr>
          <w:iCs/>
          <w:lang w:val="x-none" w:eastAsia="en-US"/>
        </w:rPr>
        <w:t>виде</w:t>
      </w:r>
      <w:r>
        <w:rPr>
          <w:iCs/>
          <w:lang w:val="x-none" w:eastAsia="en-US"/>
        </w:rPr>
        <w:t xml:space="preserve"> </w:t>
      </w:r>
      <w:r w:rsidRPr="008D4481">
        <w:rPr>
          <w:iCs/>
          <w:lang w:eastAsia="en-US"/>
        </w:rPr>
        <w:t>(в</w:t>
      </w:r>
      <w:r>
        <w:rPr>
          <w:iCs/>
          <w:lang w:eastAsia="en-US"/>
        </w:rPr>
        <w:t xml:space="preserve"> </w:t>
      </w:r>
      <w:r w:rsidRPr="008D4481">
        <w:rPr>
          <w:iCs/>
          <w:lang w:eastAsia="en-US"/>
        </w:rPr>
        <w:t>течение</w:t>
      </w:r>
      <w:r>
        <w:rPr>
          <w:iCs/>
          <w:lang w:eastAsia="en-US"/>
        </w:rPr>
        <w:t xml:space="preserve"> </w:t>
      </w:r>
      <w:r w:rsidRPr="008D4481">
        <w:rPr>
          <w:iCs/>
          <w:lang w:eastAsia="en-US"/>
        </w:rPr>
        <w:t>2024</w:t>
      </w:r>
      <w:r>
        <w:rPr>
          <w:iCs/>
          <w:lang w:eastAsia="en-US"/>
        </w:rPr>
        <w:t xml:space="preserve"> </w:t>
      </w:r>
      <w:r w:rsidRPr="008D4481">
        <w:rPr>
          <w:iCs/>
          <w:lang w:eastAsia="en-US"/>
        </w:rPr>
        <w:t>и</w:t>
      </w:r>
      <w:r>
        <w:rPr>
          <w:iCs/>
          <w:lang w:eastAsia="en-US"/>
        </w:rPr>
        <w:t xml:space="preserve"> </w:t>
      </w:r>
      <w:r w:rsidRPr="008D4481">
        <w:rPr>
          <w:iCs/>
          <w:lang w:eastAsia="en-US"/>
        </w:rPr>
        <w:t>2025</w:t>
      </w:r>
      <w:r>
        <w:rPr>
          <w:iCs/>
          <w:lang w:eastAsia="en-US"/>
        </w:rPr>
        <w:t xml:space="preserve"> </w:t>
      </w:r>
      <w:r w:rsidRPr="008D4481">
        <w:rPr>
          <w:iCs/>
          <w:lang w:eastAsia="en-US"/>
        </w:rPr>
        <w:t>годов</w:t>
      </w:r>
      <w:r>
        <w:rPr>
          <w:iCs/>
          <w:lang w:eastAsia="en-US"/>
        </w:rPr>
        <w:t xml:space="preserve"> </w:t>
      </w:r>
      <w:r w:rsidRPr="008D4481">
        <w:rPr>
          <w:iCs/>
          <w:lang w:eastAsia="en-US"/>
        </w:rPr>
        <w:t>процент</w:t>
      </w:r>
      <w:r>
        <w:rPr>
          <w:iCs/>
          <w:lang w:eastAsia="en-US"/>
        </w:rPr>
        <w:t xml:space="preserve"> </w:t>
      </w:r>
      <w:r w:rsidRPr="008D4481">
        <w:rPr>
          <w:iCs/>
          <w:lang w:eastAsia="en-US"/>
        </w:rPr>
        <w:t>верных</w:t>
      </w:r>
      <w:r>
        <w:rPr>
          <w:iCs/>
          <w:lang w:eastAsia="en-US"/>
        </w:rPr>
        <w:t xml:space="preserve"> </w:t>
      </w:r>
      <w:r w:rsidRPr="008D4481">
        <w:rPr>
          <w:iCs/>
          <w:lang w:eastAsia="en-US"/>
        </w:rPr>
        <w:t>ответов</w:t>
      </w:r>
      <w:r>
        <w:rPr>
          <w:iCs/>
          <w:lang w:eastAsia="en-US"/>
        </w:rPr>
        <w:t xml:space="preserve"> </w:t>
      </w:r>
      <w:r w:rsidRPr="008D4481">
        <w:rPr>
          <w:iCs/>
          <w:lang w:eastAsia="en-US"/>
        </w:rPr>
        <w:t>составил</w:t>
      </w:r>
      <w:r>
        <w:rPr>
          <w:iCs/>
          <w:lang w:eastAsia="en-US"/>
        </w:rPr>
        <w:t xml:space="preserve"> 67 и </w:t>
      </w:r>
      <w:r w:rsidRPr="008D4481">
        <w:rPr>
          <w:iCs/>
          <w:lang w:eastAsia="en-US"/>
        </w:rPr>
        <w:t>79</w:t>
      </w:r>
      <w:r>
        <w:rPr>
          <w:iCs/>
          <w:lang w:eastAsia="en-US"/>
        </w:rPr>
        <w:t xml:space="preserve"> соответственно. Вместе с тем результат 2024 года (79 %) </w:t>
      </w:r>
      <w:r w:rsidRPr="008D4481">
        <w:rPr>
          <w:iCs/>
          <w:lang w:eastAsia="en-US"/>
        </w:rPr>
        <w:t>на</w:t>
      </w:r>
      <w:r>
        <w:rPr>
          <w:iCs/>
          <w:lang w:eastAsia="en-US"/>
        </w:rPr>
        <w:t xml:space="preserve"> </w:t>
      </w:r>
      <w:r w:rsidRPr="008D4481">
        <w:rPr>
          <w:iCs/>
          <w:lang w:eastAsia="en-US"/>
        </w:rPr>
        <w:t>25%</w:t>
      </w:r>
      <w:r>
        <w:rPr>
          <w:iCs/>
          <w:lang w:eastAsia="en-US"/>
        </w:rPr>
        <w:t xml:space="preserve"> </w:t>
      </w:r>
      <w:r w:rsidRPr="008D4481">
        <w:rPr>
          <w:iCs/>
          <w:lang w:eastAsia="en-US"/>
        </w:rPr>
        <w:t>выше</w:t>
      </w:r>
      <w:r>
        <w:rPr>
          <w:iCs/>
          <w:lang w:eastAsia="en-US"/>
        </w:rPr>
        <w:t xml:space="preserve"> </w:t>
      </w:r>
      <w:r w:rsidRPr="008D4481">
        <w:rPr>
          <w:iCs/>
          <w:lang w:eastAsia="en-US"/>
        </w:rPr>
        <w:t>2023</w:t>
      </w:r>
      <w:r>
        <w:rPr>
          <w:iCs/>
          <w:lang w:eastAsia="en-US"/>
        </w:rPr>
        <w:t xml:space="preserve"> </w:t>
      </w:r>
      <w:r w:rsidRPr="008D4481">
        <w:rPr>
          <w:iCs/>
          <w:lang w:eastAsia="en-US"/>
        </w:rPr>
        <w:t>года</w:t>
      </w:r>
      <w:r>
        <w:rPr>
          <w:iCs/>
          <w:lang w:eastAsia="en-US"/>
        </w:rPr>
        <w:t xml:space="preserve"> </w:t>
      </w:r>
      <w:r w:rsidRPr="008D4481">
        <w:rPr>
          <w:iCs/>
          <w:lang w:eastAsia="en-US"/>
        </w:rPr>
        <w:t>и</w:t>
      </w:r>
      <w:r>
        <w:rPr>
          <w:iCs/>
          <w:lang w:eastAsia="en-US"/>
        </w:rPr>
        <w:t xml:space="preserve"> </w:t>
      </w:r>
      <w:r w:rsidRPr="008D4481">
        <w:rPr>
          <w:iCs/>
          <w:lang w:eastAsia="en-US"/>
        </w:rPr>
        <w:t>сопоставим</w:t>
      </w:r>
      <w:r>
        <w:rPr>
          <w:iCs/>
          <w:lang w:eastAsia="en-US"/>
        </w:rPr>
        <w:t xml:space="preserve"> </w:t>
      </w:r>
      <w:r w:rsidRPr="008D4481">
        <w:rPr>
          <w:iCs/>
          <w:lang w:eastAsia="en-US"/>
        </w:rPr>
        <w:t>с</w:t>
      </w:r>
      <w:r>
        <w:rPr>
          <w:iCs/>
          <w:lang w:eastAsia="en-US"/>
        </w:rPr>
        <w:t xml:space="preserve"> </w:t>
      </w:r>
      <w:r w:rsidRPr="008D4481">
        <w:rPr>
          <w:iCs/>
          <w:lang w:eastAsia="en-US"/>
        </w:rPr>
        <w:t>2022</w:t>
      </w:r>
      <w:r>
        <w:rPr>
          <w:iCs/>
          <w:lang w:eastAsia="en-US"/>
        </w:rPr>
        <w:t xml:space="preserve"> </w:t>
      </w:r>
      <w:r w:rsidRPr="008D4481">
        <w:rPr>
          <w:iCs/>
          <w:lang w:eastAsia="en-US"/>
        </w:rPr>
        <w:t>годом</w:t>
      </w:r>
      <w:r>
        <w:rPr>
          <w:iCs/>
          <w:lang w:eastAsia="en-US"/>
        </w:rPr>
        <w:t xml:space="preserve"> (</w:t>
      </w:r>
      <w:r w:rsidRPr="008D4481">
        <w:rPr>
          <w:iCs/>
          <w:lang w:eastAsia="en-US"/>
        </w:rPr>
        <w:t>73</w:t>
      </w:r>
      <w:r>
        <w:rPr>
          <w:iCs/>
          <w:lang w:eastAsia="en-US"/>
        </w:rPr>
        <w:t xml:space="preserve"> </w:t>
      </w:r>
      <w:r w:rsidRPr="008D4481">
        <w:rPr>
          <w:iCs/>
          <w:lang w:eastAsia="en-US"/>
        </w:rPr>
        <w:t>%).</w:t>
      </w:r>
      <w:r>
        <w:rPr>
          <w:iCs/>
          <w:lang w:eastAsia="en-US"/>
        </w:rPr>
        <w:t xml:space="preserve"> </w:t>
      </w:r>
      <w:r w:rsidRPr="008D4481">
        <w:rPr>
          <w:iCs/>
          <w:lang w:eastAsia="en-US"/>
        </w:rPr>
        <w:t>Однако</w:t>
      </w:r>
      <w:r>
        <w:rPr>
          <w:iCs/>
          <w:lang w:eastAsia="en-US"/>
        </w:rPr>
        <w:t xml:space="preserve"> </w:t>
      </w:r>
      <w:r w:rsidRPr="008D4481">
        <w:rPr>
          <w:iCs/>
          <w:lang w:eastAsia="en-US"/>
        </w:rPr>
        <w:t>результаты</w:t>
      </w:r>
      <w:r>
        <w:rPr>
          <w:iCs/>
          <w:lang w:eastAsia="en-US"/>
        </w:rPr>
        <w:t xml:space="preserve"> </w:t>
      </w:r>
      <w:r w:rsidRPr="008D4481">
        <w:rPr>
          <w:iCs/>
          <w:lang w:eastAsia="en-US"/>
        </w:rPr>
        <w:t>данного</w:t>
      </w:r>
      <w:r>
        <w:rPr>
          <w:iCs/>
          <w:lang w:eastAsia="en-US"/>
        </w:rPr>
        <w:t xml:space="preserve"> </w:t>
      </w:r>
      <w:r w:rsidRPr="008D4481">
        <w:rPr>
          <w:iCs/>
          <w:lang w:eastAsia="en-US"/>
        </w:rPr>
        <w:t>задан</w:t>
      </w:r>
      <w:r w:rsidRPr="008C03B3">
        <w:rPr>
          <w:iCs/>
          <w:lang w:eastAsia="en-US"/>
        </w:rPr>
        <w:t>ия</w:t>
      </w:r>
      <w:r>
        <w:rPr>
          <w:iCs/>
          <w:lang w:eastAsia="en-US"/>
        </w:rPr>
        <w:t xml:space="preserve"> </w:t>
      </w:r>
      <w:r w:rsidRPr="008C03B3">
        <w:rPr>
          <w:iCs/>
          <w:lang w:eastAsia="en-US"/>
        </w:rPr>
        <w:t>в</w:t>
      </w:r>
      <w:r>
        <w:rPr>
          <w:iCs/>
          <w:lang w:eastAsia="en-US"/>
        </w:rPr>
        <w:t xml:space="preserve"> </w:t>
      </w:r>
      <w:r w:rsidRPr="008C03B3">
        <w:rPr>
          <w:iCs/>
          <w:lang w:eastAsia="en-US"/>
        </w:rPr>
        <w:t>2023</w:t>
      </w:r>
      <w:r>
        <w:rPr>
          <w:iCs/>
          <w:lang w:eastAsia="en-US"/>
        </w:rPr>
        <w:t xml:space="preserve"> </w:t>
      </w:r>
      <w:r w:rsidRPr="008C03B3">
        <w:rPr>
          <w:iCs/>
          <w:lang w:eastAsia="en-US"/>
        </w:rPr>
        <w:t>году</w:t>
      </w:r>
      <w:r>
        <w:rPr>
          <w:iCs/>
          <w:lang w:eastAsia="en-US"/>
        </w:rPr>
        <w:t xml:space="preserve"> </w:t>
      </w:r>
      <w:r w:rsidRPr="008C03B3">
        <w:rPr>
          <w:iCs/>
          <w:lang w:eastAsia="en-US"/>
        </w:rPr>
        <w:t>были</w:t>
      </w:r>
      <w:r>
        <w:rPr>
          <w:iCs/>
          <w:lang w:eastAsia="en-US"/>
        </w:rPr>
        <w:t xml:space="preserve"> </w:t>
      </w:r>
      <w:r w:rsidRPr="008C03B3">
        <w:rPr>
          <w:iCs/>
          <w:lang w:eastAsia="en-US"/>
        </w:rPr>
        <w:t>ниже</w:t>
      </w:r>
      <w:r>
        <w:rPr>
          <w:iCs/>
          <w:lang w:val="x-none" w:eastAsia="en-US"/>
        </w:rPr>
        <w:t xml:space="preserve"> </w:t>
      </w:r>
      <w:r w:rsidRPr="008C03B3">
        <w:rPr>
          <w:iCs/>
          <w:lang w:val="x-none" w:eastAsia="en-US"/>
        </w:rPr>
        <w:t>на</w:t>
      </w:r>
      <w:r>
        <w:rPr>
          <w:iCs/>
          <w:lang w:val="x-none" w:eastAsia="en-US"/>
        </w:rPr>
        <w:t xml:space="preserve"> </w:t>
      </w:r>
      <w:r w:rsidRPr="008C03B3">
        <w:rPr>
          <w:iCs/>
          <w:lang w:eastAsia="en-US"/>
        </w:rPr>
        <w:t>1</w:t>
      </w:r>
      <w:r w:rsidRPr="008C03B3">
        <w:rPr>
          <w:iCs/>
          <w:lang w:val="x-none" w:eastAsia="en-US"/>
        </w:rPr>
        <w:t>9</w:t>
      </w:r>
      <w:r>
        <w:rPr>
          <w:iCs/>
          <w:lang w:eastAsia="en-US"/>
        </w:rPr>
        <w:t xml:space="preserve"> </w:t>
      </w:r>
      <w:r w:rsidRPr="008C03B3">
        <w:rPr>
          <w:iCs/>
          <w:lang w:val="x-none" w:eastAsia="en-US"/>
        </w:rPr>
        <w:t>%</w:t>
      </w:r>
      <w:r>
        <w:rPr>
          <w:iCs/>
          <w:lang w:eastAsia="en-US"/>
        </w:rPr>
        <w:t xml:space="preserve"> </w:t>
      </w:r>
      <w:r w:rsidRPr="008C03B3">
        <w:rPr>
          <w:iCs/>
          <w:lang w:eastAsia="en-US"/>
        </w:rPr>
        <w:t>результатов</w:t>
      </w:r>
      <w:r>
        <w:rPr>
          <w:iCs/>
          <w:lang w:eastAsia="en-US"/>
        </w:rPr>
        <w:t xml:space="preserve"> 2022 </w:t>
      </w:r>
      <w:r w:rsidRPr="008C03B3">
        <w:rPr>
          <w:iCs/>
          <w:lang w:eastAsia="en-US"/>
        </w:rPr>
        <w:t>года);</w:t>
      </w:r>
    </w:p>
    <w:p w14:paraId="16CA9820" w14:textId="77777777" w:rsidR="00CF63D2" w:rsidRPr="008D4481" w:rsidRDefault="00CF63D2" w:rsidP="00AD015A">
      <w:pPr>
        <w:numPr>
          <w:ilvl w:val="0"/>
          <w:numId w:val="32"/>
        </w:numPr>
        <w:spacing w:after="200"/>
        <w:ind w:left="0" w:firstLine="709"/>
        <w:contextualSpacing/>
        <w:jc w:val="both"/>
        <w:rPr>
          <w:iCs/>
          <w:lang w:val="x-none" w:eastAsia="en-US"/>
        </w:rPr>
      </w:pPr>
      <w:r w:rsidRPr="008C03B3">
        <w:rPr>
          <w:iCs/>
          <w:lang w:eastAsia="en-US"/>
        </w:rPr>
        <w:t>задание</w:t>
      </w:r>
      <w:r>
        <w:rPr>
          <w:iCs/>
          <w:lang w:eastAsia="en-US"/>
        </w:rPr>
        <w:t xml:space="preserve"> </w:t>
      </w:r>
      <w:r w:rsidRPr="008C03B3">
        <w:rPr>
          <w:iCs/>
          <w:lang w:eastAsia="en-US"/>
        </w:rPr>
        <w:t>15</w:t>
      </w:r>
      <w:r>
        <w:rPr>
          <w:iCs/>
          <w:lang w:eastAsia="en-US"/>
        </w:rPr>
        <w:t xml:space="preserve"> </w:t>
      </w:r>
      <w:r w:rsidRPr="008C03B3">
        <w:rPr>
          <w:iCs/>
          <w:lang w:eastAsia="en-US"/>
        </w:rPr>
        <w:t>на</w:t>
      </w:r>
      <w:r>
        <w:rPr>
          <w:iCs/>
          <w:lang w:eastAsia="en-US"/>
        </w:rPr>
        <w:t xml:space="preserve"> </w:t>
      </w:r>
      <w:r w:rsidRPr="008C03B3">
        <w:rPr>
          <w:iCs/>
          <w:lang w:eastAsia="en-US"/>
        </w:rPr>
        <w:t>работу</w:t>
      </w:r>
      <w:r>
        <w:rPr>
          <w:iCs/>
          <w:lang w:eastAsia="en-US"/>
        </w:rPr>
        <w:t xml:space="preserve"> </w:t>
      </w:r>
      <w:r w:rsidRPr="008C03B3">
        <w:rPr>
          <w:iCs/>
          <w:lang w:eastAsia="en-US"/>
        </w:rPr>
        <w:t>с</w:t>
      </w:r>
      <w:r>
        <w:rPr>
          <w:iCs/>
          <w:lang w:eastAsia="en-US"/>
        </w:rPr>
        <w:t xml:space="preserve"> </w:t>
      </w:r>
      <w:r w:rsidRPr="008C03B3">
        <w:rPr>
          <w:iCs/>
          <w:lang w:eastAsia="en-US"/>
        </w:rPr>
        <w:t>изображениями</w:t>
      </w:r>
      <w:r>
        <w:rPr>
          <w:iCs/>
          <w:lang w:eastAsia="en-US"/>
        </w:rPr>
        <w:t xml:space="preserve"> </w:t>
      </w:r>
      <w:r w:rsidRPr="008C03B3">
        <w:rPr>
          <w:iCs/>
          <w:lang w:eastAsia="en-US"/>
        </w:rPr>
        <w:t>(несмотря</w:t>
      </w:r>
      <w:r>
        <w:rPr>
          <w:iCs/>
          <w:lang w:eastAsia="en-US"/>
        </w:rPr>
        <w:t xml:space="preserve"> </w:t>
      </w:r>
      <w:r w:rsidRPr="008C03B3">
        <w:rPr>
          <w:iCs/>
          <w:lang w:eastAsia="en-US"/>
        </w:rPr>
        <w:t>на</w:t>
      </w:r>
      <w:r>
        <w:rPr>
          <w:iCs/>
          <w:lang w:eastAsia="en-US"/>
        </w:rPr>
        <w:t xml:space="preserve"> </w:t>
      </w:r>
      <w:r w:rsidRPr="008C03B3">
        <w:rPr>
          <w:iCs/>
          <w:lang w:eastAsia="en-US"/>
        </w:rPr>
        <w:t>то,</w:t>
      </w:r>
      <w:r>
        <w:rPr>
          <w:iCs/>
          <w:lang w:eastAsia="en-US"/>
        </w:rPr>
        <w:t xml:space="preserve"> </w:t>
      </w:r>
      <w:r w:rsidRPr="008C03B3">
        <w:rPr>
          <w:iCs/>
          <w:lang w:eastAsia="en-US"/>
        </w:rPr>
        <w:t>что</w:t>
      </w:r>
      <w:r>
        <w:rPr>
          <w:iCs/>
          <w:lang w:eastAsia="en-US"/>
        </w:rPr>
        <w:t xml:space="preserve"> </w:t>
      </w:r>
      <w:r w:rsidRPr="008C03B3">
        <w:rPr>
          <w:iCs/>
          <w:lang w:eastAsia="en-US"/>
        </w:rPr>
        <w:t>результат</w:t>
      </w:r>
      <w:r>
        <w:rPr>
          <w:iCs/>
          <w:lang w:eastAsia="en-US"/>
        </w:rPr>
        <w:t xml:space="preserve"> </w:t>
      </w:r>
      <w:r w:rsidRPr="008C03B3">
        <w:rPr>
          <w:iCs/>
          <w:lang w:eastAsia="en-US"/>
        </w:rPr>
        <w:t>остается</w:t>
      </w:r>
      <w:r>
        <w:rPr>
          <w:iCs/>
          <w:lang w:eastAsia="en-US"/>
        </w:rPr>
        <w:t xml:space="preserve"> </w:t>
      </w:r>
      <w:r w:rsidRPr="008C03B3">
        <w:rPr>
          <w:iCs/>
          <w:lang w:eastAsia="en-US"/>
        </w:rPr>
        <w:t>достаточно</w:t>
      </w:r>
      <w:r>
        <w:rPr>
          <w:iCs/>
          <w:lang w:eastAsia="en-US"/>
        </w:rPr>
        <w:t xml:space="preserve"> </w:t>
      </w:r>
      <w:r w:rsidRPr="008C03B3">
        <w:rPr>
          <w:iCs/>
          <w:lang w:eastAsia="en-US"/>
        </w:rPr>
        <w:t>высоким,</w:t>
      </w:r>
      <w:r>
        <w:rPr>
          <w:iCs/>
          <w:lang w:eastAsia="en-US"/>
        </w:rPr>
        <w:t xml:space="preserve"> </w:t>
      </w:r>
      <w:r w:rsidRPr="008C03B3">
        <w:rPr>
          <w:iCs/>
          <w:lang w:eastAsia="en-US"/>
        </w:rPr>
        <w:t>произошло</w:t>
      </w:r>
      <w:r>
        <w:rPr>
          <w:iCs/>
          <w:lang w:eastAsia="en-US"/>
        </w:rPr>
        <w:t xml:space="preserve"> </w:t>
      </w:r>
      <w:r w:rsidRPr="008C03B3">
        <w:rPr>
          <w:iCs/>
          <w:lang w:eastAsia="en-US"/>
        </w:rPr>
        <w:t>его</w:t>
      </w:r>
      <w:r>
        <w:rPr>
          <w:iCs/>
          <w:lang w:eastAsia="en-US"/>
        </w:rPr>
        <w:t xml:space="preserve"> </w:t>
      </w:r>
      <w:r w:rsidRPr="008C03B3">
        <w:rPr>
          <w:iCs/>
          <w:lang w:val="x-none" w:eastAsia="en-US"/>
        </w:rPr>
        <w:t>снижение</w:t>
      </w:r>
      <w:r>
        <w:rPr>
          <w:iCs/>
          <w:lang w:val="x-none" w:eastAsia="en-US"/>
        </w:rPr>
        <w:t xml:space="preserve"> </w:t>
      </w:r>
      <w:r w:rsidRPr="008C03B3">
        <w:rPr>
          <w:iCs/>
          <w:lang w:eastAsia="en-US"/>
        </w:rPr>
        <w:t>с</w:t>
      </w:r>
      <w:r>
        <w:rPr>
          <w:iCs/>
          <w:lang w:eastAsia="en-US"/>
        </w:rPr>
        <w:t xml:space="preserve"> </w:t>
      </w:r>
      <w:r w:rsidRPr="008C03B3">
        <w:rPr>
          <w:iCs/>
          <w:lang w:eastAsia="en-US"/>
        </w:rPr>
        <w:t>79</w:t>
      </w:r>
      <w:r>
        <w:rPr>
          <w:iCs/>
          <w:lang w:eastAsia="en-US"/>
        </w:rPr>
        <w:t xml:space="preserve"> </w:t>
      </w:r>
      <w:r w:rsidRPr="008C03B3">
        <w:rPr>
          <w:iCs/>
          <w:lang w:eastAsia="en-US"/>
        </w:rPr>
        <w:t>%</w:t>
      </w:r>
      <w:r>
        <w:rPr>
          <w:iCs/>
          <w:lang w:eastAsia="en-US"/>
        </w:rPr>
        <w:t xml:space="preserve"> </w:t>
      </w:r>
      <w:r w:rsidRPr="008C03B3">
        <w:rPr>
          <w:iCs/>
          <w:lang w:eastAsia="en-US"/>
        </w:rPr>
        <w:t>до</w:t>
      </w:r>
      <w:r>
        <w:rPr>
          <w:iCs/>
          <w:lang w:eastAsia="en-US"/>
        </w:rPr>
        <w:t xml:space="preserve"> </w:t>
      </w:r>
      <w:r w:rsidRPr="008C03B3">
        <w:rPr>
          <w:iCs/>
          <w:lang w:eastAsia="en-US"/>
        </w:rPr>
        <w:t>67</w:t>
      </w:r>
      <w:r>
        <w:rPr>
          <w:iCs/>
          <w:lang w:eastAsia="en-US"/>
        </w:rPr>
        <w:t xml:space="preserve"> </w:t>
      </w:r>
      <w:r w:rsidRPr="008C03B3">
        <w:rPr>
          <w:iCs/>
          <w:lang w:eastAsia="en-US"/>
        </w:rPr>
        <w:t>%;</w:t>
      </w:r>
      <w:r>
        <w:rPr>
          <w:iCs/>
          <w:lang w:eastAsia="en-US"/>
        </w:rPr>
        <w:t xml:space="preserve"> </w:t>
      </w:r>
      <w:r w:rsidRPr="008C03B3">
        <w:rPr>
          <w:iCs/>
          <w:lang w:eastAsia="en-US"/>
        </w:rPr>
        <w:t>результаты</w:t>
      </w:r>
      <w:r>
        <w:rPr>
          <w:iCs/>
          <w:lang w:eastAsia="en-US"/>
        </w:rPr>
        <w:t xml:space="preserve"> </w:t>
      </w:r>
      <w:r w:rsidRPr="008C03B3">
        <w:rPr>
          <w:iCs/>
          <w:lang w:eastAsia="en-US"/>
        </w:rPr>
        <w:t>предыдущих</w:t>
      </w:r>
      <w:r>
        <w:rPr>
          <w:iCs/>
          <w:lang w:eastAsia="en-US"/>
        </w:rPr>
        <w:t xml:space="preserve"> </w:t>
      </w:r>
      <w:r w:rsidRPr="008C03B3">
        <w:rPr>
          <w:iCs/>
          <w:lang w:eastAsia="en-US"/>
        </w:rPr>
        <w:t>лет</w:t>
      </w:r>
      <w:r>
        <w:rPr>
          <w:iCs/>
          <w:lang w:eastAsia="en-US"/>
        </w:rPr>
        <w:t xml:space="preserve"> </w:t>
      </w:r>
      <w:r w:rsidRPr="008C03B3">
        <w:rPr>
          <w:iCs/>
          <w:lang w:eastAsia="en-US"/>
        </w:rPr>
        <w:t>показывают</w:t>
      </w:r>
      <w:r>
        <w:rPr>
          <w:iCs/>
          <w:lang w:eastAsia="en-US"/>
        </w:rPr>
        <w:t xml:space="preserve"> </w:t>
      </w:r>
      <w:r w:rsidRPr="008C03B3">
        <w:rPr>
          <w:iCs/>
          <w:lang w:eastAsia="en-US"/>
        </w:rPr>
        <w:t>нестабильность</w:t>
      </w:r>
      <w:r>
        <w:rPr>
          <w:iCs/>
          <w:lang w:eastAsia="en-US"/>
        </w:rPr>
        <w:t xml:space="preserve"> </w:t>
      </w:r>
      <w:r w:rsidRPr="008C03B3">
        <w:rPr>
          <w:iCs/>
          <w:lang w:eastAsia="en-US"/>
        </w:rPr>
        <w:t>ответов</w:t>
      </w:r>
      <w:r>
        <w:rPr>
          <w:iCs/>
          <w:lang w:eastAsia="en-US"/>
        </w:rPr>
        <w:t xml:space="preserve"> </w:t>
      </w:r>
      <w:r w:rsidRPr="008C03B3">
        <w:rPr>
          <w:iCs/>
          <w:lang w:eastAsia="en-US"/>
        </w:rPr>
        <w:t>выпускников</w:t>
      </w:r>
      <w:r>
        <w:rPr>
          <w:iCs/>
          <w:lang w:eastAsia="en-US"/>
        </w:rPr>
        <w:t xml:space="preserve"> </w:t>
      </w:r>
      <w:r w:rsidRPr="008C03B3">
        <w:rPr>
          <w:iCs/>
          <w:lang w:eastAsia="en-US"/>
        </w:rPr>
        <w:t>(рост</w:t>
      </w:r>
      <w:r>
        <w:rPr>
          <w:iCs/>
          <w:lang w:eastAsia="en-US"/>
        </w:rPr>
        <w:t xml:space="preserve"> </w:t>
      </w:r>
      <w:r w:rsidRPr="008C03B3">
        <w:rPr>
          <w:iCs/>
          <w:lang w:eastAsia="en-US"/>
        </w:rPr>
        <w:t>процента</w:t>
      </w:r>
      <w:r>
        <w:rPr>
          <w:iCs/>
          <w:lang w:eastAsia="en-US"/>
        </w:rPr>
        <w:t xml:space="preserve"> </w:t>
      </w:r>
      <w:r w:rsidRPr="008C03B3">
        <w:rPr>
          <w:iCs/>
          <w:lang w:eastAsia="en-US"/>
        </w:rPr>
        <w:t>верных</w:t>
      </w:r>
      <w:r>
        <w:rPr>
          <w:iCs/>
          <w:lang w:eastAsia="en-US"/>
        </w:rPr>
        <w:t xml:space="preserve"> </w:t>
      </w:r>
      <w:r w:rsidRPr="008C03B3">
        <w:rPr>
          <w:iCs/>
          <w:lang w:eastAsia="en-US"/>
        </w:rPr>
        <w:t>ответов</w:t>
      </w:r>
      <w:r>
        <w:rPr>
          <w:iCs/>
          <w:lang w:eastAsia="en-US"/>
        </w:rPr>
        <w:t xml:space="preserve"> </w:t>
      </w:r>
      <w:r w:rsidRPr="008C03B3">
        <w:rPr>
          <w:iCs/>
          <w:lang w:eastAsia="en-US"/>
        </w:rPr>
        <w:t>в</w:t>
      </w:r>
      <w:r>
        <w:rPr>
          <w:iCs/>
          <w:lang w:eastAsia="en-US"/>
        </w:rPr>
        <w:t xml:space="preserve"> </w:t>
      </w:r>
      <w:r w:rsidRPr="008C03B3">
        <w:rPr>
          <w:iCs/>
          <w:lang w:eastAsia="en-US"/>
        </w:rPr>
        <w:t>2024</w:t>
      </w:r>
      <w:r>
        <w:rPr>
          <w:iCs/>
          <w:lang w:eastAsia="en-US"/>
        </w:rPr>
        <w:t xml:space="preserve"> </w:t>
      </w:r>
      <w:r w:rsidRPr="008C03B3">
        <w:rPr>
          <w:iCs/>
          <w:lang w:eastAsia="en-US"/>
        </w:rPr>
        <w:t>году</w:t>
      </w:r>
      <w:r>
        <w:rPr>
          <w:iCs/>
          <w:lang w:eastAsia="en-US"/>
        </w:rPr>
        <w:t xml:space="preserve"> </w:t>
      </w:r>
      <w:r w:rsidRPr="008C03B3">
        <w:rPr>
          <w:iCs/>
          <w:lang w:eastAsia="en-US"/>
        </w:rPr>
        <w:t>–</w:t>
      </w:r>
      <w:r>
        <w:rPr>
          <w:iCs/>
          <w:lang w:eastAsia="en-US"/>
        </w:rPr>
        <w:t xml:space="preserve"> </w:t>
      </w:r>
      <w:r w:rsidRPr="008C03B3">
        <w:rPr>
          <w:iCs/>
          <w:lang w:eastAsia="en-US"/>
        </w:rPr>
        <w:t>55</w:t>
      </w:r>
      <w:r>
        <w:rPr>
          <w:iCs/>
          <w:lang w:eastAsia="en-US"/>
        </w:rPr>
        <w:t xml:space="preserve"> </w:t>
      </w:r>
      <w:r w:rsidRPr="008C03B3">
        <w:rPr>
          <w:iCs/>
          <w:lang w:eastAsia="en-US"/>
        </w:rPr>
        <w:t>%</w:t>
      </w:r>
      <w:r>
        <w:rPr>
          <w:iCs/>
          <w:lang w:eastAsia="en-US"/>
        </w:rPr>
        <w:t xml:space="preserve"> </w:t>
      </w:r>
      <w:r w:rsidRPr="008C03B3">
        <w:rPr>
          <w:iCs/>
          <w:lang w:eastAsia="en-US"/>
        </w:rPr>
        <w:t>по</w:t>
      </w:r>
      <w:r>
        <w:rPr>
          <w:iCs/>
          <w:lang w:eastAsia="en-US"/>
        </w:rPr>
        <w:t xml:space="preserve"> </w:t>
      </w:r>
      <w:r w:rsidRPr="008C03B3">
        <w:rPr>
          <w:iCs/>
          <w:lang w:eastAsia="en-US"/>
        </w:rPr>
        <w:t>сравнению</w:t>
      </w:r>
      <w:r>
        <w:rPr>
          <w:iCs/>
          <w:lang w:eastAsia="en-US"/>
        </w:rPr>
        <w:t xml:space="preserve"> </w:t>
      </w:r>
      <w:r w:rsidRPr="008C03B3">
        <w:rPr>
          <w:iCs/>
          <w:lang w:eastAsia="en-US"/>
        </w:rPr>
        <w:t>с</w:t>
      </w:r>
      <w:r>
        <w:rPr>
          <w:iCs/>
          <w:lang w:eastAsia="en-US"/>
        </w:rPr>
        <w:t xml:space="preserve"> </w:t>
      </w:r>
      <w:r w:rsidRPr="008C03B3">
        <w:rPr>
          <w:iCs/>
          <w:lang w:eastAsia="en-US"/>
        </w:rPr>
        <w:lastRenderedPageBreak/>
        <w:t>2023</w:t>
      </w:r>
      <w:r>
        <w:rPr>
          <w:iCs/>
          <w:lang w:eastAsia="en-US"/>
        </w:rPr>
        <w:t xml:space="preserve"> </w:t>
      </w:r>
      <w:r w:rsidRPr="008C03B3">
        <w:rPr>
          <w:iCs/>
          <w:lang w:eastAsia="en-US"/>
        </w:rPr>
        <w:t>годом</w:t>
      </w:r>
      <w:r>
        <w:rPr>
          <w:iCs/>
          <w:lang w:eastAsia="en-US"/>
        </w:rPr>
        <w:t xml:space="preserve"> (</w:t>
      </w:r>
      <w:r w:rsidRPr="008C03B3">
        <w:rPr>
          <w:iCs/>
          <w:lang w:eastAsia="en-US"/>
        </w:rPr>
        <w:t>51</w:t>
      </w:r>
      <w:r>
        <w:rPr>
          <w:iCs/>
          <w:lang w:eastAsia="en-US"/>
        </w:rPr>
        <w:t xml:space="preserve"> </w:t>
      </w:r>
      <w:r w:rsidRPr="008C03B3">
        <w:rPr>
          <w:iCs/>
          <w:lang w:eastAsia="en-US"/>
        </w:rPr>
        <w:t>%</w:t>
      </w:r>
      <w:r>
        <w:rPr>
          <w:iCs/>
          <w:lang w:eastAsia="en-US"/>
        </w:rPr>
        <w:t>). О</w:t>
      </w:r>
      <w:r w:rsidRPr="008C03B3">
        <w:rPr>
          <w:iCs/>
          <w:lang w:eastAsia="en-US"/>
        </w:rPr>
        <w:t>днако</w:t>
      </w:r>
      <w:r>
        <w:rPr>
          <w:iCs/>
          <w:lang w:eastAsia="en-US"/>
        </w:rPr>
        <w:t xml:space="preserve"> </w:t>
      </w:r>
      <w:r w:rsidRPr="008C03B3">
        <w:rPr>
          <w:iCs/>
          <w:lang w:eastAsia="en-US"/>
        </w:rPr>
        <w:t>в</w:t>
      </w:r>
      <w:r>
        <w:rPr>
          <w:iCs/>
          <w:lang w:eastAsia="en-US"/>
        </w:rPr>
        <w:t xml:space="preserve"> </w:t>
      </w:r>
      <w:r w:rsidRPr="008C03B3">
        <w:rPr>
          <w:iCs/>
          <w:lang w:eastAsia="en-US"/>
        </w:rPr>
        <w:t>2023</w:t>
      </w:r>
      <w:r>
        <w:rPr>
          <w:iCs/>
          <w:lang w:eastAsia="en-US"/>
        </w:rPr>
        <w:t xml:space="preserve"> </w:t>
      </w:r>
      <w:r w:rsidRPr="008C03B3">
        <w:rPr>
          <w:iCs/>
          <w:lang w:eastAsia="en-US"/>
        </w:rPr>
        <w:t>году</w:t>
      </w:r>
      <w:r>
        <w:rPr>
          <w:iCs/>
          <w:lang w:eastAsia="en-US"/>
        </w:rPr>
        <w:t xml:space="preserve"> произошло </w:t>
      </w:r>
      <w:r w:rsidRPr="008C03B3">
        <w:rPr>
          <w:iCs/>
          <w:lang w:eastAsia="en-US"/>
        </w:rPr>
        <w:t>снижение</w:t>
      </w:r>
      <w:r>
        <w:rPr>
          <w:iCs/>
          <w:lang w:eastAsia="en-US"/>
        </w:rPr>
        <w:t xml:space="preserve"> результата </w:t>
      </w:r>
      <w:r w:rsidRPr="008C03B3">
        <w:rPr>
          <w:iCs/>
          <w:lang w:eastAsia="en-US"/>
        </w:rPr>
        <w:t>по</w:t>
      </w:r>
      <w:r>
        <w:rPr>
          <w:iCs/>
          <w:lang w:eastAsia="en-US"/>
        </w:rPr>
        <w:t xml:space="preserve"> </w:t>
      </w:r>
      <w:r w:rsidRPr="008C03B3">
        <w:rPr>
          <w:iCs/>
          <w:lang w:eastAsia="en-US"/>
        </w:rPr>
        <w:t>сравнению</w:t>
      </w:r>
      <w:r>
        <w:rPr>
          <w:iCs/>
          <w:lang w:eastAsia="en-US"/>
        </w:rPr>
        <w:t xml:space="preserve"> </w:t>
      </w:r>
      <w:r w:rsidRPr="008C03B3">
        <w:rPr>
          <w:iCs/>
          <w:lang w:eastAsia="en-US"/>
        </w:rPr>
        <w:t>с</w:t>
      </w:r>
      <w:r>
        <w:rPr>
          <w:iCs/>
          <w:lang w:eastAsia="en-US"/>
        </w:rPr>
        <w:t xml:space="preserve"> </w:t>
      </w:r>
      <w:r w:rsidRPr="008C03B3">
        <w:rPr>
          <w:iCs/>
          <w:lang w:eastAsia="en-US"/>
        </w:rPr>
        <w:t>2022</w:t>
      </w:r>
      <w:r>
        <w:rPr>
          <w:iCs/>
          <w:lang w:eastAsia="en-US"/>
        </w:rPr>
        <w:t xml:space="preserve"> </w:t>
      </w:r>
      <w:r w:rsidRPr="008C03B3">
        <w:rPr>
          <w:iCs/>
          <w:lang w:eastAsia="en-US"/>
        </w:rPr>
        <w:t>годом</w:t>
      </w:r>
      <w:r>
        <w:rPr>
          <w:iCs/>
          <w:lang w:eastAsia="en-US"/>
        </w:rPr>
        <w:t xml:space="preserve"> </w:t>
      </w:r>
      <w:r w:rsidRPr="008C03B3">
        <w:rPr>
          <w:iCs/>
          <w:lang w:val="x-none" w:eastAsia="en-US"/>
        </w:rPr>
        <w:t>на</w:t>
      </w:r>
      <w:r>
        <w:rPr>
          <w:iCs/>
          <w:lang w:val="x-none" w:eastAsia="en-US"/>
        </w:rPr>
        <w:t xml:space="preserve"> </w:t>
      </w:r>
      <w:r w:rsidRPr="008C03B3">
        <w:rPr>
          <w:iCs/>
          <w:lang w:val="x-none" w:eastAsia="en-US"/>
        </w:rPr>
        <w:t>13%</w:t>
      </w:r>
      <w:r>
        <w:rPr>
          <w:iCs/>
          <w:lang w:val="x-none" w:eastAsia="en-US"/>
        </w:rPr>
        <w:t xml:space="preserve"> </w:t>
      </w:r>
      <w:r w:rsidRPr="008C03B3">
        <w:rPr>
          <w:iCs/>
          <w:lang w:val="x-none" w:eastAsia="en-US"/>
        </w:rPr>
        <w:t>с</w:t>
      </w:r>
      <w:r>
        <w:rPr>
          <w:iCs/>
          <w:lang w:val="x-none" w:eastAsia="en-US"/>
        </w:rPr>
        <w:t xml:space="preserve"> </w:t>
      </w:r>
      <w:r w:rsidRPr="008C03B3">
        <w:rPr>
          <w:iCs/>
          <w:lang w:val="x-none" w:eastAsia="en-US"/>
        </w:rPr>
        <w:t>64</w:t>
      </w:r>
      <w:r>
        <w:rPr>
          <w:iCs/>
          <w:lang w:val="x-none" w:eastAsia="en-US"/>
        </w:rPr>
        <w:t xml:space="preserve"> </w:t>
      </w:r>
      <w:r w:rsidRPr="008C03B3">
        <w:rPr>
          <w:iCs/>
          <w:lang w:val="x-none" w:eastAsia="en-US"/>
        </w:rPr>
        <w:t>до</w:t>
      </w:r>
      <w:r>
        <w:rPr>
          <w:iCs/>
          <w:lang w:eastAsia="en-US"/>
        </w:rPr>
        <w:t xml:space="preserve"> </w:t>
      </w:r>
      <w:r w:rsidRPr="008C03B3">
        <w:rPr>
          <w:iCs/>
          <w:lang w:val="x-none" w:eastAsia="en-US"/>
        </w:rPr>
        <w:t>51</w:t>
      </w:r>
      <w:r w:rsidRPr="008C03B3">
        <w:rPr>
          <w:iCs/>
          <w:lang w:eastAsia="en-US"/>
        </w:rPr>
        <w:t>);</w:t>
      </w:r>
    </w:p>
    <w:p w14:paraId="753ABA05" w14:textId="77777777" w:rsidR="00CF63D2" w:rsidRPr="002C57CD" w:rsidRDefault="00CF63D2" w:rsidP="00AD015A">
      <w:pPr>
        <w:numPr>
          <w:ilvl w:val="0"/>
          <w:numId w:val="32"/>
        </w:numPr>
        <w:ind w:left="0" w:firstLine="709"/>
        <w:contextualSpacing/>
        <w:jc w:val="both"/>
        <w:rPr>
          <w:iCs/>
          <w:lang w:val="x-none" w:eastAsia="en-US"/>
        </w:rPr>
      </w:pPr>
      <w:r w:rsidRPr="002C57CD">
        <w:rPr>
          <w:iCs/>
          <w:lang w:val="x-none" w:eastAsia="en-US"/>
        </w:rPr>
        <w:t>задание</w:t>
      </w:r>
      <w:r>
        <w:rPr>
          <w:iCs/>
          <w:lang w:val="x-none" w:eastAsia="en-US"/>
        </w:rPr>
        <w:t xml:space="preserve"> </w:t>
      </w:r>
      <w:r w:rsidRPr="002C57CD">
        <w:rPr>
          <w:iCs/>
          <w:lang w:val="x-none" w:eastAsia="en-US"/>
        </w:rPr>
        <w:t>19</w:t>
      </w:r>
      <w:r>
        <w:rPr>
          <w:iCs/>
          <w:lang w:val="x-none" w:eastAsia="en-US"/>
        </w:rPr>
        <w:t xml:space="preserve"> </w:t>
      </w:r>
      <w:r w:rsidRPr="002C57CD">
        <w:rPr>
          <w:iCs/>
          <w:lang w:val="x-none" w:eastAsia="en-US"/>
        </w:rPr>
        <w:t>повышенного</w:t>
      </w:r>
      <w:r>
        <w:rPr>
          <w:iCs/>
          <w:lang w:val="x-none" w:eastAsia="en-US"/>
        </w:rPr>
        <w:t xml:space="preserve"> </w:t>
      </w:r>
      <w:r w:rsidRPr="002C57CD">
        <w:rPr>
          <w:iCs/>
          <w:lang w:val="x-none" w:eastAsia="en-US"/>
        </w:rPr>
        <w:t>уровня</w:t>
      </w:r>
      <w:r>
        <w:rPr>
          <w:iCs/>
          <w:lang w:val="x-none" w:eastAsia="en-US"/>
        </w:rPr>
        <w:t xml:space="preserve"> </w:t>
      </w:r>
      <w:r w:rsidRPr="002C57CD">
        <w:rPr>
          <w:iCs/>
          <w:lang w:val="x-none" w:eastAsia="en-US"/>
        </w:rPr>
        <w:t>сложности</w:t>
      </w:r>
      <w:r>
        <w:rPr>
          <w:iCs/>
          <w:lang w:val="x-none" w:eastAsia="en-US"/>
        </w:rPr>
        <w:t xml:space="preserve"> </w:t>
      </w:r>
      <w:r w:rsidRPr="002C57CD">
        <w:rPr>
          <w:iCs/>
          <w:lang w:val="x-none" w:eastAsia="en-US"/>
        </w:rPr>
        <w:t>на</w:t>
      </w:r>
      <w:r>
        <w:rPr>
          <w:iCs/>
          <w:lang w:val="x-none" w:eastAsia="en-US"/>
        </w:rPr>
        <w:t xml:space="preserve"> </w:t>
      </w:r>
      <w:r w:rsidRPr="002C57CD">
        <w:rPr>
          <w:iCs/>
          <w:lang w:val="x-none" w:eastAsia="en-US"/>
        </w:rPr>
        <w:t>знание</w:t>
      </w:r>
      <w:r>
        <w:rPr>
          <w:iCs/>
          <w:lang w:val="x-none" w:eastAsia="en-US"/>
        </w:rPr>
        <w:t xml:space="preserve"> </w:t>
      </w:r>
      <w:r w:rsidRPr="002C57CD">
        <w:rPr>
          <w:iCs/>
          <w:lang w:val="x-none" w:eastAsia="en-US"/>
        </w:rPr>
        <w:t>исторических</w:t>
      </w:r>
      <w:r>
        <w:rPr>
          <w:iCs/>
          <w:lang w:val="x-none" w:eastAsia="en-US"/>
        </w:rPr>
        <w:t xml:space="preserve"> </w:t>
      </w:r>
      <w:r w:rsidRPr="002C57CD">
        <w:rPr>
          <w:iCs/>
          <w:lang w:val="x-none" w:eastAsia="en-US"/>
        </w:rPr>
        <w:t>терминов</w:t>
      </w:r>
      <w:r>
        <w:rPr>
          <w:iCs/>
          <w:lang w:val="x-none" w:eastAsia="en-US"/>
        </w:rPr>
        <w:t xml:space="preserve"> </w:t>
      </w:r>
      <w:r w:rsidRPr="002C57CD">
        <w:rPr>
          <w:iCs/>
          <w:lang w:val="x-none" w:eastAsia="en-US"/>
        </w:rPr>
        <w:t>и</w:t>
      </w:r>
      <w:r>
        <w:rPr>
          <w:iCs/>
          <w:lang w:val="x-none" w:eastAsia="en-US"/>
        </w:rPr>
        <w:t xml:space="preserve"> </w:t>
      </w:r>
      <w:r w:rsidRPr="002C57CD">
        <w:rPr>
          <w:iCs/>
          <w:lang w:val="x-none" w:eastAsia="en-US"/>
        </w:rPr>
        <w:t>умение</w:t>
      </w:r>
      <w:r>
        <w:rPr>
          <w:iCs/>
          <w:lang w:val="x-none" w:eastAsia="en-US"/>
        </w:rPr>
        <w:t xml:space="preserve"> </w:t>
      </w:r>
      <w:r w:rsidRPr="002C57CD">
        <w:rPr>
          <w:iCs/>
          <w:lang w:val="x-none" w:eastAsia="en-US"/>
        </w:rPr>
        <w:t>их</w:t>
      </w:r>
      <w:r>
        <w:rPr>
          <w:iCs/>
          <w:lang w:val="x-none" w:eastAsia="en-US"/>
        </w:rPr>
        <w:t xml:space="preserve"> </w:t>
      </w:r>
      <w:r w:rsidRPr="002C57CD">
        <w:rPr>
          <w:iCs/>
          <w:lang w:val="x-none" w:eastAsia="en-US"/>
        </w:rPr>
        <w:t>использовать</w:t>
      </w:r>
      <w:r>
        <w:rPr>
          <w:iCs/>
          <w:lang w:eastAsia="en-US"/>
        </w:rPr>
        <w:t xml:space="preserve"> </w:t>
      </w:r>
      <w:r w:rsidRPr="002C57CD">
        <w:rPr>
          <w:iCs/>
          <w:lang w:eastAsia="en-US"/>
        </w:rPr>
        <w:t>(с</w:t>
      </w:r>
      <w:r>
        <w:rPr>
          <w:iCs/>
          <w:lang w:eastAsia="en-US"/>
        </w:rPr>
        <w:t xml:space="preserve"> </w:t>
      </w:r>
      <w:r w:rsidRPr="002C57CD">
        <w:rPr>
          <w:iCs/>
          <w:lang w:eastAsia="en-US"/>
        </w:rPr>
        <w:t>2022</w:t>
      </w:r>
      <w:r>
        <w:rPr>
          <w:iCs/>
          <w:lang w:eastAsia="en-US"/>
        </w:rPr>
        <w:t xml:space="preserve"> </w:t>
      </w:r>
      <w:r w:rsidRPr="002C57CD">
        <w:rPr>
          <w:iCs/>
          <w:lang w:eastAsia="en-US"/>
        </w:rPr>
        <w:t>года,</w:t>
      </w:r>
      <w:r>
        <w:rPr>
          <w:iCs/>
          <w:lang w:eastAsia="en-US"/>
        </w:rPr>
        <w:t xml:space="preserve"> </w:t>
      </w:r>
      <w:r w:rsidRPr="002C57CD">
        <w:rPr>
          <w:iCs/>
          <w:lang w:eastAsia="en-US"/>
        </w:rPr>
        <w:t>за</w:t>
      </w:r>
      <w:r>
        <w:rPr>
          <w:iCs/>
          <w:lang w:eastAsia="en-US"/>
        </w:rPr>
        <w:t xml:space="preserve"> </w:t>
      </w:r>
      <w:r w:rsidRPr="002C57CD">
        <w:rPr>
          <w:iCs/>
          <w:lang w:eastAsia="en-US"/>
        </w:rPr>
        <w:t>исключением</w:t>
      </w:r>
      <w:r>
        <w:rPr>
          <w:iCs/>
          <w:lang w:eastAsia="en-US"/>
        </w:rPr>
        <w:t xml:space="preserve"> </w:t>
      </w:r>
      <w:r w:rsidRPr="002C57CD">
        <w:rPr>
          <w:iCs/>
          <w:lang w:eastAsia="en-US"/>
        </w:rPr>
        <w:t>2024</w:t>
      </w:r>
      <w:r>
        <w:rPr>
          <w:iCs/>
          <w:lang w:eastAsia="en-US"/>
        </w:rPr>
        <w:t xml:space="preserve"> </w:t>
      </w:r>
      <w:r w:rsidRPr="002C57CD">
        <w:rPr>
          <w:iCs/>
          <w:lang w:eastAsia="en-US"/>
        </w:rPr>
        <w:t>года,</w:t>
      </w:r>
      <w:r>
        <w:rPr>
          <w:iCs/>
          <w:lang w:eastAsia="en-US"/>
        </w:rPr>
        <w:t xml:space="preserve"> </w:t>
      </w:r>
      <w:r w:rsidRPr="002C57CD">
        <w:rPr>
          <w:iCs/>
          <w:lang w:eastAsia="en-US"/>
        </w:rPr>
        <w:t>наблюдается</w:t>
      </w:r>
      <w:r>
        <w:rPr>
          <w:iCs/>
          <w:lang w:eastAsia="en-US"/>
        </w:rPr>
        <w:t xml:space="preserve"> </w:t>
      </w:r>
      <w:r w:rsidRPr="002C57CD">
        <w:rPr>
          <w:iCs/>
          <w:lang w:eastAsia="en-US"/>
        </w:rPr>
        <w:t>снижение</w:t>
      </w:r>
      <w:r>
        <w:rPr>
          <w:iCs/>
          <w:lang w:eastAsia="en-US"/>
        </w:rPr>
        <w:t xml:space="preserve"> </w:t>
      </w:r>
      <w:r w:rsidRPr="002C57CD">
        <w:rPr>
          <w:iCs/>
          <w:lang w:eastAsia="en-US"/>
        </w:rPr>
        <w:t>результата;</w:t>
      </w:r>
      <w:r>
        <w:rPr>
          <w:iCs/>
          <w:lang w:eastAsia="en-US"/>
        </w:rPr>
        <w:t xml:space="preserve"> </w:t>
      </w:r>
      <w:r w:rsidRPr="002C57CD">
        <w:rPr>
          <w:iCs/>
          <w:lang w:eastAsia="en-US"/>
        </w:rPr>
        <w:t>в</w:t>
      </w:r>
      <w:r>
        <w:rPr>
          <w:iCs/>
          <w:lang w:eastAsia="en-US"/>
        </w:rPr>
        <w:t xml:space="preserve">  </w:t>
      </w:r>
      <w:r w:rsidRPr="002C57CD">
        <w:rPr>
          <w:iCs/>
          <w:lang w:eastAsia="en-US"/>
        </w:rPr>
        <w:t>2025</w:t>
      </w:r>
      <w:r>
        <w:rPr>
          <w:iCs/>
          <w:lang w:eastAsia="en-US"/>
        </w:rPr>
        <w:t xml:space="preserve"> </w:t>
      </w:r>
      <w:r w:rsidRPr="002C57CD">
        <w:rPr>
          <w:iCs/>
          <w:lang w:eastAsia="en-US"/>
        </w:rPr>
        <w:t>году</w:t>
      </w:r>
      <w:r>
        <w:rPr>
          <w:iCs/>
          <w:lang w:eastAsia="en-US"/>
        </w:rPr>
        <w:t xml:space="preserve"> </w:t>
      </w:r>
      <w:r w:rsidRPr="002C57CD">
        <w:rPr>
          <w:iCs/>
          <w:lang w:eastAsia="en-US"/>
        </w:rPr>
        <w:t>оно</w:t>
      </w:r>
      <w:r>
        <w:rPr>
          <w:iCs/>
          <w:lang w:eastAsia="en-US"/>
        </w:rPr>
        <w:t xml:space="preserve"> </w:t>
      </w:r>
      <w:r w:rsidRPr="002C57CD">
        <w:rPr>
          <w:iCs/>
          <w:lang w:eastAsia="en-US"/>
        </w:rPr>
        <w:t>составило</w:t>
      </w:r>
      <w:r>
        <w:rPr>
          <w:iCs/>
          <w:lang w:eastAsia="en-US"/>
        </w:rPr>
        <w:t xml:space="preserve"> </w:t>
      </w:r>
      <w:r w:rsidRPr="002C57CD">
        <w:rPr>
          <w:iCs/>
          <w:lang w:eastAsia="en-US"/>
        </w:rPr>
        <w:t>38</w:t>
      </w:r>
      <w:r>
        <w:rPr>
          <w:iCs/>
          <w:lang w:eastAsia="en-US"/>
        </w:rPr>
        <w:t xml:space="preserve"> </w:t>
      </w:r>
      <w:r w:rsidRPr="002C57CD">
        <w:rPr>
          <w:iCs/>
          <w:lang w:eastAsia="en-US"/>
        </w:rPr>
        <w:t>%,</w:t>
      </w:r>
      <w:r>
        <w:rPr>
          <w:iCs/>
          <w:lang w:eastAsia="en-US"/>
        </w:rPr>
        <w:t xml:space="preserve"> </w:t>
      </w:r>
      <w:r w:rsidRPr="002C57CD">
        <w:rPr>
          <w:iCs/>
          <w:lang w:eastAsia="en-US"/>
        </w:rPr>
        <w:t>что</w:t>
      </w:r>
      <w:r>
        <w:rPr>
          <w:iCs/>
          <w:lang w:eastAsia="en-US"/>
        </w:rPr>
        <w:t xml:space="preserve"> </w:t>
      </w:r>
      <w:r w:rsidRPr="002C57CD">
        <w:rPr>
          <w:iCs/>
          <w:lang w:eastAsia="en-US"/>
        </w:rPr>
        <w:t>сопоставимо</w:t>
      </w:r>
      <w:r>
        <w:rPr>
          <w:iCs/>
          <w:lang w:eastAsia="en-US"/>
        </w:rPr>
        <w:t xml:space="preserve"> </w:t>
      </w:r>
      <w:r w:rsidRPr="002C57CD">
        <w:rPr>
          <w:iCs/>
          <w:lang w:eastAsia="en-US"/>
        </w:rPr>
        <w:t>с</w:t>
      </w:r>
      <w:r>
        <w:rPr>
          <w:iCs/>
          <w:lang w:eastAsia="en-US"/>
        </w:rPr>
        <w:t xml:space="preserve"> </w:t>
      </w:r>
      <w:r w:rsidRPr="002C57CD">
        <w:rPr>
          <w:iCs/>
          <w:lang w:eastAsia="en-US"/>
        </w:rPr>
        <w:t>2024</w:t>
      </w:r>
      <w:r>
        <w:rPr>
          <w:iCs/>
          <w:lang w:eastAsia="en-US"/>
        </w:rPr>
        <w:t xml:space="preserve"> </w:t>
      </w:r>
      <w:r w:rsidRPr="002C57CD">
        <w:rPr>
          <w:iCs/>
          <w:lang w:eastAsia="en-US"/>
        </w:rPr>
        <w:t>годом</w:t>
      </w:r>
      <w:r>
        <w:rPr>
          <w:iCs/>
          <w:lang w:eastAsia="en-US"/>
        </w:rPr>
        <w:t xml:space="preserve"> </w:t>
      </w:r>
      <w:r w:rsidRPr="002C57CD">
        <w:rPr>
          <w:iCs/>
          <w:lang w:eastAsia="en-US"/>
        </w:rPr>
        <w:t>–</w:t>
      </w:r>
      <w:r>
        <w:rPr>
          <w:iCs/>
          <w:lang w:eastAsia="en-US"/>
        </w:rPr>
        <w:t xml:space="preserve"> </w:t>
      </w:r>
      <w:r w:rsidRPr="002C57CD">
        <w:rPr>
          <w:iCs/>
          <w:lang w:eastAsia="en-US"/>
        </w:rPr>
        <w:t>39</w:t>
      </w:r>
      <w:r>
        <w:rPr>
          <w:iCs/>
          <w:lang w:eastAsia="en-US"/>
        </w:rPr>
        <w:t xml:space="preserve"> </w:t>
      </w:r>
      <w:r w:rsidRPr="002C57CD">
        <w:rPr>
          <w:iCs/>
          <w:lang w:eastAsia="en-US"/>
        </w:rPr>
        <w:t>%);</w:t>
      </w:r>
    </w:p>
    <w:p w14:paraId="68FF4D12" w14:textId="76C1706F" w:rsidR="00CF63D2" w:rsidRPr="0054340B" w:rsidRDefault="00CF63D2" w:rsidP="00AD015A">
      <w:pPr>
        <w:numPr>
          <w:ilvl w:val="0"/>
          <w:numId w:val="32"/>
        </w:numPr>
        <w:ind w:left="0" w:firstLine="709"/>
        <w:contextualSpacing/>
        <w:jc w:val="both"/>
        <w:rPr>
          <w:iCs/>
          <w:lang w:val="x-none" w:eastAsia="en-US"/>
        </w:rPr>
      </w:pPr>
      <w:r w:rsidRPr="0054340B">
        <w:rPr>
          <w:color w:val="000000"/>
          <w:lang w:eastAsia="en-US"/>
        </w:rPr>
        <w:t>задание</w:t>
      </w:r>
      <w:r>
        <w:rPr>
          <w:color w:val="000000"/>
          <w:lang w:eastAsia="en-US"/>
        </w:rPr>
        <w:t xml:space="preserve"> </w:t>
      </w:r>
      <w:r w:rsidRPr="0054340B">
        <w:rPr>
          <w:color w:val="000000"/>
          <w:lang w:eastAsia="en-US"/>
        </w:rPr>
        <w:t>20</w:t>
      </w:r>
      <w:r>
        <w:rPr>
          <w:color w:val="000000"/>
          <w:lang w:eastAsia="en-US"/>
        </w:rPr>
        <w:t xml:space="preserve"> </w:t>
      </w:r>
      <w:r w:rsidRPr="0054340B">
        <w:rPr>
          <w:color w:val="000000"/>
          <w:lang w:eastAsia="en-US"/>
        </w:rPr>
        <w:t>высокого</w:t>
      </w:r>
      <w:r>
        <w:rPr>
          <w:color w:val="000000"/>
          <w:lang w:eastAsia="en-US"/>
        </w:rPr>
        <w:t xml:space="preserve"> </w:t>
      </w:r>
      <w:r w:rsidRPr="0054340B">
        <w:rPr>
          <w:color w:val="000000"/>
          <w:lang w:eastAsia="en-US"/>
        </w:rPr>
        <w:t>уровня</w:t>
      </w:r>
      <w:r>
        <w:rPr>
          <w:color w:val="000000"/>
          <w:lang w:eastAsia="en-US"/>
        </w:rPr>
        <w:t xml:space="preserve"> </w:t>
      </w:r>
      <w:r w:rsidRPr="0054340B">
        <w:rPr>
          <w:color w:val="000000"/>
          <w:lang w:eastAsia="en-US"/>
        </w:rPr>
        <w:t>сложности</w:t>
      </w:r>
      <w:r>
        <w:rPr>
          <w:color w:val="000000"/>
          <w:lang w:eastAsia="en-US"/>
        </w:rPr>
        <w:t xml:space="preserve"> </w:t>
      </w:r>
      <w:r w:rsidRPr="0054340B">
        <w:rPr>
          <w:color w:val="000000"/>
          <w:lang w:eastAsia="en-US"/>
        </w:rPr>
        <w:t>на</w:t>
      </w:r>
      <w:r>
        <w:rPr>
          <w:color w:val="000000"/>
          <w:lang w:eastAsia="en-US"/>
        </w:rPr>
        <w:t xml:space="preserve"> </w:t>
      </w:r>
      <w:r w:rsidR="0060241B">
        <w:rPr>
          <w:color w:val="000000"/>
          <w:lang w:eastAsia="en-US"/>
        </w:rPr>
        <w:t>умение</w:t>
      </w:r>
      <w:r>
        <w:rPr>
          <w:color w:val="000000"/>
          <w:lang w:val="x-none" w:eastAsia="en-US"/>
        </w:rPr>
        <w:t xml:space="preserve"> </w:t>
      </w:r>
      <w:r w:rsidRPr="0054340B">
        <w:rPr>
          <w:color w:val="000000"/>
          <w:lang w:val="x-none" w:eastAsia="en-US"/>
        </w:rPr>
        <w:t>сравни</w:t>
      </w:r>
      <w:r w:rsidRPr="0054340B">
        <w:rPr>
          <w:color w:val="000000"/>
          <w:lang w:eastAsia="en-US"/>
        </w:rPr>
        <w:t>вать</w:t>
      </w:r>
      <w:r>
        <w:rPr>
          <w:color w:val="000000"/>
          <w:lang w:val="x-none" w:eastAsia="en-US"/>
        </w:rPr>
        <w:t xml:space="preserve"> </w:t>
      </w:r>
      <w:r w:rsidRPr="0054340B">
        <w:rPr>
          <w:color w:val="000000"/>
          <w:lang w:val="x-none" w:eastAsia="en-US"/>
        </w:rPr>
        <w:t>исторически</w:t>
      </w:r>
      <w:r w:rsidRPr="0054340B">
        <w:rPr>
          <w:color w:val="000000"/>
          <w:lang w:eastAsia="en-US"/>
        </w:rPr>
        <w:t>е</w:t>
      </w:r>
      <w:r>
        <w:rPr>
          <w:color w:val="000000"/>
          <w:lang w:val="x-none" w:eastAsia="en-US"/>
        </w:rPr>
        <w:t xml:space="preserve"> </w:t>
      </w:r>
      <w:r w:rsidRPr="0054340B">
        <w:rPr>
          <w:color w:val="000000"/>
          <w:lang w:val="x-none" w:eastAsia="en-US"/>
        </w:rPr>
        <w:t>событи</w:t>
      </w:r>
      <w:r w:rsidRPr="0054340B">
        <w:rPr>
          <w:color w:val="000000"/>
          <w:lang w:eastAsia="en-US"/>
        </w:rPr>
        <w:t>я</w:t>
      </w:r>
      <w:r w:rsidRPr="0054340B">
        <w:rPr>
          <w:color w:val="000000"/>
          <w:lang w:val="x-none" w:eastAsia="en-US"/>
        </w:rPr>
        <w:t>,</w:t>
      </w:r>
      <w:r>
        <w:rPr>
          <w:color w:val="000000"/>
          <w:lang w:val="x-none" w:eastAsia="en-US"/>
        </w:rPr>
        <w:t xml:space="preserve"> </w:t>
      </w:r>
      <w:r w:rsidRPr="0054340B">
        <w:rPr>
          <w:color w:val="000000"/>
          <w:lang w:val="x-none" w:eastAsia="en-US"/>
        </w:rPr>
        <w:t>процесс</w:t>
      </w:r>
      <w:r w:rsidRPr="0054340B">
        <w:rPr>
          <w:color w:val="000000"/>
          <w:lang w:eastAsia="en-US"/>
        </w:rPr>
        <w:t>ы</w:t>
      </w:r>
      <w:r w:rsidRPr="0054340B">
        <w:rPr>
          <w:color w:val="000000"/>
          <w:lang w:val="x-none" w:eastAsia="en-US"/>
        </w:rPr>
        <w:t>,</w:t>
      </w:r>
      <w:r>
        <w:rPr>
          <w:color w:val="000000"/>
          <w:lang w:val="x-none" w:eastAsia="en-US"/>
        </w:rPr>
        <w:t xml:space="preserve"> </w:t>
      </w:r>
      <w:r w:rsidRPr="0054340B">
        <w:rPr>
          <w:color w:val="000000"/>
          <w:lang w:val="x-none" w:eastAsia="en-US"/>
        </w:rPr>
        <w:t>явлени</w:t>
      </w:r>
      <w:r w:rsidRPr="0054340B">
        <w:rPr>
          <w:color w:val="000000"/>
          <w:lang w:eastAsia="en-US"/>
        </w:rPr>
        <w:t>я</w:t>
      </w:r>
      <w:r>
        <w:rPr>
          <w:color w:val="000000"/>
          <w:lang w:eastAsia="en-US"/>
        </w:rPr>
        <w:t xml:space="preserve"> </w:t>
      </w:r>
      <w:r w:rsidRPr="0054340B">
        <w:rPr>
          <w:color w:val="000000"/>
          <w:lang w:eastAsia="en-US"/>
        </w:rPr>
        <w:t>(снижение</w:t>
      </w:r>
      <w:r>
        <w:rPr>
          <w:color w:val="000000"/>
          <w:lang w:eastAsia="en-US"/>
        </w:rPr>
        <w:t xml:space="preserve"> </w:t>
      </w:r>
      <w:r w:rsidRPr="0054340B">
        <w:rPr>
          <w:color w:val="000000"/>
          <w:lang w:eastAsia="en-US"/>
        </w:rPr>
        <w:t>процента</w:t>
      </w:r>
      <w:r>
        <w:rPr>
          <w:color w:val="000000"/>
          <w:lang w:eastAsia="en-US"/>
        </w:rPr>
        <w:t xml:space="preserve"> </w:t>
      </w:r>
      <w:r w:rsidRPr="0054340B">
        <w:rPr>
          <w:color w:val="000000"/>
          <w:lang w:eastAsia="en-US"/>
        </w:rPr>
        <w:t>верных</w:t>
      </w:r>
      <w:r>
        <w:rPr>
          <w:color w:val="000000"/>
          <w:lang w:eastAsia="en-US"/>
        </w:rPr>
        <w:t xml:space="preserve"> </w:t>
      </w:r>
      <w:r w:rsidRPr="0054340B">
        <w:rPr>
          <w:color w:val="000000"/>
          <w:lang w:eastAsia="en-US"/>
        </w:rPr>
        <w:t>ответов</w:t>
      </w:r>
      <w:r>
        <w:rPr>
          <w:color w:val="000000"/>
          <w:lang w:eastAsia="en-US"/>
        </w:rPr>
        <w:t xml:space="preserve"> </w:t>
      </w:r>
      <w:r w:rsidRPr="0054340B">
        <w:rPr>
          <w:color w:val="000000"/>
          <w:lang w:eastAsia="en-US"/>
        </w:rPr>
        <w:t>с</w:t>
      </w:r>
      <w:r>
        <w:rPr>
          <w:color w:val="000000"/>
          <w:lang w:eastAsia="en-US"/>
        </w:rPr>
        <w:t xml:space="preserve"> </w:t>
      </w:r>
      <w:r w:rsidRPr="0054340B">
        <w:rPr>
          <w:color w:val="000000"/>
          <w:lang w:eastAsia="en-US"/>
        </w:rPr>
        <w:t>18</w:t>
      </w:r>
      <w:r>
        <w:rPr>
          <w:color w:val="000000"/>
          <w:lang w:eastAsia="en-US"/>
        </w:rPr>
        <w:t xml:space="preserve"> </w:t>
      </w:r>
      <w:r w:rsidRPr="0054340B">
        <w:rPr>
          <w:color w:val="000000"/>
          <w:lang w:eastAsia="en-US"/>
        </w:rPr>
        <w:t>в</w:t>
      </w:r>
      <w:r>
        <w:rPr>
          <w:color w:val="000000"/>
          <w:lang w:eastAsia="en-US"/>
        </w:rPr>
        <w:t xml:space="preserve"> </w:t>
      </w:r>
      <w:r w:rsidRPr="0054340B">
        <w:rPr>
          <w:color w:val="000000"/>
          <w:lang w:eastAsia="en-US"/>
        </w:rPr>
        <w:t>2024</w:t>
      </w:r>
      <w:r>
        <w:rPr>
          <w:color w:val="000000"/>
          <w:lang w:eastAsia="en-US"/>
        </w:rPr>
        <w:t xml:space="preserve"> </w:t>
      </w:r>
      <w:r w:rsidRPr="0054340B">
        <w:rPr>
          <w:color w:val="000000"/>
          <w:lang w:eastAsia="en-US"/>
        </w:rPr>
        <w:t>году</w:t>
      </w:r>
      <w:r>
        <w:rPr>
          <w:color w:val="000000"/>
          <w:lang w:eastAsia="en-US"/>
        </w:rPr>
        <w:t xml:space="preserve"> </w:t>
      </w:r>
      <w:r w:rsidRPr="0054340B">
        <w:rPr>
          <w:color w:val="000000"/>
          <w:lang w:eastAsia="en-US"/>
        </w:rPr>
        <w:t>до</w:t>
      </w:r>
      <w:r>
        <w:rPr>
          <w:color w:val="000000"/>
          <w:lang w:eastAsia="en-US"/>
        </w:rPr>
        <w:t xml:space="preserve"> </w:t>
      </w:r>
      <w:r w:rsidRPr="0054340B">
        <w:rPr>
          <w:color w:val="000000"/>
          <w:lang w:eastAsia="en-US"/>
        </w:rPr>
        <w:t>14</w:t>
      </w:r>
      <w:r>
        <w:rPr>
          <w:color w:val="000000"/>
          <w:lang w:eastAsia="en-US"/>
        </w:rPr>
        <w:t xml:space="preserve"> </w:t>
      </w:r>
      <w:r w:rsidRPr="0054340B">
        <w:rPr>
          <w:color w:val="000000"/>
          <w:lang w:eastAsia="en-US"/>
        </w:rPr>
        <w:t>в</w:t>
      </w:r>
      <w:r>
        <w:rPr>
          <w:color w:val="000000"/>
          <w:lang w:eastAsia="en-US"/>
        </w:rPr>
        <w:t xml:space="preserve"> </w:t>
      </w:r>
      <w:r w:rsidRPr="0054340B">
        <w:rPr>
          <w:color w:val="000000"/>
          <w:lang w:eastAsia="en-US"/>
        </w:rPr>
        <w:t>2025</w:t>
      </w:r>
      <w:r>
        <w:rPr>
          <w:color w:val="000000"/>
          <w:lang w:eastAsia="en-US"/>
        </w:rPr>
        <w:t>. О</w:t>
      </w:r>
      <w:r w:rsidRPr="0054340B">
        <w:rPr>
          <w:color w:val="000000"/>
          <w:lang w:eastAsia="en-US"/>
        </w:rPr>
        <w:t>днако</w:t>
      </w:r>
      <w:r>
        <w:rPr>
          <w:color w:val="000000"/>
          <w:lang w:eastAsia="en-US"/>
        </w:rPr>
        <w:t xml:space="preserve"> </w:t>
      </w:r>
      <w:r w:rsidRPr="0054340B">
        <w:rPr>
          <w:color w:val="000000"/>
          <w:lang w:eastAsia="en-US"/>
        </w:rPr>
        <w:t>данный</w:t>
      </w:r>
      <w:r>
        <w:rPr>
          <w:color w:val="000000"/>
          <w:lang w:eastAsia="en-US"/>
        </w:rPr>
        <w:t xml:space="preserve"> </w:t>
      </w:r>
      <w:r w:rsidRPr="0054340B">
        <w:rPr>
          <w:color w:val="000000"/>
          <w:lang w:eastAsia="en-US"/>
        </w:rPr>
        <w:t>результат</w:t>
      </w:r>
      <w:r>
        <w:rPr>
          <w:color w:val="000000"/>
          <w:lang w:eastAsia="en-US"/>
        </w:rPr>
        <w:t xml:space="preserve"> </w:t>
      </w:r>
      <w:r w:rsidRPr="0054340B">
        <w:rPr>
          <w:color w:val="000000"/>
          <w:lang w:eastAsia="en-US"/>
        </w:rPr>
        <w:t>выше</w:t>
      </w:r>
      <w:r>
        <w:rPr>
          <w:color w:val="000000"/>
          <w:lang w:eastAsia="en-US"/>
        </w:rPr>
        <w:t xml:space="preserve"> </w:t>
      </w:r>
      <w:r w:rsidRPr="0054340B">
        <w:rPr>
          <w:color w:val="000000"/>
          <w:lang w:eastAsia="en-US"/>
        </w:rPr>
        <w:t>2023</w:t>
      </w:r>
      <w:r>
        <w:rPr>
          <w:color w:val="000000"/>
          <w:lang w:eastAsia="en-US"/>
        </w:rPr>
        <w:t xml:space="preserve"> </w:t>
      </w:r>
      <w:r w:rsidRPr="0054340B">
        <w:rPr>
          <w:color w:val="000000"/>
          <w:lang w:eastAsia="en-US"/>
        </w:rPr>
        <w:t>года</w:t>
      </w:r>
      <w:r>
        <w:rPr>
          <w:color w:val="000000"/>
          <w:lang w:eastAsia="en-US"/>
        </w:rPr>
        <w:t xml:space="preserve"> </w:t>
      </w:r>
      <w:r w:rsidRPr="0054340B">
        <w:rPr>
          <w:color w:val="000000"/>
          <w:lang w:eastAsia="en-US"/>
        </w:rPr>
        <w:t>(11%).</w:t>
      </w:r>
      <w:r>
        <w:rPr>
          <w:color w:val="000000"/>
          <w:lang w:eastAsia="en-US"/>
        </w:rPr>
        <w:t xml:space="preserve"> </w:t>
      </w:r>
      <w:r w:rsidRPr="0054340B">
        <w:rPr>
          <w:color w:val="000000"/>
          <w:lang w:eastAsia="en-US"/>
        </w:rPr>
        <w:t>В</w:t>
      </w:r>
      <w:r>
        <w:rPr>
          <w:color w:val="000000"/>
          <w:lang w:eastAsia="en-US"/>
        </w:rPr>
        <w:t xml:space="preserve"> </w:t>
      </w:r>
      <w:r w:rsidRPr="0054340B">
        <w:rPr>
          <w:color w:val="000000"/>
          <w:lang w:eastAsia="en-US"/>
        </w:rPr>
        <w:t>целом</w:t>
      </w:r>
      <w:r>
        <w:rPr>
          <w:color w:val="000000"/>
          <w:lang w:eastAsia="en-US"/>
        </w:rPr>
        <w:t xml:space="preserve"> </w:t>
      </w:r>
      <w:r w:rsidRPr="0054340B">
        <w:rPr>
          <w:color w:val="000000"/>
          <w:lang w:eastAsia="en-US"/>
        </w:rPr>
        <w:t>результаты</w:t>
      </w:r>
      <w:r>
        <w:rPr>
          <w:color w:val="000000"/>
          <w:lang w:eastAsia="en-US"/>
        </w:rPr>
        <w:t xml:space="preserve"> данного задания </w:t>
      </w:r>
      <w:r w:rsidRPr="0054340B">
        <w:rPr>
          <w:color w:val="000000"/>
          <w:lang w:eastAsia="en-US"/>
        </w:rPr>
        <w:t>остаются</w:t>
      </w:r>
      <w:r>
        <w:rPr>
          <w:color w:val="000000"/>
          <w:lang w:eastAsia="en-US"/>
        </w:rPr>
        <w:t xml:space="preserve"> </w:t>
      </w:r>
      <w:r w:rsidRPr="0054340B">
        <w:rPr>
          <w:color w:val="000000"/>
          <w:lang w:eastAsia="en-US"/>
        </w:rPr>
        <w:t>низкими.</w:t>
      </w:r>
    </w:p>
    <w:p w14:paraId="253CA41A" w14:textId="77777777" w:rsidR="00CF63D2" w:rsidRPr="00437C89" w:rsidRDefault="00CF63D2" w:rsidP="00AD015A">
      <w:pPr>
        <w:ind w:firstLine="709"/>
        <w:jc w:val="both"/>
        <w:rPr>
          <w:i/>
        </w:rPr>
      </w:pPr>
      <w:r>
        <w:rPr>
          <w:i/>
        </w:rPr>
        <w:t>Б</w:t>
      </w:r>
      <w:r w:rsidRPr="00437C89">
        <w:rPr>
          <w:i/>
        </w:rPr>
        <w:t>)</w:t>
      </w:r>
      <w:r>
        <w:rPr>
          <w:i/>
        </w:rPr>
        <w:t xml:space="preserve"> </w:t>
      </w:r>
      <w:r w:rsidRPr="00437C89">
        <w:rPr>
          <w:i/>
        </w:rPr>
        <w:t>Снижение</w:t>
      </w:r>
      <w:r>
        <w:rPr>
          <w:i/>
        </w:rPr>
        <w:t xml:space="preserve"> </w:t>
      </w:r>
      <w:r w:rsidRPr="00437C89">
        <w:rPr>
          <w:i/>
        </w:rPr>
        <w:t>результата</w:t>
      </w:r>
      <w:r>
        <w:rPr>
          <w:i/>
        </w:rPr>
        <w:t xml:space="preserve"> </w:t>
      </w:r>
      <w:r w:rsidRPr="00437C89">
        <w:rPr>
          <w:i/>
        </w:rPr>
        <w:t>в</w:t>
      </w:r>
      <w:r>
        <w:rPr>
          <w:i/>
        </w:rPr>
        <w:t xml:space="preserve"> </w:t>
      </w:r>
      <w:r w:rsidRPr="00437C89">
        <w:rPr>
          <w:i/>
        </w:rPr>
        <w:t>202</w:t>
      </w:r>
      <w:r>
        <w:rPr>
          <w:i/>
        </w:rPr>
        <w:t>4</w:t>
      </w:r>
      <w:r w:rsidRPr="00437C89">
        <w:rPr>
          <w:i/>
        </w:rPr>
        <w:t>–202</w:t>
      </w:r>
      <w:r>
        <w:rPr>
          <w:i/>
        </w:rPr>
        <w:t xml:space="preserve">5 </w:t>
      </w:r>
      <w:r w:rsidRPr="00437C89">
        <w:rPr>
          <w:i/>
        </w:rPr>
        <w:t>годах:</w:t>
      </w:r>
    </w:p>
    <w:p w14:paraId="227036E3" w14:textId="77777777" w:rsidR="00CF63D2" w:rsidRPr="0054340B" w:rsidRDefault="00CF63D2" w:rsidP="00AD015A">
      <w:pPr>
        <w:numPr>
          <w:ilvl w:val="0"/>
          <w:numId w:val="32"/>
        </w:numPr>
        <w:spacing w:after="200"/>
        <w:ind w:left="0" w:firstLine="709"/>
        <w:contextualSpacing/>
        <w:jc w:val="both"/>
        <w:rPr>
          <w:iCs/>
          <w:lang w:val="x-none"/>
        </w:rPr>
      </w:pPr>
      <w:bookmarkStart w:id="18" w:name="_Hlk206091131"/>
      <w:r w:rsidRPr="0054340B">
        <w:rPr>
          <w:color w:val="000000"/>
        </w:rPr>
        <w:t>задание</w:t>
      </w:r>
      <w:r>
        <w:rPr>
          <w:color w:val="000000"/>
        </w:rPr>
        <w:t xml:space="preserve"> </w:t>
      </w:r>
      <w:r w:rsidRPr="0054340B">
        <w:rPr>
          <w:color w:val="000000"/>
        </w:rPr>
        <w:t>8</w:t>
      </w:r>
      <w:r>
        <w:rPr>
          <w:color w:val="000000"/>
        </w:rPr>
        <w:t xml:space="preserve"> </w:t>
      </w:r>
      <w:r w:rsidRPr="0054340B">
        <w:rPr>
          <w:color w:val="000000"/>
        </w:rPr>
        <w:t>на</w:t>
      </w:r>
      <w:r>
        <w:rPr>
          <w:color w:val="000000"/>
        </w:rPr>
        <w:t xml:space="preserve"> </w:t>
      </w:r>
      <w:r w:rsidRPr="0054340B">
        <w:rPr>
          <w:color w:val="000000"/>
        </w:rPr>
        <w:t>работу</w:t>
      </w:r>
      <w:r>
        <w:rPr>
          <w:color w:val="000000"/>
        </w:rPr>
        <w:t xml:space="preserve"> </w:t>
      </w:r>
      <w:r w:rsidRPr="0054340B">
        <w:rPr>
          <w:color w:val="000000"/>
        </w:rPr>
        <w:t>с</w:t>
      </w:r>
      <w:r>
        <w:rPr>
          <w:color w:val="000000"/>
        </w:rPr>
        <w:t xml:space="preserve"> </w:t>
      </w:r>
      <w:r w:rsidRPr="0054340B">
        <w:rPr>
          <w:color w:val="000000"/>
        </w:rPr>
        <w:t>изображениями</w:t>
      </w:r>
      <w:r>
        <w:rPr>
          <w:color w:val="000000"/>
        </w:rPr>
        <w:t xml:space="preserve"> </w:t>
      </w:r>
      <w:r w:rsidRPr="0054340B">
        <w:rPr>
          <w:color w:val="000000"/>
        </w:rPr>
        <w:t>по</w:t>
      </w:r>
      <w:r>
        <w:rPr>
          <w:color w:val="000000"/>
        </w:rPr>
        <w:t xml:space="preserve"> </w:t>
      </w:r>
      <w:r w:rsidRPr="0054340B">
        <w:rPr>
          <w:color w:val="000000"/>
        </w:rPr>
        <w:t>Великой</w:t>
      </w:r>
      <w:r>
        <w:rPr>
          <w:color w:val="000000"/>
        </w:rPr>
        <w:t xml:space="preserve"> </w:t>
      </w:r>
      <w:r w:rsidRPr="0054340B">
        <w:rPr>
          <w:color w:val="000000"/>
        </w:rPr>
        <w:t>Отечественной</w:t>
      </w:r>
      <w:r>
        <w:rPr>
          <w:color w:val="000000"/>
        </w:rPr>
        <w:t xml:space="preserve"> </w:t>
      </w:r>
      <w:r w:rsidRPr="0054340B">
        <w:rPr>
          <w:color w:val="000000"/>
        </w:rPr>
        <w:t>войне</w:t>
      </w:r>
      <w:r>
        <w:rPr>
          <w:color w:val="000000"/>
        </w:rPr>
        <w:t xml:space="preserve"> </w:t>
      </w:r>
      <w:r w:rsidRPr="0054340B">
        <w:rPr>
          <w:color w:val="000000"/>
        </w:rPr>
        <w:t>(результат</w:t>
      </w:r>
      <w:r>
        <w:rPr>
          <w:color w:val="000000"/>
        </w:rPr>
        <w:t xml:space="preserve"> </w:t>
      </w:r>
      <w:r w:rsidRPr="0054340B">
        <w:rPr>
          <w:color w:val="000000"/>
        </w:rPr>
        <w:t>снизился</w:t>
      </w:r>
      <w:r>
        <w:rPr>
          <w:color w:val="000000"/>
        </w:rPr>
        <w:t xml:space="preserve"> </w:t>
      </w:r>
      <w:r w:rsidRPr="0054340B">
        <w:rPr>
          <w:color w:val="000000"/>
        </w:rPr>
        <w:t>на</w:t>
      </w:r>
      <w:r>
        <w:rPr>
          <w:color w:val="000000"/>
        </w:rPr>
        <w:t xml:space="preserve"> </w:t>
      </w:r>
      <w:r w:rsidRPr="0054340B">
        <w:rPr>
          <w:color w:val="000000"/>
        </w:rPr>
        <w:t>протяжении</w:t>
      </w:r>
      <w:r>
        <w:rPr>
          <w:color w:val="000000"/>
        </w:rPr>
        <w:t xml:space="preserve"> </w:t>
      </w:r>
      <w:r w:rsidRPr="0054340B">
        <w:rPr>
          <w:color w:val="000000"/>
        </w:rPr>
        <w:t>двух</w:t>
      </w:r>
      <w:r>
        <w:rPr>
          <w:color w:val="000000"/>
        </w:rPr>
        <w:t xml:space="preserve"> </w:t>
      </w:r>
      <w:r w:rsidRPr="0054340B">
        <w:rPr>
          <w:color w:val="000000"/>
        </w:rPr>
        <w:t>последних</w:t>
      </w:r>
      <w:r>
        <w:rPr>
          <w:color w:val="000000"/>
        </w:rPr>
        <w:t xml:space="preserve"> </w:t>
      </w:r>
      <w:r w:rsidRPr="0054340B">
        <w:rPr>
          <w:color w:val="000000"/>
        </w:rPr>
        <w:t>лет</w:t>
      </w:r>
      <w:r>
        <w:rPr>
          <w:color w:val="000000"/>
        </w:rPr>
        <w:t xml:space="preserve"> </w:t>
      </w:r>
      <w:r w:rsidRPr="0054340B">
        <w:rPr>
          <w:color w:val="000000"/>
        </w:rPr>
        <w:t>на</w:t>
      </w:r>
      <w:r>
        <w:rPr>
          <w:color w:val="000000"/>
        </w:rPr>
        <w:t xml:space="preserve"> </w:t>
      </w:r>
      <w:r w:rsidRPr="0054340B">
        <w:rPr>
          <w:color w:val="000000"/>
        </w:rPr>
        <w:t>9</w:t>
      </w:r>
      <w:r>
        <w:rPr>
          <w:color w:val="000000"/>
        </w:rPr>
        <w:t xml:space="preserve"> </w:t>
      </w:r>
      <w:r w:rsidRPr="0054340B">
        <w:rPr>
          <w:color w:val="000000"/>
        </w:rPr>
        <w:t>%</w:t>
      </w:r>
      <w:r>
        <w:rPr>
          <w:color w:val="000000"/>
        </w:rPr>
        <w:t xml:space="preserve"> </w:t>
      </w:r>
      <w:r w:rsidRPr="0054340B">
        <w:rPr>
          <w:color w:val="000000"/>
        </w:rPr>
        <w:t>с</w:t>
      </w:r>
      <w:r>
        <w:rPr>
          <w:color w:val="000000"/>
        </w:rPr>
        <w:t xml:space="preserve"> </w:t>
      </w:r>
      <w:r w:rsidRPr="0054340B">
        <w:rPr>
          <w:color w:val="000000"/>
        </w:rPr>
        <w:t>61</w:t>
      </w:r>
      <w:r>
        <w:rPr>
          <w:color w:val="000000"/>
        </w:rPr>
        <w:t xml:space="preserve"> </w:t>
      </w:r>
      <w:r w:rsidRPr="0054340B">
        <w:rPr>
          <w:color w:val="000000"/>
        </w:rPr>
        <w:t>до</w:t>
      </w:r>
      <w:r>
        <w:rPr>
          <w:color w:val="000000"/>
        </w:rPr>
        <w:t xml:space="preserve"> </w:t>
      </w:r>
      <w:r w:rsidRPr="0054340B">
        <w:rPr>
          <w:color w:val="000000"/>
        </w:rPr>
        <w:t>52);</w:t>
      </w:r>
    </w:p>
    <w:p w14:paraId="45F67A35" w14:textId="77777777" w:rsidR="00CF63D2" w:rsidRPr="0054340B" w:rsidRDefault="00CF63D2" w:rsidP="00AD015A">
      <w:pPr>
        <w:numPr>
          <w:ilvl w:val="0"/>
          <w:numId w:val="33"/>
        </w:numPr>
        <w:ind w:left="0" w:firstLine="709"/>
        <w:jc w:val="both"/>
        <w:rPr>
          <w:i/>
        </w:rPr>
      </w:pPr>
      <w:r w:rsidRPr="0054340B">
        <w:rPr>
          <w:iCs/>
        </w:rPr>
        <w:t>задание</w:t>
      </w:r>
      <w:r>
        <w:rPr>
          <w:iCs/>
        </w:rPr>
        <w:t xml:space="preserve"> </w:t>
      </w:r>
      <w:r w:rsidRPr="0054340B">
        <w:rPr>
          <w:iCs/>
        </w:rPr>
        <w:t>9</w:t>
      </w:r>
      <w:r>
        <w:rPr>
          <w:iCs/>
        </w:rPr>
        <w:t xml:space="preserve"> </w:t>
      </w:r>
      <w:r w:rsidRPr="0054340B">
        <w:rPr>
          <w:iCs/>
        </w:rPr>
        <w:t>на</w:t>
      </w:r>
      <w:r>
        <w:rPr>
          <w:iCs/>
        </w:rPr>
        <w:t xml:space="preserve"> </w:t>
      </w:r>
      <w:r w:rsidRPr="0054340B">
        <w:rPr>
          <w:iCs/>
        </w:rPr>
        <w:t>работу</w:t>
      </w:r>
      <w:r>
        <w:rPr>
          <w:iCs/>
        </w:rPr>
        <w:t xml:space="preserve"> </w:t>
      </w:r>
      <w:r w:rsidRPr="0054340B">
        <w:rPr>
          <w:iCs/>
        </w:rPr>
        <w:t>с</w:t>
      </w:r>
      <w:r>
        <w:rPr>
          <w:iCs/>
        </w:rPr>
        <w:t xml:space="preserve"> </w:t>
      </w:r>
      <w:r w:rsidRPr="0054340B">
        <w:rPr>
          <w:iCs/>
        </w:rPr>
        <w:t>исторической</w:t>
      </w:r>
      <w:r>
        <w:rPr>
          <w:iCs/>
        </w:rPr>
        <w:t xml:space="preserve"> </w:t>
      </w:r>
      <w:r w:rsidRPr="0054340B">
        <w:rPr>
          <w:iCs/>
        </w:rPr>
        <w:t>картой,</w:t>
      </w:r>
      <w:r>
        <w:rPr>
          <w:iCs/>
        </w:rPr>
        <w:t xml:space="preserve"> </w:t>
      </w:r>
      <w:r w:rsidRPr="0054340B">
        <w:rPr>
          <w:iCs/>
        </w:rPr>
        <w:t>требующее</w:t>
      </w:r>
      <w:r>
        <w:rPr>
          <w:iCs/>
        </w:rPr>
        <w:t xml:space="preserve"> </w:t>
      </w:r>
      <w:r w:rsidRPr="0054340B">
        <w:rPr>
          <w:iCs/>
        </w:rPr>
        <w:t>определить</w:t>
      </w:r>
      <w:r>
        <w:rPr>
          <w:iCs/>
        </w:rPr>
        <w:t xml:space="preserve"> </w:t>
      </w:r>
      <w:r w:rsidRPr="0054340B">
        <w:rPr>
          <w:iCs/>
        </w:rPr>
        <w:t>атрибуцию</w:t>
      </w:r>
      <w:r>
        <w:rPr>
          <w:iCs/>
        </w:rPr>
        <w:t xml:space="preserve"> </w:t>
      </w:r>
      <w:r w:rsidRPr="0054340B">
        <w:rPr>
          <w:iCs/>
        </w:rPr>
        <w:t>карты/схемы</w:t>
      </w:r>
      <w:r>
        <w:rPr>
          <w:iCs/>
        </w:rPr>
        <w:t xml:space="preserve"> </w:t>
      </w:r>
      <w:r w:rsidRPr="0054340B">
        <w:rPr>
          <w:iCs/>
        </w:rPr>
        <w:t>(в</w:t>
      </w:r>
      <w:r>
        <w:rPr>
          <w:iCs/>
        </w:rPr>
        <w:t xml:space="preserve"> </w:t>
      </w:r>
      <w:r w:rsidRPr="0054340B">
        <w:rPr>
          <w:iCs/>
        </w:rPr>
        <w:t>течение</w:t>
      </w:r>
      <w:r>
        <w:rPr>
          <w:iCs/>
        </w:rPr>
        <w:t xml:space="preserve"> </w:t>
      </w:r>
      <w:r w:rsidRPr="0054340B">
        <w:rPr>
          <w:iCs/>
        </w:rPr>
        <w:t>2025</w:t>
      </w:r>
      <w:r>
        <w:rPr>
          <w:iCs/>
        </w:rPr>
        <w:t xml:space="preserve"> </w:t>
      </w:r>
      <w:r w:rsidRPr="0054340B">
        <w:rPr>
          <w:iCs/>
        </w:rPr>
        <w:t>и</w:t>
      </w:r>
      <w:r>
        <w:rPr>
          <w:iCs/>
        </w:rPr>
        <w:t xml:space="preserve"> </w:t>
      </w:r>
      <w:r w:rsidRPr="0054340B">
        <w:rPr>
          <w:iCs/>
        </w:rPr>
        <w:t>2024</w:t>
      </w:r>
      <w:r>
        <w:rPr>
          <w:iCs/>
        </w:rPr>
        <w:t xml:space="preserve"> </w:t>
      </w:r>
      <w:r w:rsidRPr="0054340B">
        <w:rPr>
          <w:iCs/>
        </w:rPr>
        <w:t>годов</w:t>
      </w:r>
      <w:r>
        <w:rPr>
          <w:iCs/>
        </w:rPr>
        <w:t xml:space="preserve"> </w:t>
      </w:r>
      <w:r w:rsidRPr="0054340B">
        <w:rPr>
          <w:iCs/>
        </w:rPr>
        <w:t>произошло</w:t>
      </w:r>
      <w:r>
        <w:rPr>
          <w:iCs/>
        </w:rPr>
        <w:t xml:space="preserve"> </w:t>
      </w:r>
      <w:r w:rsidRPr="0054340B">
        <w:rPr>
          <w:iCs/>
        </w:rPr>
        <w:t>снижение</w:t>
      </w:r>
      <w:r>
        <w:rPr>
          <w:iCs/>
        </w:rPr>
        <w:t xml:space="preserve"> </w:t>
      </w:r>
      <w:r w:rsidRPr="0054340B">
        <w:rPr>
          <w:iCs/>
        </w:rPr>
        <w:t>результата</w:t>
      </w:r>
      <w:r>
        <w:rPr>
          <w:iCs/>
        </w:rPr>
        <w:t xml:space="preserve"> </w:t>
      </w:r>
      <w:r w:rsidRPr="0054340B">
        <w:rPr>
          <w:iCs/>
        </w:rPr>
        <w:t>выполнения</w:t>
      </w:r>
      <w:r>
        <w:rPr>
          <w:iCs/>
        </w:rPr>
        <w:t xml:space="preserve"> </w:t>
      </w:r>
      <w:r w:rsidRPr="0054340B">
        <w:rPr>
          <w:iCs/>
        </w:rPr>
        <w:t>данного</w:t>
      </w:r>
      <w:r>
        <w:rPr>
          <w:iCs/>
        </w:rPr>
        <w:t xml:space="preserve"> </w:t>
      </w:r>
      <w:r w:rsidRPr="0054340B">
        <w:rPr>
          <w:iCs/>
        </w:rPr>
        <w:t>задания</w:t>
      </w:r>
      <w:r>
        <w:rPr>
          <w:iCs/>
        </w:rPr>
        <w:t xml:space="preserve"> </w:t>
      </w:r>
      <w:r w:rsidRPr="0054340B">
        <w:rPr>
          <w:iCs/>
        </w:rPr>
        <w:t>с</w:t>
      </w:r>
      <w:r>
        <w:rPr>
          <w:iCs/>
        </w:rPr>
        <w:t xml:space="preserve"> </w:t>
      </w:r>
      <w:r w:rsidRPr="0054340B">
        <w:rPr>
          <w:iCs/>
        </w:rPr>
        <w:t>56</w:t>
      </w:r>
      <w:r>
        <w:rPr>
          <w:iCs/>
        </w:rPr>
        <w:t xml:space="preserve"> </w:t>
      </w:r>
      <w:r w:rsidRPr="0054340B">
        <w:rPr>
          <w:iCs/>
        </w:rPr>
        <w:t>%</w:t>
      </w:r>
      <w:r>
        <w:rPr>
          <w:iCs/>
        </w:rPr>
        <w:t xml:space="preserve"> (2023 год) </w:t>
      </w:r>
      <w:r w:rsidRPr="0054340B">
        <w:rPr>
          <w:iCs/>
        </w:rPr>
        <w:t>до</w:t>
      </w:r>
      <w:r>
        <w:rPr>
          <w:iCs/>
        </w:rPr>
        <w:t xml:space="preserve"> </w:t>
      </w:r>
      <w:r w:rsidRPr="0054340B">
        <w:rPr>
          <w:iCs/>
        </w:rPr>
        <w:t>53</w:t>
      </w:r>
      <w:r>
        <w:rPr>
          <w:iCs/>
        </w:rPr>
        <w:t xml:space="preserve"> </w:t>
      </w:r>
      <w:r w:rsidRPr="0054340B">
        <w:rPr>
          <w:iCs/>
        </w:rPr>
        <w:t>%</w:t>
      </w:r>
      <w:r>
        <w:rPr>
          <w:iCs/>
        </w:rPr>
        <w:t xml:space="preserve"> </w:t>
      </w:r>
      <w:r w:rsidRPr="0054340B">
        <w:rPr>
          <w:iCs/>
        </w:rPr>
        <w:t>и</w:t>
      </w:r>
      <w:r>
        <w:rPr>
          <w:iCs/>
        </w:rPr>
        <w:t xml:space="preserve"> </w:t>
      </w:r>
      <w:r w:rsidRPr="0054340B">
        <w:rPr>
          <w:iCs/>
        </w:rPr>
        <w:t>39</w:t>
      </w:r>
      <w:r>
        <w:rPr>
          <w:iCs/>
        </w:rPr>
        <w:t xml:space="preserve"> </w:t>
      </w:r>
      <w:r w:rsidRPr="0054340B">
        <w:rPr>
          <w:iCs/>
        </w:rPr>
        <w:t>%</w:t>
      </w:r>
      <w:r>
        <w:rPr>
          <w:iCs/>
        </w:rPr>
        <w:t xml:space="preserve"> </w:t>
      </w:r>
      <w:r w:rsidRPr="0054340B">
        <w:rPr>
          <w:iCs/>
        </w:rPr>
        <w:t>соответственно.</w:t>
      </w:r>
      <w:r>
        <w:rPr>
          <w:iCs/>
        </w:rPr>
        <w:t xml:space="preserve"> </w:t>
      </w:r>
      <w:r w:rsidRPr="0054340B">
        <w:rPr>
          <w:iCs/>
        </w:rPr>
        <w:t>На</w:t>
      </w:r>
      <w:r>
        <w:rPr>
          <w:iCs/>
        </w:rPr>
        <w:t xml:space="preserve"> </w:t>
      </w:r>
      <w:r w:rsidRPr="0054340B">
        <w:rPr>
          <w:iCs/>
        </w:rPr>
        <w:t>протяжении</w:t>
      </w:r>
      <w:r>
        <w:rPr>
          <w:iCs/>
        </w:rPr>
        <w:t xml:space="preserve"> </w:t>
      </w:r>
      <w:r w:rsidRPr="0054340B">
        <w:rPr>
          <w:iCs/>
        </w:rPr>
        <w:t>трех</w:t>
      </w:r>
      <w:r>
        <w:rPr>
          <w:iCs/>
        </w:rPr>
        <w:t xml:space="preserve"> </w:t>
      </w:r>
      <w:r w:rsidRPr="0054340B">
        <w:rPr>
          <w:iCs/>
        </w:rPr>
        <w:t>лет</w:t>
      </w:r>
      <w:r>
        <w:rPr>
          <w:iCs/>
        </w:rPr>
        <w:t xml:space="preserve"> </w:t>
      </w:r>
      <w:r w:rsidRPr="0054340B">
        <w:rPr>
          <w:iCs/>
        </w:rPr>
        <w:t>2021</w:t>
      </w:r>
      <w:r>
        <w:rPr>
          <w:iCs/>
        </w:rPr>
        <w:t xml:space="preserve"> </w:t>
      </w:r>
      <w:r w:rsidRPr="0054340B">
        <w:rPr>
          <w:iCs/>
        </w:rPr>
        <w:t>по</w:t>
      </w:r>
      <w:r>
        <w:rPr>
          <w:iCs/>
        </w:rPr>
        <w:t xml:space="preserve"> </w:t>
      </w:r>
      <w:r w:rsidRPr="0054340B">
        <w:rPr>
          <w:iCs/>
        </w:rPr>
        <w:t>2023</w:t>
      </w:r>
      <w:r>
        <w:rPr>
          <w:iCs/>
        </w:rPr>
        <w:t xml:space="preserve"> </w:t>
      </w:r>
      <w:r w:rsidRPr="0054340B">
        <w:rPr>
          <w:iCs/>
        </w:rPr>
        <w:t>годы</w:t>
      </w:r>
      <w:r>
        <w:rPr>
          <w:iCs/>
        </w:rPr>
        <w:t xml:space="preserve"> </w:t>
      </w:r>
      <w:r w:rsidRPr="0054340B">
        <w:rPr>
          <w:iCs/>
        </w:rPr>
        <w:t>наблюдался</w:t>
      </w:r>
      <w:r>
        <w:rPr>
          <w:iCs/>
        </w:rPr>
        <w:t xml:space="preserve"> </w:t>
      </w:r>
      <w:r w:rsidRPr="0054340B">
        <w:rPr>
          <w:iCs/>
        </w:rPr>
        <w:t>рост</w:t>
      </w:r>
      <w:r>
        <w:rPr>
          <w:iCs/>
        </w:rPr>
        <w:t xml:space="preserve"> </w:t>
      </w:r>
      <w:r w:rsidRPr="0054340B">
        <w:rPr>
          <w:iCs/>
        </w:rPr>
        <w:t>процента</w:t>
      </w:r>
      <w:r>
        <w:rPr>
          <w:iCs/>
        </w:rPr>
        <w:t xml:space="preserve"> </w:t>
      </w:r>
      <w:r w:rsidRPr="0054340B">
        <w:rPr>
          <w:iCs/>
        </w:rPr>
        <w:t>верных</w:t>
      </w:r>
      <w:r>
        <w:rPr>
          <w:iCs/>
        </w:rPr>
        <w:t xml:space="preserve"> </w:t>
      </w:r>
      <w:r w:rsidRPr="0054340B">
        <w:rPr>
          <w:iCs/>
        </w:rPr>
        <w:t>ответов</w:t>
      </w:r>
      <w:r>
        <w:rPr>
          <w:iCs/>
        </w:rPr>
        <w:t xml:space="preserve"> </w:t>
      </w:r>
      <w:r w:rsidRPr="0054340B">
        <w:rPr>
          <w:iCs/>
        </w:rPr>
        <w:t>с</w:t>
      </w:r>
      <w:r>
        <w:rPr>
          <w:iCs/>
        </w:rPr>
        <w:t xml:space="preserve"> </w:t>
      </w:r>
      <w:r w:rsidRPr="0054340B">
        <w:rPr>
          <w:iCs/>
        </w:rPr>
        <w:t>45</w:t>
      </w:r>
      <w:r>
        <w:rPr>
          <w:iCs/>
        </w:rPr>
        <w:t xml:space="preserve"> </w:t>
      </w:r>
      <w:r w:rsidRPr="0054340B">
        <w:rPr>
          <w:iCs/>
        </w:rPr>
        <w:t>%</w:t>
      </w:r>
      <w:r>
        <w:rPr>
          <w:iCs/>
        </w:rPr>
        <w:t xml:space="preserve"> </w:t>
      </w:r>
      <w:r w:rsidRPr="0054340B">
        <w:rPr>
          <w:iCs/>
        </w:rPr>
        <w:t>до</w:t>
      </w:r>
      <w:r>
        <w:rPr>
          <w:iCs/>
        </w:rPr>
        <w:t xml:space="preserve"> </w:t>
      </w:r>
      <w:r w:rsidRPr="0054340B">
        <w:rPr>
          <w:iCs/>
        </w:rPr>
        <w:t>56</w:t>
      </w:r>
      <w:r>
        <w:rPr>
          <w:iCs/>
        </w:rPr>
        <w:t xml:space="preserve"> </w:t>
      </w:r>
      <w:r w:rsidRPr="0054340B">
        <w:rPr>
          <w:iCs/>
        </w:rPr>
        <w:t>%);</w:t>
      </w:r>
    </w:p>
    <w:p w14:paraId="1BBB11A2" w14:textId="77777777" w:rsidR="00CF63D2" w:rsidRPr="0054340B" w:rsidRDefault="00CF63D2" w:rsidP="00AD015A">
      <w:pPr>
        <w:numPr>
          <w:ilvl w:val="0"/>
          <w:numId w:val="33"/>
        </w:numPr>
        <w:ind w:left="0" w:firstLine="709"/>
        <w:jc w:val="both"/>
        <w:rPr>
          <w:i/>
        </w:rPr>
      </w:pPr>
      <w:r w:rsidRPr="00AE63DE">
        <w:rPr>
          <w:iCs/>
        </w:rPr>
        <w:t>задание</w:t>
      </w:r>
      <w:r>
        <w:rPr>
          <w:iCs/>
        </w:rPr>
        <w:t xml:space="preserve"> </w:t>
      </w:r>
      <w:r w:rsidRPr="00AE63DE">
        <w:rPr>
          <w:iCs/>
        </w:rPr>
        <w:t>21</w:t>
      </w:r>
      <w:r>
        <w:rPr>
          <w:iCs/>
        </w:rPr>
        <w:t xml:space="preserve"> </w:t>
      </w:r>
      <w:r w:rsidRPr="00AE63DE">
        <w:rPr>
          <w:iCs/>
        </w:rPr>
        <w:t>на</w:t>
      </w:r>
      <w:r>
        <w:rPr>
          <w:iCs/>
        </w:rPr>
        <w:t xml:space="preserve"> </w:t>
      </w:r>
      <w:r w:rsidRPr="00AE63DE">
        <w:rPr>
          <w:iCs/>
        </w:rPr>
        <w:t>аргументацию</w:t>
      </w:r>
      <w:r>
        <w:rPr>
          <w:iCs/>
        </w:rPr>
        <w:t xml:space="preserve"> </w:t>
      </w:r>
      <w:bookmarkEnd w:id="18"/>
      <w:r w:rsidRPr="00AE63DE">
        <w:rPr>
          <w:iCs/>
        </w:rPr>
        <w:t>(незначительное</w:t>
      </w:r>
      <w:r>
        <w:rPr>
          <w:iCs/>
        </w:rPr>
        <w:t xml:space="preserve"> </w:t>
      </w:r>
      <w:r w:rsidRPr="00AE63DE">
        <w:rPr>
          <w:iCs/>
        </w:rPr>
        <w:t>снижение</w:t>
      </w:r>
      <w:r>
        <w:rPr>
          <w:iCs/>
        </w:rPr>
        <w:t xml:space="preserve"> </w:t>
      </w:r>
      <w:r w:rsidRPr="00AE63DE">
        <w:rPr>
          <w:iCs/>
        </w:rPr>
        <w:t>результата</w:t>
      </w:r>
      <w:r>
        <w:rPr>
          <w:iCs/>
        </w:rPr>
        <w:t xml:space="preserve"> в 2025 году – на 2 %, </w:t>
      </w:r>
      <w:r w:rsidRPr="00AE63DE">
        <w:rPr>
          <w:iCs/>
        </w:rPr>
        <w:t>в</w:t>
      </w:r>
      <w:r>
        <w:rPr>
          <w:iCs/>
        </w:rPr>
        <w:t xml:space="preserve"> </w:t>
      </w:r>
      <w:r w:rsidRPr="00AE63DE">
        <w:rPr>
          <w:iCs/>
        </w:rPr>
        <w:t>2024</w:t>
      </w:r>
      <w:r>
        <w:rPr>
          <w:iCs/>
        </w:rPr>
        <w:t xml:space="preserve"> </w:t>
      </w:r>
      <w:r w:rsidRPr="00AE63DE">
        <w:rPr>
          <w:iCs/>
        </w:rPr>
        <w:t>году</w:t>
      </w:r>
      <w:r>
        <w:rPr>
          <w:iCs/>
        </w:rPr>
        <w:t xml:space="preserve"> </w:t>
      </w:r>
      <w:r w:rsidRPr="00AE63DE">
        <w:rPr>
          <w:iCs/>
        </w:rPr>
        <w:t>–</w:t>
      </w:r>
      <w:r>
        <w:rPr>
          <w:iCs/>
        </w:rPr>
        <w:t xml:space="preserve"> </w:t>
      </w:r>
      <w:r w:rsidRPr="00AE63DE">
        <w:rPr>
          <w:iCs/>
        </w:rPr>
        <w:t>на</w:t>
      </w:r>
      <w:r>
        <w:rPr>
          <w:iCs/>
        </w:rPr>
        <w:t xml:space="preserve"> </w:t>
      </w:r>
      <w:r w:rsidRPr="00AE63DE">
        <w:rPr>
          <w:iCs/>
        </w:rPr>
        <w:t>1%</w:t>
      </w:r>
      <w:r>
        <w:rPr>
          <w:iCs/>
        </w:rPr>
        <w:t xml:space="preserve">; </w:t>
      </w:r>
      <w:r w:rsidRPr="00AE63DE">
        <w:rPr>
          <w:iCs/>
        </w:rPr>
        <w:t>результат</w:t>
      </w:r>
      <w:r>
        <w:rPr>
          <w:iCs/>
        </w:rPr>
        <w:t xml:space="preserve"> </w:t>
      </w:r>
      <w:r w:rsidRPr="00AE63DE">
        <w:rPr>
          <w:iCs/>
        </w:rPr>
        <w:t>2023</w:t>
      </w:r>
      <w:r>
        <w:rPr>
          <w:iCs/>
        </w:rPr>
        <w:t xml:space="preserve"> </w:t>
      </w:r>
      <w:r w:rsidRPr="00AE63DE">
        <w:rPr>
          <w:iCs/>
        </w:rPr>
        <w:t>года</w:t>
      </w:r>
      <w:r>
        <w:rPr>
          <w:iCs/>
        </w:rPr>
        <w:t xml:space="preserve"> </w:t>
      </w:r>
      <w:r w:rsidRPr="00AE63DE">
        <w:rPr>
          <w:iCs/>
        </w:rPr>
        <w:t>выше</w:t>
      </w:r>
      <w:r>
        <w:rPr>
          <w:iCs/>
        </w:rPr>
        <w:t xml:space="preserve"> </w:t>
      </w:r>
      <w:r w:rsidRPr="00AE63DE">
        <w:rPr>
          <w:iCs/>
        </w:rPr>
        <w:t>на</w:t>
      </w:r>
      <w:r>
        <w:rPr>
          <w:iCs/>
        </w:rPr>
        <w:t xml:space="preserve"> </w:t>
      </w:r>
      <w:r w:rsidRPr="00AE63DE">
        <w:rPr>
          <w:iCs/>
        </w:rPr>
        <w:t>10%</w:t>
      </w:r>
      <w:r>
        <w:rPr>
          <w:iCs/>
        </w:rPr>
        <w:t xml:space="preserve"> </w:t>
      </w:r>
      <w:r w:rsidRPr="00AE63DE">
        <w:rPr>
          <w:iCs/>
        </w:rPr>
        <w:t>результата</w:t>
      </w:r>
      <w:r>
        <w:rPr>
          <w:iCs/>
        </w:rPr>
        <w:t xml:space="preserve"> </w:t>
      </w:r>
      <w:r w:rsidRPr="00AE63DE">
        <w:rPr>
          <w:iCs/>
        </w:rPr>
        <w:t>2022</w:t>
      </w:r>
      <w:r>
        <w:rPr>
          <w:iCs/>
        </w:rPr>
        <w:t xml:space="preserve"> </w:t>
      </w:r>
      <w:r w:rsidRPr="00AE63DE">
        <w:rPr>
          <w:iCs/>
        </w:rPr>
        <w:t>и</w:t>
      </w:r>
      <w:r>
        <w:rPr>
          <w:iCs/>
        </w:rPr>
        <w:t xml:space="preserve"> </w:t>
      </w:r>
      <w:r w:rsidRPr="00AE63DE">
        <w:rPr>
          <w:iCs/>
        </w:rPr>
        <w:t>2021</w:t>
      </w:r>
      <w:r>
        <w:rPr>
          <w:iCs/>
        </w:rPr>
        <w:t xml:space="preserve"> </w:t>
      </w:r>
      <w:r w:rsidRPr="00AE63DE">
        <w:rPr>
          <w:iCs/>
        </w:rPr>
        <w:t>годов).</w:t>
      </w:r>
      <w:r>
        <w:rPr>
          <w:iCs/>
        </w:rPr>
        <w:t xml:space="preserve"> </w:t>
      </w:r>
    </w:p>
    <w:p w14:paraId="72A0272D" w14:textId="77777777" w:rsidR="00CF63D2" w:rsidRPr="00AE63DE" w:rsidRDefault="00CF63D2" w:rsidP="00AD015A">
      <w:pPr>
        <w:spacing w:after="200"/>
        <w:ind w:firstLine="709"/>
        <w:contextualSpacing/>
        <w:jc w:val="both"/>
        <w:rPr>
          <w:iCs/>
          <w:lang w:eastAsia="en-US"/>
        </w:rPr>
      </w:pPr>
      <w:r w:rsidRPr="00AE63DE">
        <w:rPr>
          <w:iCs/>
          <w:lang w:val="x-none" w:eastAsia="en-US"/>
        </w:rPr>
        <w:t>Таким</w:t>
      </w:r>
      <w:r>
        <w:rPr>
          <w:iCs/>
          <w:lang w:val="x-none" w:eastAsia="en-US"/>
        </w:rPr>
        <w:t xml:space="preserve"> </w:t>
      </w:r>
      <w:r w:rsidRPr="00AE63DE">
        <w:rPr>
          <w:iCs/>
          <w:lang w:val="x-none" w:eastAsia="en-US"/>
        </w:rPr>
        <w:t>образом,</w:t>
      </w:r>
      <w:r>
        <w:rPr>
          <w:iCs/>
          <w:lang w:val="x-none" w:eastAsia="en-US"/>
        </w:rPr>
        <w:t xml:space="preserve"> </w:t>
      </w:r>
      <w:r>
        <w:rPr>
          <w:iCs/>
          <w:lang w:eastAsia="en-US"/>
        </w:rPr>
        <w:t xml:space="preserve">в 2025 году </w:t>
      </w:r>
      <w:r w:rsidRPr="00AE63DE">
        <w:rPr>
          <w:iCs/>
          <w:lang w:val="x-none" w:eastAsia="en-US"/>
        </w:rPr>
        <w:t>общая</w:t>
      </w:r>
      <w:r>
        <w:rPr>
          <w:iCs/>
          <w:lang w:val="x-none" w:eastAsia="en-US"/>
        </w:rPr>
        <w:t xml:space="preserve"> </w:t>
      </w:r>
      <w:r w:rsidRPr="00AE63DE">
        <w:rPr>
          <w:iCs/>
          <w:lang w:val="x-none" w:eastAsia="en-US"/>
        </w:rPr>
        <w:t>тенденция</w:t>
      </w:r>
      <w:r>
        <w:rPr>
          <w:iCs/>
          <w:lang w:val="x-none" w:eastAsia="en-US"/>
        </w:rPr>
        <w:t xml:space="preserve">  </w:t>
      </w:r>
      <w:r>
        <w:rPr>
          <w:iCs/>
          <w:lang w:eastAsia="en-US"/>
        </w:rPr>
        <w:t xml:space="preserve"> п</w:t>
      </w:r>
      <w:r w:rsidRPr="00AE63DE">
        <w:rPr>
          <w:iCs/>
          <w:lang w:val="x-none" w:eastAsia="en-US"/>
        </w:rPr>
        <w:t>о</w:t>
      </w:r>
      <w:r>
        <w:rPr>
          <w:iCs/>
          <w:lang w:val="x-none" w:eastAsia="en-US"/>
        </w:rPr>
        <w:t xml:space="preserve"> </w:t>
      </w:r>
      <w:r w:rsidRPr="00AE63DE">
        <w:rPr>
          <w:iCs/>
          <w:lang w:val="x-none" w:eastAsia="en-US"/>
        </w:rPr>
        <w:t>сравнению</w:t>
      </w:r>
      <w:r>
        <w:rPr>
          <w:iCs/>
          <w:lang w:val="x-none" w:eastAsia="en-US"/>
        </w:rPr>
        <w:t xml:space="preserve"> </w:t>
      </w:r>
      <w:r w:rsidRPr="00AE63DE">
        <w:rPr>
          <w:iCs/>
          <w:lang w:val="x-none" w:eastAsia="en-US"/>
        </w:rPr>
        <w:t>с</w:t>
      </w:r>
      <w:r>
        <w:rPr>
          <w:iCs/>
          <w:lang w:val="x-none" w:eastAsia="en-US"/>
        </w:rPr>
        <w:t xml:space="preserve"> </w:t>
      </w:r>
      <w:r w:rsidRPr="00AE63DE">
        <w:rPr>
          <w:iCs/>
          <w:lang w:val="x-none" w:eastAsia="en-US"/>
        </w:rPr>
        <w:t>202</w:t>
      </w:r>
      <w:r>
        <w:rPr>
          <w:iCs/>
          <w:lang w:eastAsia="en-US"/>
        </w:rPr>
        <w:t>4</w:t>
      </w:r>
      <w:r>
        <w:rPr>
          <w:iCs/>
          <w:lang w:val="x-none" w:eastAsia="en-US"/>
        </w:rPr>
        <w:t xml:space="preserve"> </w:t>
      </w:r>
      <w:r w:rsidRPr="00AE63DE">
        <w:rPr>
          <w:iCs/>
          <w:lang w:val="x-none" w:eastAsia="en-US"/>
        </w:rPr>
        <w:t>годом</w:t>
      </w:r>
      <w:r>
        <w:rPr>
          <w:iCs/>
          <w:lang w:eastAsia="en-US"/>
        </w:rPr>
        <w:t xml:space="preserve"> </w:t>
      </w:r>
      <w:r w:rsidRPr="00AE63DE">
        <w:rPr>
          <w:iCs/>
          <w:lang w:val="x-none" w:eastAsia="en-US"/>
        </w:rPr>
        <w:t>–</w:t>
      </w:r>
      <w:r>
        <w:rPr>
          <w:iCs/>
          <w:lang w:val="x-none" w:eastAsia="en-US"/>
        </w:rPr>
        <w:t xml:space="preserve"> </w:t>
      </w:r>
      <w:r>
        <w:rPr>
          <w:iCs/>
          <w:lang w:eastAsia="en-US"/>
        </w:rPr>
        <w:t xml:space="preserve">незначительное </w:t>
      </w:r>
      <w:r w:rsidRPr="00AE63DE">
        <w:rPr>
          <w:iCs/>
          <w:lang w:val="x-none" w:eastAsia="en-US"/>
        </w:rPr>
        <w:t>улучшение</w:t>
      </w:r>
      <w:r>
        <w:rPr>
          <w:iCs/>
          <w:lang w:val="x-none" w:eastAsia="en-US"/>
        </w:rPr>
        <w:t xml:space="preserve"> </w:t>
      </w:r>
      <w:r w:rsidRPr="00AE63DE">
        <w:rPr>
          <w:iCs/>
          <w:lang w:val="x-none" w:eastAsia="en-US"/>
        </w:rPr>
        <w:t>результатов</w:t>
      </w:r>
      <w:r>
        <w:rPr>
          <w:iCs/>
          <w:lang w:eastAsia="en-US"/>
        </w:rPr>
        <w:t xml:space="preserve"> </w:t>
      </w:r>
      <w:r w:rsidRPr="00AE63DE">
        <w:rPr>
          <w:iCs/>
          <w:lang w:val="x-none" w:eastAsia="en-US"/>
        </w:rPr>
        <w:t>(</w:t>
      </w:r>
      <w:r>
        <w:rPr>
          <w:iCs/>
          <w:lang w:eastAsia="en-US"/>
        </w:rPr>
        <w:t>рост процента верных ответов по 9 заданиям, сохранение результатов по 3 заданиям и снижение по 9 заданиям). В</w:t>
      </w:r>
      <w:r>
        <w:rPr>
          <w:iCs/>
          <w:lang w:val="x-none" w:eastAsia="en-US"/>
        </w:rPr>
        <w:t xml:space="preserve"> </w:t>
      </w:r>
      <w:r w:rsidRPr="00AE63DE">
        <w:rPr>
          <w:iCs/>
          <w:lang w:val="x-none" w:eastAsia="en-US"/>
        </w:rPr>
        <w:t>2024</w:t>
      </w:r>
      <w:r>
        <w:rPr>
          <w:iCs/>
          <w:lang w:val="x-none" w:eastAsia="en-US"/>
        </w:rPr>
        <w:t xml:space="preserve"> </w:t>
      </w:r>
      <w:r w:rsidRPr="00AE63DE">
        <w:rPr>
          <w:iCs/>
          <w:lang w:val="x-none" w:eastAsia="en-US"/>
        </w:rPr>
        <w:t>году</w:t>
      </w:r>
      <w:r>
        <w:rPr>
          <w:iCs/>
          <w:lang w:val="x-none" w:eastAsia="en-US"/>
        </w:rPr>
        <w:t xml:space="preserve"> </w:t>
      </w:r>
      <w:r>
        <w:rPr>
          <w:iCs/>
          <w:lang w:eastAsia="en-US"/>
        </w:rPr>
        <w:t xml:space="preserve">улучшение результатов наблюдалось </w:t>
      </w:r>
      <w:r w:rsidRPr="00AE63DE">
        <w:rPr>
          <w:iCs/>
          <w:lang w:val="x-none" w:eastAsia="en-US"/>
        </w:rPr>
        <w:t>по</w:t>
      </w:r>
      <w:r>
        <w:rPr>
          <w:iCs/>
          <w:lang w:val="x-none" w:eastAsia="en-US"/>
        </w:rPr>
        <w:t xml:space="preserve"> </w:t>
      </w:r>
      <w:r w:rsidRPr="00AE63DE">
        <w:rPr>
          <w:iCs/>
          <w:lang w:val="x-none" w:eastAsia="en-US"/>
        </w:rPr>
        <w:t>12</w:t>
      </w:r>
      <w:r>
        <w:rPr>
          <w:iCs/>
          <w:lang w:val="x-none" w:eastAsia="en-US"/>
        </w:rPr>
        <w:t xml:space="preserve"> </w:t>
      </w:r>
      <w:r w:rsidRPr="00AE63DE">
        <w:rPr>
          <w:iCs/>
          <w:lang w:val="x-none" w:eastAsia="en-US"/>
        </w:rPr>
        <w:t>заданиям</w:t>
      </w:r>
      <w:r>
        <w:rPr>
          <w:iCs/>
          <w:lang w:val="x-none" w:eastAsia="en-US"/>
        </w:rPr>
        <w:t xml:space="preserve"> </w:t>
      </w:r>
      <w:r w:rsidRPr="00AE63DE">
        <w:rPr>
          <w:iCs/>
          <w:lang w:val="x-none" w:eastAsia="en-US"/>
        </w:rPr>
        <w:t>и</w:t>
      </w:r>
      <w:r>
        <w:rPr>
          <w:iCs/>
          <w:lang w:val="x-none" w:eastAsia="en-US"/>
        </w:rPr>
        <w:t xml:space="preserve"> </w:t>
      </w:r>
      <w:r w:rsidRPr="00AE63DE">
        <w:rPr>
          <w:iCs/>
          <w:lang w:val="x-none" w:eastAsia="en-US"/>
        </w:rPr>
        <w:t>снижение</w:t>
      </w:r>
      <w:r>
        <w:rPr>
          <w:iCs/>
          <w:lang w:val="x-none" w:eastAsia="en-US"/>
        </w:rPr>
        <w:t xml:space="preserve"> </w:t>
      </w:r>
      <w:r w:rsidRPr="00AE63DE">
        <w:rPr>
          <w:iCs/>
          <w:lang w:val="x-none" w:eastAsia="en-US"/>
        </w:rPr>
        <w:t>результатов</w:t>
      </w:r>
      <w:r>
        <w:rPr>
          <w:iCs/>
          <w:lang w:val="x-none" w:eastAsia="en-US"/>
        </w:rPr>
        <w:t xml:space="preserve"> </w:t>
      </w:r>
      <w:r w:rsidRPr="00AE63DE">
        <w:rPr>
          <w:iCs/>
          <w:lang w:val="x-none" w:eastAsia="en-US"/>
        </w:rPr>
        <w:t>по</w:t>
      </w:r>
      <w:r>
        <w:rPr>
          <w:iCs/>
          <w:lang w:val="x-none" w:eastAsia="en-US"/>
        </w:rPr>
        <w:t xml:space="preserve"> </w:t>
      </w:r>
      <w:r w:rsidRPr="00AE63DE">
        <w:rPr>
          <w:iCs/>
          <w:lang w:val="x-none" w:eastAsia="en-US"/>
        </w:rPr>
        <w:t>8</w:t>
      </w:r>
      <w:r>
        <w:rPr>
          <w:iCs/>
          <w:lang w:val="x-none" w:eastAsia="en-US"/>
        </w:rPr>
        <w:t xml:space="preserve"> </w:t>
      </w:r>
      <w:r w:rsidRPr="00AE63DE">
        <w:rPr>
          <w:iCs/>
          <w:lang w:val="x-none" w:eastAsia="en-US"/>
        </w:rPr>
        <w:t>заданиям.</w:t>
      </w:r>
      <w:r>
        <w:rPr>
          <w:iCs/>
          <w:lang w:val="x-none" w:eastAsia="en-US"/>
        </w:rPr>
        <w:t xml:space="preserve"> </w:t>
      </w:r>
      <w:r>
        <w:rPr>
          <w:iCs/>
          <w:lang w:eastAsia="en-US"/>
        </w:rPr>
        <w:t>Однако результаты 2025 года значительно выше, чем в 2023 году. Р</w:t>
      </w:r>
      <w:r w:rsidRPr="00AE63DE">
        <w:rPr>
          <w:iCs/>
          <w:lang w:val="x-none" w:eastAsia="en-US"/>
        </w:rPr>
        <w:t>ост</w:t>
      </w:r>
      <w:r>
        <w:rPr>
          <w:iCs/>
          <w:lang w:val="x-none" w:eastAsia="en-US"/>
        </w:rPr>
        <w:t xml:space="preserve"> </w:t>
      </w:r>
      <w:r w:rsidRPr="00AE63DE">
        <w:rPr>
          <w:iCs/>
          <w:lang w:val="x-none" w:eastAsia="en-US"/>
        </w:rPr>
        <w:t>процента</w:t>
      </w:r>
      <w:r>
        <w:rPr>
          <w:iCs/>
          <w:lang w:val="x-none" w:eastAsia="en-US"/>
        </w:rPr>
        <w:t xml:space="preserve"> </w:t>
      </w:r>
      <w:r w:rsidRPr="00AE63DE">
        <w:rPr>
          <w:iCs/>
          <w:lang w:val="x-none" w:eastAsia="en-US"/>
        </w:rPr>
        <w:t>верных</w:t>
      </w:r>
      <w:r>
        <w:rPr>
          <w:iCs/>
          <w:lang w:val="x-none" w:eastAsia="en-US"/>
        </w:rPr>
        <w:t xml:space="preserve"> </w:t>
      </w:r>
      <w:r w:rsidRPr="00AE63DE">
        <w:rPr>
          <w:iCs/>
          <w:lang w:val="x-none" w:eastAsia="en-US"/>
        </w:rPr>
        <w:t>ответов</w:t>
      </w:r>
      <w:r>
        <w:rPr>
          <w:iCs/>
          <w:lang w:val="x-none" w:eastAsia="en-US"/>
        </w:rPr>
        <w:t xml:space="preserve"> </w:t>
      </w:r>
      <w:r w:rsidRPr="00AE63DE">
        <w:rPr>
          <w:iCs/>
          <w:lang w:val="x-none" w:eastAsia="en-US"/>
        </w:rPr>
        <w:t>в</w:t>
      </w:r>
      <w:r>
        <w:rPr>
          <w:iCs/>
          <w:lang w:val="x-none" w:eastAsia="en-US"/>
        </w:rPr>
        <w:t xml:space="preserve"> </w:t>
      </w:r>
      <w:r w:rsidRPr="00AE63DE">
        <w:rPr>
          <w:iCs/>
          <w:lang w:val="x-none" w:eastAsia="en-US"/>
        </w:rPr>
        <w:t>2023</w:t>
      </w:r>
      <w:r>
        <w:rPr>
          <w:iCs/>
          <w:lang w:val="x-none" w:eastAsia="en-US"/>
        </w:rPr>
        <w:t xml:space="preserve"> </w:t>
      </w:r>
      <w:r w:rsidRPr="00AE63DE">
        <w:rPr>
          <w:iCs/>
          <w:lang w:val="x-none" w:eastAsia="en-US"/>
        </w:rPr>
        <w:t>году</w:t>
      </w:r>
      <w:r>
        <w:rPr>
          <w:iCs/>
          <w:lang w:val="x-none" w:eastAsia="en-US"/>
        </w:rPr>
        <w:t xml:space="preserve"> </w:t>
      </w:r>
      <w:r w:rsidRPr="00AE63DE">
        <w:rPr>
          <w:iCs/>
          <w:lang w:val="x-none" w:eastAsia="en-US"/>
        </w:rPr>
        <w:t>прослеживался</w:t>
      </w:r>
      <w:r>
        <w:rPr>
          <w:iCs/>
          <w:lang w:val="x-none" w:eastAsia="en-US"/>
        </w:rPr>
        <w:t xml:space="preserve"> </w:t>
      </w:r>
      <w:r w:rsidRPr="00AE63DE">
        <w:rPr>
          <w:iCs/>
          <w:lang w:val="x-none" w:eastAsia="en-US"/>
        </w:rPr>
        <w:t>только</w:t>
      </w:r>
      <w:r>
        <w:rPr>
          <w:iCs/>
          <w:lang w:val="x-none" w:eastAsia="en-US"/>
        </w:rPr>
        <w:t xml:space="preserve"> </w:t>
      </w:r>
      <w:r w:rsidRPr="00AE63DE">
        <w:rPr>
          <w:iCs/>
          <w:lang w:val="x-none" w:eastAsia="en-US"/>
        </w:rPr>
        <w:t>по</w:t>
      </w:r>
      <w:r>
        <w:rPr>
          <w:iCs/>
          <w:lang w:val="x-none" w:eastAsia="en-US"/>
        </w:rPr>
        <w:t xml:space="preserve"> </w:t>
      </w:r>
      <w:r w:rsidRPr="00AE63DE">
        <w:rPr>
          <w:iCs/>
          <w:lang w:val="x-none" w:eastAsia="en-US"/>
        </w:rPr>
        <w:t>5</w:t>
      </w:r>
      <w:r>
        <w:rPr>
          <w:iCs/>
          <w:lang w:val="x-none" w:eastAsia="en-US"/>
        </w:rPr>
        <w:t xml:space="preserve"> </w:t>
      </w:r>
      <w:r w:rsidRPr="00AE63DE">
        <w:rPr>
          <w:iCs/>
          <w:lang w:val="x-none" w:eastAsia="en-US"/>
        </w:rPr>
        <w:t>заданиям,</w:t>
      </w:r>
      <w:r>
        <w:rPr>
          <w:iCs/>
          <w:lang w:val="x-none" w:eastAsia="en-US"/>
        </w:rPr>
        <w:t xml:space="preserve"> </w:t>
      </w:r>
      <w:r w:rsidRPr="00AE63DE">
        <w:rPr>
          <w:iCs/>
          <w:lang w:val="x-none" w:eastAsia="en-US"/>
        </w:rPr>
        <w:t>снижение</w:t>
      </w:r>
      <w:r>
        <w:rPr>
          <w:iCs/>
          <w:lang w:val="x-none" w:eastAsia="en-US"/>
        </w:rPr>
        <w:t xml:space="preserve"> </w:t>
      </w:r>
      <w:r w:rsidRPr="00AE63DE">
        <w:rPr>
          <w:iCs/>
          <w:lang w:val="x-none" w:eastAsia="en-US"/>
        </w:rPr>
        <w:t>результатов</w:t>
      </w:r>
      <w:r>
        <w:rPr>
          <w:iCs/>
          <w:lang w:val="x-none" w:eastAsia="en-US"/>
        </w:rPr>
        <w:t xml:space="preserve"> </w:t>
      </w:r>
      <w:r w:rsidRPr="00AE63DE">
        <w:rPr>
          <w:iCs/>
          <w:lang w:val="x-none" w:eastAsia="en-US"/>
        </w:rPr>
        <w:t>–</w:t>
      </w:r>
      <w:r>
        <w:rPr>
          <w:iCs/>
          <w:lang w:val="x-none" w:eastAsia="en-US"/>
        </w:rPr>
        <w:t xml:space="preserve"> </w:t>
      </w:r>
      <w:r w:rsidRPr="00AE63DE">
        <w:rPr>
          <w:iCs/>
          <w:lang w:val="x-none" w:eastAsia="en-US"/>
        </w:rPr>
        <w:t>по</w:t>
      </w:r>
      <w:r>
        <w:rPr>
          <w:iCs/>
          <w:lang w:val="x-none" w:eastAsia="en-US"/>
        </w:rPr>
        <w:t xml:space="preserve"> </w:t>
      </w:r>
      <w:r w:rsidRPr="00AE63DE">
        <w:rPr>
          <w:iCs/>
          <w:lang w:val="x-none" w:eastAsia="en-US"/>
        </w:rPr>
        <w:t>13</w:t>
      </w:r>
      <w:r>
        <w:rPr>
          <w:iCs/>
          <w:lang w:val="x-none" w:eastAsia="en-US"/>
        </w:rPr>
        <w:t xml:space="preserve"> </w:t>
      </w:r>
      <w:r w:rsidRPr="00AE63DE">
        <w:rPr>
          <w:iCs/>
          <w:lang w:val="x-none" w:eastAsia="en-US"/>
        </w:rPr>
        <w:t>заданиям.</w:t>
      </w:r>
      <w:r>
        <w:rPr>
          <w:iCs/>
          <w:lang w:val="x-none" w:eastAsia="en-US"/>
        </w:rPr>
        <w:t xml:space="preserve"> </w:t>
      </w:r>
    </w:p>
    <w:p w14:paraId="050BD373" w14:textId="77777777" w:rsidR="00CF63D2" w:rsidRDefault="00CF63D2" w:rsidP="00AD015A">
      <w:pPr>
        <w:ind w:firstLine="709"/>
        <w:jc w:val="both"/>
        <w:rPr>
          <w:iCs/>
        </w:rPr>
      </w:pPr>
      <w:r>
        <w:rPr>
          <w:iCs/>
        </w:rPr>
        <w:t xml:space="preserve">Впервые в 2025 году наблюдается рост верных ответов участников ЕГЭ на задание 18 высокого уровня сложности (на установление причинно-следственных связей). </w:t>
      </w:r>
      <w:r w:rsidRPr="00AE63DE">
        <w:rPr>
          <w:iCs/>
        </w:rPr>
        <w:t>В</w:t>
      </w:r>
      <w:r>
        <w:rPr>
          <w:iCs/>
        </w:rPr>
        <w:t xml:space="preserve"> </w:t>
      </w:r>
      <w:r w:rsidRPr="00AE63DE">
        <w:rPr>
          <w:iCs/>
        </w:rPr>
        <w:t>течение</w:t>
      </w:r>
      <w:r>
        <w:rPr>
          <w:iCs/>
        </w:rPr>
        <w:t xml:space="preserve"> </w:t>
      </w:r>
      <w:r w:rsidRPr="00AE63DE">
        <w:rPr>
          <w:iCs/>
        </w:rPr>
        <w:t>нескольких</w:t>
      </w:r>
      <w:r>
        <w:rPr>
          <w:iCs/>
        </w:rPr>
        <w:t xml:space="preserve"> </w:t>
      </w:r>
      <w:r w:rsidRPr="00AE63DE">
        <w:rPr>
          <w:iCs/>
        </w:rPr>
        <w:t>лет</w:t>
      </w:r>
      <w:r>
        <w:rPr>
          <w:iCs/>
        </w:rPr>
        <w:t xml:space="preserve"> </w:t>
      </w:r>
      <w:r w:rsidRPr="00AE63DE">
        <w:rPr>
          <w:iCs/>
        </w:rPr>
        <w:t>стабильный</w:t>
      </w:r>
      <w:r>
        <w:rPr>
          <w:iCs/>
        </w:rPr>
        <w:t xml:space="preserve"> </w:t>
      </w:r>
      <w:r w:rsidRPr="00AE63DE">
        <w:rPr>
          <w:iCs/>
        </w:rPr>
        <w:t>рост</w:t>
      </w:r>
      <w:r>
        <w:rPr>
          <w:iCs/>
        </w:rPr>
        <w:t xml:space="preserve"> </w:t>
      </w:r>
      <w:r w:rsidRPr="00AE63DE">
        <w:rPr>
          <w:iCs/>
        </w:rPr>
        <w:t>результатов</w:t>
      </w:r>
      <w:r>
        <w:rPr>
          <w:iCs/>
        </w:rPr>
        <w:t xml:space="preserve"> </w:t>
      </w:r>
      <w:r w:rsidRPr="00AE63DE">
        <w:rPr>
          <w:iCs/>
        </w:rPr>
        <w:t>выявлен</w:t>
      </w:r>
      <w:r>
        <w:rPr>
          <w:iCs/>
        </w:rPr>
        <w:t xml:space="preserve"> </w:t>
      </w:r>
      <w:r w:rsidRPr="00AE63DE">
        <w:rPr>
          <w:iCs/>
        </w:rPr>
        <w:t>на</w:t>
      </w:r>
      <w:r>
        <w:rPr>
          <w:iCs/>
        </w:rPr>
        <w:t xml:space="preserve"> </w:t>
      </w:r>
      <w:r w:rsidRPr="00AE63DE">
        <w:rPr>
          <w:iCs/>
        </w:rPr>
        <w:t>задания</w:t>
      </w:r>
      <w:r>
        <w:rPr>
          <w:iCs/>
        </w:rPr>
        <w:t xml:space="preserve"> </w:t>
      </w:r>
      <w:r w:rsidRPr="00AE63DE">
        <w:rPr>
          <w:iCs/>
        </w:rPr>
        <w:t>1</w:t>
      </w:r>
      <w:r>
        <w:rPr>
          <w:iCs/>
        </w:rPr>
        <w:t xml:space="preserve"> </w:t>
      </w:r>
      <w:r w:rsidRPr="00AE63DE">
        <w:rPr>
          <w:iCs/>
        </w:rPr>
        <w:t>(знание</w:t>
      </w:r>
      <w:r>
        <w:rPr>
          <w:iCs/>
        </w:rPr>
        <w:t xml:space="preserve"> </w:t>
      </w:r>
      <w:r w:rsidRPr="00AE63DE">
        <w:rPr>
          <w:iCs/>
        </w:rPr>
        <w:t>дат),</w:t>
      </w:r>
      <w:r>
        <w:rPr>
          <w:iCs/>
        </w:rPr>
        <w:t xml:space="preserve"> 4 </w:t>
      </w:r>
      <w:r>
        <w:rPr>
          <w:iCs/>
          <w:lang w:eastAsia="en-US"/>
        </w:rPr>
        <w:t>(</w:t>
      </w:r>
      <w:r w:rsidRPr="00AE63DE">
        <w:rPr>
          <w:iCs/>
          <w:lang w:val="x-none" w:eastAsia="en-US"/>
        </w:rPr>
        <w:t>систематизаци</w:t>
      </w:r>
      <w:r>
        <w:rPr>
          <w:iCs/>
          <w:lang w:eastAsia="en-US"/>
        </w:rPr>
        <w:t>я</w:t>
      </w:r>
      <w:r>
        <w:rPr>
          <w:iCs/>
          <w:lang w:val="x-none" w:eastAsia="en-US"/>
        </w:rPr>
        <w:t xml:space="preserve"> </w:t>
      </w:r>
      <w:r w:rsidRPr="00AE63DE">
        <w:rPr>
          <w:iCs/>
          <w:lang w:val="x-none" w:eastAsia="en-US"/>
        </w:rPr>
        <w:t>исторической</w:t>
      </w:r>
      <w:r>
        <w:rPr>
          <w:iCs/>
          <w:lang w:val="x-none" w:eastAsia="en-US"/>
        </w:rPr>
        <w:t xml:space="preserve"> </w:t>
      </w:r>
      <w:r w:rsidRPr="00AE63DE">
        <w:rPr>
          <w:iCs/>
          <w:lang w:val="x-none" w:eastAsia="en-US"/>
        </w:rPr>
        <w:t>информации,</w:t>
      </w:r>
      <w:r>
        <w:rPr>
          <w:iCs/>
          <w:lang w:val="x-none" w:eastAsia="en-US"/>
        </w:rPr>
        <w:t xml:space="preserve"> </w:t>
      </w:r>
      <w:r w:rsidRPr="00AE63DE">
        <w:rPr>
          <w:iCs/>
          <w:lang w:val="x-none" w:eastAsia="en-US"/>
        </w:rPr>
        <w:t>работа</w:t>
      </w:r>
      <w:r>
        <w:rPr>
          <w:iCs/>
          <w:lang w:val="x-none" w:eastAsia="en-US"/>
        </w:rPr>
        <w:t xml:space="preserve"> </w:t>
      </w:r>
      <w:r w:rsidRPr="00AE63DE">
        <w:rPr>
          <w:iCs/>
          <w:lang w:val="x-none" w:eastAsia="en-US"/>
        </w:rPr>
        <w:t>с</w:t>
      </w:r>
      <w:r>
        <w:rPr>
          <w:iCs/>
          <w:lang w:val="x-none" w:eastAsia="en-US"/>
        </w:rPr>
        <w:t xml:space="preserve"> </w:t>
      </w:r>
      <w:r w:rsidRPr="00AE63DE">
        <w:rPr>
          <w:iCs/>
          <w:lang w:val="x-none" w:eastAsia="en-US"/>
        </w:rPr>
        <w:t>табл</w:t>
      </w:r>
      <w:r>
        <w:rPr>
          <w:iCs/>
          <w:lang w:eastAsia="en-US"/>
        </w:rPr>
        <w:t>ицей)</w:t>
      </w:r>
      <w:r>
        <w:rPr>
          <w:iCs/>
        </w:rPr>
        <w:t>, 5 (знание исторических деятелей), 7 (знание фактов культуры России), 12 (историческая карта/множественный выбор).</w:t>
      </w:r>
    </w:p>
    <w:p w14:paraId="31BB9E0C" w14:textId="77777777" w:rsidR="00CF63D2" w:rsidRDefault="00CF63D2" w:rsidP="00AD015A">
      <w:pPr>
        <w:ind w:firstLine="709"/>
        <w:jc w:val="both"/>
        <w:rPr>
          <w:iCs/>
        </w:rPr>
      </w:pPr>
      <w:r>
        <w:rPr>
          <w:iCs/>
        </w:rPr>
        <w:t>С</w:t>
      </w:r>
      <w:r w:rsidRPr="00AE63DE">
        <w:rPr>
          <w:iCs/>
        </w:rPr>
        <w:t>нижение</w:t>
      </w:r>
      <w:r>
        <w:rPr>
          <w:iCs/>
        </w:rPr>
        <w:t xml:space="preserve"> </w:t>
      </w:r>
      <w:r w:rsidRPr="00AE63DE">
        <w:rPr>
          <w:iCs/>
        </w:rPr>
        <w:t>результатов</w:t>
      </w:r>
      <w:r>
        <w:rPr>
          <w:iCs/>
        </w:rPr>
        <w:t xml:space="preserve"> в течение последних двух лет </w:t>
      </w:r>
      <w:r w:rsidRPr="00AE63DE">
        <w:rPr>
          <w:iCs/>
        </w:rPr>
        <w:t>выявлено</w:t>
      </w:r>
      <w:r>
        <w:rPr>
          <w:iCs/>
        </w:rPr>
        <w:t xml:space="preserve"> в </w:t>
      </w:r>
      <w:r w:rsidRPr="009E71C3">
        <w:rPr>
          <w:iCs/>
        </w:rPr>
        <w:t>задани</w:t>
      </w:r>
      <w:r>
        <w:rPr>
          <w:iCs/>
        </w:rPr>
        <w:t xml:space="preserve">ях </w:t>
      </w:r>
      <w:r w:rsidRPr="009E71C3">
        <w:rPr>
          <w:iCs/>
        </w:rPr>
        <w:t>8</w:t>
      </w:r>
      <w:r>
        <w:rPr>
          <w:iCs/>
        </w:rPr>
        <w:t xml:space="preserve"> (анализ </w:t>
      </w:r>
      <w:r w:rsidRPr="009E71C3">
        <w:rPr>
          <w:iCs/>
        </w:rPr>
        <w:t>изображения</w:t>
      </w:r>
      <w:r>
        <w:rPr>
          <w:iCs/>
        </w:rPr>
        <w:t xml:space="preserve"> </w:t>
      </w:r>
      <w:r w:rsidRPr="009E71C3">
        <w:rPr>
          <w:iCs/>
        </w:rPr>
        <w:t>по</w:t>
      </w:r>
      <w:r>
        <w:rPr>
          <w:iCs/>
        </w:rPr>
        <w:t xml:space="preserve"> </w:t>
      </w:r>
      <w:r w:rsidRPr="009E71C3">
        <w:rPr>
          <w:iCs/>
        </w:rPr>
        <w:t>Великой</w:t>
      </w:r>
      <w:r>
        <w:rPr>
          <w:iCs/>
        </w:rPr>
        <w:t xml:space="preserve"> </w:t>
      </w:r>
      <w:r w:rsidRPr="009E71C3">
        <w:rPr>
          <w:iCs/>
        </w:rPr>
        <w:t>Отечественной</w:t>
      </w:r>
      <w:r>
        <w:rPr>
          <w:iCs/>
        </w:rPr>
        <w:t xml:space="preserve"> </w:t>
      </w:r>
      <w:r w:rsidRPr="009E71C3">
        <w:rPr>
          <w:iCs/>
        </w:rPr>
        <w:t>войне</w:t>
      </w:r>
      <w:r>
        <w:rPr>
          <w:iCs/>
        </w:rPr>
        <w:t xml:space="preserve">), </w:t>
      </w:r>
      <w:r w:rsidRPr="009E71C3">
        <w:rPr>
          <w:iCs/>
        </w:rPr>
        <w:t>9</w:t>
      </w:r>
      <w:r>
        <w:rPr>
          <w:iCs/>
        </w:rPr>
        <w:t xml:space="preserve"> (</w:t>
      </w:r>
      <w:r w:rsidRPr="009E71C3">
        <w:rPr>
          <w:iCs/>
        </w:rPr>
        <w:t>историческ</w:t>
      </w:r>
      <w:r>
        <w:rPr>
          <w:iCs/>
        </w:rPr>
        <w:t xml:space="preserve">ая </w:t>
      </w:r>
      <w:r w:rsidRPr="009E71C3">
        <w:rPr>
          <w:iCs/>
        </w:rPr>
        <w:t>карт</w:t>
      </w:r>
      <w:r>
        <w:rPr>
          <w:iCs/>
        </w:rPr>
        <w:t>а</w:t>
      </w:r>
      <w:r w:rsidRPr="009E71C3">
        <w:rPr>
          <w:iCs/>
        </w:rPr>
        <w:t>,</w:t>
      </w:r>
      <w:r>
        <w:rPr>
          <w:iCs/>
        </w:rPr>
        <w:t xml:space="preserve"> </w:t>
      </w:r>
      <w:r w:rsidRPr="009E71C3">
        <w:rPr>
          <w:iCs/>
        </w:rPr>
        <w:t>атрибуци</w:t>
      </w:r>
      <w:r>
        <w:rPr>
          <w:iCs/>
        </w:rPr>
        <w:t xml:space="preserve">я </w:t>
      </w:r>
      <w:r w:rsidRPr="009E71C3">
        <w:rPr>
          <w:iCs/>
        </w:rPr>
        <w:t>карты/схемы</w:t>
      </w:r>
      <w:r>
        <w:rPr>
          <w:iCs/>
        </w:rPr>
        <w:t xml:space="preserve">), </w:t>
      </w:r>
      <w:r w:rsidRPr="009E71C3">
        <w:rPr>
          <w:iCs/>
        </w:rPr>
        <w:t>21</w:t>
      </w:r>
      <w:r>
        <w:rPr>
          <w:iCs/>
        </w:rPr>
        <w:t xml:space="preserve"> (а</w:t>
      </w:r>
      <w:r w:rsidRPr="009E71C3">
        <w:rPr>
          <w:iCs/>
        </w:rPr>
        <w:t>ргументаци</w:t>
      </w:r>
      <w:r>
        <w:rPr>
          <w:iCs/>
        </w:rPr>
        <w:t>я).</w:t>
      </w:r>
    </w:p>
    <w:p w14:paraId="05AAFFD7" w14:textId="77777777" w:rsidR="00CF63D2" w:rsidRPr="009E71C3" w:rsidRDefault="00CF63D2" w:rsidP="00AD015A">
      <w:pPr>
        <w:ind w:firstLine="709"/>
        <w:jc w:val="both"/>
        <w:rPr>
          <w:iCs/>
        </w:rPr>
      </w:pPr>
      <w:r w:rsidRPr="00AE63DE">
        <w:rPr>
          <w:iCs/>
        </w:rPr>
        <w:t>Результаты</w:t>
      </w:r>
      <w:r>
        <w:rPr>
          <w:iCs/>
        </w:rPr>
        <w:t xml:space="preserve"> </w:t>
      </w:r>
      <w:r w:rsidRPr="00AE63DE">
        <w:rPr>
          <w:iCs/>
        </w:rPr>
        <w:t>ответов</w:t>
      </w:r>
      <w:r>
        <w:rPr>
          <w:iCs/>
        </w:rPr>
        <w:t xml:space="preserve"> </w:t>
      </w:r>
      <w:r w:rsidRPr="00AE63DE">
        <w:rPr>
          <w:iCs/>
        </w:rPr>
        <w:t>на</w:t>
      </w:r>
      <w:r>
        <w:rPr>
          <w:iCs/>
        </w:rPr>
        <w:t xml:space="preserve"> </w:t>
      </w:r>
      <w:r w:rsidRPr="00AE63DE">
        <w:rPr>
          <w:iCs/>
        </w:rPr>
        <w:t>остальные</w:t>
      </w:r>
      <w:r>
        <w:rPr>
          <w:iCs/>
        </w:rPr>
        <w:t xml:space="preserve"> </w:t>
      </w:r>
      <w:r w:rsidRPr="00AE63DE">
        <w:rPr>
          <w:iCs/>
        </w:rPr>
        <w:t>задания</w:t>
      </w:r>
      <w:r>
        <w:rPr>
          <w:iCs/>
        </w:rPr>
        <w:t xml:space="preserve"> </w:t>
      </w:r>
      <w:r w:rsidRPr="00AE63DE">
        <w:rPr>
          <w:iCs/>
        </w:rPr>
        <w:t>КИМ</w:t>
      </w:r>
      <w:r>
        <w:rPr>
          <w:iCs/>
        </w:rPr>
        <w:t xml:space="preserve"> </w:t>
      </w:r>
      <w:r w:rsidRPr="00AE63DE">
        <w:rPr>
          <w:iCs/>
        </w:rPr>
        <w:t>ЕГЭ</w:t>
      </w:r>
      <w:r>
        <w:rPr>
          <w:iCs/>
        </w:rPr>
        <w:t xml:space="preserve"> </w:t>
      </w:r>
      <w:r w:rsidRPr="00AE63DE">
        <w:rPr>
          <w:iCs/>
        </w:rPr>
        <w:t>по</w:t>
      </w:r>
      <w:r>
        <w:rPr>
          <w:iCs/>
        </w:rPr>
        <w:t xml:space="preserve"> </w:t>
      </w:r>
      <w:r w:rsidRPr="00AE63DE">
        <w:rPr>
          <w:iCs/>
        </w:rPr>
        <w:t>истории</w:t>
      </w:r>
      <w:r>
        <w:rPr>
          <w:iCs/>
        </w:rPr>
        <w:t xml:space="preserve"> </w:t>
      </w:r>
      <w:r w:rsidRPr="00AE63DE">
        <w:rPr>
          <w:iCs/>
        </w:rPr>
        <w:t>в</w:t>
      </w:r>
      <w:r>
        <w:rPr>
          <w:iCs/>
        </w:rPr>
        <w:t xml:space="preserve"> </w:t>
      </w:r>
      <w:r w:rsidRPr="00AE63DE">
        <w:rPr>
          <w:iCs/>
        </w:rPr>
        <w:t>течение</w:t>
      </w:r>
      <w:r>
        <w:rPr>
          <w:iCs/>
        </w:rPr>
        <w:t xml:space="preserve"> </w:t>
      </w:r>
      <w:r w:rsidRPr="00AE63DE">
        <w:rPr>
          <w:iCs/>
        </w:rPr>
        <w:t>2021–202</w:t>
      </w:r>
      <w:r>
        <w:rPr>
          <w:iCs/>
        </w:rPr>
        <w:t xml:space="preserve">5 </w:t>
      </w:r>
      <w:r w:rsidRPr="00AE63DE">
        <w:rPr>
          <w:iCs/>
        </w:rPr>
        <w:t>годов</w:t>
      </w:r>
      <w:r>
        <w:rPr>
          <w:iCs/>
        </w:rPr>
        <w:t xml:space="preserve"> </w:t>
      </w:r>
      <w:r w:rsidRPr="00AE63DE">
        <w:rPr>
          <w:iCs/>
        </w:rPr>
        <w:t>нестабильные,</w:t>
      </w:r>
      <w:r>
        <w:rPr>
          <w:iCs/>
        </w:rPr>
        <w:t xml:space="preserve"> </w:t>
      </w:r>
      <w:r w:rsidRPr="00AE63DE">
        <w:rPr>
          <w:iCs/>
        </w:rPr>
        <w:t>наблюдается</w:t>
      </w:r>
      <w:r>
        <w:rPr>
          <w:iCs/>
        </w:rPr>
        <w:t xml:space="preserve"> </w:t>
      </w:r>
      <w:r w:rsidRPr="00AE63DE">
        <w:rPr>
          <w:iCs/>
        </w:rPr>
        <w:t>как</w:t>
      </w:r>
      <w:r>
        <w:rPr>
          <w:iCs/>
        </w:rPr>
        <w:t xml:space="preserve"> </w:t>
      </w:r>
      <w:r w:rsidRPr="00AE63DE">
        <w:rPr>
          <w:iCs/>
        </w:rPr>
        <w:t>рост,</w:t>
      </w:r>
      <w:r>
        <w:rPr>
          <w:iCs/>
        </w:rPr>
        <w:t xml:space="preserve"> </w:t>
      </w:r>
      <w:r w:rsidRPr="00AE63DE">
        <w:rPr>
          <w:iCs/>
        </w:rPr>
        <w:t>так</w:t>
      </w:r>
      <w:r>
        <w:rPr>
          <w:iCs/>
        </w:rPr>
        <w:t xml:space="preserve"> </w:t>
      </w:r>
      <w:r w:rsidRPr="00AE63DE">
        <w:rPr>
          <w:iCs/>
        </w:rPr>
        <w:t>и</w:t>
      </w:r>
      <w:r>
        <w:rPr>
          <w:iCs/>
        </w:rPr>
        <w:t xml:space="preserve"> </w:t>
      </w:r>
      <w:r w:rsidRPr="00AE63DE">
        <w:rPr>
          <w:iCs/>
        </w:rPr>
        <w:t>снижение</w:t>
      </w:r>
      <w:r>
        <w:rPr>
          <w:iCs/>
        </w:rPr>
        <w:t xml:space="preserve"> </w:t>
      </w:r>
      <w:r w:rsidRPr="00AE63DE">
        <w:rPr>
          <w:iCs/>
        </w:rPr>
        <w:t>результатов</w:t>
      </w:r>
      <w:r>
        <w:rPr>
          <w:iCs/>
        </w:rPr>
        <w:t>.</w:t>
      </w:r>
    </w:p>
    <w:p w14:paraId="792E3E3F" w14:textId="77777777" w:rsidR="00CF63D2" w:rsidRPr="004C60BF" w:rsidRDefault="00CF63D2" w:rsidP="00CF63D2">
      <w:pPr>
        <w:ind w:firstLine="709"/>
        <w:jc w:val="both"/>
      </w:pPr>
      <w:r w:rsidRPr="004C60BF">
        <w:t>Метапредметные</w:t>
      </w:r>
      <w:r>
        <w:t xml:space="preserve"> </w:t>
      </w:r>
      <w:r w:rsidRPr="004C60BF">
        <w:t>результаты</w:t>
      </w:r>
      <w:r>
        <w:t xml:space="preserve"> </w:t>
      </w:r>
      <w:r w:rsidRPr="004C60BF">
        <w:t>–</w:t>
      </w:r>
      <w:r>
        <w:t xml:space="preserve"> </w:t>
      </w:r>
      <w:r w:rsidRPr="004C60BF">
        <w:t>это</w:t>
      </w:r>
      <w:r>
        <w:t xml:space="preserve"> </w:t>
      </w:r>
      <w:r w:rsidRPr="004C60BF">
        <w:t>такие</w:t>
      </w:r>
      <w:r>
        <w:t xml:space="preserve"> </w:t>
      </w:r>
      <w:r w:rsidRPr="004C60BF">
        <w:t>способы</w:t>
      </w:r>
      <w:r>
        <w:t xml:space="preserve"> </w:t>
      </w:r>
      <w:r w:rsidRPr="004C60BF">
        <w:t>деятельности</w:t>
      </w:r>
      <w:r>
        <w:t xml:space="preserve"> </w:t>
      </w:r>
      <w:r w:rsidRPr="004C60BF">
        <w:t>обучающихся,</w:t>
      </w:r>
      <w:r>
        <w:t xml:space="preserve"> </w:t>
      </w:r>
      <w:r w:rsidRPr="004C60BF">
        <w:t>которые</w:t>
      </w:r>
      <w:r>
        <w:t xml:space="preserve"> </w:t>
      </w:r>
      <w:r w:rsidRPr="004C60BF">
        <w:t>являются</w:t>
      </w:r>
      <w:r>
        <w:t xml:space="preserve"> </w:t>
      </w:r>
      <w:r w:rsidRPr="004C60BF">
        <w:t>универсальными</w:t>
      </w:r>
      <w:r>
        <w:t xml:space="preserve"> </w:t>
      </w:r>
      <w:r w:rsidRPr="004C60BF">
        <w:t>и</w:t>
      </w:r>
      <w:r>
        <w:t xml:space="preserve"> </w:t>
      </w:r>
      <w:r w:rsidRPr="004C60BF">
        <w:t>используются</w:t>
      </w:r>
      <w:r>
        <w:t xml:space="preserve"> </w:t>
      </w:r>
      <w:r w:rsidRPr="004C60BF">
        <w:t>как</w:t>
      </w:r>
      <w:r>
        <w:t xml:space="preserve"> </w:t>
      </w:r>
      <w:r w:rsidRPr="004C60BF">
        <w:t>для</w:t>
      </w:r>
      <w:r>
        <w:t xml:space="preserve"> </w:t>
      </w:r>
      <w:r w:rsidRPr="004C60BF">
        <w:t>решения</w:t>
      </w:r>
      <w:r>
        <w:t xml:space="preserve"> </w:t>
      </w:r>
      <w:r w:rsidRPr="004C60BF">
        <w:t>учебных</w:t>
      </w:r>
      <w:r>
        <w:t xml:space="preserve"> </w:t>
      </w:r>
      <w:r w:rsidRPr="004C60BF">
        <w:t>задач</w:t>
      </w:r>
      <w:r>
        <w:t xml:space="preserve"> </w:t>
      </w:r>
      <w:r w:rsidRPr="004C60BF">
        <w:t>разных</w:t>
      </w:r>
      <w:r>
        <w:t xml:space="preserve"> </w:t>
      </w:r>
      <w:r w:rsidRPr="004C60BF">
        <w:t>предметных</w:t>
      </w:r>
      <w:r>
        <w:t xml:space="preserve"> </w:t>
      </w:r>
      <w:r w:rsidRPr="004C60BF">
        <w:t>областей,</w:t>
      </w:r>
      <w:r>
        <w:t xml:space="preserve"> </w:t>
      </w:r>
      <w:r w:rsidRPr="004C60BF">
        <w:t>так</w:t>
      </w:r>
      <w:r>
        <w:t xml:space="preserve"> </w:t>
      </w:r>
      <w:r w:rsidRPr="004C60BF">
        <w:t>и</w:t>
      </w:r>
      <w:r>
        <w:t xml:space="preserve"> </w:t>
      </w:r>
      <w:r w:rsidRPr="004C60BF">
        <w:t>жизненных</w:t>
      </w:r>
      <w:r>
        <w:t xml:space="preserve"> </w:t>
      </w:r>
      <w:r w:rsidRPr="004C60BF">
        <w:t>ситуаций.</w:t>
      </w:r>
      <w:r>
        <w:t xml:space="preserve"> </w:t>
      </w:r>
      <w:r w:rsidRPr="004C60BF">
        <w:t>Метапредметные</w:t>
      </w:r>
      <w:r>
        <w:t xml:space="preserve"> </w:t>
      </w:r>
      <w:r w:rsidRPr="004C60BF">
        <w:t>результаты</w:t>
      </w:r>
      <w:r>
        <w:t xml:space="preserve"> </w:t>
      </w:r>
      <w:r w:rsidRPr="004C60BF">
        <w:t>представляют</w:t>
      </w:r>
      <w:r>
        <w:t xml:space="preserve"> </w:t>
      </w:r>
      <w:r w:rsidRPr="004C60BF">
        <w:t>собой</w:t>
      </w:r>
      <w:r>
        <w:t xml:space="preserve"> </w:t>
      </w:r>
      <w:r w:rsidRPr="004C60BF">
        <w:t>различные</w:t>
      </w:r>
      <w:r>
        <w:t xml:space="preserve"> </w:t>
      </w:r>
      <w:r w:rsidRPr="004C60BF">
        <w:t>умения</w:t>
      </w:r>
      <w:r>
        <w:t xml:space="preserve"> </w:t>
      </w:r>
      <w:r w:rsidRPr="004C60BF">
        <w:t>обучающихся,</w:t>
      </w:r>
      <w:r>
        <w:t xml:space="preserve"> </w:t>
      </w:r>
      <w:r w:rsidRPr="004C60BF">
        <w:t>способы</w:t>
      </w:r>
      <w:r>
        <w:t xml:space="preserve"> </w:t>
      </w:r>
      <w:r w:rsidRPr="004C60BF">
        <w:t>деятельности</w:t>
      </w:r>
      <w:r>
        <w:t xml:space="preserve"> </w:t>
      </w:r>
      <w:r w:rsidRPr="004C60BF">
        <w:t>(универ</w:t>
      </w:r>
      <w:r>
        <w:t xml:space="preserve">сальные учебные действия – УУД). Уровень сформированности метапредметных результатов </w:t>
      </w:r>
      <w:r w:rsidRPr="004C60BF">
        <w:t>влияет</w:t>
      </w:r>
      <w:r>
        <w:t xml:space="preserve"> </w:t>
      </w:r>
      <w:r w:rsidRPr="004C60BF">
        <w:t>на</w:t>
      </w:r>
      <w:r>
        <w:t xml:space="preserve"> </w:t>
      </w:r>
      <w:r w:rsidRPr="004C60BF">
        <w:t>успешность</w:t>
      </w:r>
      <w:r>
        <w:t xml:space="preserve"> </w:t>
      </w:r>
      <w:r w:rsidRPr="004C60BF">
        <w:t>освоения</w:t>
      </w:r>
      <w:r>
        <w:t xml:space="preserve"> </w:t>
      </w:r>
      <w:r w:rsidRPr="004C60BF">
        <w:t>учебных</w:t>
      </w:r>
      <w:r>
        <w:t xml:space="preserve"> </w:t>
      </w:r>
      <w:r w:rsidRPr="004C60BF">
        <w:t>предметов.</w:t>
      </w:r>
    </w:p>
    <w:p w14:paraId="7E16E660" w14:textId="77777777" w:rsidR="00CF63D2" w:rsidRPr="0015159A" w:rsidRDefault="00CF63D2" w:rsidP="00CF63D2">
      <w:pPr>
        <w:ind w:firstLine="709"/>
        <w:jc w:val="both"/>
      </w:pPr>
      <w:r>
        <w:rPr>
          <w:b/>
        </w:rPr>
        <w:t xml:space="preserve">Задание 4 </w:t>
      </w:r>
      <w:r>
        <w:t xml:space="preserve">на работу с таблицей осуществляет контроль метапредметного умения </w:t>
      </w:r>
      <w:r w:rsidRPr="004E07AB">
        <w:rPr>
          <w:i/>
        </w:rPr>
        <w:t>систематизировать</w:t>
      </w:r>
      <w:r>
        <w:rPr>
          <w:i/>
        </w:rPr>
        <w:t xml:space="preserve"> </w:t>
      </w:r>
      <w:r w:rsidRPr="004E07AB">
        <w:rPr>
          <w:i/>
        </w:rPr>
        <w:t>историческую</w:t>
      </w:r>
      <w:r>
        <w:rPr>
          <w:i/>
        </w:rPr>
        <w:t xml:space="preserve"> </w:t>
      </w:r>
      <w:r w:rsidRPr="004E07AB">
        <w:rPr>
          <w:i/>
        </w:rPr>
        <w:t>информацию</w:t>
      </w:r>
      <w:r>
        <w:rPr>
          <w:i/>
        </w:rPr>
        <w:t xml:space="preserve"> </w:t>
      </w:r>
      <w:r w:rsidRPr="004E07AB">
        <w:rPr>
          <w:i/>
        </w:rPr>
        <w:t>в</w:t>
      </w:r>
      <w:r>
        <w:rPr>
          <w:i/>
        </w:rPr>
        <w:t xml:space="preserve"> </w:t>
      </w:r>
      <w:r w:rsidRPr="004E07AB">
        <w:rPr>
          <w:i/>
        </w:rPr>
        <w:t>соответствии</w:t>
      </w:r>
      <w:r>
        <w:rPr>
          <w:i/>
        </w:rPr>
        <w:t xml:space="preserve"> </w:t>
      </w:r>
      <w:r w:rsidRPr="004E07AB">
        <w:rPr>
          <w:i/>
        </w:rPr>
        <w:t>с</w:t>
      </w:r>
      <w:r>
        <w:rPr>
          <w:i/>
        </w:rPr>
        <w:t xml:space="preserve"> </w:t>
      </w:r>
      <w:r w:rsidRPr="004E07AB">
        <w:rPr>
          <w:i/>
        </w:rPr>
        <w:t>заданными</w:t>
      </w:r>
      <w:r>
        <w:rPr>
          <w:i/>
        </w:rPr>
        <w:t xml:space="preserve"> </w:t>
      </w:r>
      <w:r w:rsidRPr="004E07AB">
        <w:rPr>
          <w:i/>
        </w:rPr>
        <w:t>критериями</w:t>
      </w:r>
      <w:r>
        <w:rPr>
          <w:i/>
        </w:rPr>
        <w:t xml:space="preserve"> (базовые </w:t>
      </w:r>
      <w:r w:rsidRPr="0015159A">
        <w:rPr>
          <w:i/>
        </w:rPr>
        <w:t>логические действия, познавательные УУД).</w:t>
      </w:r>
      <w:r w:rsidRPr="0015159A">
        <w:t xml:space="preserve"> Ошибки в ответах, связанные с отсутствием умения обобщать и классифицировать исторический материал, отражают низкий уровень владения указанными УУД.</w:t>
      </w:r>
    </w:p>
    <w:p w14:paraId="4F90FBDE" w14:textId="77777777" w:rsidR="00CF63D2" w:rsidRPr="0015159A" w:rsidRDefault="00CF63D2" w:rsidP="00CF63D2">
      <w:pPr>
        <w:ind w:firstLine="709"/>
        <w:jc w:val="both"/>
        <w:rPr>
          <w:bCs/>
          <w:i/>
          <w:iCs/>
        </w:rPr>
      </w:pPr>
      <w:r w:rsidRPr="0015159A">
        <w:rPr>
          <w:b/>
        </w:rPr>
        <w:t xml:space="preserve">Задание 5, 7 </w:t>
      </w:r>
      <w:r w:rsidRPr="0015159A">
        <w:rPr>
          <w:bCs/>
        </w:rPr>
        <w:t xml:space="preserve">на установление соответствия между памятниками культуры и их краткими характеристиками, между событиями (явлениями, процессами) и участниками этих событий (явлений, процессов) проверяют умение систематизировать материал, выявлять закономерности в рассматриваемых явлениях. Ошибки выпускников связаны </w:t>
      </w:r>
      <w:r w:rsidRPr="0015159A">
        <w:rPr>
          <w:bCs/>
          <w:i/>
          <w:iCs/>
        </w:rPr>
        <w:t>как с недостаточными предметными результатами (незнание событий, памятников культуры, исторических личностей), так и слабо сформированными базовыми логическими действиями (познавательные УУД).</w:t>
      </w:r>
    </w:p>
    <w:p w14:paraId="081B4B65" w14:textId="77777777" w:rsidR="00CF63D2" w:rsidRPr="0015159A" w:rsidRDefault="00CF63D2" w:rsidP="00CF63D2">
      <w:pPr>
        <w:ind w:firstLine="709"/>
        <w:jc w:val="both"/>
      </w:pPr>
      <w:r w:rsidRPr="0015159A">
        <w:rPr>
          <w:b/>
        </w:rPr>
        <w:t>Задания 6, 13, 17.</w:t>
      </w:r>
      <w:r w:rsidRPr="0015159A">
        <w:t xml:space="preserve"> Результаты заданий на анализ текстового источника и работу с изображениями напрямую связаны с метапредметными умениями (познавательными УУД) участников ЕГЭ по истории </w:t>
      </w:r>
      <w:r w:rsidRPr="0015159A">
        <w:rPr>
          <w:i/>
        </w:rPr>
        <w:t xml:space="preserve">осуществлять самостоятельную информационно-познавательную деятельность, ориентироваться в </w:t>
      </w:r>
      <w:r w:rsidRPr="0015159A">
        <w:rPr>
          <w:i/>
        </w:rPr>
        <w:lastRenderedPageBreak/>
        <w:t>различных источниках информации, критически оценивать и интерпретировать информацию, получаемую из различных источников.</w:t>
      </w:r>
    </w:p>
    <w:p w14:paraId="1A2809B5" w14:textId="77777777" w:rsidR="00CF63D2" w:rsidRPr="0015159A" w:rsidRDefault="00CF63D2" w:rsidP="00CF63D2">
      <w:pPr>
        <w:ind w:firstLine="709"/>
        <w:jc w:val="both"/>
      </w:pPr>
      <w:r w:rsidRPr="0015159A">
        <w:t>Так, в задании 13 на атрибуцию источника участники экзамена не могут определить время создания источника, историческую эпоху, правителя данного исторического периода потому, что не умеют выделять главную и второстепенную информацию в тексте, анализировать содержание текста. Для выполнения задания 6 также требуются умения анализировать текстовый источник, критически оценивать извлеченную информацию.</w:t>
      </w:r>
    </w:p>
    <w:p w14:paraId="0D091815" w14:textId="77777777" w:rsidR="00CF63D2" w:rsidRPr="0015159A" w:rsidRDefault="00CF63D2" w:rsidP="00CF63D2">
      <w:pPr>
        <w:ind w:firstLine="709"/>
        <w:jc w:val="both"/>
      </w:pPr>
      <w:r w:rsidRPr="0015159A">
        <w:t>В задании 17 по Великой Отечественной войне приводится два текстовых источника, посвященных одному периоду войны/одним событиям. Для того, чтобы верно выполнить задания на определение времени, названия описываемых в источниках событий, соотнести информацию источника с событиями Великой Отечественной войны, не указанными в источнике, экзаменуемый должен провести анализ источников, выделить «слова-маркеры», которые помогут успешно выполнить задания, применить имеющиеся у него контекстные знания, критически оценить имеющуюся информацию.</w:t>
      </w:r>
    </w:p>
    <w:p w14:paraId="30EDA15E" w14:textId="77777777" w:rsidR="00CF63D2" w:rsidRPr="0015159A" w:rsidRDefault="00CF63D2" w:rsidP="00CF63D2">
      <w:pPr>
        <w:ind w:firstLine="709"/>
        <w:jc w:val="both"/>
      </w:pPr>
      <w:r w:rsidRPr="0015159A">
        <w:t>Слабо сформированные или отсутствующие метапредметные умения выпускников напрямую связаны с незнанием исторической эпохи и событий данной эпохи (предметными результатами).</w:t>
      </w:r>
    </w:p>
    <w:p w14:paraId="27544E6B" w14:textId="77777777" w:rsidR="00CF63D2" w:rsidRPr="0015159A" w:rsidRDefault="00CF63D2" w:rsidP="00CF63D2">
      <w:pPr>
        <w:ind w:firstLine="709"/>
        <w:jc w:val="both"/>
      </w:pPr>
      <w:r w:rsidRPr="0015159A">
        <w:rPr>
          <w:b/>
        </w:rPr>
        <w:t>Задания 8, 15–16</w:t>
      </w:r>
      <w:r w:rsidRPr="0015159A">
        <w:t xml:space="preserve"> на работу с изображениями </w:t>
      </w:r>
      <w:r w:rsidRPr="0015159A">
        <w:rPr>
          <w:i/>
        </w:rPr>
        <w:t xml:space="preserve">выявляют умения не только анализировать, но и критически оценивать и интерпретировать информацию </w:t>
      </w:r>
      <w:r w:rsidRPr="0015159A">
        <w:rPr>
          <w:i/>
          <w:iCs/>
        </w:rPr>
        <w:t>(познавательные УУД)</w:t>
      </w:r>
      <w:r w:rsidRPr="0015159A">
        <w:t>. Участник экзамена испытывает затруднения при проведении анализа изображения. Результаты данных заданий позволяют сделать вывод о том, что большинство выпускников не умеют переводить полученную информацию в текст, не могут соотнести события, изображенные на монете, марке, денежной купюре, с имеющимися знаниями по данному периоду истории.</w:t>
      </w:r>
    </w:p>
    <w:p w14:paraId="68512C58" w14:textId="77777777" w:rsidR="00CF63D2" w:rsidRPr="0015159A" w:rsidRDefault="00CF63D2" w:rsidP="00CF63D2">
      <w:pPr>
        <w:ind w:firstLine="709"/>
        <w:jc w:val="both"/>
        <w:rPr>
          <w:iCs/>
        </w:rPr>
      </w:pPr>
      <w:r w:rsidRPr="0015159A">
        <w:t xml:space="preserve">Допущенные в ответах на задание 8 ошибки, когда выпускники указывают фамилию исторической личности в родительном падеже, допускают орфографические ошибки в написании фамилии создателя ручного пулемета, свидетельствуют о </w:t>
      </w:r>
      <w:r w:rsidRPr="0015159A">
        <w:rPr>
          <w:i/>
          <w:iCs/>
        </w:rPr>
        <w:t>низком уровне самоконтроля (регулятивное УУД)</w:t>
      </w:r>
      <w:r w:rsidRPr="0015159A">
        <w:t xml:space="preserve"> и отсутствии </w:t>
      </w:r>
      <w:r w:rsidRPr="0015159A">
        <w:rPr>
          <w:i/>
          <w:iCs/>
        </w:rPr>
        <w:t>читательской грамотности (познавательные УУД).</w:t>
      </w:r>
      <w:r w:rsidRPr="0015159A">
        <w:rPr>
          <w:iCs/>
        </w:rPr>
        <w:t xml:space="preserve"> </w:t>
      </w:r>
    </w:p>
    <w:p w14:paraId="0D1F2522" w14:textId="77777777" w:rsidR="00CF63D2" w:rsidRPr="00DA7763" w:rsidRDefault="00CF63D2" w:rsidP="00CF63D2">
      <w:pPr>
        <w:ind w:firstLine="709"/>
        <w:jc w:val="both"/>
      </w:pPr>
      <w:r w:rsidRPr="0015159A">
        <w:rPr>
          <w:iCs/>
        </w:rPr>
        <w:t xml:space="preserve">Ошибки в ответах на </w:t>
      </w:r>
      <w:r w:rsidRPr="0015159A">
        <w:rPr>
          <w:rFonts w:eastAsia="Times New Roman"/>
          <w:bCs/>
          <w:iCs/>
        </w:rPr>
        <w:t xml:space="preserve">задания </w:t>
      </w:r>
      <w:r w:rsidRPr="0015159A">
        <w:t xml:space="preserve">15–16 (экзаменуемые в обосновании не указывали связь с изображением, включали в ответ информацию, которая не требовалась условием задания, и эта информация, являясь ошибочной, приводила к снижению баллов), </w:t>
      </w:r>
      <w:r w:rsidRPr="0015159A">
        <w:rPr>
          <w:i/>
          <w:iCs/>
        </w:rPr>
        <w:t>напрямую связаны с недостаточно сформированными регулятивными УУД – способностью осуществлять самоорганизацию и самоконтроль).</w:t>
      </w:r>
      <w:r w:rsidRPr="0015159A">
        <w:t xml:space="preserve"> Неумение сформулировать корректное обоснование свидетельствует о </w:t>
      </w:r>
      <w:r w:rsidRPr="0015159A">
        <w:rPr>
          <w:i/>
          <w:iCs/>
        </w:rPr>
        <w:t>недостаточном владении навыками анализа и интерпретации информации различных видов и форм представления (работа с информацией, познавательные УУД).</w:t>
      </w:r>
      <w:r w:rsidRPr="0015159A">
        <w:t xml:space="preserve"> Это объясняется тем, что при ответе на задание 15 требуется умение анализировать иллюстративный источник, применяя контекстные знания. При недостаточном умении характеризовать исторический период (предметные результаты) метапредметные результаты</w:t>
      </w:r>
      <w:r>
        <w:t xml:space="preserve"> сформировать не удастся. </w:t>
      </w:r>
    </w:p>
    <w:p w14:paraId="7EE031CF" w14:textId="77777777" w:rsidR="00CF63D2" w:rsidRPr="00AD015A" w:rsidRDefault="00CF63D2" w:rsidP="00CF63D2">
      <w:pPr>
        <w:ind w:firstLine="709"/>
        <w:jc w:val="both"/>
        <w:rPr>
          <w:i/>
        </w:rPr>
      </w:pPr>
      <w:r w:rsidRPr="00AD015A">
        <w:rPr>
          <w:b/>
        </w:rPr>
        <w:t>Задания 9–12.</w:t>
      </w:r>
      <w:r w:rsidRPr="00AD015A">
        <w:t xml:space="preserve"> Верное выполнение участниками ЕГЭ заданий 9–12 на работу с исторической картой/схемой возможно только при условии </w:t>
      </w:r>
      <w:r w:rsidRPr="00AD015A">
        <w:rPr>
          <w:i/>
        </w:rPr>
        <w:t>владения навыками познавательной и учебно-исследовательской деятельности.</w:t>
      </w:r>
      <w:r w:rsidRPr="00AD015A">
        <w:t xml:space="preserve"> Ошибки в определении атрибуции карты, событий, объектов связаны с неумением «читать» карту, анализировать, сопоставлять, различать карты разных исторических периодов, делать выводы на основе проведенного анализа, то есть проявлять </w:t>
      </w:r>
      <w:r w:rsidRPr="00AD015A">
        <w:rPr>
          <w:i/>
        </w:rPr>
        <w:t xml:space="preserve">когнитивные способности, интерпретировать информацию и осуществлять самостоятельный поиск методов решения практических задач </w:t>
      </w:r>
      <w:r w:rsidRPr="00AD015A">
        <w:rPr>
          <w:i/>
          <w:iCs/>
        </w:rPr>
        <w:t>(работа с информацией, познавательные УУД)</w:t>
      </w:r>
      <w:r w:rsidRPr="00AD015A">
        <w:rPr>
          <w:i/>
        </w:rPr>
        <w:t>.</w:t>
      </w:r>
    </w:p>
    <w:p w14:paraId="79E3D5B2" w14:textId="77777777" w:rsidR="00CF63D2" w:rsidRPr="00AD015A" w:rsidRDefault="00CF63D2" w:rsidP="00CF63D2">
      <w:pPr>
        <w:pStyle w:val="s1"/>
        <w:shd w:val="clear" w:color="auto" w:fill="FFFFFF"/>
        <w:spacing w:before="0" w:beforeAutospacing="0" w:after="0" w:afterAutospacing="0"/>
        <w:ind w:firstLine="709"/>
        <w:jc w:val="both"/>
        <w:rPr>
          <w:i/>
        </w:rPr>
      </w:pPr>
      <w:r w:rsidRPr="00AD015A">
        <w:t xml:space="preserve">В ответах на задание 12 ошибки, связанные с неумением «читать» информацию, отраженную на карте (не увидели, что линия фронта проходит за пределами границ территории СССР, под Варшавой, Красная Армия осуществляет наступление, обозначенное соответствующими стрелками), позволяют сделать вывод о том, что у обучающихся отсутствуют </w:t>
      </w:r>
      <w:r w:rsidRPr="00AD015A">
        <w:rPr>
          <w:i/>
        </w:rPr>
        <w:t>метапредметные умения самостоятельно осуществлять поиск, анализ, систематизацию и интерпретацию информации различных видов и форм представления (работа с информацией, познавательные УУД).</w:t>
      </w:r>
    </w:p>
    <w:p w14:paraId="348A057A" w14:textId="77777777" w:rsidR="00CF63D2" w:rsidRPr="00AD015A" w:rsidRDefault="00CF63D2" w:rsidP="00CF63D2">
      <w:pPr>
        <w:pStyle w:val="s1"/>
        <w:shd w:val="clear" w:color="auto" w:fill="FFFFFF"/>
        <w:spacing w:before="0" w:beforeAutospacing="0" w:after="0" w:afterAutospacing="0"/>
        <w:ind w:firstLine="709"/>
        <w:jc w:val="both"/>
        <w:rPr>
          <w:i/>
        </w:rPr>
      </w:pPr>
      <w:r w:rsidRPr="00AD015A">
        <w:rPr>
          <w:b/>
        </w:rPr>
        <w:t xml:space="preserve">Задание 18. </w:t>
      </w:r>
      <w:r w:rsidRPr="00AD015A">
        <w:t xml:space="preserve">Типичными ошибками при выполнении задания 18 на установление причинно-следственных связей является указание в качестве причины или последствия события, явления, процесса рассуждений общего характера. Это свидетельствует об отсутствии предметных результатов (незнание исторических процессов определенного периода, событий и явлений) и недостаточно сформированном </w:t>
      </w:r>
      <w:r w:rsidRPr="00AD015A">
        <w:lastRenderedPageBreak/>
        <w:t xml:space="preserve">вследствие этого </w:t>
      </w:r>
      <w:r w:rsidRPr="00AD015A">
        <w:rPr>
          <w:i/>
        </w:rPr>
        <w:t xml:space="preserve">умении использовать принципы пространственно-временного анализа, применять различные методы познания, осуществлять познавательную деятельность, не умеют осуществлять базовые логические действия </w:t>
      </w:r>
      <w:r w:rsidRPr="00AD015A">
        <w:rPr>
          <w:i/>
          <w:iCs/>
        </w:rPr>
        <w:t>(познавательные УУД)</w:t>
      </w:r>
      <w:r w:rsidRPr="00AD015A">
        <w:rPr>
          <w:i/>
        </w:rPr>
        <w:t>. Также неумение выявлять причины и последствия исторических событий, явлений, процессов – это слабо сформированный метапредметный результат «выявлять причинно-следственные связи (базовые исследовательские действия, познавательные УУД),</w:t>
      </w:r>
      <w:r w:rsidRPr="00AD015A">
        <w:t xml:space="preserve"> Наличие в ответе причины, не требуемой заданием (например, указывали внутриполитическую причину объединения русских земель в  </w:t>
      </w:r>
      <w:r w:rsidRPr="00AD015A">
        <w:rPr>
          <w:lang w:val="en-US"/>
        </w:rPr>
        <w:t>XIII</w:t>
      </w:r>
      <w:r w:rsidRPr="00AD015A">
        <w:t>–</w:t>
      </w:r>
      <w:r w:rsidRPr="00AD015A">
        <w:rPr>
          <w:lang w:val="en-US"/>
        </w:rPr>
        <w:t>XV</w:t>
      </w:r>
      <w:r w:rsidRPr="00AD015A">
        <w:t xml:space="preserve">вв. вместо требуемой заданием внешнеполитической причины) является показателем </w:t>
      </w:r>
      <w:r w:rsidRPr="00AD015A">
        <w:rPr>
          <w:i/>
        </w:rPr>
        <w:t>несформированного метапредметного результата – регулятивного УУД – самоконтроля.</w:t>
      </w:r>
    </w:p>
    <w:p w14:paraId="2E00DDE2" w14:textId="77777777" w:rsidR="00CF63D2" w:rsidRPr="0015159A" w:rsidRDefault="00CF63D2" w:rsidP="00CF63D2">
      <w:pPr>
        <w:pStyle w:val="s1"/>
        <w:shd w:val="clear" w:color="auto" w:fill="FFFFFF"/>
        <w:spacing w:before="0" w:beforeAutospacing="0" w:after="0" w:afterAutospacing="0"/>
        <w:ind w:firstLine="709"/>
        <w:jc w:val="both"/>
        <w:rPr>
          <w:i/>
        </w:rPr>
      </w:pPr>
      <w:r w:rsidRPr="00AD015A">
        <w:rPr>
          <w:b/>
        </w:rPr>
        <w:t xml:space="preserve">Задание 19. </w:t>
      </w:r>
      <w:r w:rsidRPr="00AD015A">
        <w:t xml:space="preserve">Типичной ошибкой выпускников при объяснении смысла термина является отсутствие существенного признака указанного термина. В данном случае несформированность предметного результата «умение выявлять существенные черты и характерные признаки исторических событий, явлений, процессов» напрямую </w:t>
      </w:r>
      <w:r w:rsidRPr="00AD015A">
        <w:rPr>
          <w:i/>
        </w:rPr>
        <w:t>связана с несформированностью метапредметных результатов «устанавливать существенный признак классификации, основания для сравнения, критерии проводимого анализа» (базовые логические действия, познавательные УУД)</w:t>
      </w:r>
      <w:r w:rsidRPr="00AD015A">
        <w:t xml:space="preserve"> </w:t>
      </w:r>
      <w:r w:rsidRPr="00AD015A">
        <w:rPr>
          <w:i/>
        </w:rPr>
        <w:t>и «владеть научной терминологией, ключевыми понятиями и методами» (базовые исследовательские действия</w:t>
      </w:r>
      <w:r w:rsidRPr="0015159A">
        <w:rPr>
          <w:i/>
        </w:rPr>
        <w:t>, познавательные УУД),</w:t>
      </w:r>
    </w:p>
    <w:p w14:paraId="724CE24B" w14:textId="77777777" w:rsidR="00CF63D2" w:rsidRPr="0015159A" w:rsidRDefault="00CF63D2" w:rsidP="00CF63D2">
      <w:pPr>
        <w:pStyle w:val="s1"/>
        <w:shd w:val="clear" w:color="auto" w:fill="FFFFFF"/>
        <w:spacing w:before="0" w:beforeAutospacing="0" w:after="0" w:afterAutospacing="0"/>
        <w:ind w:firstLine="709"/>
        <w:jc w:val="both"/>
        <w:rPr>
          <w:i/>
        </w:rPr>
      </w:pPr>
      <w:r w:rsidRPr="0015159A">
        <w:rPr>
          <w:b/>
        </w:rPr>
        <w:t>Задания 20, 21.</w:t>
      </w:r>
      <w:r w:rsidRPr="0015159A">
        <w:t xml:space="preserve"> Ошибки в ответах на задания 20 (формулирование и обоснование тезиса, сравнение исторических процессов, явлений, событий) и 21 (аргументация точки зрения) связаны с неумением построить аргумент, что позволяет сделать вывод о </w:t>
      </w:r>
      <w:r w:rsidRPr="0015159A">
        <w:rPr>
          <w:i/>
        </w:rPr>
        <w:t xml:space="preserve">несформированности метапредметных навыков познавательной, учебно-исследовательской и проектной деятельности, навыков разрешения проблем – в недостаточной степени сформированы базовые логические и исследовательские действия (познавательные УУД). </w:t>
      </w:r>
      <w:r w:rsidRPr="0015159A">
        <w:t xml:space="preserve">Для того, чтобы аргумент был исчерпывающим, необходимо проанализировать поставленную в задании проблему, соотнести имеющиеся знания с проблемной ситуацией, сформулировать обоснование ответа, подобрать подтверждающие аргумент исторические факты. Участники ЕГЭ часто излагают аргумент некорректно, сумбурно. Это связано с недостаточно сформированным метапредметным </w:t>
      </w:r>
      <w:r w:rsidRPr="0015159A">
        <w:rPr>
          <w:i/>
        </w:rPr>
        <w:t xml:space="preserve">умением ясно, логично и точно излагать свою точку зрения, использовать адекватные языковые средства для выражения позиции (коммуникативные УУД). </w:t>
      </w:r>
    </w:p>
    <w:p w14:paraId="3530C59A" w14:textId="77777777" w:rsidR="0015159A" w:rsidRDefault="0015159A" w:rsidP="003A5981">
      <w:pPr>
        <w:pStyle w:val="a4"/>
        <w:spacing w:after="0" w:line="240" w:lineRule="auto"/>
        <w:ind w:left="0" w:firstLine="708"/>
        <w:jc w:val="both"/>
        <w:rPr>
          <w:rFonts w:ascii="Times New Roman" w:eastAsia="Times New Roman" w:hAnsi="Times New Roman"/>
          <w:b/>
          <w:sz w:val="24"/>
          <w:szCs w:val="24"/>
        </w:rPr>
      </w:pPr>
    </w:p>
    <w:p w14:paraId="284C09E4" w14:textId="7BCE521B" w:rsidR="00CF63D2" w:rsidRPr="0015159A" w:rsidRDefault="00CF63D2" w:rsidP="0015159A">
      <w:pPr>
        <w:pStyle w:val="a4"/>
        <w:spacing w:after="0" w:line="240" w:lineRule="auto"/>
        <w:ind w:left="0" w:firstLine="708"/>
        <w:jc w:val="center"/>
        <w:rPr>
          <w:rFonts w:ascii="Times New Roman" w:eastAsia="Times New Roman" w:hAnsi="Times New Roman"/>
          <w:b/>
          <w:sz w:val="28"/>
          <w:szCs w:val="28"/>
        </w:rPr>
      </w:pPr>
      <w:r w:rsidRPr="0015159A">
        <w:rPr>
          <w:rFonts w:ascii="Times New Roman" w:eastAsia="Times New Roman" w:hAnsi="Times New Roman"/>
          <w:b/>
          <w:sz w:val="28"/>
          <w:szCs w:val="28"/>
        </w:rPr>
        <w:t>Перечень элементов содержания / умений и видов деятельности, усвоение которых всеми школьниками региона в целом можно считать достаточным</w:t>
      </w:r>
    </w:p>
    <w:p w14:paraId="08244540" w14:textId="77777777" w:rsidR="00CF63D2" w:rsidRPr="0015159A" w:rsidRDefault="00CF63D2" w:rsidP="00CF63D2">
      <w:pPr>
        <w:tabs>
          <w:tab w:val="left" w:pos="1134"/>
        </w:tabs>
        <w:ind w:firstLine="709"/>
        <w:jc w:val="both"/>
        <w:rPr>
          <w:color w:val="000000"/>
        </w:rPr>
      </w:pPr>
      <w:r w:rsidRPr="0015159A">
        <w:rPr>
          <w:color w:val="000000"/>
        </w:rPr>
        <w:t>Задания базового уровня сложности:</w:t>
      </w:r>
    </w:p>
    <w:p w14:paraId="72815E6C" w14:textId="77777777" w:rsidR="00CF63D2" w:rsidRPr="0015159A" w:rsidRDefault="00CF63D2" w:rsidP="009D7B7B">
      <w:pPr>
        <w:numPr>
          <w:ilvl w:val="0"/>
          <w:numId w:val="30"/>
        </w:numPr>
        <w:tabs>
          <w:tab w:val="left" w:pos="1134"/>
        </w:tabs>
        <w:ind w:left="0" w:firstLine="709"/>
        <w:contextualSpacing/>
        <w:jc w:val="both"/>
        <w:rPr>
          <w:color w:val="000000"/>
          <w:lang w:val="x-none" w:eastAsia="en-US"/>
        </w:rPr>
      </w:pPr>
      <w:r w:rsidRPr="0015159A">
        <w:rPr>
          <w:color w:val="000000"/>
          <w:lang w:val="x-none" w:eastAsia="en-US"/>
        </w:rPr>
        <w:t>задание 1 (</w:t>
      </w:r>
      <w:r w:rsidRPr="0015159A">
        <w:rPr>
          <w:color w:val="000000"/>
          <w:lang w:eastAsia="en-US"/>
        </w:rPr>
        <w:t xml:space="preserve">65 </w:t>
      </w:r>
      <w:r w:rsidRPr="0015159A">
        <w:rPr>
          <w:color w:val="000000"/>
          <w:lang w:val="x-none" w:eastAsia="en-US"/>
        </w:rPr>
        <w:t>%) на знание дат;</w:t>
      </w:r>
    </w:p>
    <w:p w14:paraId="68103B96" w14:textId="77777777" w:rsidR="00CF63D2" w:rsidRPr="0015159A" w:rsidRDefault="00CF63D2" w:rsidP="009D7B7B">
      <w:pPr>
        <w:pStyle w:val="a4"/>
        <w:numPr>
          <w:ilvl w:val="0"/>
          <w:numId w:val="30"/>
        </w:numPr>
        <w:tabs>
          <w:tab w:val="left" w:pos="1134"/>
        </w:tabs>
        <w:spacing w:after="0" w:line="240" w:lineRule="auto"/>
        <w:ind w:left="0" w:firstLine="709"/>
        <w:jc w:val="both"/>
        <w:rPr>
          <w:rFonts w:ascii="Times New Roman" w:hAnsi="Times New Roman"/>
          <w:color w:val="000000"/>
          <w:sz w:val="24"/>
          <w:szCs w:val="24"/>
        </w:rPr>
      </w:pPr>
      <w:r w:rsidRPr="0015159A">
        <w:rPr>
          <w:rFonts w:ascii="Times New Roman" w:hAnsi="Times New Roman"/>
          <w:color w:val="000000"/>
          <w:sz w:val="24"/>
          <w:szCs w:val="24"/>
        </w:rPr>
        <w:t>задание 10 (59 %) на работу с исторической картой/схемой;</w:t>
      </w:r>
    </w:p>
    <w:p w14:paraId="51CAC820" w14:textId="77777777" w:rsidR="00CF63D2" w:rsidRPr="0015159A" w:rsidRDefault="00CF63D2" w:rsidP="009D7B7B">
      <w:pPr>
        <w:numPr>
          <w:ilvl w:val="0"/>
          <w:numId w:val="30"/>
        </w:numPr>
        <w:tabs>
          <w:tab w:val="left" w:pos="1134"/>
        </w:tabs>
        <w:spacing w:after="200"/>
        <w:ind w:left="0" w:firstLine="709"/>
        <w:contextualSpacing/>
        <w:jc w:val="both"/>
        <w:rPr>
          <w:color w:val="000000"/>
          <w:lang w:val="x-none" w:eastAsia="en-US"/>
        </w:rPr>
      </w:pPr>
      <w:r w:rsidRPr="0015159A">
        <w:rPr>
          <w:color w:val="000000"/>
        </w:rPr>
        <w:t>задание 14 (67 %) на работу с текстом, умение проводить поиск исторической информации в источниках разных типов.</w:t>
      </w:r>
    </w:p>
    <w:p w14:paraId="6B6C5D46" w14:textId="77777777" w:rsidR="00CF63D2" w:rsidRPr="0015159A" w:rsidRDefault="00CF63D2" w:rsidP="00CF63D2">
      <w:pPr>
        <w:tabs>
          <w:tab w:val="left" w:pos="1134"/>
        </w:tabs>
        <w:ind w:firstLine="709"/>
        <w:contextualSpacing/>
        <w:jc w:val="both"/>
        <w:rPr>
          <w:color w:val="000000"/>
          <w:lang w:val="x-none" w:eastAsia="en-US"/>
        </w:rPr>
      </w:pPr>
      <w:r w:rsidRPr="0015159A">
        <w:rPr>
          <w:color w:val="000000"/>
          <w:lang w:val="x-none" w:eastAsia="en-US"/>
        </w:rPr>
        <w:t xml:space="preserve">Задания повышенного уровня сложности:  </w:t>
      </w:r>
    </w:p>
    <w:p w14:paraId="3743249E" w14:textId="77777777" w:rsidR="00CF63D2" w:rsidRPr="0015159A" w:rsidRDefault="00CF63D2" w:rsidP="009D7B7B">
      <w:pPr>
        <w:pStyle w:val="a4"/>
        <w:numPr>
          <w:ilvl w:val="0"/>
          <w:numId w:val="30"/>
        </w:numPr>
        <w:tabs>
          <w:tab w:val="left" w:pos="1134"/>
        </w:tabs>
        <w:spacing w:after="0" w:line="240" w:lineRule="auto"/>
        <w:ind w:left="0" w:firstLine="709"/>
        <w:jc w:val="both"/>
        <w:rPr>
          <w:rFonts w:ascii="Times New Roman" w:hAnsi="Times New Roman"/>
          <w:color w:val="000000"/>
          <w:sz w:val="24"/>
          <w:szCs w:val="24"/>
        </w:rPr>
      </w:pPr>
      <w:r w:rsidRPr="0015159A">
        <w:rPr>
          <w:rFonts w:ascii="Times New Roman" w:hAnsi="Times New Roman"/>
          <w:color w:val="000000"/>
          <w:sz w:val="24"/>
          <w:szCs w:val="24"/>
          <w:lang w:val="x-none"/>
        </w:rPr>
        <w:t>задание 4 (5</w:t>
      </w:r>
      <w:r w:rsidRPr="0015159A">
        <w:rPr>
          <w:rFonts w:ascii="Times New Roman" w:hAnsi="Times New Roman"/>
          <w:color w:val="000000"/>
          <w:sz w:val="24"/>
          <w:szCs w:val="24"/>
        </w:rPr>
        <w:t xml:space="preserve">9 </w:t>
      </w:r>
      <w:r w:rsidRPr="0015159A">
        <w:rPr>
          <w:rFonts w:ascii="Times New Roman" w:hAnsi="Times New Roman"/>
          <w:color w:val="000000"/>
          <w:sz w:val="24"/>
          <w:szCs w:val="24"/>
          <w:lang w:val="x-none"/>
        </w:rPr>
        <w:t>%) на систематизацию исторической информации, умение работать с таблицей;</w:t>
      </w:r>
    </w:p>
    <w:p w14:paraId="25E08150" w14:textId="77777777" w:rsidR="00CF63D2" w:rsidRPr="0015159A" w:rsidRDefault="00CF63D2" w:rsidP="009D7B7B">
      <w:pPr>
        <w:pStyle w:val="a4"/>
        <w:numPr>
          <w:ilvl w:val="0"/>
          <w:numId w:val="30"/>
        </w:numPr>
        <w:tabs>
          <w:tab w:val="left" w:pos="1134"/>
        </w:tabs>
        <w:spacing w:after="0" w:line="240" w:lineRule="auto"/>
        <w:ind w:left="0" w:firstLine="709"/>
        <w:jc w:val="both"/>
        <w:rPr>
          <w:rFonts w:ascii="Times New Roman" w:hAnsi="Times New Roman"/>
          <w:color w:val="000000"/>
          <w:sz w:val="24"/>
          <w:szCs w:val="24"/>
        </w:rPr>
      </w:pPr>
      <w:r w:rsidRPr="0015159A">
        <w:rPr>
          <w:rFonts w:ascii="Times New Roman" w:hAnsi="Times New Roman"/>
          <w:color w:val="000000"/>
          <w:sz w:val="24"/>
          <w:szCs w:val="24"/>
        </w:rPr>
        <w:t>задание 11 (88 %) на работу с исторической картой/схемой, предусматривающее соотнесение событий, отраженных на карте с текстовым источником;</w:t>
      </w:r>
    </w:p>
    <w:p w14:paraId="30CDB194" w14:textId="77777777" w:rsidR="00CF63D2" w:rsidRPr="0015159A" w:rsidRDefault="00CF63D2" w:rsidP="009D7B7B">
      <w:pPr>
        <w:pStyle w:val="a4"/>
        <w:numPr>
          <w:ilvl w:val="0"/>
          <w:numId w:val="30"/>
        </w:numPr>
        <w:tabs>
          <w:tab w:val="left" w:pos="1134"/>
        </w:tabs>
        <w:spacing w:after="0" w:line="240" w:lineRule="auto"/>
        <w:ind w:left="0" w:firstLine="709"/>
        <w:jc w:val="both"/>
        <w:rPr>
          <w:rFonts w:ascii="Times New Roman" w:hAnsi="Times New Roman"/>
          <w:color w:val="000000"/>
          <w:sz w:val="24"/>
          <w:szCs w:val="24"/>
        </w:rPr>
      </w:pPr>
      <w:r w:rsidRPr="0015159A">
        <w:rPr>
          <w:rFonts w:ascii="Times New Roman" w:hAnsi="Times New Roman"/>
          <w:color w:val="000000"/>
          <w:sz w:val="24"/>
          <w:szCs w:val="24"/>
        </w:rPr>
        <w:t>задание 17 (58 %) на умение работать с письменными источниками по теме «Великая Отечественная война».</w:t>
      </w:r>
    </w:p>
    <w:p w14:paraId="3145A892" w14:textId="77777777" w:rsidR="003A5981" w:rsidRDefault="003A5981" w:rsidP="003A5981">
      <w:pPr>
        <w:pStyle w:val="a4"/>
        <w:spacing w:after="0" w:line="240" w:lineRule="auto"/>
        <w:ind w:left="0" w:firstLine="708"/>
        <w:jc w:val="both"/>
        <w:rPr>
          <w:rFonts w:ascii="Times New Roman" w:eastAsia="Times New Roman" w:hAnsi="Times New Roman"/>
          <w:b/>
          <w:sz w:val="24"/>
          <w:szCs w:val="24"/>
        </w:rPr>
      </w:pPr>
    </w:p>
    <w:p w14:paraId="5E225A99" w14:textId="5BADAFFF" w:rsidR="00CF63D2" w:rsidRPr="0015159A" w:rsidRDefault="00CF63D2" w:rsidP="0015159A">
      <w:pPr>
        <w:pStyle w:val="a4"/>
        <w:spacing w:after="0" w:line="240" w:lineRule="auto"/>
        <w:ind w:left="0" w:firstLine="708"/>
        <w:jc w:val="center"/>
        <w:rPr>
          <w:rFonts w:ascii="Times New Roman" w:eastAsia="Times New Roman" w:hAnsi="Times New Roman"/>
          <w:b/>
          <w:sz w:val="28"/>
          <w:szCs w:val="28"/>
        </w:rPr>
      </w:pPr>
      <w:r w:rsidRPr="0015159A">
        <w:rPr>
          <w:rFonts w:ascii="Times New Roman" w:eastAsia="Times New Roman" w:hAnsi="Times New Roman"/>
          <w:b/>
          <w:sz w:val="28"/>
          <w:szCs w:val="28"/>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14:paraId="66FA85A2" w14:textId="77777777" w:rsidR="00CF63D2" w:rsidRPr="0015159A" w:rsidRDefault="00CF63D2" w:rsidP="00CF63D2">
      <w:pPr>
        <w:ind w:firstLine="709"/>
        <w:jc w:val="both"/>
        <w:rPr>
          <w:iCs/>
        </w:rPr>
      </w:pPr>
      <w:r w:rsidRPr="0015159A">
        <w:rPr>
          <w:iCs/>
        </w:rPr>
        <w:t>Задания базового уровня сложности:</w:t>
      </w:r>
    </w:p>
    <w:p w14:paraId="33E580D4" w14:textId="77777777" w:rsidR="00CF63D2" w:rsidRPr="0015159A" w:rsidRDefault="00CF63D2" w:rsidP="009D7B7B">
      <w:pPr>
        <w:pStyle w:val="a4"/>
        <w:numPr>
          <w:ilvl w:val="0"/>
          <w:numId w:val="31"/>
        </w:numPr>
        <w:tabs>
          <w:tab w:val="left" w:pos="1134"/>
        </w:tabs>
        <w:spacing w:line="240" w:lineRule="auto"/>
        <w:ind w:left="0" w:firstLine="709"/>
        <w:jc w:val="both"/>
        <w:rPr>
          <w:rFonts w:ascii="Times New Roman" w:hAnsi="Times New Roman"/>
          <w:color w:val="000000"/>
          <w:sz w:val="24"/>
          <w:szCs w:val="24"/>
        </w:rPr>
      </w:pPr>
      <w:r w:rsidRPr="0015159A">
        <w:rPr>
          <w:rFonts w:ascii="Times New Roman" w:hAnsi="Times New Roman"/>
          <w:color w:val="000000"/>
          <w:sz w:val="24"/>
          <w:szCs w:val="24"/>
        </w:rPr>
        <w:t>задание 2 (57 %) на установление хронологической последовательности;</w:t>
      </w:r>
    </w:p>
    <w:p w14:paraId="068C0ADA" w14:textId="77777777" w:rsidR="00CF63D2" w:rsidRPr="0015159A" w:rsidRDefault="00CF63D2" w:rsidP="009D7B7B">
      <w:pPr>
        <w:pStyle w:val="a4"/>
        <w:numPr>
          <w:ilvl w:val="0"/>
          <w:numId w:val="31"/>
        </w:numPr>
        <w:tabs>
          <w:tab w:val="left" w:pos="1134"/>
        </w:tabs>
        <w:spacing w:line="240" w:lineRule="auto"/>
        <w:ind w:left="0" w:firstLine="709"/>
        <w:jc w:val="both"/>
        <w:rPr>
          <w:rFonts w:ascii="Times New Roman" w:hAnsi="Times New Roman"/>
          <w:color w:val="000000"/>
          <w:sz w:val="24"/>
          <w:szCs w:val="24"/>
        </w:rPr>
      </w:pPr>
      <w:r w:rsidRPr="0015159A">
        <w:rPr>
          <w:rFonts w:ascii="Times New Roman" w:hAnsi="Times New Roman"/>
          <w:color w:val="000000"/>
          <w:sz w:val="24"/>
          <w:szCs w:val="24"/>
        </w:rPr>
        <w:t>задание 3 (53 %) на знание фактов, процессов, явлений;</w:t>
      </w:r>
    </w:p>
    <w:p w14:paraId="45890BC3" w14:textId="77777777" w:rsidR="00CF63D2" w:rsidRPr="0015159A" w:rsidRDefault="00CF63D2" w:rsidP="00452E4D">
      <w:pPr>
        <w:pStyle w:val="a4"/>
        <w:numPr>
          <w:ilvl w:val="0"/>
          <w:numId w:val="4"/>
        </w:numPr>
        <w:tabs>
          <w:tab w:val="left" w:pos="1134"/>
        </w:tabs>
        <w:spacing w:line="240" w:lineRule="auto"/>
        <w:ind w:left="0" w:firstLine="709"/>
        <w:jc w:val="both"/>
        <w:rPr>
          <w:rFonts w:ascii="Times New Roman" w:hAnsi="Times New Roman"/>
          <w:color w:val="000000"/>
          <w:sz w:val="24"/>
          <w:szCs w:val="24"/>
        </w:rPr>
      </w:pPr>
      <w:r w:rsidRPr="0015159A">
        <w:rPr>
          <w:rFonts w:ascii="Times New Roman" w:hAnsi="Times New Roman"/>
          <w:color w:val="000000"/>
          <w:sz w:val="24"/>
          <w:szCs w:val="24"/>
        </w:rPr>
        <w:t>задание 5 (40 %) на знание исторических деятелей;</w:t>
      </w:r>
    </w:p>
    <w:p w14:paraId="35950504" w14:textId="77777777" w:rsidR="00CF63D2" w:rsidRPr="0015159A" w:rsidRDefault="00CF63D2" w:rsidP="00452E4D">
      <w:pPr>
        <w:pStyle w:val="a4"/>
        <w:numPr>
          <w:ilvl w:val="0"/>
          <w:numId w:val="4"/>
        </w:numPr>
        <w:tabs>
          <w:tab w:val="left" w:pos="1134"/>
        </w:tabs>
        <w:spacing w:line="240" w:lineRule="auto"/>
        <w:ind w:left="0" w:firstLine="709"/>
        <w:jc w:val="both"/>
        <w:rPr>
          <w:rFonts w:ascii="Times New Roman" w:hAnsi="Times New Roman"/>
          <w:color w:val="000000"/>
          <w:sz w:val="24"/>
          <w:szCs w:val="24"/>
        </w:rPr>
      </w:pPr>
      <w:r w:rsidRPr="0015159A">
        <w:rPr>
          <w:rFonts w:ascii="Times New Roman" w:hAnsi="Times New Roman"/>
          <w:color w:val="000000"/>
          <w:sz w:val="24"/>
          <w:szCs w:val="24"/>
        </w:rPr>
        <w:t>задание 7 (47 %) на знание фактов истории культуры России;</w:t>
      </w:r>
    </w:p>
    <w:p w14:paraId="30EE47BD" w14:textId="77777777" w:rsidR="00CF63D2" w:rsidRPr="0015159A" w:rsidRDefault="00CF63D2" w:rsidP="00452E4D">
      <w:pPr>
        <w:pStyle w:val="a4"/>
        <w:numPr>
          <w:ilvl w:val="0"/>
          <w:numId w:val="4"/>
        </w:numPr>
        <w:tabs>
          <w:tab w:val="left" w:pos="1134"/>
        </w:tabs>
        <w:spacing w:line="240" w:lineRule="auto"/>
        <w:ind w:left="0" w:firstLine="709"/>
        <w:jc w:val="both"/>
        <w:rPr>
          <w:rFonts w:ascii="Times New Roman" w:hAnsi="Times New Roman"/>
          <w:color w:val="000000"/>
          <w:sz w:val="24"/>
          <w:szCs w:val="24"/>
        </w:rPr>
      </w:pPr>
      <w:r w:rsidRPr="0015159A">
        <w:rPr>
          <w:rFonts w:ascii="Times New Roman" w:hAnsi="Times New Roman"/>
          <w:color w:val="000000"/>
          <w:sz w:val="24"/>
          <w:szCs w:val="24"/>
        </w:rPr>
        <w:lastRenderedPageBreak/>
        <w:t>задание 8 (52 %) на работу с изображениями по теме «Великая Отечественная война»;</w:t>
      </w:r>
    </w:p>
    <w:p w14:paraId="4042FCF8" w14:textId="77777777" w:rsidR="00CF63D2" w:rsidRPr="0015159A" w:rsidRDefault="00CF63D2" w:rsidP="00452E4D">
      <w:pPr>
        <w:pStyle w:val="a4"/>
        <w:numPr>
          <w:ilvl w:val="0"/>
          <w:numId w:val="4"/>
        </w:numPr>
        <w:tabs>
          <w:tab w:val="left" w:pos="1134"/>
        </w:tabs>
        <w:spacing w:line="240" w:lineRule="auto"/>
        <w:ind w:left="0" w:firstLine="709"/>
        <w:jc w:val="both"/>
        <w:rPr>
          <w:rFonts w:ascii="Times New Roman" w:hAnsi="Times New Roman"/>
          <w:color w:val="000000"/>
          <w:sz w:val="24"/>
          <w:szCs w:val="24"/>
        </w:rPr>
      </w:pPr>
      <w:r w:rsidRPr="0015159A">
        <w:rPr>
          <w:rFonts w:ascii="Times New Roman" w:hAnsi="Times New Roman"/>
          <w:color w:val="000000"/>
          <w:sz w:val="24"/>
          <w:szCs w:val="24"/>
        </w:rPr>
        <w:t>задание 9 (39%) на работу с исторической картой/схемой; установление атрибуции;</w:t>
      </w:r>
    </w:p>
    <w:p w14:paraId="64EF91BB" w14:textId="77777777" w:rsidR="00CF63D2" w:rsidRPr="0015159A" w:rsidRDefault="00CF63D2" w:rsidP="00452E4D">
      <w:pPr>
        <w:pStyle w:val="a4"/>
        <w:numPr>
          <w:ilvl w:val="0"/>
          <w:numId w:val="4"/>
        </w:numPr>
        <w:tabs>
          <w:tab w:val="left" w:pos="1134"/>
        </w:tabs>
        <w:spacing w:after="0" w:line="240" w:lineRule="auto"/>
        <w:ind w:left="0" w:firstLine="709"/>
        <w:jc w:val="both"/>
        <w:rPr>
          <w:rFonts w:ascii="Times New Roman" w:hAnsi="Times New Roman"/>
          <w:color w:val="000000"/>
          <w:sz w:val="24"/>
          <w:szCs w:val="24"/>
        </w:rPr>
      </w:pPr>
      <w:r w:rsidRPr="0015159A">
        <w:rPr>
          <w:rFonts w:ascii="Times New Roman" w:hAnsi="Times New Roman"/>
          <w:color w:val="000000"/>
          <w:sz w:val="24"/>
          <w:szCs w:val="24"/>
        </w:rPr>
        <w:t>задание 12 (44 %) на работу с исторической картой/схемой; множественный выбор.</w:t>
      </w:r>
    </w:p>
    <w:p w14:paraId="55B69264" w14:textId="77777777" w:rsidR="00CF63D2" w:rsidRPr="0015159A" w:rsidRDefault="00CF63D2" w:rsidP="00CF63D2">
      <w:pPr>
        <w:tabs>
          <w:tab w:val="left" w:pos="1134"/>
        </w:tabs>
        <w:ind w:firstLine="709"/>
        <w:jc w:val="both"/>
        <w:rPr>
          <w:color w:val="000000"/>
        </w:rPr>
      </w:pPr>
      <w:r w:rsidRPr="0015159A">
        <w:rPr>
          <w:color w:val="000000"/>
        </w:rPr>
        <w:t>Задания повышенного уровня сложности:</w:t>
      </w:r>
    </w:p>
    <w:p w14:paraId="581AEFE7" w14:textId="331B412F" w:rsidR="00CF63D2" w:rsidRPr="00452E4D" w:rsidRDefault="00CF63D2" w:rsidP="00452E4D">
      <w:pPr>
        <w:pStyle w:val="a4"/>
        <w:numPr>
          <w:ilvl w:val="0"/>
          <w:numId w:val="4"/>
        </w:numPr>
        <w:tabs>
          <w:tab w:val="left" w:pos="1134"/>
        </w:tabs>
        <w:spacing w:line="240" w:lineRule="auto"/>
        <w:ind w:left="0" w:firstLine="709"/>
        <w:jc w:val="both"/>
        <w:rPr>
          <w:rFonts w:ascii="Times New Roman" w:hAnsi="Times New Roman"/>
          <w:color w:val="000000"/>
          <w:sz w:val="24"/>
          <w:szCs w:val="24"/>
        </w:rPr>
      </w:pPr>
      <w:r w:rsidRPr="00452E4D">
        <w:rPr>
          <w:rFonts w:ascii="Times New Roman" w:hAnsi="Times New Roman"/>
          <w:color w:val="000000"/>
          <w:sz w:val="24"/>
          <w:szCs w:val="24"/>
        </w:rPr>
        <w:t>задания 6 (41 %) и 13 (38 %) на работу с письменным историческим источником.</w:t>
      </w:r>
      <w:r w:rsidR="00452E4D" w:rsidRPr="00452E4D">
        <w:rPr>
          <w:rFonts w:ascii="Times New Roman" w:hAnsi="Times New Roman"/>
          <w:color w:val="000000"/>
          <w:sz w:val="24"/>
          <w:szCs w:val="24"/>
        </w:rPr>
        <w:t xml:space="preserve"> </w:t>
      </w:r>
      <w:r w:rsidRPr="00452E4D">
        <w:rPr>
          <w:rFonts w:ascii="Times New Roman" w:hAnsi="Times New Roman"/>
          <w:color w:val="000000"/>
          <w:sz w:val="24"/>
          <w:szCs w:val="24"/>
        </w:rPr>
        <w:t>Задание 6 – множественный выбор, задание 13 – установление атрибуции текстового источника;</w:t>
      </w:r>
    </w:p>
    <w:p w14:paraId="1C724823" w14:textId="77777777" w:rsidR="00CF63D2" w:rsidRPr="0015159A" w:rsidRDefault="00CF63D2" w:rsidP="00452E4D">
      <w:pPr>
        <w:pStyle w:val="a4"/>
        <w:numPr>
          <w:ilvl w:val="0"/>
          <w:numId w:val="30"/>
        </w:numPr>
        <w:tabs>
          <w:tab w:val="left" w:pos="1134"/>
        </w:tabs>
        <w:spacing w:line="240" w:lineRule="auto"/>
        <w:ind w:left="0" w:firstLine="709"/>
        <w:rPr>
          <w:rFonts w:ascii="Times New Roman" w:hAnsi="Times New Roman"/>
          <w:color w:val="000000"/>
          <w:sz w:val="24"/>
          <w:szCs w:val="24"/>
        </w:rPr>
      </w:pPr>
      <w:r w:rsidRPr="0015159A">
        <w:rPr>
          <w:rFonts w:ascii="Times New Roman" w:hAnsi="Times New Roman"/>
          <w:color w:val="000000"/>
          <w:sz w:val="24"/>
          <w:szCs w:val="24"/>
        </w:rPr>
        <w:t>задания 15 (39 %) и 16 (47 %) на работу с изображениями-памятниками культуры;</w:t>
      </w:r>
    </w:p>
    <w:p w14:paraId="67462AAC" w14:textId="77777777" w:rsidR="00CF63D2" w:rsidRPr="0015159A" w:rsidRDefault="00CF63D2" w:rsidP="00452E4D">
      <w:pPr>
        <w:pStyle w:val="a4"/>
        <w:numPr>
          <w:ilvl w:val="0"/>
          <w:numId w:val="30"/>
        </w:numPr>
        <w:tabs>
          <w:tab w:val="left" w:pos="1134"/>
        </w:tabs>
        <w:spacing w:after="0" w:line="240" w:lineRule="auto"/>
        <w:ind w:left="0" w:firstLine="709"/>
        <w:rPr>
          <w:rFonts w:ascii="Times New Roman" w:hAnsi="Times New Roman"/>
          <w:color w:val="000000"/>
          <w:sz w:val="24"/>
          <w:szCs w:val="24"/>
        </w:rPr>
      </w:pPr>
      <w:r w:rsidRPr="0015159A">
        <w:rPr>
          <w:rFonts w:ascii="Times New Roman" w:hAnsi="Times New Roman"/>
          <w:color w:val="000000"/>
          <w:sz w:val="24"/>
          <w:szCs w:val="24"/>
        </w:rPr>
        <w:t>задание 19 (38 %) на знание исторических терминов и умение их использовать.</w:t>
      </w:r>
    </w:p>
    <w:p w14:paraId="09DFFF06" w14:textId="77777777" w:rsidR="00CF63D2" w:rsidRPr="0015159A" w:rsidRDefault="00CF63D2" w:rsidP="00452E4D">
      <w:pPr>
        <w:tabs>
          <w:tab w:val="left" w:pos="1134"/>
        </w:tabs>
        <w:ind w:firstLine="709"/>
        <w:rPr>
          <w:color w:val="000000"/>
        </w:rPr>
      </w:pPr>
      <w:r w:rsidRPr="0015159A">
        <w:rPr>
          <w:color w:val="000000"/>
        </w:rPr>
        <w:t>Задания высокого уровня сложности:</w:t>
      </w:r>
    </w:p>
    <w:p w14:paraId="71474A4A" w14:textId="77777777" w:rsidR="00CF63D2" w:rsidRPr="00452E4D" w:rsidRDefault="00CF63D2" w:rsidP="00452E4D">
      <w:pPr>
        <w:pStyle w:val="a4"/>
        <w:numPr>
          <w:ilvl w:val="0"/>
          <w:numId w:val="4"/>
        </w:numPr>
        <w:tabs>
          <w:tab w:val="left" w:pos="1134"/>
        </w:tabs>
        <w:spacing w:line="240" w:lineRule="auto"/>
        <w:ind w:left="0" w:firstLine="709"/>
        <w:jc w:val="both"/>
        <w:rPr>
          <w:rFonts w:ascii="Times New Roman" w:hAnsi="Times New Roman"/>
          <w:color w:val="000000"/>
          <w:sz w:val="24"/>
          <w:szCs w:val="24"/>
        </w:rPr>
      </w:pPr>
      <w:r w:rsidRPr="00452E4D">
        <w:rPr>
          <w:rFonts w:ascii="Times New Roman" w:hAnsi="Times New Roman"/>
          <w:color w:val="000000"/>
          <w:sz w:val="24"/>
          <w:szCs w:val="24"/>
        </w:rPr>
        <w:t>задание 18 (20 %) на установление причинно-следственных связей;</w:t>
      </w:r>
    </w:p>
    <w:p w14:paraId="56F9F32A" w14:textId="77777777" w:rsidR="00CF63D2" w:rsidRPr="00452E4D" w:rsidRDefault="00CF63D2" w:rsidP="00452E4D">
      <w:pPr>
        <w:pStyle w:val="a4"/>
        <w:numPr>
          <w:ilvl w:val="0"/>
          <w:numId w:val="4"/>
        </w:numPr>
        <w:tabs>
          <w:tab w:val="left" w:pos="1134"/>
        </w:tabs>
        <w:spacing w:line="240" w:lineRule="auto"/>
        <w:ind w:left="0" w:firstLine="709"/>
        <w:jc w:val="both"/>
        <w:rPr>
          <w:rFonts w:ascii="Times New Roman" w:hAnsi="Times New Roman"/>
          <w:color w:val="000000"/>
          <w:sz w:val="24"/>
          <w:szCs w:val="24"/>
        </w:rPr>
      </w:pPr>
      <w:r w:rsidRPr="00452E4D">
        <w:rPr>
          <w:rFonts w:ascii="Times New Roman" w:hAnsi="Times New Roman"/>
          <w:color w:val="000000"/>
          <w:sz w:val="24"/>
          <w:szCs w:val="24"/>
        </w:rPr>
        <w:t>задание 20 (14 %) на сравнение исторических событий, процессов, явлений;</w:t>
      </w:r>
    </w:p>
    <w:p w14:paraId="4DF27CE1" w14:textId="77777777" w:rsidR="00CF63D2" w:rsidRPr="00452E4D" w:rsidRDefault="00CF63D2" w:rsidP="00452E4D">
      <w:pPr>
        <w:pStyle w:val="a4"/>
        <w:numPr>
          <w:ilvl w:val="0"/>
          <w:numId w:val="4"/>
        </w:numPr>
        <w:tabs>
          <w:tab w:val="left" w:pos="1134"/>
        </w:tabs>
        <w:spacing w:line="240" w:lineRule="auto"/>
        <w:ind w:left="0" w:firstLine="709"/>
        <w:jc w:val="both"/>
        <w:rPr>
          <w:rFonts w:ascii="Times New Roman" w:hAnsi="Times New Roman"/>
          <w:color w:val="000000"/>
          <w:sz w:val="24"/>
          <w:szCs w:val="24"/>
        </w:rPr>
      </w:pPr>
      <w:r w:rsidRPr="00452E4D">
        <w:rPr>
          <w:rFonts w:ascii="Times New Roman" w:hAnsi="Times New Roman"/>
          <w:color w:val="000000"/>
          <w:sz w:val="24"/>
          <w:szCs w:val="24"/>
        </w:rPr>
        <w:t>задание 21 (14 %) на умение использовать исторические сведения для аргументации в ходе дискуссии.</w:t>
      </w:r>
    </w:p>
    <w:p w14:paraId="5E973A5D" w14:textId="77777777" w:rsidR="003A5981" w:rsidRPr="0015159A" w:rsidRDefault="003A5981" w:rsidP="003A5981">
      <w:pPr>
        <w:pStyle w:val="a4"/>
        <w:spacing w:after="0" w:line="240" w:lineRule="auto"/>
        <w:ind w:left="0" w:firstLine="708"/>
        <w:jc w:val="both"/>
        <w:rPr>
          <w:rFonts w:ascii="Times New Roman" w:eastAsia="Times New Roman" w:hAnsi="Times New Roman"/>
          <w:b/>
          <w:sz w:val="24"/>
          <w:szCs w:val="24"/>
        </w:rPr>
      </w:pPr>
    </w:p>
    <w:p w14:paraId="6AADAFC8" w14:textId="69EDB074" w:rsidR="00CF63D2" w:rsidRPr="006161B1" w:rsidRDefault="00CF63D2" w:rsidP="003A5981">
      <w:pPr>
        <w:pStyle w:val="a4"/>
        <w:spacing w:after="0" w:line="240" w:lineRule="auto"/>
        <w:ind w:left="0" w:firstLine="708"/>
        <w:jc w:val="both"/>
        <w:rPr>
          <w:rFonts w:ascii="Times New Roman" w:hAnsi="Times New Roman"/>
          <w:sz w:val="24"/>
          <w:szCs w:val="24"/>
        </w:rPr>
      </w:pPr>
      <w:r w:rsidRPr="006161B1">
        <w:rPr>
          <w:rFonts w:ascii="Times New Roman" w:eastAsia="Times New Roman" w:hAnsi="Times New Roman"/>
          <w:b/>
          <w:sz w:val="24"/>
          <w:szCs w:val="24"/>
        </w:rPr>
        <w:t xml:space="preserve">Выводы об изменении успешности выполнения заданий разных лет по одной теме / проверяемому умению, виду деятельности </w:t>
      </w:r>
    </w:p>
    <w:p w14:paraId="243D8903" w14:textId="77777777" w:rsidR="00CF63D2" w:rsidRPr="0015159A" w:rsidRDefault="00CF63D2" w:rsidP="00CF63D2">
      <w:pPr>
        <w:ind w:firstLine="709"/>
        <w:jc w:val="both"/>
        <w:rPr>
          <w:iCs/>
        </w:rPr>
      </w:pPr>
      <w:r w:rsidRPr="0015159A">
        <w:rPr>
          <w:iCs/>
        </w:rPr>
        <w:t>В 2025 году общая тенденция по сравнению с 2024 годом – незначительное улучшение результатов (рост процента верных ответов по 9 заданиям, сохранение результатов по 3 заданиям и снижение по 9 заданиям). В 2024 году улучшение результатов наблюдалось по 12 заданиям и снижение результатов по 8 заданиям. Однако результаты 2025 года значительно выше, чем в 2023 году. Рост процента верных ответов в 2023 году прослеживался только по 5 заданиям, снижение результатов – по 13 заданиям.</w:t>
      </w:r>
    </w:p>
    <w:p w14:paraId="67BE0D82" w14:textId="77777777" w:rsidR="00CF63D2" w:rsidRPr="0015159A" w:rsidRDefault="00CF63D2" w:rsidP="00CF63D2">
      <w:pPr>
        <w:ind w:firstLine="709"/>
        <w:jc w:val="both"/>
        <w:rPr>
          <w:iCs/>
        </w:rPr>
      </w:pPr>
      <w:r w:rsidRPr="0015159A">
        <w:rPr>
          <w:iCs/>
        </w:rPr>
        <w:t>Задания, по которым отмечается рост результата.</w:t>
      </w:r>
    </w:p>
    <w:p w14:paraId="011910C4" w14:textId="77777777" w:rsidR="00CF63D2" w:rsidRPr="0015159A" w:rsidRDefault="00CF63D2" w:rsidP="00CF63D2">
      <w:pPr>
        <w:ind w:firstLine="709"/>
        <w:jc w:val="both"/>
        <w:rPr>
          <w:iCs/>
          <w:lang w:val="x-none" w:eastAsia="en-US"/>
        </w:rPr>
      </w:pPr>
      <w:r w:rsidRPr="0015159A">
        <w:rPr>
          <w:iCs/>
        </w:rPr>
        <w:t xml:space="preserve">Задания, процент верных ответов по которым в 2025 году выше, чем в 2024 – это </w:t>
      </w:r>
      <w:r w:rsidRPr="0015159A">
        <w:rPr>
          <w:iCs/>
          <w:lang w:val="x-none" w:eastAsia="en-US"/>
        </w:rPr>
        <w:t>задани</w:t>
      </w:r>
      <w:r w:rsidRPr="0015159A">
        <w:rPr>
          <w:iCs/>
          <w:lang w:eastAsia="en-US"/>
        </w:rPr>
        <w:t>я</w:t>
      </w:r>
      <w:r w:rsidRPr="0015159A">
        <w:rPr>
          <w:iCs/>
          <w:lang w:val="x-none" w:eastAsia="en-US"/>
        </w:rPr>
        <w:t xml:space="preserve"> 2 </w:t>
      </w:r>
      <w:r w:rsidRPr="0015159A">
        <w:rPr>
          <w:iCs/>
          <w:lang w:eastAsia="en-US"/>
        </w:rPr>
        <w:t>(</w:t>
      </w:r>
      <w:r w:rsidRPr="0015159A">
        <w:rPr>
          <w:iCs/>
          <w:lang w:val="x-none" w:eastAsia="en-US"/>
        </w:rPr>
        <w:t>на установление хронологической последовательности</w:t>
      </w:r>
      <w:r w:rsidRPr="0015159A">
        <w:rPr>
          <w:iCs/>
          <w:lang w:eastAsia="en-US"/>
        </w:rPr>
        <w:t xml:space="preserve">), </w:t>
      </w:r>
      <w:r w:rsidRPr="0015159A">
        <w:rPr>
          <w:iCs/>
          <w:lang w:val="x-none" w:eastAsia="en-US"/>
        </w:rPr>
        <w:t xml:space="preserve">4 </w:t>
      </w:r>
      <w:r w:rsidRPr="0015159A">
        <w:rPr>
          <w:iCs/>
          <w:lang w:eastAsia="en-US"/>
        </w:rPr>
        <w:t>(</w:t>
      </w:r>
      <w:r w:rsidRPr="0015159A">
        <w:rPr>
          <w:iCs/>
          <w:lang w:val="x-none" w:eastAsia="en-US"/>
        </w:rPr>
        <w:t>на систематизацию исторической информации, работа с таблицей</w:t>
      </w:r>
      <w:r w:rsidRPr="0015159A">
        <w:rPr>
          <w:iCs/>
          <w:lang w:eastAsia="en-US"/>
        </w:rPr>
        <w:t>),</w:t>
      </w:r>
      <w:r w:rsidRPr="0015159A">
        <w:rPr>
          <w:iCs/>
          <w:lang w:val="x-none" w:eastAsia="en-US"/>
        </w:rPr>
        <w:t xml:space="preserve"> 5 </w:t>
      </w:r>
      <w:r w:rsidRPr="0015159A">
        <w:rPr>
          <w:iCs/>
          <w:lang w:eastAsia="en-US"/>
        </w:rPr>
        <w:t>(</w:t>
      </w:r>
      <w:r w:rsidRPr="0015159A">
        <w:rPr>
          <w:iCs/>
          <w:lang w:val="x-none" w:eastAsia="en-US"/>
        </w:rPr>
        <w:t>на знание исторических деятелей</w:t>
      </w:r>
      <w:r w:rsidRPr="0015159A">
        <w:rPr>
          <w:iCs/>
          <w:lang w:eastAsia="en-US"/>
        </w:rPr>
        <w:t>),</w:t>
      </w:r>
      <w:r w:rsidRPr="0015159A">
        <w:rPr>
          <w:iCs/>
          <w:lang w:val="x-none" w:eastAsia="en-US"/>
        </w:rPr>
        <w:t xml:space="preserve"> 7 </w:t>
      </w:r>
      <w:r w:rsidRPr="0015159A">
        <w:rPr>
          <w:iCs/>
          <w:lang w:eastAsia="en-US"/>
        </w:rPr>
        <w:t>(</w:t>
      </w:r>
      <w:r w:rsidRPr="0015159A">
        <w:rPr>
          <w:iCs/>
          <w:lang w:val="x-none" w:eastAsia="en-US"/>
        </w:rPr>
        <w:t>на знание фактов, процессов, явлений истории культуры России</w:t>
      </w:r>
      <w:r w:rsidRPr="0015159A">
        <w:rPr>
          <w:iCs/>
          <w:lang w:eastAsia="en-US"/>
        </w:rPr>
        <w:t>)</w:t>
      </w:r>
      <w:r w:rsidRPr="0015159A">
        <w:rPr>
          <w:i/>
        </w:rPr>
        <w:t xml:space="preserve">, </w:t>
      </w:r>
      <w:r w:rsidRPr="0015159A">
        <w:rPr>
          <w:iCs/>
        </w:rPr>
        <w:t xml:space="preserve">10 (на работу с исторической картой, нацеленное на проверку контекстных знаний), 11 (на работу с исторической картой/схемой, умение соотнести карту с текстом), </w:t>
      </w:r>
      <w:r w:rsidRPr="0015159A">
        <w:rPr>
          <w:iCs/>
          <w:lang w:val="x-none" w:eastAsia="en-US"/>
        </w:rPr>
        <w:t xml:space="preserve">12 </w:t>
      </w:r>
      <w:r w:rsidRPr="0015159A">
        <w:rPr>
          <w:iCs/>
          <w:lang w:eastAsia="en-US"/>
        </w:rPr>
        <w:t>(</w:t>
      </w:r>
      <w:r w:rsidRPr="0015159A">
        <w:rPr>
          <w:iCs/>
          <w:lang w:val="x-none" w:eastAsia="en-US"/>
        </w:rPr>
        <w:t>на работу с исторической картой/схемой</w:t>
      </w:r>
      <w:r w:rsidRPr="0015159A">
        <w:rPr>
          <w:iCs/>
          <w:lang w:eastAsia="en-US"/>
        </w:rPr>
        <w:t xml:space="preserve">, </w:t>
      </w:r>
      <w:r w:rsidRPr="0015159A">
        <w:rPr>
          <w:iCs/>
          <w:lang w:val="x-none" w:eastAsia="en-US"/>
        </w:rPr>
        <w:t>множественный выбор</w:t>
      </w:r>
      <w:r w:rsidRPr="0015159A">
        <w:rPr>
          <w:iCs/>
          <w:lang w:eastAsia="en-US"/>
        </w:rPr>
        <w:t xml:space="preserve">), </w:t>
      </w:r>
      <w:r w:rsidRPr="0015159A">
        <w:rPr>
          <w:iCs/>
          <w:lang w:val="x-none" w:eastAsia="en-US"/>
        </w:rPr>
        <w:t>13 на атрибуцию письменного исторического источника</w:t>
      </w:r>
      <w:r w:rsidRPr="0015159A">
        <w:rPr>
          <w:iCs/>
          <w:lang w:eastAsia="en-US"/>
        </w:rPr>
        <w:t xml:space="preserve">, </w:t>
      </w:r>
      <w:r w:rsidRPr="0015159A">
        <w:rPr>
          <w:iCs/>
          <w:lang w:val="x-none" w:eastAsia="en-US"/>
        </w:rPr>
        <w:t xml:space="preserve">18 </w:t>
      </w:r>
      <w:r w:rsidRPr="0015159A">
        <w:rPr>
          <w:iCs/>
          <w:lang w:eastAsia="en-US"/>
        </w:rPr>
        <w:t>(</w:t>
      </w:r>
      <w:r w:rsidRPr="0015159A">
        <w:rPr>
          <w:iCs/>
          <w:lang w:val="x-none" w:eastAsia="en-US"/>
        </w:rPr>
        <w:t>на установление причинно-следственных связей</w:t>
      </w:r>
      <w:r w:rsidRPr="0015159A">
        <w:rPr>
          <w:iCs/>
          <w:lang w:eastAsia="en-US"/>
        </w:rPr>
        <w:t>).</w:t>
      </w:r>
    </w:p>
    <w:p w14:paraId="39A4EF31" w14:textId="6D288E76" w:rsidR="00CF63D2" w:rsidRPr="0015159A" w:rsidRDefault="00CF63D2" w:rsidP="00CF63D2">
      <w:pPr>
        <w:ind w:firstLine="709"/>
        <w:jc w:val="both"/>
        <w:rPr>
          <w:iCs/>
          <w:lang w:eastAsia="en-US"/>
        </w:rPr>
      </w:pPr>
      <w:r w:rsidRPr="0015159A">
        <w:rPr>
          <w:iCs/>
          <w:lang w:eastAsia="en-US"/>
        </w:rPr>
        <w:t xml:space="preserve">Наблюдается в 2025 году рост результата в два раза по сравнению с предыдущим годом в </w:t>
      </w:r>
      <w:r w:rsidR="003A5981" w:rsidRPr="0015159A">
        <w:rPr>
          <w:iCs/>
          <w:lang w:eastAsia="en-US"/>
        </w:rPr>
        <w:t>задании</w:t>
      </w:r>
      <w:r w:rsidRPr="0015159A">
        <w:rPr>
          <w:iCs/>
          <w:lang w:val="x-none" w:eastAsia="en-US"/>
        </w:rPr>
        <w:t xml:space="preserve"> 13 на атрибуцию письменного исторического источника</w:t>
      </w:r>
      <w:r w:rsidRPr="0015159A">
        <w:rPr>
          <w:iCs/>
          <w:lang w:eastAsia="en-US"/>
        </w:rPr>
        <w:t xml:space="preserve"> (несмотря на то, что результат данного задания остается недостаточным (38 %); </w:t>
      </w:r>
      <w:r w:rsidRPr="0015159A">
        <w:rPr>
          <w:iCs/>
          <w:lang w:val="x-none" w:eastAsia="en-US"/>
        </w:rPr>
        <w:t>снижение результата</w:t>
      </w:r>
      <w:r w:rsidRPr="0015159A">
        <w:rPr>
          <w:iCs/>
          <w:lang w:eastAsia="en-US"/>
        </w:rPr>
        <w:t xml:space="preserve"> отмечалось в течение 3-х предыдущих лет).</w:t>
      </w:r>
    </w:p>
    <w:p w14:paraId="0779094A" w14:textId="77777777" w:rsidR="00CF63D2" w:rsidRPr="0015159A" w:rsidRDefault="00CF63D2" w:rsidP="00CF63D2">
      <w:pPr>
        <w:ind w:firstLine="709"/>
        <w:jc w:val="both"/>
        <w:rPr>
          <w:iCs/>
          <w:lang w:val="x-none" w:eastAsia="en-US"/>
        </w:rPr>
      </w:pPr>
      <w:r w:rsidRPr="0015159A">
        <w:rPr>
          <w:iCs/>
        </w:rPr>
        <w:t xml:space="preserve">В течение последних двух лет рост результатов выявлен на задания 1 (знание дат), 4 </w:t>
      </w:r>
      <w:r w:rsidRPr="0015159A">
        <w:rPr>
          <w:iCs/>
          <w:lang w:eastAsia="en-US"/>
        </w:rPr>
        <w:t>(</w:t>
      </w:r>
      <w:r w:rsidRPr="0015159A">
        <w:rPr>
          <w:iCs/>
          <w:lang w:val="x-none" w:eastAsia="en-US"/>
        </w:rPr>
        <w:t>систематизаци</w:t>
      </w:r>
      <w:r w:rsidRPr="0015159A">
        <w:rPr>
          <w:iCs/>
          <w:lang w:eastAsia="en-US"/>
        </w:rPr>
        <w:t>я</w:t>
      </w:r>
      <w:r w:rsidRPr="0015159A">
        <w:rPr>
          <w:iCs/>
          <w:lang w:val="x-none" w:eastAsia="en-US"/>
        </w:rPr>
        <w:t xml:space="preserve"> исторической информации, работа с табл</w:t>
      </w:r>
      <w:r w:rsidRPr="0015159A">
        <w:rPr>
          <w:iCs/>
          <w:lang w:eastAsia="en-US"/>
        </w:rPr>
        <w:t>ицей)</w:t>
      </w:r>
      <w:r w:rsidRPr="0015159A">
        <w:rPr>
          <w:iCs/>
        </w:rPr>
        <w:t>, 5 (знание исторических деятелей), 7 (знание фактов культуры России), 12 (историческая карта/множественный выбор).</w:t>
      </w:r>
      <w:r w:rsidRPr="0015159A">
        <w:rPr>
          <w:iCs/>
          <w:lang w:val="x-none" w:eastAsia="en-US"/>
        </w:rPr>
        <w:t xml:space="preserve"> </w:t>
      </w:r>
    </w:p>
    <w:p w14:paraId="49661CB2" w14:textId="77777777" w:rsidR="00CF63D2" w:rsidRPr="0015159A" w:rsidRDefault="00CF63D2" w:rsidP="00CF63D2">
      <w:pPr>
        <w:ind w:firstLine="709"/>
        <w:jc w:val="both"/>
        <w:rPr>
          <w:iCs/>
        </w:rPr>
      </w:pPr>
      <w:r w:rsidRPr="0015159A">
        <w:rPr>
          <w:iCs/>
        </w:rPr>
        <w:t xml:space="preserve">Впервые с 2022 года в 2025 году наблюдается рост верных ответов участников ЕГЭ на задание 18 высокого уровня сложности (на установление причинно-следственных связей). </w:t>
      </w:r>
      <w:r w:rsidRPr="0015159A">
        <w:rPr>
          <w:iCs/>
          <w:lang w:eastAsia="en-US"/>
        </w:rPr>
        <w:t xml:space="preserve">В течение трех предыдущих лет фиксировалось </w:t>
      </w:r>
      <w:r w:rsidRPr="0015159A">
        <w:rPr>
          <w:iCs/>
          <w:lang w:val="x-none" w:eastAsia="en-US"/>
        </w:rPr>
        <w:t>снижение результата</w:t>
      </w:r>
      <w:r w:rsidRPr="0015159A">
        <w:rPr>
          <w:iCs/>
          <w:lang w:eastAsia="en-US"/>
        </w:rPr>
        <w:t>.</w:t>
      </w:r>
    </w:p>
    <w:p w14:paraId="6D67B712" w14:textId="77777777" w:rsidR="00CF63D2" w:rsidRPr="0015159A" w:rsidRDefault="00CF63D2" w:rsidP="00CF63D2">
      <w:pPr>
        <w:ind w:firstLine="709"/>
        <w:jc w:val="both"/>
        <w:rPr>
          <w:i/>
        </w:rPr>
      </w:pPr>
      <w:r w:rsidRPr="0015159A">
        <w:rPr>
          <w:iCs/>
        </w:rPr>
        <w:t>С 2022 года стабильно высокий результат задания 11 на работу с исторической картой/схемой, умение соотнести карту с текстом.</w:t>
      </w:r>
    </w:p>
    <w:p w14:paraId="3EE728A6" w14:textId="77777777" w:rsidR="00CF63D2" w:rsidRPr="0015159A" w:rsidRDefault="00CF63D2" w:rsidP="00CF63D2">
      <w:pPr>
        <w:ind w:firstLine="709"/>
        <w:jc w:val="both"/>
        <w:rPr>
          <w:iCs/>
        </w:rPr>
      </w:pPr>
      <w:r w:rsidRPr="0015159A">
        <w:rPr>
          <w:iCs/>
        </w:rPr>
        <w:t>Задания, результаты которых в 2025 году сопоставимы с предыдущими.</w:t>
      </w:r>
    </w:p>
    <w:p w14:paraId="450F2C90" w14:textId="77777777" w:rsidR="00CF63D2" w:rsidRPr="0015159A" w:rsidRDefault="00CF63D2" w:rsidP="00CF63D2">
      <w:pPr>
        <w:ind w:firstLine="709"/>
        <w:jc w:val="both"/>
        <w:rPr>
          <w:iCs/>
        </w:rPr>
      </w:pPr>
      <w:r w:rsidRPr="0015159A">
        <w:rPr>
          <w:iCs/>
        </w:rPr>
        <w:t>С 2022 года р</w:t>
      </w:r>
      <w:r w:rsidRPr="0015159A">
        <w:rPr>
          <w:iCs/>
          <w:lang w:eastAsia="en-US"/>
        </w:rPr>
        <w:t xml:space="preserve">езультаты </w:t>
      </w:r>
      <w:r w:rsidRPr="0015159A">
        <w:rPr>
          <w:iCs/>
        </w:rPr>
        <w:t>задания 17 на анализ двух текстовых источников по теме «Великая Отечественная война» остаются практически неизменными (56–58 %).</w:t>
      </w:r>
    </w:p>
    <w:p w14:paraId="722D7C5B" w14:textId="77777777" w:rsidR="00CF63D2" w:rsidRPr="0015159A" w:rsidRDefault="00CF63D2" w:rsidP="00CF63D2">
      <w:pPr>
        <w:ind w:firstLine="709"/>
        <w:jc w:val="both"/>
        <w:rPr>
          <w:iCs/>
          <w:lang w:eastAsia="en-US"/>
        </w:rPr>
      </w:pPr>
      <w:r w:rsidRPr="0015159A">
        <w:rPr>
          <w:iCs/>
        </w:rPr>
        <w:t xml:space="preserve">Задания, процент верных ответов по которым остаётся прежним в течение трёх лет (с 2023 года) – это </w:t>
      </w:r>
      <w:r w:rsidRPr="0015159A">
        <w:rPr>
          <w:iCs/>
          <w:lang w:val="x-none" w:eastAsia="en-US"/>
        </w:rPr>
        <w:t>задани</w:t>
      </w:r>
      <w:r w:rsidRPr="0015159A">
        <w:rPr>
          <w:iCs/>
          <w:lang w:eastAsia="en-US"/>
        </w:rPr>
        <w:t>е</w:t>
      </w:r>
      <w:r w:rsidRPr="0015159A">
        <w:rPr>
          <w:iCs/>
          <w:lang w:val="x-none" w:eastAsia="en-US"/>
        </w:rPr>
        <w:t xml:space="preserve"> 1 на знание дат</w:t>
      </w:r>
      <w:r w:rsidRPr="0015159A">
        <w:rPr>
          <w:iCs/>
          <w:lang w:eastAsia="en-US"/>
        </w:rPr>
        <w:t xml:space="preserve">, </w:t>
      </w:r>
      <w:r w:rsidRPr="0015159A">
        <w:rPr>
          <w:iCs/>
          <w:lang w:val="x-none" w:eastAsia="en-US"/>
        </w:rPr>
        <w:t>задание 16 на работу с изображениями</w:t>
      </w:r>
      <w:r w:rsidRPr="0015159A">
        <w:rPr>
          <w:iCs/>
          <w:lang w:eastAsia="en-US"/>
        </w:rPr>
        <w:t>.</w:t>
      </w:r>
    </w:p>
    <w:p w14:paraId="5608AC6A" w14:textId="77777777" w:rsidR="00CF63D2" w:rsidRPr="0015159A" w:rsidRDefault="00CF63D2" w:rsidP="00CF63D2">
      <w:pPr>
        <w:ind w:firstLine="709"/>
        <w:jc w:val="both"/>
        <w:rPr>
          <w:iCs/>
        </w:rPr>
      </w:pPr>
      <w:r w:rsidRPr="0015159A">
        <w:rPr>
          <w:iCs/>
        </w:rPr>
        <w:t>Задания, процент верных ответов по которым снижается.</w:t>
      </w:r>
    </w:p>
    <w:p w14:paraId="25CB3401" w14:textId="77777777" w:rsidR="00CF63D2" w:rsidRPr="0015159A" w:rsidRDefault="00CF63D2" w:rsidP="00CF63D2">
      <w:pPr>
        <w:ind w:firstLine="709"/>
        <w:jc w:val="both"/>
        <w:rPr>
          <w:iCs/>
          <w:lang w:val="x-none" w:eastAsia="en-US"/>
        </w:rPr>
      </w:pPr>
      <w:r w:rsidRPr="0015159A">
        <w:rPr>
          <w:iCs/>
        </w:rPr>
        <w:t xml:space="preserve">Задания, процент верных ответов по которым снизился по сравнению с 2024 годом, – это </w:t>
      </w:r>
      <w:r w:rsidRPr="0015159A">
        <w:rPr>
          <w:iCs/>
          <w:lang w:val="x-none" w:eastAsia="en-US"/>
        </w:rPr>
        <w:t>задани</w:t>
      </w:r>
      <w:r w:rsidRPr="0015159A">
        <w:rPr>
          <w:iCs/>
          <w:lang w:eastAsia="en-US"/>
        </w:rPr>
        <w:t>я</w:t>
      </w:r>
      <w:r w:rsidRPr="0015159A">
        <w:rPr>
          <w:iCs/>
          <w:lang w:val="x-none" w:eastAsia="en-US"/>
        </w:rPr>
        <w:t xml:space="preserve"> 3 </w:t>
      </w:r>
      <w:r w:rsidRPr="0015159A">
        <w:rPr>
          <w:iCs/>
          <w:lang w:eastAsia="en-US"/>
        </w:rPr>
        <w:t>(</w:t>
      </w:r>
      <w:r w:rsidRPr="0015159A">
        <w:rPr>
          <w:iCs/>
          <w:lang w:val="x-none" w:eastAsia="en-US"/>
        </w:rPr>
        <w:t>на знание основных фактов, процессов, явлений</w:t>
      </w:r>
      <w:r w:rsidRPr="0015159A">
        <w:rPr>
          <w:iCs/>
          <w:lang w:eastAsia="en-US"/>
        </w:rPr>
        <w:t xml:space="preserve">), </w:t>
      </w:r>
      <w:r w:rsidRPr="0015159A">
        <w:rPr>
          <w:iCs/>
          <w:lang w:val="x-none" w:eastAsia="en-US"/>
        </w:rPr>
        <w:t xml:space="preserve">14 </w:t>
      </w:r>
      <w:r w:rsidRPr="0015159A">
        <w:rPr>
          <w:iCs/>
          <w:lang w:eastAsia="en-US"/>
        </w:rPr>
        <w:t>(</w:t>
      </w:r>
      <w:r w:rsidRPr="0015159A">
        <w:rPr>
          <w:iCs/>
          <w:lang w:val="x-none" w:eastAsia="en-US"/>
        </w:rPr>
        <w:t>на работу с письменным источником</w:t>
      </w:r>
      <w:r w:rsidRPr="0015159A">
        <w:rPr>
          <w:iCs/>
          <w:lang w:eastAsia="en-US"/>
        </w:rPr>
        <w:t xml:space="preserve">, </w:t>
      </w:r>
      <w:r w:rsidRPr="0015159A">
        <w:rPr>
          <w:iCs/>
          <w:lang w:val="x-none" w:eastAsia="en-US"/>
        </w:rPr>
        <w:t xml:space="preserve">поиск информации в источнике в явном виде </w:t>
      </w:r>
      <w:r w:rsidRPr="0015159A">
        <w:rPr>
          <w:iCs/>
          <w:lang w:eastAsia="en-US"/>
        </w:rPr>
        <w:t>(результаты данного задания в 2023 году были ниже</w:t>
      </w:r>
      <w:r w:rsidRPr="0015159A">
        <w:rPr>
          <w:iCs/>
          <w:lang w:val="x-none" w:eastAsia="en-US"/>
        </w:rPr>
        <w:t xml:space="preserve"> на </w:t>
      </w:r>
      <w:r w:rsidRPr="0015159A">
        <w:rPr>
          <w:iCs/>
          <w:lang w:eastAsia="en-US"/>
        </w:rPr>
        <w:t>1</w:t>
      </w:r>
      <w:r w:rsidRPr="0015159A">
        <w:rPr>
          <w:iCs/>
          <w:lang w:val="x-none" w:eastAsia="en-US"/>
        </w:rPr>
        <w:t>9</w:t>
      </w:r>
      <w:r w:rsidRPr="0015159A">
        <w:rPr>
          <w:iCs/>
          <w:lang w:eastAsia="en-US"/>
        </w:rPr>
        <w:t xml:space="preserve"> </w:t>
      </w:r>
      <w:r w:rsidRPr="0015159A">
        <w:rPr>
          <w:iCs/>
          <w:lang w:val="x-none" w:eastAsia="en-US"/>
        </w:rPr>
        <w:t>%</w:t>
      </w:r>
      <w:r w:rsidRPr="0015159A">
        <w:rPr>
          <w:iCs/>
          <w:lang w:eastAsia="en-US"/>
        </w:rPr>
        <w:t xml:space="preserve"> результатов 2022 года), 15 (на работу с изображениями), </w:t>
      </w:r>
      <w:r w:rsidRPr="0015159A">
        <w:rPr>
          <w:color w:val="000000"/>
          <w:lang w:eastAsia="en-US"/>
        </w:rPr>
        <w:t>20 высокого уровня сложности (на сравнение</w:t>
      </w:r>
      <w:r w:rsidRPr="0015159A">
        <w:rPr>
          <w:color w:val="000000"/>
          <w:lang w:val="x-none" w:eastAsia="en-US"/>
        </w:rPr>
        <w:t xml:space="preserve"> исторически</w:t>
      </w:r>
      <w:r w:rsidRPr="0015159A">
        <w:rPr>
          <w:color w:val="000000"/>
          <w:lang w:eastAsia="en-US"/>
        </w:rPr>
        <w:t>х</w:t>
      </w:r>
      <w:r w:rsidRPr="0015159A">
        <w:rPr>
          <w:color w:val="000000"/>
          <w:lang w:val="x-none" w:eastAsia="en-US"/>
        </w:rPr>
        <w:t xml:space="preserve"> событи</w:t>
      </w:r>
      <w:r w:rsidRPr="0015159A">
        <w:rPr>
          <w:color w:val="000000"/>
          <w:lang w:eastAsia="en-US"/>
        </w:rPr>
        <w:t>й</w:t>
      </w:r>
      <w:r w:rsidRPr="0015159A">
        <w:rPr>
          <w:color w:val="000000"/>
          <w:lang w:val="x-none" w:eastAsia="en-US"/>
        </w:rPr>
        <w:t>, процесс</w:t>
      </w:r>
      <w:r w:rsidRPr="0015159A">
        <w:rPr>
          <w:color w:val="000000"/>
          <w:lang w:eastAsia="en-US"/>
        </w:rPr>
        <w:t>ов</w:t>
      </w:r>
      <w:r w:rsidRPr="0015159A">
        <w:rPr>
          <w:color w:val="000000"/>
          <w:lang w:val="x-none" w:eastAsia="en-US"/>
        </w:rPr>
        <w:t>, явлени</w:t>
      </w:r>
      <w:r w:rsidRPr="0015159A">
        <w:rPr>
          <w:color w:val="000000"/>
          <w:lang w:eastAsia="en-US"/>
        </w:rPr>
        <w:t>й).</w:t>
      </w:r>
    </w:p>
    <w:p w14:paraId="7F96C780" w14:textId="77777777" w:rsidR="00CF63D2" w:rsidRPr="0015159A" w:rsidRDefault="00CF63D2" w:rsidP="00CF63D2">
      <w:pPr>
        <w:ind w:firstLine="709"/>
        <w:jc w:val="both"/>
        <w:rPr>
          <w:iCs/>
        </w:rPr>
      </w:pPr>
      <w:r w:rsidRPr="0015159A">
        <w:rPr>
          <w:iCs/>
        </w:rPr>
        <w:lastRenderedPageBreak/>
        <w:t>Снижение результатов в течение последних двух лет прослеживается в 3-х заданиях: 8 (анализ изображения по Великой Отечественной войне), 9 (историческая карта, атрибуция карты/схемы), 21 (аргументация).</w:t>
      </w:r>
    </w:p>
    <w:p w14:paraId="56708218" w14:textId="77777777" w:rsidR="00CF63D2" w:rsidRPr="0015159A" w:rsidRDefault="00CF63D2" w:rsidP="00CF63D2">
      <w:pPr>
        <w:ind w:firstLine="709"/>
        <w:contextualSpacing/>
        <w:jc w:val="both"/>
        <w:rPr>
          <w:iCs/>
          <w:lang w:val="x-none" w:eastAsia="en-US"/>
        </w:rPr>
      </w:pPr>
      <w:r w:rsidRPr="0015159A">
        <w:rPr>
          <w:iCs/>
          <w:lang w:eastAsia="en-US"/>
        </w:rPr>
        <w:t xml:space="preserve">В задании </w:t>
      </w:r>
      <w:r w:rsidRPr="0015159A">
        <w:rPr>
          <w:iCs/>
          <w:lang w:val="x-none" w:eastAsia="en-US"/>
        </w:rPr>
        <w:t xml:space="preserve">6 </w:t>
      </w:r>
      <w:r w:rsidRPr="0015159A">
        <w:rPr>
          <w:iCs/>
          <w:lang w:eastAsia="en-US"/>
        </w:rPr>
        <w:t>(</w:t>
      </w:r>
      <w:r w:rsidRPr="0015159A">
        <w:rPr>
          <w:iCs/>
          <w:lang w:val="x-none" w:eastAsia="en-US"/>
        </w:rPr>
        <w:t>на работу с письменным историческим источником, множественный выбор</w:t>
      </w:r>
      <w:r w:rsidRPr="0015159A">
        <w:rPr>
          <w:iCs/>
          <w:lang w:eastAsia="en-US"/>
        </w:rPr>
        <w:t>)</w:t>
      </w:r>
      <w:r w:rsidRPr="0015159A">
        <w:rPr>
          <w:iCs/>
          <w:lang w:val="x-none" w:eastAsia="en-US"/>
        </w:rPr>
        <w:t xml:space="preserve"> </w:t>
      </w:r>
      <w:r w:rsidRPr="0015159A">
        <w:rPr>
          <w:iCs/>
          <w:lang w:eastAsia="en-US"/>
        </w:rPr>
        <w:t>снижение результатов отмечалось в 2025 году, а также с 2021 по 2023 годы (исключение – 2024 год, когда прослеживался рост процента верных ответов).</w:t>
      </w:r>
    </w:p>
    <w:p w14:paraId="353BB1A7" w14:textId="77777777" w:rsidR="00CF63D2" w:rsidRPr="0015159A" w:rsidRDefault="00CF63D2" w:rsidP="00CF63D2">
      <w:pPr>
        <w:ind w:firstLine="709"/>
        <w:contextualSpacing/>
        <w:jc w:val="both"/>
        <w:rPr>
          <w:iCs/>
          <w:lang w:val="x-none"/>
        </w:rPr>
      </w:pPr>
      <w:r w:rsidRPr="0015159A">
        <w:rPr>
          <w:iCs/>
          <w:lang w:eastAsia="en-US"/>
        </w:rPr>
        <w:t>С 2022 года, за исключением 2024 года, наблюдается снижение результата</w:t>
      </w:r>
      <w:r w:rsidRPr="0015159A">
        <w:rPr>
          <w:iCs/>
          <w:lang w:val="x-none" w:eastAsia="en-US"/>
        </w:rPr>
        <w:t xml:space="preserve"> </w:t>
      </w:r>
      <w:r w:rsidRPr="0015159A">
        <w:rPr>
          <w:iCs/>
          <w:lang w:eastAsia="en-US"/>
        </w:rPr>
        <w:t xml:space="preserve">в задании </w:t>
      </w:r>
      <w:r w:rsidRPr="0015159A">
        <w:rPr>
          <w:iCs/>
          <w:lang w:val="x-none" w:eastAsia="en-US"/>
        </w:rPr>
        <w:t xml:space="preserve">19 повышенного уровня сложности </w:t>
      </w:r>
      <w:r w:rsidRPr="0015159A">
        <w:rPr>
          <w:iCs/>
          <w:lang w:eastAsia="en-US"/>
        </w:rPr>
        <w:t>(</w:t>
      </w:r>
      <w:r w:rsidRPr="0015159A">
        <w:rPr>
          <w:iCs/>
          <w:lang w:val="x-none" w:eastAsia="en-US"/>
        </w:rPr>
        <w:t>на знание исторических терминов и умение их использовать</w:t>
      </w:r>
      <w:r w:rsidRPr="0015159A">
        <w:rPr>
          <w:iCs/>
          <w:lang w:eastAsia="en-US"/>
        </w:rPr>
        <w:t>).</w:t>
      </w:r>
    </w:p>
    <w:p w14:paraId="4E1B32D4" w14:textId="77777777" w:rsidR="00CF63D2" w:rsidRPr="0015159A" w:rsidRDefault="00CF63D2" w:rsidP="00CF63D2">
      <w:pPr>
        <w:ind w:firstLine="709"/>
        <w:jc w:val="both"/>
        <w:rPr>
          <w:iCs/>
        </w:rPr>
      </w:pPr>
      <w:r w:rsidRPr="0015159A">
        <w:rPr>
          <w:iCs/>
        </w:rPr>
        <w:t>Результаты ответов на остальные задания КИМ ЕГЭ по истории в течение 2021–2025 годов нестабильные, наблюдается как рост, так и снижение результатов.</w:t>
      </w:r>
    </w:p>
    <w:p w14:paraId="17EE571E" w14:textId="77777777" w:rsidR="003A5981" w:rsidRPr="0015159A" w:rsidRDefault="003A5981" w:rsidP="003A5981">
      <w:pPr>
        <w:pStyle w:val="a4"/>
        <w:spacing w:after="0" w:line="240" w:lineRule="auto"/>
        <w:ind w:left="0" w:firstLine="708"/>
        <w:jc w:val="both"/>
        <w:rPr>
          <w:rFonts w:ascii="Times New Roman" w:eastAsia="Times New Roman" w:hAnsi="Times New Roman"/>
          <w:b/>
          <w:sz w:val="24"/>
          <w:szCs w:val="24"/>
        </w:rPr>
      </w:pPr>
    </w:p>
    <w:p w14:paraId="0479BCB8" w14:textId="47EE3183" w:rsidR="00CF63D2" w:rsidRPr="006161B1" w:rsidRDefault="00CF63D2" w:rsidP="003A5981">
      <w:pPr>
        <w:pStyle w:val="a4"/>
        <w:spacing w:after="0" w:line="240" w:lineRule="auto"/>
        <w:ind w:left="0" w:firstLine="708"/>
        <w:jc w:val="both"/>
        <w:rPr>
          <w:rFonts w:ascii="Times New Roman" w:eastAsia="Times New Roman" w:hAnsi="Times New Roman"/>
          <w:b/>
          <w:sz w:val="24"/>
          <w:szCs w:val="24"/>
        </w:rPr>
      </w:pPr>
      <w:r w:rsidRPr="006161B1">
        <w:rPr>
          <w:rFonts w:ascii="Times New Roman" w:eastAsia="Times New Roman" w:hAnsi="Times New Roman"/>
          <w:b/>
          <w:sz w:val="24"/>
          <w:szCs w:val="24"/>
        </w:rPr>
        <w:t xml:space="preserve">Выводы о связи динамики результатов проведения ЕГЭ с использованием рекомендаций для системы образования </w:t>
      </w:r>
      <w:r w:rsidR="00FA7C7A" w:rsidRPr="00FA7C7A">
        <w:rPr>
          <w:rFonts w:ascii="Times New Roman" w:eastAsia="Times New Roman" w:hAnsi="Times New Roman"/>
          <w:b/>
          <w:sz w:val="24"/>
          <w:szCs w:val="24"/>
        </w:rPr>
        <w:t>Республике Крым</w:t>
      </w:r>
      <w:r w:rsidR="00FA7C7A" w:rsidRPr="006161B1">
        <w:rPr>
          <w:rFonts w:ascii="Times New Roman" w:eastAsia="Times New Roman" w:hAnsi="Times New Roman"/>
          <w:b/>
          <w:sz w:val="24"/>
          <w:szCs w:val="24"/>
        </w:rPr>
        <w:t xml:space="preserve"> </w:t>
      </w:r>
      <w:r w:rsidRPr="006161B1">
        <w:rPr>
          <w:rFonts w:ascii="Times New Roman" w:eastAsia="Times New Roman" w:hAnsi="Times New Roman"/>
          <w:b/>
          <w:sz w:val="24"/>
          <w:szCs w:val="24"/>
        </w:rPr>
        <w:t>и системы мероприятий, включенных с статистико-аналитические отчеты о результатах ЕГЭ по учебному предмету в предыдущие 2-3 года.</w:t>
      </w:r>
    </w:p>
    <w:p w14:paraId="4D49A02E" w14:textId="66DFA768" w:rsidR="00CF63D2" w:rsidRPr="006161B1" w:rsidRDefault="00CF63D2" w:rsidP="00CF63D2">
      <w:pPr>
        <w:ind w:firstLine="709"/>
        <w:jc w:val="both"/>
      </w:pPr>
      <w:r w:rsidRPr="006161B1">
        <w:t xml:space="preserve">Динамика результатов ЕГЭ по истории 2023–2025 годов свидетельствует о том, что педагоги Республики Крым, в том числе учителя истории, обучающиеся которых сдают ЕГЭ по истории, не изучили должным образом или не ознакомлены с рекомендациями для системы образования </w:t>
      </w:r>
      <w:r w:rsidR="00FA7C7A" w:rsidRPr="00FA7C7A">
        <w:t>Республики Крым</w:t>
      </w:r>
      <w:r w:rsidRPr="006161B1">
        <w:t xml:space="preserve">, включенными в статистико-аналитические отчеты результатов ЕГЭ,  и не используют их в своей педагогической деятельности при подготовке обучающихся к ГИА по истории. Вместе с тем внимание педагогов к данным рекомендациям растет, что находит свое отражение в обращениях учителей истории к вышеназванным рекомендациям, размещенном на официальных сайтах ГКУ РК «Центр оценки и мониторинга качества образования», ГБОУ ДПО РК «Крымский республиканский институт постдипломного педагогического образования». </w:t>
      </w:r>
    </w:p>
    <w:p w14:paraId="1C92ED8A" w14:textId="77777777" w:rsidR="00CF63D2" w:rsidRPr="006161B1" w:rsidRDefault="00CF63D2" w:rsidP="00CF63D2">
      <w:pPr>
        <w:pStyle w:val="a4"/>
        <w:spacing w:after="0"/>
        <w:ind w:left="0" w:firstLine="709"/>
        <w:jc w:val="both"/>
        <w:rPr>
          <w:rFonts w:ascii="Times New Roman" w:eastAsia="Times New Roman" w:hAnsi="Times New Roman"/>
          <w:bCs/>
          <w:iCs/>
          <w:sz w:val="24"/>
          <w:szCs w:val="24"/>
        </w:rPr>
      </w:pPr>
      <w:r w:rsidRPr="006161B1">
        <w:rPr>
          <w:rFonts w:ascii="Times New Roman" w:eastAsia="Times New Roman" w:hAnsi="Times New Roman"/>
          <w:bCs/>
          <w:iCs/>
          <w:sz w:val="24"/>
          <w:szCs w:val="24"/>
        </w:rPr>
        <w:t>Проведенные мероприятия, предложенные для включения в дорожную карту в 2023–2025 гг., лишь частично отразились на динамике результатов проведения ЕГЭ по истории.</w:t>
      </w:r>
    </w:p>
    <w:p w14:paraId="4BAF7F07" w14:textId="77777777" w:rsidR="00CF63D2" w:rsidRPr="00A76E44" w:rsidRDefault="00CF63D2" w:rsidP="00CF63D2">
      <w:pPr>
        <w:jc w:val="both"/>
        <w:rPr>
          <w:lang w:val="x-none"/>
        </w:rPr>
      </w:pPr>
    </w:p>
    <w:p w14:paraId="098EFC9D" w14:textId="77777777" w:rsidR="00CF63D2" w:rsidRPr="003A5981" w:rsidRDefault="00CF63D2" w:rsidP="0015159A">
      <w:pPr>
        <w:pStyle w:val="3"/>
        <w:spacing w:before="0" w:line="276" w:lineRule="auto"/>
        <w:jc w:val="center"/>
        <w:rPr>
          <w:rFonts w:ascii="Times New Roman" w:hAnsi="Times New Roman"/>
          <w:bCs w:val="0"/>
          <w:szCs w:val="28"/>
        </w:rPr>
      </w:pPr>
      <w:r w:rsidRPr="003A5981">
        <w:rPr>
          <w:rFonts w:ascii="Times New Roman" w:hAnsi="Times New Roman"/>
          <w:szCs w:val="28"/>
          <w:lang w:val="ru-RU"/>
        </w:rPr>
        <w:t xml:space="preserve">Рекомендации </w:t>
      </w:r>
      <w:r w:rsidRPr="003A5981">
        <w:rPr>
          <w:rFonts w:ascii="Times New Roman" w:hAnsi="Times New Roman"/>
          <w:szCs w:val="28"/>
        </w:rPr>
        <w:t>по совершенствованию преподавания учебного предмета всем обучающимся</w:t>
      </w:r>
    </w:p>
    <w:p w14:paraId="4D7DCED4" w14:textId="4EC8CF2A" w:rsidR="00CF63D2" w:rsidRPr="006161B1" w:rsidRDefault="00CF63D2" w:rsidP="003A5981">
      <w:pPr>
        <w:pStyle w:val="a4"/>
        <w:spacing w:after="0"/>
        <w:ind w:left="0" w:firstLine="708"/>
        <w:jc w:val="both"/>
        <w:rPr>
          <w:rFonts w:ascii="Times New Roman" w:eastAsia="Times New Roman" w:hAnsi="Times New Roman"/>
          <w:b/>
          <w:sz w:val="24"/>
          <w:szCs w:val="24"/>
        </w:rPr>
      </w:pPr>
      <w:r w:rsidRPr="006161B1">
        <w:rPr>
          <w:rFonts w:ascii="Times New Roman" w:eastAsia="Times New Roman" w:hAnsi="Times New Roman"/>
          <w:b/>
          <w:sz w:val="24"/>
          <w:szCs w:val="24"/>
        </w:rPr>
        <w:t>Учителям</w:t>
      </w:r>
    </w:p>
    <w:p w14:paraId="6E7472E7" w14:textId="77777777" w:rsidR="00CF63D2" w:rsidRPr="006161B1" w:rsidRDefault="00CF63D2" w:rsidP="00CF63D2">
      <w:pPr>
        <w:ind w:firstLine="709"/>
        <w:jc w:val="both"/>
      </w:pPr>
      <w:r w:rsidRPr="006161B1">
        <w:t>Учебный предмет «История» играет важнейшую роль в формировании мировоззрения обучающихся. Поэтому первостепенное внимание на уроках необходимо уделять развитию личностных образовательных результатов. Предметные и метапредметные результаты должны формироваться в тесной взаимосвязи с личностными результатами.</w:t>
      </w:r>
    </w:p>
    <w:p w14:paraId="04690A99" w14:textId="77777777" w:rsidR="00CF63D2" w:rsidRPr="006161B1" w:rsidRDefault="00CF63D2" w:rsidP="00CF63D2">
      <w:pPr>
        <w:ind w:firstLine="709"/>
        <w:jc w:val="both"/>
      </w:pPr>
      <w:r w:rsidRPr="006161B1">
        <w:t>Педагогу необходимо осуществлять освоение учебного предмета «История» на основе системно-деятельностного подхода, являющегося методологической основой ФГОС НОО, ФГОС ООО, ФГОС СОО. Дидактическими принципами системно-деятельностного подхода являются: деятельность, непрерывность, целостность, минимакс (минимизации возможных рисков), психологическая комфортность, вариативность, творчество. Применение интерактивных методик, технологий проблемного и диалогового обучения, исследовательской и проектной деятельности в урочной и внеурочной деятельности создадут необходимые условия для успешного освоения курса истории и сдачи ЕГЭ.</w:t>
      </w:r>
    </w:p>
    <w:p w14:paraId="4CC83AAA" w14:textId="77777777" w:rsidR="00CF63D2" w:rsidRPr="006161B1" w:rsidRDefault="00CF63D2" w:rsidP="00CF63D2">
      <w:pPr>
        <w:ind w:firstLine="709"/>
        <w:jc w:val="both"/>
      </w:pPr>
      <w:r w:rsidRPr="006161B1">
        <w:t>На каждом уроке следует организовать работу с хронологией, терминами, исторической картой, текстовым историческим источником, иллюстрациями.</w:t>
      </w:r>
    </w:p>
    <w:p w14:paraId="387F769B" w14:textId="548540D2" w:rsidR="00CF63D2" w:rsidRPr="006161B1" w:rsidRDefault="00CF63D2" w:rsidP="00CF63D2">
      <w:pPr>
        <w:ind w:firstLine="709"/>
        <w:jc w:val="both"/>
      </w:pPr>
      <w:r w:rsidRPr="006161B1">
        <w:t xml:space="preserve">Формирование хронологической компетенции обучающихся необходимо выстраивать на ключевых датах истории, избегая изучения школьниками малозначимых событий и дат. При изучении различных периодов истории педагогам следует предлагать обучающимся задания на определение последовательности событий, происходивших в разные исторические эпохи, используя слова «раньше», «позже», а также формировать умение соотносить любое изучаемое событие с одним из 4-х периодов: 1) VIII–XV вв.; 2) XVI–XVIII вв.; 3) XIX в.–1914 г.; 4) 1914 г.–XXI в. Необходимо, начиная с 5 класса, развивать умение устанавливать хронологическую последовательность, соотносить события всеобщей и отечественной истории. Решение исторических задач с использованием «ленты времени», </w:t>
      </w:r>
      <w:r w:rsidRPr="006161B1">
        <w:lastRenderedPageBreak/>
        <w:t>хронологического диктанта – основа формирования данного умения. Необходимо объяснить обучающимся, что каждое десятилетие начинается с первого года и заканчивается десятым, например</w:t>
      </w:r>
      <w:r w:rsidR="00514050">
        <w:t>:</w:t>
      </w:r>
      <w:r w:rsidRPr="006161B1">
        <w:t xml:space="preserve"> 1920-е гг. – это 1921–1930 или 1930-е гг. – это 1931–1940. Следует обратить внимание школьников на то, что такое второе, третье и т.д. десятилетие определенного века, например: 1920-е годы – это третье десятилетие двадцатого века.</w:t>
      </w:r>
    </w:p>
    <w:p w14:paraId="0CF5F2E6" w14:textId="77777777" w:rsidR="00CF63D2" w:rsidRPr="006161B1" w:rsidRDefault="00CF63D2" w:rsidP="00CF63D2">
      <w:pPr>
        <w:ind w:firstLine="709"/>
        <w:jc w:val="both"/>
      </w:pPr>
      <w:r w:rsidRPr="006161B1">
        <w:t xml:space="preserve">Для создания системы понятийных знаний необходимо, чтобы ученики выделяли существенные признаки: единичное, особенное, общее. Работа с терминологией на уроке должна осуществляться по алгоритму: знакомство–понимание–применение. Можно предложить выбрать незнакомые термины из текста параграфа, затем, используя контекст, объяснить их значение. Для формулировки понятий необходимо использовать различные виды словарей (толковый словарь, иностранных слов, словарь учебника, словарь исторических терминов). Затем предложить составить несколько предложений с данным термином или заполнить пропуски в тексте, вписав необходимые понятия. Когда понятие/термин уже усвоен обучающимися, целесообразно организовать работу с кроссвордом, синквейном, ребусом. Очень важно научить школьников оперировать усвоенными признаками понятий, находить уже известные признаки на ином конкретном материале. Только в этом случае процесс усвоения понятий можно считать осознанным и эффективным. В качестве форм контроля в теме могут быть использованы терминологические диктанты, работа в парах с взаимопроверкой, составление текста с использованием изученных терминов, заполнение пропусков в тексте, где пропущенные слова – исторические понятия или термины, проведение сравнительной характеристики схожих понятий и прочее. </w:t>
      </w:r>
    </w:p>
    <w:p w14:paraId="52742C2F" w14:textId="77777777" w:rsidR="00CF63D2" w:rsidRPr="006161B1" w:rsidRDefault="00CF63D2" w:rsidP="00CF63D2">
      <w:pPr>
        <w:ind w:firstLine="709"/>
        <w:jc w:val="both"/>
      </w:pPr>
      <w:r w:rsidRPr="006161B1">
        <w:t xml:space="preserve">Ошибки в задании на знание исторических деятелей (задание 5) связаны с тем, что на уроке выделяется недостаточное количество времени или не выделяется вовсе для формирования умения характеризовать историческую личность. Причины незнания исторических личностей также связаны с тем, что знакомство с персоналиями носит на уроке формальный характер и сводится зачастую лишь к упоминанию фамилий. При изучении исторических личностей рекомендовано рассматривать основные направления их деятельности, участие в событиях отечественной истории, выделять их вклад в историю России и мировую историю. Обязательно использовать прием визуализации. Обучающиеся должны представлять, как выглядит тот или иной политический, общественный деятель или деятель культуры. Целесообразно на уроках повторения, обобщения и систематизации, на уроках-практикумах предлагать задания на узнавание исторической личности, характеристику ее деятельности и определение роли в истории и культуре России. Целесообразно давать обучающимся творческие домашние задания на определение деятельности исторических лиц или составление характеристики исторического деятеля по алгоритму (памятке) с последующим анализом учителем выполненной работы, чтобы школьники в дальнейшем могли устранить недостатки. Большие возможности для изучения выдающихся исторических деятелей открывает внеурочная деятельность по предмету. На портале «Единое содержание общего образования» (далее – ЕСОО) в разделе «Методические интерактивные кейсы: сложные вопросы преподавания учебных предметов» размещены методические кейсы по учебным предметам, в том числе истории. Данные кейсы содержат методические материалы по разным темам, в том числе по формированию умения давать характеристику исторической личности. Это практические модули «Составление характеристики исторического деятеля на примере темы «Гражданские войны в Риме»», «Подготовка характеристики (исторического портрета) известных деятелей отечественной истории XVIII в.». Режим доступа: </w:t>
      </w:r>
      <w:hyperlink r:id="rId19" w:history="1">
        <w:r w:rsidRPr="006161B1">
          <w:rPr>
            <w:rStyle w:val="afc"/>
          </w:rPr>
          <w:t>https://content.edsoo.ru/case/subject/4/</w:t>
        </w:r>
      </w:hyperlink>
      <w:r w:rsidRPr="006161B1">
        <w:t>. Рекомендовано познакомиться с материалами кейсов для дальнейшего использования в работе.</w:t>
      </w:r>
    </w:p>
    <w:p w14:paraId="4DCFDD9E" w14:textId="0EE5A33F" w:rsidR="00CF63D2" w:rsidRPr="006161B1" w:rsidRDefault="00CF63D2" w:rsidP="00CF63D2">
      <w:pPr>
        <w:ind w:firstLine="709"/>
        <w:jc w:val="both"/>
      </w:pPr>
      <w:r w:rsidRPr="006161B1">
        <w:t xml:space="preserve">С целью повышения результативности ответов участников ЕГЭ при выполнении заданий на работу с изображениями на уроках в старших классах необходимо использовать сложные информативные изображения: карикатуры, изображения плакатов, почтовых марок, монет, медалей и купюр. При работе с данным иллюстративным материалом необходимо объяснять школьникам алгоритм работы: внимательно рассмотреть иллюстрацию, прочитать все имеющиеся на ней надписи, попытаться определить период истории, которому посвящено данное изображение и т.д. Задача – «вытянуть» при детальном рассмотрении как можно больше информации. Затем приступать к прочтению заданий и их выполнению. Учитель может предложить обучающимся различные приемы работы: составить вопросы к иллюстрации, соотнести иллюстрацию с текстом, составить рассказ к иллюстрации, подобрать к </w:t>
      </w:r>
      <w:r w:rsidRPr="006161B1">
        <w:lastRenderedPageBreak/>
        <w:t>иллюстрации термины, события, имена выдающихся деятелей, относящиеся к историческому периоду, к которому относится иллюстрация</w:t>
      </w:r>
      <w:r w:rsidR="00514050">
        <w:t>.</w:t>
      </w:r>
      <w:r w:rsidRPr="006161B1">
        <w:t xml:space="preserve"> </w:t>
      </w:r>
    </w:p>
    <w:p w14:paraId="3A75C85F" w14:textId="77777777" w:rsidR="00CF63D2" w:rsidRPr="006161B1" w:rsidRDefault="00CF63D2" w:rsidP="00CF63D2">
      <w:pPr>
        <w:ind w:firstLine="709"/>
        <w:jc w:val="both"/>
      </w:pPr>
      <w:r w:rsidRPr="006161B1">
        <w:t xml:space="preserve">Вопросы культуры вызывают затруднения у обучающихся и не должны изучаться по остаточному принципу. Изучение памятников культуры должно быть тесно связано с характеристикой исторической эпохи, в которую они созданы. Знакомство с авторами, общая характеристика памятника культуры, его визуализация – неотъемлемые элементы изучения истории отечественной культуры. Уроки, посвященные изучению вопросов культуры, не должны быть скучными. Необходимо использовать видео- и аудиоресурсы, потенциал музеев России, по возможности предусмотреть организацию экскурсий, в том числе виртуальных. </w:t>
      </w:r>
    </w:p>
    <w:p w14:paraId="5394B369" w14:textId="77777777" w:rsidR="00CF63D2" w:rsidRPr="006161B1" w:rsidRDefault="00CF63D2" w:rsidP="00CF63D2">
      <w:pPr>
        <w:ind w:firstLine="709"/>
        <w:jc w:val="both"/>
      </w:pPr>
      <w:r w:rsidRPr="006161B1">
        <w:t>Пять заданий КИМ ЕГЭ–2025 по истории предусматривают работу с текстовыми историческими источниками (задания 6, 11, 13, 14, 17). Виды исторических источников, используемых в заданиях ЕГЭ по истории: летописи, законодательные акты, делопроизводственная документация, документы научные и личного происхождения. Анализ текстовых источников на уроках истории должен стать приоритетным видом деятельности обучающихся. Необходимо на каждом уроке истории организовать изучение исторических источников, в качестве заданий к которым могут быть использованы приемы технологий критического мышления, смыслового чтения. Читательская грамотность – основа функциональной грамотности школьников – ключевая задача ФГОС.</w:t>
      </w:r>
    </w:p>
    <w:p w14:paraId="0AB3A741" w14:textId="77777777" w:rsidR="00CF63D2" w:rsidRPr="006161B1" w:rsidRDefault="00CF63D2" w:rsidP="00CF63D2">
      <w:pPr>
        <w:ind w:firstLine="851"/>
        <w:jc w:val="both"/>
      </w:pPr>
      <w:r w:rsidRPr="006161B1">
        <w:t>Основным текстовым источником на уроке является учебник. Во всех общеобразовательных организациях Российской Федерации, в том числе Республики Крым, изучение истории осуществляется по государственным учебникам, подготовленным советником Президента Российской Федерации В.Р. Мединским.</w:t>
      </w:r>
    </w:p>
    <w:p w14:paraId="29240F81" w14:textId="77777777" w:rsidR="00CF63D2" w:rsidRPr="006161B1" w:rsidRDefault="00CF63D2" w:rsidP="00CF63D2">
      <w:pPr>
        <w:ind w:firstLine="851"/>
        <w:jc w:val="both"/>
      </w:pPr>
      <w:r w:rsidRPr="006161B1">
        <w:t>Рекомендовано использовать текстовые исторические источники, язык которых соответствует определенной эпохе и не адаптирован к современности. Этим достигается глубокое понимание школьниками текстов, трудных для прочтения. Основа успешного обучения работе с текстовыми источниками – использование смыслового чтения. Смысловое чтение представляет собой умение обучающегося находить в тексте требуемую информацию; ориентироваться в содержании текста; понимать целостный смысл текста; структурировать текст; устанавливать взаимосвязь описанных в тексте событий, явлений, процессов; резюмировать главную идею текста; преобразовывать текст; интерпретировать текст; критически оценивать содержание и форму текста. Смысловое чтение является фактором формирования функциональной грамотности обучающихся, так как позволяет применить полученные умения в повседневной жизни. Учитель самостоятельно определяет форму и метод работы с текстом на разных этапах урока, исходя из типа и дидактического потенциала текста, возрастных особенностей и уровня учебных достижений обучающихся.</w:t>
      </w:r>
    </w:p>
    <w:p w14:paraId="677385C1" w14:textId="77777777" w:rsidR="00CF63D2" w:rsidRPr="006161B1" w:rsidRDefault="00CF63D2" w:rsidP="00CF63D2">
      <w:pPr>
        <w:ind w:firstLine="851"/>
        <w:jc w:val="both"/>
      </w:pPr>
      <w:r w:rsidRPr="006161B1">
        <w:t>Обучение умению задавать вопросы к тексту и отвечать на них станет легко выполнимой задачей, если учитель овладеет таксономией (классификацией) учебных вопросов Б. Блума (так называемая «Ромашка Б. Блума»). Данный метод представляет собой систему вопросов, отражающих уровень познавательной деятельности: знание, понимание, анализ, синтез, оценку и применение.</w:t>
      </w:r>
    </w:p>
    <w:p w14:paraId="55DF184D" w14:textId="12B7A0C1" w:rsidR="00CF63D2" w:rsidRPr="006161B1" w:rsidRDefault="00CF63D2" w:rsidP="00CF63D2">
      <w:pPr>
        <w:ind w:firstLine="851"/>
        <w:jc w:val="both"/>
      </w:pPr>
      <w:r w:rsidRPr="006161B1">
        <w:t>Простые (фактические) вопросы (Что? Кто? Когда?)</w:t>
      </w:r>
      <w:r w:rsidR="00514050">
        <w:t>.</w:t>
      </w:r>
      <w:r w:rsidRPr="006161B1">
        <w:t xml:space="preserve"> Выявляют владение/невладение содержанием текста. Ответом на эти вопросы является конкретная информация из текста.</w:t>
      </w:r>
    </w:p>
    <w:p w14:paraId="6AB41DFB" w14:textId="4D2B32DE" w:rsidR="00CF63D2" w:rsidRPr="006161B1" w:rsidRDefault="00CF63D2" w:rsidP="00CF63D2">
      <w:pPr>
        <w:ind w:firstLine="851"/>
        <w:jc w:val="both"/>
      </w:pPr>
      <w:r w:rsidRPr="006161B1">
        <w:t>Уточняющие вопросы (Правильно ли я понял, что…? Можно ли сказать, что…?)</w:t>
      </w:r>
      <w:r w:rsidR="00514050">
        <w:t>.</w:t>
      </w:r>
      <w:r w:rsidRPr="006161B1">
        <w:t xml:space="preserve"> Помогают понять текст либо уточнить его понимание. Ответ выявляет подтверждение правильности или ошибочности понимания.</w:t>
      </w:r>
    </w:p>
    <w:p w14:paraId="1AEF287D" w14:textId="77777777" w:rsidR="00CF63D2" w:rsidRPr="006161B1" w:rsidRDefault="00CF63D2" w:rsidP="00CF63D2">
      <w:pPr>
        <w:ind w:firstLine="851"/>
        <w:jc w:val="both"/>
      </w:pPr>
      <w:r w:rsidRPr="006161B1">
        <w:t>Объясняющие (интерпретационные) вопросы. (Почему? В чем причина?) Данные вопросы устанавливают причинно-следственные связи, способствуют пониманию идеи текста. Ответом на эти вопросы может являться как информация, содержащаяся в тексте, так и позиция (мнение) отвечающего.</w:t>
      </w:r>
    </w:p>
    <w:p w14:paraId="63F0F204" w14:textId="1D4DE7E5" w:rsidR="00CF63D2" w:rsidRPr="006161B1" w:rsidRDefault="00CF63D2" w:rsidP="00CF63D2">
      <w:pPr>
        <w:ind w:firstLine="851"/>
        <w:jc w:val="both"/>
      </w:pPr>
      <w:r w:rsidRPr="006161B1">
        <w:t>Оценочные вопросы (В чем отличие? В чем сильные и слабые стороны? Это хорошо или плохо?)</w:t>
      </w:r>
      <w:r w:rsidR="00514050">
        <w:t>.</w:t>
      </w:r>
      <w:r w:rsidRPr="006161B1">
        <w:t xml:space="preserve"> Они устанавливают критерии оценки различных событий, явлений, фактов, содержащихся в тексте, и ранее известных учащемуся и позволяют соотнести эти критерии с его точкой зрения. Ответ на данные вопросы может содержать мотивацию оценки и саму оценку.</w:t>
      </w:r>
    </w:p>
    <w:p w14:paraId="2D815C8B" w14:textId="54B642B9" w:rsidR="00CF63D2" w:rsidRPr="006161B1" w:rsidRDefault="00CF63D2" w:rsidP="00CF63D2">
      <w:pPr>
        <w:ind w:firstLine="851"/>
        <w:jc w:val="both"/>
      </w:pPr>
      <w:r w:rsidRPr="006161B1">
        <w:t>Творческие вопросы (Что было бы…? Что изменится, если…? Как вы думаете, что произойдет…)</w:t>
      </w:r>
      <w:r w:rsidR="00514050">
        <w:t>.</w:t>
      </w:r>
      <w:r w:rsidRPr="006161B1">
        <w:t xml:space="preserve"> Подразумевают наличие точки зрения у обучающихся и могут быть использованы при ведении дебатов, дискуссии.</w:t>
      </w:r>
    </w:p>
    <w:p w14:paraId="56C81936" w14:textId="4FFE852F" w:rsidR="00CF63D2" w:rsidRPr="006161B1" w:rsidRDefault="00CF63D2" w:rsidP="00CF63D2">
      <w:pPr>
        <w:ind w:firstLine="851"/>
        <w:jc w:val="both"/>
      </w:pPr>
      <w:r w:rsidRPr="006161B1">
        <w:lastRenderedPageBreak/>
        <w:t>Практические вопросы (Как сделать так, чтобы…? Как применить в жизни…? Как бы вы поступили…?)</w:t>
      </w:r>
      <w:r w:rsidR="00514050">
        <w:t>.</w:t>
      </w:r>
      <w:r w:rsidRPr="006161B1">
        <w:t xml:space="preserve"> Предусматривают практическое применение знаний.</w:t>
      </w:r>
    </w:p>
    <w:p w14:paraId="557C08DA" w14:textId="77777777" w:rsidR="00CF63D2" w:rsidRPr="006161B1" w:rsidRDefault="00CF63D2" w:rsidP="00CF63D2">
      <w:pPr>
        <w:ind w:firstLine="709"/>
        <w:jc w:val="both"/>
      </w:pPr>
      <w:r w:rsidRPr="006161B1">
        <w:t>Помимо составления вопросов к тексту и ответов на них, можно предложить такие основные методы и приемы обучения смысловому чтению на уроках истории, как:</w:t>
      </w:r>
    </w:p>
    <w:p w14:paraId="126C840A"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выделение в тексте главных положений, ключевых слов;</w:t>
      </w:r>
    </w:p>
    <w:p w14:paraId="68123C3C"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аналитическое чтение текста;</w:t>
      </w:r>
    </w:p>
    <w:p w14:paraId="1E9DCA60"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разбивка текста на части по смыслу;</w:t>
      </w:r>
    </w:p>
    <w:p w14:paraId="26699307"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составление плана (простого, развернутого);</w:t>
      </w:r>
    </w:p>
    <w:p w14:paraId="3B3A3854"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составление таблиц (сравнительных, хронологических);</w:t>
      </w:r>
    </w:p>
    <w:p w14:paraId="438FBE9D"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подборка примеров, иллюстрирующих главную составляющую текста;</w:t>
      </w:r>
    </w:p>
    <w:p w14:paraId="7C906D8A"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составление схемы, кластера на основе текста;</w:t>
      </w:r>
    </w:p>
    <w:p w14:paraId="4BC74589"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преобразование цифровой информации, данной в тексте, в график, статистическую таблицу, диаграмму;</w:t>
      </w:r>
    </w:p>
    <w:p w14:paraId="36C38318"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на основе анализа нескольких источников воссоздание неполного текста;</w:t>
      </w:r>
    </w:p>
    <w:p w14:paraId="0588FFE5"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сопоставление различных точек зрения;</w:t>
      </w:r>
    </w:p>
    <w:p w14:paraId="73CDB54D"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сопоставление иллюстративного материала с содержанием текста;</w:t>
      </w:r>
    </w:p>
    <w:p w14:paraId="35B14542"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составление тезисов;</w:t>
      </w:r>
    </w:p>
    <w:p w14:paraId="6CBAB93C"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выбор необходимой информации из текста;</w:t>
      </w:r>
    </w:p>
    <w:p w14:paraId="52611ED8"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анализ личностного восприятия текста;</w:t>
      </w:r>
    </w:p>
    <w:p w14:paraId="72E91B9C"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поиск информации в различных текстовых источниках (словари, справочники, законодательные акты и прочее);</w:t>
      </w:r>
    </w:p>
    <w:p w14:paraId="73D51306"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вывод на основе текста;</w:t>
      </w:r>
    </w:p>
    <w:p w14:paraId="5047C7FD" w14:textId="77777777" w:rsidR="00CF63D2" w:rsidRPr="006161B1" w:rsidRDefault="00CF63D2" w:rsidP="009D7B7B">
      <w:pPr>
        <w:pStyle w:val="a4"/>
        <w:numPr>
          <w:ilvl w:val="0"/>
          <w:numId w:val="35"/>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оценка информации текста.</w:t>
      </w:r>
    </w:p>
    <w:p w14:paraId="6CD003A8" w14:textId="77777777" w:rsidR="00CF63D2" w:rsidRPr="006161B1" w:rsidRDefault="00CF63D2" w:rsidP="00CF63D2">
      <w:pPr>
        <w:ind w:firstLine="709"/>
        <w:jc w:val="both"/>
      </w:pPr>
      <w:r w:rsidRPr="006161B1">
        <w:t>Вне зависимости от типа задания с текстовым источником, существует алгоритм его выполнения.</w:t>
      </w:r>
    </w:p>
    <w:p w14:paraId="03294091" w14:textId="77777777" w:rsidR="00CF63D2" w:rsidRPr="006161B1" w:rsidRDefault="00CF63D2" w:rsidP="009D7B7B">
      <w:pPr>
        <w:pStyle w:val="a4"/>
        <w:numPr>
          <w:ilvl w:val="0"/>
          <w:numId w:val="37"/>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Внимательно, не торопясь, прочитать текст.</w:t>
      </w:r>
    </w:p>
    <w:p w14:paraId="609EA9F4" w14:textId="77777777" w:rsidR="00CF63D2" w:rsidRPr="006161B1" w:rsidRDefault="00CF63D2" w:rsidP="009D7B7B">
      <w:pPr>
        <w:pStyle w:val="a4"/>
        <w:numPr>
          <w:ilvl w:val="0"/>
          <w:numId w:val="37"/>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Прочитать задание.</w:t>
      </w:r>
    </w:p>
    <w:p w14:paraId="41EAE716" w14:textId="77777777" w:rsidR="00CF63D2" w:rsidRPr="006161B1" w:rsidRDefault="00CF63D2" w:rsidP="009D7B7B">
      <w:pPr>
        <w:pStyle w:val="a4"/>
        <w:numPr>
          <w:ilvl w:val="0"/>
          <w:numId w:val="37"/>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Выяснить, что требуется идентифицировать: атрибуцию источника (название, автор, дата появления), элемент содержания, контекстные знания и прочее.</w:t>
      </w:r>
    </w:p>
    <w:p w14:paraId="6BB0019E" w14:textId="77777777" w:rsidR="00CF63D2" w:rsidRPr="006161B1" w:rsidRDefault="00CF63D2" w:rsidP="009D7B7B">
      <w:pPr>
        <w:pStyle w:val="a4"/>
        <w:numPr>
          <w:ilvl w:val="0"/>
          <w:numId w:val="37"/>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Выделить ключевые слова (слова-маркеры), которые могут помочь в выполнении задания.</w:t>
      </w:r>
    </w:p>
    <w:p w14:paraId="5A3B074D" w14:textId="77777777" w:rsidR="00CF63D2" w:rsidRPr="006161B1" w:rsidRDefault="00CF63D2" w:rsidP="009D7B7B">
      <w:pPr>
        <w:pStyle w:val="a4"/>
        <w:numPr>
          <w:ilvl w:val="0"/>
          <w:numId w:val="37"/>
        </w:numPr>
        <w:spacing w:after="0" w:line="240" w:lineRule="auto"/>
        <w:ind w:left="0" w:firstLine="709"/>
        <w:jc w:val="both"/>
        <w:rPr>
          <w:rFonts w:ascii="Times New Roman" w:hAnsi="Times New Roman"/>
          <w:sz w:val="24"/>
          <w:szCs w:val="24"/>
        </w:rPr>
      </w:pPr>
      <w:r w:rsidRPr="006161B1">
        <w:rPr>
          <w:rFonts w:ascii="Times New Roman" w:hAnsi="Times New Roman"/>
          <w:sz w:val="24"/>
          <w:szCs w:val="24"/>
        </w:rPr>
        <w:t>Сформулировать ответ.</w:t>
      </w:r>
    </w:p>
    <w:p w14:paraId="25940D62" w14:textId="77777777" w:rsidR="00CF63D2" w:rsidRPr="006161B1" w:rsidRDefault="00CF63D2" w:rsidP="00CF63D2">
      <w:pPr>
        <w:ind w:firstLine="709"/>
        <w:jc w:val="both"/>
      </w:pPr>
      <w:r w:rsidRPr="006161B1">
        <w:t>Для успешного выполнения участниками ЕГЭ задания 18 на каждом уроке истории надлежит формировать умения устанавливать причинно-следственные связи, делать выводы. Учителю требуется разъяснить на конкретных примерах, в чем заключается различие между итогом/результатом и последствием какого-либо явления. Учебник истории должен стать основным методическим инструментом учителя на уроке. По каждой теме в учебнике содержится информация о причинах ключевых событий отечественной и всеобщей истории. Необходимо, чтобы школьники самостоятельно работали с текстом учебника и заданиями к параграфам. Использование на уроке ментальных карт, кластеров, заданий на выстраивание логических цепочек и поиск ошибок в предлагаемых школьникам готовых логических цепочках событий/процессов также будут способствовать формированию умения выстраивать причинно-следственные связи. Кроме того, необходимо классифицировать причины и последствия событий/процессов на внутриполитические, внешнеполитические, социальные, экономические. Рассматривать влияние событий/процессов на культуру, дипломатические отношения.</w:t>
      </w:r>
    </w:p>
    <w:p w14:paraId="3BD23E78" w14:textId="77777777" w:rsidR="00CF63D2" w:rsidRPr="006161B1" w:rsidRDefault="00CF63D2" w:rsidP="00CF63D2">
      <w:pPr>
        <w:ind w:firstLine="709"/>
        <w:jc w:val="both"/>
      </w:pPr>
      <w:r w:rsidRPr="006161B1">
        <w:t>Результаты задания 21 напрямую зависят от умения участников ЕГЭ выстраивать аргумент. Формированию данного умения способствуют организация на уроках таких видов деятельности, как дебаты, дискуссия, использование проектной технологии и технологии проблемного обучения. Целесообразно использование таких видов уроков как семинар, «круглый стол», применение интерактивных методов обучения.</w:t>
      </w:r>
    </w:p>
    <w:p w14:paraId="0BB36195" w14:textId="77777777" w:rsidR="00CF63D2" w:rsidRPr="006161B1" w:rsidRDefault="00CF63D2" w:rsidP="00CF63D2">
      <w:pPr>
        <w:ind w:firstLine="709"/>
        <w:jc w:val="both"/>
      </w:pPr>
      <w:r w:rsidRPr="006161B1">
        <w:t xml:space="preserve">Учителям истории рекомендовано при организации диалогового обучения, работы с текстовым источником, изображениями использовать методическое пособие Л.Н. Алексашкиной и др. «Преподавание социально-гуманитарных дисциплин в школе: ресурсы диалога», размещенного на портале ЕСОО в разделе «Методические рекомендации». Режим доступа: </w:t>
      </w:r>
      <w:hyperlink r:id="rId20" w:history="1">
        <w:r w:rsidRPr="006161B1">
          <w:rPr>
            <w:rStyle w:val="afc"/>
          </w:rPr>
          <w:t>https://edsoo.ru/GOTOVITSYa_K_PUBLIKACII_Prepodavanie_socialno_gumanitarnih_disciplin_v_shkole_resursi_dialoga.htm</w:t>
        </w:r>
      </w:hyperlink>
      <w:r w:rsidRPr="006161B1">
        <w:t xml:space="preserve">. </w:t>
      </w:r>
    </w:p>
    <w:p w14:paraId="7BB33863" w14:textId="77777777" w:rsidR="00CF63D2" w:rsidRPr="006161B1" w:rsidRDefault="00CF63D2" w:rsidP="00CF63D2">
      <w:pPr>
        <w:ind w:firstLine="709"/>
        <w:jc w:val="both"/>
      </w:pPr>
      <w:r w:rsidRPr="006161B1">
        <w:t xml:space="preserve">Исторические события, явления, процессы происходят не только во времени, но и в историческом пространстве. Организация работы с исторической картой на каждом уроке – залог формирования картографической компетенции школьников. </w:t>
      </w:r>
    </w:p>
    <w:p w14:paraId="25873510" w14:textId="77777777" w:rsidR="00CF63D2" w:rsidRPr="006161B1" w:rsidRDefault="00CF63D2" w:rsidP="00CF63D2">
      <w:pPr>
        <w:ind w:firstLine="709"/>
        <w:jc w:val="both"/>
        <w:rPr>
          <w:rFonts w:eastAsia="Times New Roman"/>
          <w:w w:val="105"/>
          <w:lang w:eastAsia="en-US"/>
        </w:rPr>
      </w:pPr>
      <w:r w:rsidRPr="006161B1">
        <w:t>Атлас, контурная карта – неотъемлемые инструменты учащегося для ориентации в историческом пространстве. Задача учителя состоит в том, чтобы, начиная с определения местоположения государств, помочь школьникам находить объекты на карте, по границам государств определять исторический период. Организуя работу с картой, необходимо разрабатывать для обучающихся задания, используя глаголы объясни, сравни, охарактеризуй, сопоставь. С целью предотвращения ошибок при определении названия того или иного объекта, размещённого на карте/схеме, следует выполнять с обучающимися задания на поиск наиболее значимых объектов (населённых пунктов, рек, транспортных магистралей, границ государств, центров культуры). Целесообразно формировать картографическую компетенцию обучающихся, сочетая работу контурной карты с таблицей, при необходимости с текстами договоров и применять разные виды заданий. Например, на основе текста договора или информации учебника нанести на контурную карту изменения границы Российского государства или заполнить в таблице ячейки с указанием географических названий, отражающих территориальные изменения государства вследствие изученных событий.</w:t>
      </w:r>
      <w:r w:rsidRPr="006161B1">
        <w:rPr>
          <w:rFonts w:eastAsia="Times New Roman"/>
          <w:w w:val="105"/>
          <w:lang w:eastAsia="en-US"/>
        </w:rPr>
        <w:t xml:space="preserve"> </w:t>
      </w:r>
      <w:r w:rsidRPr="006161B1">
        <w:t xml:space="preserve">Рекомендовано познакомиться с Методическими рекомендациями по использованию картографических материалов в процессе преподавания учебного предмета «История», размещенных на портале ЕСОО. Режим доступа: </w:t>
      </w:r>
      <w:hyperlink r:id="rId21" w:history="1">
        <w:r w:rsidRPr="006161B1">
          <w:rPr>
            <w:rStyle w:val="afc"/>
          </w:rPr>
          <w:t>https://edsoo.ru/2023/08/06/metodicheskie-rekomendaczii-po-ispol-4/</w:t>
        </w:r>
      </w:hyperlink>
      <w:r w:rsidRPr="006161B1">
        <w:t xml:space="preserve">. </w:t>
      </w:r>
    </w:p>
    <w:p w14:paraId="4F0B6D78" w14:textId="77777777" w:rsidR="00CF63D2" w:rsidRPr="006161B1" w:rsidRDefault="00CF63D2" w:rsidP="00CF63D2">
      <w:pPr>
        <w:ind w:firstLine="709"/>
        <w:jc w:val="both"/>
      </w:pPr>
      <w:r w:rsidRPr="006161B1">
        <w:t xml:space="preserve">На заседаниях методических объединений </w:t>
      </w:r>
      <w:bookmarkStart w:id="19" w:name="_Hlk206172232"/>
      <w:r w:rsidRPr="006161B1">
        <w:t xml:space="preserve">(на муниципальном уровне и уровне общеобразовательной организации) </w:t>
      </w:r>
      <w:bookmarkEnd w:id="19"/>
      <w:r w:rsidRPr="006161B1">
        <w:t>рекомендовано транслировать успешные педагогические практики по формированию предметных и метапредметных образовательных результатов обучающихся.</w:t>
      </w:r>
    </w:p>
    <w:p w14:paraId="04737974" w14:textId="77777777" w:rsidR="00CF63D2" w:rsidRPr="006161B1" w:rsidRDefault="00CF63D2" w:rsidP="00CF63D2">
      <w:pPr>
        <w:ind w:firstLine="709"/>
        <w:jc w:val="both"/>
      </w:pPr>
    </w:p>
    <w:p w14:paraId="5D06F6FC" w14:textId="77777777" w:rsidR="00CF63D2" w:rsidRPr="003A5981" w:rsidRDefault="00CF63D2" w:rsidP="003A5981">
      <w:pPr>
        <w:ind w:firstLine="708"/>
        <w:jc w:val="both"/>
        <w:rPr>
          <w:rFonts w:eastAsia="Times New Roman"/>
          <w:b/>
        </w:rPr>
      </w:pPr>
      <w:r w:rsidRPr="003A5981">
        <w:rPr>
          <w:rFonts w:eastAsia="Times New Roman"/>
          <w:b/>
        </w:rPr>
        <w:t>ИПК / ИРО, иным организациям, реализующим программы профессионального развития учителей</w:t>
      </w:r>
    </w:p>
    <w:p w14:paraId="6F3E02F3" w14:textId="77777777" w:rsidR="00CF63D2" w:rsidRPr="006161B1" w:rsidRDefault="00CF63D2" w:rsidP="00CF63D2">
      <w:pPr>
        <w:ind w:firstLine="709"/>
        <w:jc w:val="both"/>
      </w:pPr>
      <w:r w:rsidRPr="006161B1">
        <w:t>Рекомендовано продолжить работу по актуализации дополнительных профессиональных программ повышения квалификации и профессиональной переподготовки в части включения в содержание лекций и практических занятий актуальных тем/вопросов подготовки обучающихся к ГИА по истории, в том числе изучения сложных тем, вызывающих затруднения в ходе подготовки и выполнения заданий ГИА по истории, выстраивания системы работы общеобразовательной организации по подготовки обучающихся к ГИА.</w:t>
      </w:r>
    </w:p>
    <w:p w14:paraId="39042993" w14:textId="77777777" w:rsidR="00CF63D2" w:rsidRPr="006161B1" w:rsidRDefault="00CF63D2" w:rsidP="00CF63D2">
      <w:pPr>
        <w:ind w:firstLine="709"/>
        <w:jc w:val="both"/>
      </w:pPr>
      <w:r w:rsidRPr="006161B1">
        <w:t>При проведении организационно-методических мероприятий для молодых учителей с педагогическим стажем до 3-х лет и малоопытных педагогов, педагогических работников  школ с низкими образовательными результатами включать в выступления спикеров вопросы анализа ГИА по истории текущего года, особенности подготовки к ГИА, транслировать опыт общеобразовательных организаций, выпускники которых показывают высокие результаты ГИА по истории.</w:t>
      </w:r>
    </w:p>
    <w:p w14:paraId="6FBBCBA2" w14:textId="30884370" w:rsidR="00CF63D2" w:rsidRPr="003A5981" w:rsidRDefault="00CF63D2" w:rsidP="0015159A">
      <w:pPr>
        <w:pStyle w:val="3"/>
        <w:jc w:val="center"/>
        <w:rPr>
          <w:rFonts w:ascii="Times New Roman" w:hAnsi="Times New Roman"/>
          <w:b w:val="0"/>
          <w:bCs w:val="0"/>
          <w:szCs w:val="28"/>
        </w:rPr>
      </w:pPr>
      <w:r w:rsidRPr="003A5981">
        <w:rPr>
          <w:rFonts w:ascii="Times New Roman" w:hAnsi="Times New Roman"/>
          <w:szCs w:val="28"/>
          <w:lang w:val="ru-RU"/>
        </w:rPr>
        <w:t xml:space="preserve">Рекомендации </w:t>
      </w:r>
      <w:r w:rsidRPr="003A5981">
        <w:rPr>
          <w:rFonts w:ascii="Times New Roman" w:hAnsi="Times New Roman"/>
          <w:szCs w:val="28"/>
        </w:rPr>
        <w:t>по организации дифференцированного обучения школьников с разными уровнями предметной подготовки</w:t>
      </w:r>
    </w:p>
    <w:p w14:paraId="53AEC1D5" w14:textId="77777777" w:rsidR="00CF63D2" w:rsidRPr="003A5981" w:rsidRDefault="00CF63D2" w:rsidP="003A5981">
      <w:pPr>
        <w:ind w:firstLine="708"/>
        <w:jc w:val="both"/>
        <w:rPr>
          <w:rFonts w:eastAsia="Times New Roman"/>
          <w:b/>
          <w:bCs/>
        </w:rPr>
      </w:pPr>
      <w:r w:rsidRPr="003A5981">
        <w:rPr>
          <w:rFonts w:eastAsia="Times New Roman"/>
          <w:b/>
          <w:bCs/>
        </w:rPr>
        <w:t>Учителям</w:t>
      </w:r>
    </w:p>
    <w:p w14:paraId="724ED926" w14:textId="77777777" w:rsidR="00CF63D2" w:rsidRPr="006161B1" w:rsidRDefault="00CF63D2" w:rsidP="00CF63D2">
      <w:pPr>
        <w:ind w:firstLine="709"/>
        <w:jc w:val="both"/>
      </w:pPr>
      <w:r w:rsidRPr="006161B1">
        <w:t xml:space="preserve">В организации работы и подготовке обучающихся к ЕГЭ по истории использовать материалы, размещенные на сайте Федерального государственного бюджетного научного учреждения «Федеральный институт педагогических измерений». Режим доступа: </w:t>
      </w:r>
      <w:hyperlink r:id="rId22" w:history="1">
        <w:r w:rsidRPr="006161B1">
          <w:rPr>
            <w:rStyle w:val="afc"/>
          </w:rPr>
          <w:t>https://fipi.ru/</w:t>
        </w:r>
      </w:hyperlink>
      <w:r w:rsidRPr="006161B1">
        <w:t>.</w:t>
      </w:r>
    </w:p>
    <w:p w14:paraId="55ED7FAA" w14:textId="77777777" w:rsidR="00CF63D2" w:rsidRPr="006161B1" w:rsidRDefault="00CF63D2" w:rsidP="00CF63D2">
      <w:pPr>
        <w:ind w:firstLine="709"/>
        <w:jc w:val="both"/>
      </w:pPr>
      <w:r w:rsidRPr="006161B1">
        <w:t>В начале учебного года в 10–11-х классах рекомендовано проводить стартовую диагностику с целью определения уровня предметных и метапредметных образовательных результатов обучающихся. Для слабоуспевающих обучающихся следует разработать индивидуальный образовательный маршрут на основе выявленных дефицитов, составить план-график индивидуальных занятий и продумать способы и приемы работы с данной категорией школьников как на уроках, так и на занятиях внеурочной деятельности. В течение учебного года проводить диагностические работы в целях дальнейшей корректировки образовательных результатов обучающихся.</w:t>
      </w:r>
    </w:p>
    <w:p w14:paraId="13477626" w14:textId="77777777" w:rsidR="00CF63D2" w:rsidRPr="006161B1" w:rsidRDefault="00CF63D2" w:rsidP="00CF63D2">
      <w:pPr>
        <w:ind w:firstLine="709"/>
        <w:jc w:val="both"/>
      </w:pPr>
      <w:r w:rsidRPr="006161B1">
        <w:lastRenderedPageBreak/>
        <w:t>Вне зависимости от параллели классов (5–11) следует формировать высокую мотивацию обучающихся к изучению истории. Поэтому необходимо, чтобы уроки истории были интересными, большую часть времени необходимо отводить на самостоятельную познавательную деятельность обучающихся (индивидуальную, парную, групповую, фронтальную).</w:t>
      </w:r>
    </w:p>
    <w:p w14:paraId="378C5E08" w14:textId="77777777" w:rsidR="00CF63D2" w:rsidRPr="006161B1" w:rsidRDefault="00CF63D2" w:rsidP="00CF63D2">
      <w:pPr>
        <w:ind w:firstLine="709"/>
        <w:jc w:val="both"/>
      </w:pPr>
      <w:r w:rsidRPr="006161B1">
        <w:t xml:space="preserve">Желательно, чтобы учитель перед изучением новой темы знакомил обучающихся с событиями, терминами (понятиями), историческими личностями, которые являются обязательными для запоминания. Затем, учитывая возрастные особенности, использовать педагогический инструментарий, который оптимально будет способствовать формированию и развитию образовательных результатов школьников. </w:t>
      </w:r>
    </w:p>
    <w:p w14:paraId="1F0024A9" w14:textId="77777777" w:rsidR="00CF63D2" w:rsidRPr="006161B1" w:rsidRDefault="00CF63D2" w:rsidP="00CF63D2">
      <w:pPr>
        <w:ind w:firstLine="709"/>
        <w:jc w:val="both"/>
      </w:pPr>
      <w:r w:rsidRPr="006161B1">
        <w:t>Рекомендовано использовать «листы наблюдений» для определения уровня продвижения учащегося.</w:t>
      </w:r>
    </w:p>
    <w:p w14:paraId="638B335F" w14:textId="77777777" w:rsidR="00CF63D2" w:rsidRPr="006161B1" w:rsidRDefault="00CF63D2" w:rsidP="00CF63D2">
      <w:pPr>
        <w:ind w:firstLine="709"/>
        <w:jc w:val="both"/>
      </w:pPr>
      <w:r w:rsidRPr="006161B1">
        <w:t>В работе с выпускниками, которые потенциально могут оказаться в группе не преодолевших минимальный тестовый балл, необходимо сосредоточить внимание на заданиях базового уровня сложности.</w:t>
      </w:r>
    </w:p>
    <w:p w14:paraId="6E3EA464" w14:textId="77777777" w:rsidR="00CF63D2" w:rsidRPr="006161B1" w:rsidRDefault="00CF63D2" w:rsidP="00CF63D2">
      <w:pPr>
        <w:ind w:firstLine="709"/>
        <w:jc w:val="both"/>
      </w:pPr>
      <w:r w:rsidRPr="006161B1">
        <w:t>Для выпускников, имеющих достаточный или высокий уровень знаний/умений, следует разрабатывать задания исследовательского характера, использовать уроки-семинары, уроки проектной деятельности, уроки-экскурсии. Организация дебатов и диспута по дискуссионным вопросам отечественной истории возможна только с обучающимися, имеющими достаточный и высокий уровень учебных достижений.</w:t>
      </w:r>
    </w:p>
    <w:p w14:paraId="452A6C43" w14:textId="77777777" w:rsidR="00CF63D2" w:rsidRPr="003A5981" w:rsidRDefault="00CF63D2" w:rsidP="003A5981">
      <w:pPr>
        <w:ind w:firstLine="708"/>
        <w:jc w:val="both"/>
        <w:rPr>
          <w:rFonts w:eastAsia="Times New Roman"/>
          <w:b/>
        </w:rPr>
      </w:pPr>
      <w:r w:rsidRPr="003A5981">
        <w:rPr>
          <w:rFonts w:eastAsia="Times New Roman"/>
          <w:b/>
        </w:rPr>
        <w:t>Администрациям образовательных организаций</w:t>
      </w:r>
    </w:p>
    <w:p w14:paraId="0788117F" w14:textId="77777777" w:rsidR="00CF63D2" w:rsidRPr="006161B1" w:rsidRDefault="00CF63D2" w:rsidP="00CF63D2">
      <w:pPr>
        <w:ind w:firstLine="709"/>
        <w:jc w:val="both"/>
      </w:pPr>
      <w:r w:rsidRPr="006161B1">
        <w:t xml:space="preserve">Осуществлять контроль реализации основной образовательной программы в контексте требований ФГОС ООО, ФГОС СОО, Концепции преподавания учебного курса «История России» в образовательных организациях Российской Федерации, Историко-культурного стандарта. </w:t>
      </w:r>
    </w:p>
    <w:p w14:paraId="0A13EFBC" w14:textId="77777777" w:rsidR="00CF63D2" w:rsidRPr="006161B1" w:rsidRDefault="00CF63D2" w:rsidP="00CF63D2">
      <w:pPr>
        <w:ind w:firstLine="709"/>
        <w:jc w:val="both"/>
      </w:pPr>
      <w:r w:rsidRPr="006161B1">
        <w:t>Обеспечить организацию изучения учебного предмета «История» на основе учебников, включенных в Федеральный перечень (</w:t>
      </w:r>
      <w:bookmarkStart w:id="20" w:name="_Hlk204105464"/>
      <w:r w:rsidRPr="006161B1">
        <w:rPr>
          <w:rFonts w:eastAsia="Times New Roman"/>
          <w:lang w:bidi="ru-RU"/>
        </w:rPr>
        <w:t>Приказ Министерства просвещения Российской Федерации от 26.06.2025 № 495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w:t>
      </w:r>
      <w:bookmarkEnd w:id="20"/>
      <w:r w:rsidRPr="006161B1">
        <w:rPr>
          <w:rFonts w:eastAsia="Times New Roman"/>
          <w:lang w:bidi="ru-RU"/>
        </w:rPr>
        <w:t xml:space="preserve"> Режим доступа: </w:t>
      </w:r>
      <w:hyperlink r:id="rId23" w:history="1">
        <w:r w:rsidRPr="00452E4D">
          <w:rPr>
            <w:rStyle w:val="afc"/>
          </w:rPr>
          <w:t>http://publication.pravo.gov.ru/document/0001202507290005</w:t>
        </w:r>
      </w:hyperlink>
      <w:r w:rsidRPr="006161B1">
        <w:t>).</w:t>
      </w:r>
    </w:p>
    <w:p w14:paraId="39E0B46C" w14:textId="77777777" w:rsidR="00CF63D2" w:rsidRPr="006161B1" w:rsidRDefault="00CF63D2" w:rsidP="00CF63D2">
      <w:pPr>
        <w:ind w:firstLine="709"/>
        <w:jc w:val="both"/>
      </w:pPr>
      <w:r w:rsidRPr="006161B1">
        <w:t xml:space="preserve">Организовать проведение педагогических советов по вопросам методики преподавания учебных предметов, использования на уроках педагогических технологий критического мышления, проблемного обучения, ИКТ и проектных технологий. </w:t>
      </w:r>
    </w:p>
    <w:p w14:paraId="7C7664C1" w14:textId="77777777" w:rsidR="00CF63D2" w:rsidRPr="006161B1" w:rsidRDefault="00CF63D2" w:rsidP="00CF63D2">
      <w:pPr>
        <w:ind w:firstLine="709"/>
        <w:jc w:val="both"/>
      </w:pPr>
      <w:r w:rsidRPr="006161B1">
        <w:t>Обеспечить внутришкольный контроль преподавания учебного предмета «История» с последующим принятием управленческих решений.</w:t>
      </w:r>
    </w:p>
    <w:p w14:paraId="650431ED" w14:textId="77777777" w:rsidR="00CF63D2" w:rsidRPr="006161B1" w:rsidRDefault="00CF63D2" w:rsidP="00CF63D2">
      <w:pPr>
        <w:ind w:firstLine="709"/>
        <w:jc w:val="both"/>
      </w:pPr>
      <w:r w:rsidRPr="006161B1">
        <w:t>Осуществлять контроль по работе педагогов со слабоуспевающими обучающимися.</w:t>
      </w:r>
    </w:p>
    <w:p w14:paraId="6CFC4E00" w14:textId="77777777" w:rsidR="00CF63D2" w:rsidRPr="006161B1" w:rsidRDefault="00CF63D2" w:rsidP="00CF63D2">
      <w:pPr>
        <w:ind w:firstLine="709"/>
        <w:jc w:val="both"/>
      </w:pPr>
      <w:r w:rsidRPr="006161B1">
        <w:t>Обеспечить подписку на предметные научно-методические журналы, такие как «Преподавание истории в школе», «Преподавание истории и обществознания в школе».</w:t>
      </w:r>
    </w:p>
    <w:p w14:paraId="26494E56" w14:textId="77777777" w:rsidR="00CF63D2" w:rsidRPr="006161B1" w:rsidRDefault="00CF63D2" w:rsidP="00CF63D2">
      <w:pPr>
        <w:ind w:firstLine="709"/>
        <w:jc w:val="both"/>
        <w:rPr>
          <w:rFonts w:eastAsia="Times New Roman"/>
          <w:bCs/>
        </w:rPr>
      </w:pPr>
      <w:r w:rsidRPr="006161B1">
        <w:rPr>
          <w:rFonts w:eastAsia="Times New Roman"/>
          <w:bCs/>
        </w:rPr>
        <w:t>Проанализировать результаты ЕГЭ–2025 по истории, динамику результатов ЕГЭ по истории за 2021–2025 годы с целью принятия управленческих решений для повышения качества преподавания учебного предмета «История».</w:t>
      </w:r>
    </w:p>
    <w:p w14:paraId="654F084A" w14:textId="77777777" w:rsidR="00CF63D2" w:rsidRPr="006161B1" w:rsidRDefault="00CF63D2" w:rsidP="00CF63D2">
      <w:pPr>
        <w:ind w:firstLine="709"/>
        <w:jc w:val="both"/>
        <w:rPr>
          <w:rFonts w:eastAsia="Times New Roman"/>
          <w:bCs/>
        </w:rPr>
      </w:pPr>
      <w:r w:rsidRPr="006161B1">
        <w:rPr>
          <w:rFonts w:eastAsia="Times New Roman"/>
          <w:bCs/>
        </w:rPr>
        <w:t>Обеспечить проведение диагностики предметных и методических компетенций педагогов, выпускники которых показали низкие результаты ЕГЭ–2025 по истории с целью принятия управленческих решений по вопросу совершенствования профессиональных компетенций данной категории учителей.</w:t>
      </w:r>
    </w:p>
    <w:p w14:paraId="23FDF0ED" w14:textId="583A98D1" w:rsidR="00CF63D2" w:rsidRPr="006161B1" w:rsidRDefault="00CF63D2" w:rsidP="00CF63D2">
      <w:pPr>
        <w:ind w:firstLine="709"/>
        <w:jc w:val="both"/>
      </w:pPr>
      <w:r w:rsidRPr="006161B1">
        <w:t>Обеспечить контроль по созданию на уровне школьных методических объединений педагогов «методическую копилку» дидактических материалов, методических рекомендаций по подготовке к ЕГЭ, в том числе по истории</w:t>
      </w:r>
      <w:r w:rsidR="00514050">
        <w:t>.</w:t>
      </w:r>
    </w:p>
    <w:p w14:paraId="6010791B" w14:textId="77777777" w:rsidR="00CF63D2" w:rsidRPr="006161B1" w:rsidRDefault="00CF63D2" w:rsidP="00CF63D2">
      <w:pPr>
        <w:ind w:firstLine="709"/>
        <w:jc w:val="both"/>
      </w:pPr>
      <w:r w:rsidRPr="006161B1">
        <w:t>Осуществлять трансляцию лучших педагогических практик на уровне общеобразовательной организации.</w:t>
      </w:r>
    </w:p>
    <w:p w14:paraId="513730B5" w14:textId="77777777" w:rsidR="00CF63D2" w:rsidRPr="003A5981" w:rsidRDefault="00CF63D2" w:rsidP="003A5981">
      <w:pPr>
        <w:ind w:firstLine="708"/>
        <w:jc w:val="both"/>
        <w:rPr>
          <w:rFonts w:eastAsia="Times New Roman"/>
          <w:b/>
          <w:bCs/>
        </w:rPr>
      </w:pPr>
      <w:r w:rsidRPr="003A5981">
        <w:rPr>
          <w:rFonts w:eastAsia="Times New Roman"/>
          <w:b/>
          <w:bCs/>
        </w:rPr>
        <w:lastRenderedPageBreak/>
        <w:t>ИПК / ИРО, иным организациям, реализующим программы профессионального развития учителей</w:t>
      </w:r>
    </w:p>
    <w:p w14:paraId="4D5468FE" w14:textId="77777777" w:rsidR="00CF63D2" w:rsidRPr="006161B1" w:rsidRDefault="00CF63D2" w:rsidP="00CF63D2">
      <w:pPr>
        <w:ind w:firstLine="709"/>
        <w:jc w:val="both"/>
      </w:pPr>
      <w:r w:rsidRPr="006161B1">
        <w:t>Актуализировать дополнительные профессиональные программы по организации подготовки к ГИА (ОГЭ, ЕГЭ) по истории.</w:t>
      </w:r>
    </w:p>
    <w:p w14:paraId="3A4CBEED" w14:textId="77777777" w:rsidR="00CF63D2" w:rsidRPr="006161B1" w:rsidRDefault="00CF63D2" w:rsidP="00CF63D2">
      <w:pPr>
        <w:ind w:firstLine="709"/>
        <w:jc w:val="both"/>
      </w:pPr>
      <w:r w:rsidRPr="006161B1">
        <w:t>Запланировать организационно-методические мероприятия по профилактике неуспешности обучающихся, в том числе по истории.</w:t>
      </w:r>
    </w:p>
    <w:p w14:paraId="2D455E18" w14:textId="77777777" w:rsidR="00CF63D2" w:rsidRPr="006161B1" w:rsidRDefault="00CF63D2" w:rsidP="00CF63D2">
      <w:pPr>
        <w:ind w:firstLine="709"/>
        <w:jc w:val="both"/>
      </w:pPr>
      <w:r w:rsidRPr="006161B1">
        <w:t>Продолжить работу по организационно-методическому сопровождению педагогов школ с низкими образовательными результатами, оказанию адресной помощи педагогам со стажем работы до 3-х лет, по выявлению и преодолению профессиональных дефицитов педагогов и управленческих кадров Республики Крым посредством диагностики с последующей разработкой индивидуальных образовательных маршрутов.</w:t>
      </w:r>
    </w:p>
    <w:p w14:paraId="593789F2" w14:textId="77777777" w:rsidR="00CF63D2" w:rsidRPr="006161B1" w:rsidRDefault="00CF63D2" w:rsidP="00CF63D2">
      <w:pPr>
        <w:ind w:firstLine="709"/>
        <w:jc w:val="both"/>
      </w:pPr>
      <w:bookmarkStart w:id="21" w:name="_Hlk142310880"/>
      <w:r w:rsidRPr="006161B1">
        <w:t>Обобщить и распространить эффективный педагогический опыт общеобразовательных организаций, выпускники которых показали высокие результаты ЕГЭ–2025 по истории.</w:t>
      </w:r>
    </w:p>
    <w:bookmarkEnd w:id="21"/>
    <w:p w14:paraId="0C2B3F7A" w14:textId="768FDB1A" w:rsidR="00CF63D2" w:rsidRPr="00AA3BC8" w:rsidRDefault="00CF63D2" w:rsidP="0015159A">
      <w:pPr>
        <w:pStyle w:val="3"/>
        <w:jc w:val="center"/>
        <w:rPr>
          <w:rFonts w:ascii="Times New Roman" w:hAnsi="Times New Roman"/>
          <w:b w:val="0"/>
          <w:bCs w:val="0"/>
          <w:szCs w:val="28"/>
        </w:rPr>
      </w:pPr>
      <w:r w:rsidRPr="00AA3BC8">
        <w:rPr>
          <w:rFonts w:ascii="Times New Roman" w:hAnsi="Times New Roman"/>
          <w:szCs w:val="28"/>
        </w:rPr>
        <w:t>Рекомендуемые темы для обсуждения / обмена опытом на методических объединениях учителей-предметников, в том числе по трансляции эффективных педагогических практик ОО с наиболее высокими результатами</w:t>
      </w:r>
    </w:p>
    <w:p w14:paraId="722ED6DA" w14:textId="77777777" w:rsidR="00CF63D2" w:rsidRPr="006161B1" w:rsidRDefault="00CF63D2" w:rsidP="00CF63D2">
      <w:pPr>
        <w:ind w:firstLine="709"/>
        <w:jc w:val="both"/>
        <w:rPr>
          <w:b/>
        </w:rPr>
      </w:pPr>
      <w:r w:rsidRPr="006161B1">
        <w:t xml:space="preserve">Муниципальным методическим службам, методическим объединениям (на муниципальном уровне и уровне общеобразовательной организации) рекомендовано </w:t>
      </w:r>
      <w:r w:rsidRPr="006161B1">
        <w:rPr>
          <w:b/>
        </w:rPr>
        <w:t xml:space="preserve">организовать серию семинаров, круглых столов, конференций для учителей истории </w:t>
      </w:r>
      <w:r w:rsidRPr="006161B1">
        <w:t>с участием</w:t>
      </w:r>
      <w:r w:rsidRPr="006161B1">
        <w:rPr>
          <w:b/>
        </w:rPr>
        <w:t xml:space="preserve"> </w:t>
      </w:r>
      <w:r w:rsidRPr="006161B1">
        <w:t xml:space="preserve">экспертов предметных комиссий ЕГЭ по истории, учителей, выпускники которых показали высокие результаты ЕГЭ, </w:t>
      </w:r>
      <w:r w:rsidRPr="006161B1">
        <w:rPr>
          <w:b/>
        </w:rPr>
        <w:t>по темам:</w:t>
      </w:r>
    </w:p>
    <w:p w14:paraId="09F5577E" w14:textId="77777777" w:rsidR="00CF63D2" w:rsidRPr="006161B1" w:rsidRDefault="00CF63D2" w:rsidP="009D7B7B">
      <w:pPr>
        <w:pStyle w:val="a4"/>
        <w:numPr>
          <w:ilvl w:val="0"/>
          <w:numId w:val="34"/>
        </w:numPr>
        <w:tabs>
          <w:tab w:val="left" w:pos="851"/>
          <w:tab w:val="left" w:pos="1418"/>
        </w:tabs>
        <w:spacing w:line="240" w:lineRule="auto"/>
        <w:ind w:left="0" w:firstLine="709"/>
        <w:jc w:val="both"/>
        <w:rPr>
          <w:rFonts w:ascii="Times New Roman" w:hAnsi="Times New Roman"/>
          <w:sz w:val="24"/>
          <w:szCs w:val="24"/>
        </w:rPr>
      </w:pPr>
      <w:r w:rsidRPr="006161B1">
        <w:rPr>
          <w:rFonts w:ascii="Times New Roman" w:hAnsi="Times New Roman"/>
          <w:sz w:val="24"/>
          <w:szCs w:val="24"/>
        </w:rPr>
        <w:t>Особенности преподавания истории в общеобразовательных организациях Республики Крым в 2025/2026 учебном году.</w:t>
      </w:r>
    </w:p>
    <w:p w14:paraId="242A3EA3" w14:textId="77777777" w:rsidR="00CF63D2" w:rsidRPr="006161B1" w:rsidRDefault="00CF63D2" w:rsidP="009D7B7B">
      <w:pPr>
        <w:pStyle w:val="a4"/>
        <w:numPr>
          <w:ilvl w:val="0"/>
          <w:numId w:val="34"/>
        </w:numPr>
        <w:tabs>
          <w:tab w:val="left" w:pos="851"/>
          <w:tab w:val="left" w:pos="1418"/>
        </w:tabs>
        <w:spacing w:line="240" w:lineRule="auto"/>
        <w:ind w:left="0" w:firstLine="709"/>
        <w:jc w:val="both"/>
        <w:rPr>
          <w:rFonts w:ascii="Times New Roman" w:hAnsi="Times New Roman"/>
          <w:sz w:val="24"/>
          <w:szCs w:val="24"/>
        </w:rPr>
      </w:pPr>
      <w:r w:rsidRPr="006161B1">
        <w:rPr>
          <w:rFonts w:ascii="Times New Roman" w:hAnsi="Times New Roman"/>
          <w:sz w:val="24"/>
          <w:szCs w:val="24"/>
        </w:rPr>
        <w:t>Профилактика неуспешности обучающихся, в том числе в рамках подготовки школьников к ГИА.</w:t>
      </w:r>
    </w:p>
    <w:p w14:paraId="03B1C018" w14:textId="77777777" w:rsidR="00CF63D2" w:rsidRPr="006161B1" w:rsidRDefault="00CF63D2" w:rsidP="009D7B7B">
      <w:pPr>
        <w:pStyle w:val="a4"/>
        <w:numPr>
          <w:ilvl w:val="0"/>
          <w:numId w:val="34"/>
        </w:numPr>
        <w:tabs>
          <w:tab w:val="left" w:pos="851"/>
          <w:tab w:val="left" w:pos="1418"/>
        </w:tabs>
        <w:spacing w:line="240" w:lineRule="auto"/>
        <w:ind w:left="0" w:firstLine="709"/>
        <w:jc w:val="both"/>
        <w:rPr>
          <w:rFonts w:ascii="Times New Roman" w:hAnsi="Times New Roman"/>
          <w:sz w:val="24"/>
          <w:szCs w:val="24"/>
        </w:rPr>
      </w:pPr>
      <w:r w:rsidRPr="006161B1">
        <w:rPr>
          <w:rFonts w:ascii="Times New Roman" w:hAnsi="Times New Roman"/>
          <w:sz w:val="24"/>
          <w:szCs w:val="24"/>
        </w:rPr>
        <w:t>Разработка индивидуального образовательного маршрута обучающегося.</w:t>
      </w:r>
    </w:p>
    <w:p w14:paraId="55231A21" w14:textId="77777777" w:rsidR="00CF63D2" w:rsidRPr="006161B1" w:rsidRDefault="00CF63D2" w:rsidP="009D7B7B">
      <w:pPr>
        <w:pStyle w:val="a4"/>
        <w:widowControl w:val="0"/>
        <w:numPr>
          <w:ilvl w:val="0"/>
          <w:numId w:val="34"/>
        </w:numPr>
        <w:tabs>
          <w:tab w:val="left" w:pos="1418"/>
        </w:tabs>
        <w:autoSpaceDE w:val="0"/>
        <w:autoSpaceDN w:val="0"/>
        <w:adjustRightInd w:val="0"/>
        <w:spacing w:line="240" w:lineRule="auto"/>
        <w:ind w:left="0" w:firstLine="709"/>
        <w:jc w:val="both"/>
        <w:rPr>
          <w:rFonts w:ascii="Times New Roman" w:hAnsi="Times New Roman"/>
          <w:bCs/>
          <w:sz w:val="24"/>
          <w:szCs w:val="24"/>
        </w:rPr>
      </w:pPr>
      <w:r w:rsidRPr="006161B1">
        <w:rPr>
          <w:rFonts w:ascii="Times New Roman" w:hAnsi="Times New Roman"/>
          <w:sz w:val="24"/>
          <w:szCs w:val="24"/>
        </w:rPr>
        <w:t xml:space="preserve">Анализ результатов ЕГЭ–2025 по истории в Республике Крым. </w:t>
      </w:r>
      <w:r w:rsidRPr="006161B1">
        <w:rPr>
          <w:rFonts w:ascii="Times New Roman" w:hAnsi="Times New Roman"/>
          <w:bCs/>
          <w:sz w:val="24"/>
          <w:szCs w:val="24"/>
        </w:rPr>
        <w:t>Методические рекомендации по совершенствованию подготовки обучающихся к ЕГЭ–2026 по истории.</w:t>
      </w:r>
    </w:p>
    <w:p w14:paraId="3EAE53C8" w14:textId="77777777" w:rsidR="00CF63D2" w:rsidRPr="006161B1" w:rsidRDefault="00CF63D2" w:rsidP="009D7B7B">
      <w:pPr>
        <w:pStyle w:val="a4"/>
        <w:numPr>
          <w:ilvl w:val="0"/>
          <w:numId w:val="34"/>
        </w:numPr>
        <w:tabs>
          <w:tab w:val="left" w:pos="851"/>
          <w:tab w:val="left" w:pos="1418"/>
        </w:tabs>
        <w:spacing w:line="240" w:lineRule="auto"/>
        <w:ind w:left="0" w:firstLine="709"/>
        <w:jc w:val="both"/>
        <w:rPr>
          <w:rFonts w:ascii="Times New Roman" w:hAnsi="Times New Roman"/>
          <w:sz w:val="24"/>
          <w:szCs w:val="24"/>
        </w:rPr>
      </w:pPr>
      <w:r w:rsidRPr="006161B1">
        <w:rPr>
          <w:rFonts w:ascii="Times New Roman" w:hAnsi="Times New Roman"/>
          <w:sz w:val="24"/>
          <w:szCs w:val="24"/>
        </w:rPr>
        <w:t>Учебно-методическое обеспечение подготовки обучающихся к ГИА по истории.</w:t>
      </w:r>
    </w:p>
    <w:p w14:paraId="40D0F9CC" w14:textId="77777777" w:rsidR="00CF63D2" w:rsidRPr="006161B1" w:rsidRDefault="00CF63D2" w:rsidP="009D7B7B">
      <w:pPr>
        <w:pStyle w:val="a4"/>
        <w:numPr>
          <w:ilvl w:val="0"/>
          <w:numId w:val="34"/>
        </w:numPr>
        <w:tabs>
          <w:tab w:val="left" w:pos="1418"/>
        </w:tabs>
        <w:spacing w:line="240" w:lineRule="auto"/>
        <w:ind w:left="0" w:firstLine="709"/>
        <w:jc w:val="both"/>
        <w:rPr>
          <w:rFonts w:ascii="Times New Roman" w:hAnsi="Times New Roman"/>
          <w:sz w:val="24"/>
          <w:szCs w:val="24"/>
        </w:rPr>
      </w:pPr>
      <w:r w:rsidRPr="006161B1">
        <w:rPr>
          <w:rFonts w:ascii="Times New Roman" w:hAnsi="Times New Roman"/>
          <w:sz w:val="24"/>
          <w:szCs w:val="24"/>
        </w:rPr>
        <w:t>Подготовка обучающихся к ЕГЭ по истории: методика выполнения заданий с развернутым ответом.</w:t>
      </w:r>
    </w:p>
    <w:p w14:paraId="2C0BCE4B" w14:textId="77777777" w:rsidR="00CF63D2" w:rsidRPr="006161B1" w:rsidRDefault="00CF63D2" w:rsidP="009D7B7B">
      <w:pPr>
        <w:pStyle w:val="a4"/>
        <w:numPr>
          <w:ilvl w:val="0"/>
          <w:numId w:val="34"/>
        </w:numPr>
        <w:tabs>
          <w:tab w:val="left" w:pos="851"/>
          <w:tab w:val="left" w:pos="1418"/>
        </w:tabs>
        <w:spacing w:line="240" w:lineRule="auto"/>
        <w:ind w:left="0" w:firstLine="709"/>
        <w:jc w:val="both"/>
        <w:rPr>
          <w:rFonts w:ascii="Times New Roman" w:hAnsi="Times New Roman"/>
          <w:sz w:val="24"/>
          <w:szCs w:val="24"/>
        </w:rPr>
      </w:pPr>
      <w:r w:rsidRPr="006161B1">
        <w:rPr>
          <w:rFonts w:ascii="Times New Roman" w:hAnsi="Times New Roman"/>
          <w:sz w:val="24"/>
          <w:szCs w:val="24"/>
        </w:rPr>
        <w:t>Контрольно-оценочная деятельность на уроках истории как элемент подготовки к ГИА.</w:t>
      </w:r>
    </w:p>
    <w:p w14:paraId="5BF5DC26" w14:textId="77777777" w:rsidR="00CF63D2" w:rsidRPr="006161B1" w:rsidRDefault="00CF63D2" w:rsidP="009D7B7B">
      <w:pPr>
        <w:pStyle w:val="a4"/>
        <w:numPr>
          <w:ilvl w:val="0"/>
          <w:numId w:val="34"/>
        </w:numPr>
        <w:tabs>
          <w:tab w:val="left" w:pos="851"/>
          <w:tab w:val="left" w:pos="1418"/>
        </w:tabs>
        <w:spacing w:line="240" w:lineRule="auto"/>
        <w:ind w:left="0" w:firstLine="709"/>
        <w:jc w:val="both"/>
        <w:rPr>
          <w:rFonts w:ascii="Times New Roman" w:hAnsi="Times New Roman"/>
          <w:sz w:val="24"/>
          <w:szCs w:val="24"/>
        </w:rPr>
      </w:pPr>
      <w:r w:rsidRPr="006161B1">
        <w:rPr>
          <w:rFonts w:ascii="Times New Roman" w:hAnsi="Times New Roman"/>
          <w:sz w:val="24"/>
          <w:szCs w:val="24"/>
        </w:rPr>
        <w:t>Использование методического потенциала учебника в процессе формирования образовательных результатов обучающихся (личностных, предметных, метапредметных).</w:t>
      </w:r>
    </w:p>
    <w:p w14:paraId="020B93E5" w14:textId="77777777" w:rsidR="00CF63D2" w:rsidRPr="006161B1" w:rsidRDefault="00CF63D2" w:rsidP="009D7B7B">
      <w:pPr>
        <w:pStyle w:val="a4"/>
        <w:numPr>
          <w:ilvl w:val="0"/>
          <w:numId w:val="34"/>
        </w:numPr>
        <w:tabs>
          <w:tab w:val="left" w:pos="851"/>
          <w:tab w:val="left" w:pos="1418"/>
        </w:tabs>
        <w:spacing w:line="240" w:lineRule="auto"/>
        <w:ind w:left="0" w:firstLine="709"/>
        <w:jc w:val="both"/>
        <w:rPr>
          <w:rFonts w:ascii="Times New Roman" w:hAnsi="Times New Roman"/>
          <w:sz w:val="24"/>
          <w:szCs w:val="24"/>
        </w:rPr>
      </w:pPr>
      <w:r w:rsidRPr="006161B1">
        <w:rPr>
          <w:rFonts w:ascii="Times New Roman" w:hAnsi="Times New Roman"/>
          <w:sz w:val="24"/>
          <w:szCs w:val="24"/>
        </w:rPr>
        <w:t>Организация учебно-исследовательской и проектной деятельности школьников при изучении истории.</w:t>
      </w:r>
    </w:p>
    <w:p w14:paraId="113575DC" w14:textId="77777777" w:rsidR="00CF63D2" w:rsidRPr="006161B1" w:rsidRDefault="00CF63D2" w:rsidP="009D7B7B">
      <w:pPr>
        <w:pStyle w:val="a4"/>
        <w:numPr>
          <w:ilvl w:val="0"/>
          <w:numId w:val="34"/>
        </w:numPr>
        <w:tabs>
          <w:tab w:val="left" w:pos="851"/>
          <w:tab w:val="left" w:pos="1418"/>
        </w:tabs>
        <w:spacing w:line="240" w:lineRule="auto"/>
        <w:ind w:left="0" w:firstLine="709"/>
        <w:jc w:val="both"/>
        <w:rPr>
          <w:rFonts w:ascii="Times New Roman" w:hAnsi="Times New Roman"/>
          <w:sz w:val="24"/>
          <w:szCs w:val="24"/>
        </w:rPr>
      </w:pPr>
      <w:r w:rsidRPr="006161B1">
        <w:rPr>
          <w:rFonts w:ascii="Times New Roman" w:hAnsi="Times New Roman"/>
          <w:sz w:val="24"/>
          <w:szCs w:val="24"/>
        </w:rPr>
        <w:t>Формирование функциональной грамотности школьников на уроках истории и во внеурочной деятельности.</w:t>
      </w:r>
    </w:p>
    <w:p w14:paraId="4AF73F35" w14:textId="77777777" w:rsidR="00CF63D2" w:rsidRPr="006161B1" w:rsidRDefault="00CF63D2" w:rsidP="009D7B7B">
      <w:pPr>
        <w:pStyle w:val="a4"/>
        <w:numPr>
          <w:ilvl w:val="0"/>
          <w:numId w:val="34"/>
        </w:numPr>
        <w:tabs>
          <w:tab w:val="left" w:pos="851"/>
          <w:tab w:val="left" w:pos="1418"/>
        </w:tabs>
        <w:spacing w:line="240" w:lineRule="auto"/>
        <w:ind w:left="0" w:firstLine="709"/>
        <w:jc w:val="both"/>
        <w:rPr>
          <w:rFonts w:ascii="Times New Roman" w:hAnsi="Times New Roman"/>
          <w:sz w:val="24"/>
          <w:szCs w:val="24"/>
        </w:rPr>
      </w:pPr>
      <w:r w:rsidRPr="006161B1">
        <w:rPr>
          <w:rFonts w:ascii="Times New Roman" w:hAnsi="Times New Roman"/>
          <w:sz w:val="24"/>
          <w:szCs w:val="24"/>
        </w:rPr>
        <w:t>Основные формы, методы и приемы работы с обучающимися при изучении темы «Великая Отечественная война».</w:t>
      </w:r>
    </w:p>
    <w:p w14:paraId="0A40AD46" w14:textId="77777777" w:rsidR="00CF63D2" w:rsidRPr="006161B1" w:rsidRDefault="00CF63D2" w:rsidP="009D7B7B">
      <w:pPr>
        <w:pStyle w:val="a4"/>
        <w:numPr>
          <w:ilvl w:val="0"/>
          <w:numId w:val="34"/>
        </w:numPr>
        <w:tabs>
          <w:tab w:val="left" w:pos="851"/>
          <w:tab w:val="left" w:pos="1418"/>
        </w:tabs>
        <w:spacing w:after="0" w:line="240" w:lineRule="auto"/>
        <w:ind w:left="0" w:firstLine="709"/>
        <w:jc w:val="both"/>
        <w:rPr>
          <w:rFonts w:ascii="Times New Roman" w:hAnsi="Times New Roman"/>
          <w:sz w:val="24"/>
          <w:szCs w:val="24"/>
        </w:rPr>
      </w:pPr>
      <w:r w:rsidRPr="006161B1">
        <w:rPr>
          <w:rFonts w:ascii="Times New Roman" w:hAnsi="Times New Roman"/>
          <w:sz w:val="24"/>
          <w:szCs w:val="24"/>
        </w:rPr>
        <w:t>Особенности преподавания сложных тем, вызывающих затруднения в ходе подготовки и выполнения заданий ЕГЭ.</w:t>
      </w:r>
    </w:p>
    <w:p w14:paraId="6E4401D0" w14:textId="77777777" w:rsidR="00CF63D2" w:rsidRPr="006161B1" w:rsidRDefault="00CF63D2" w:rsidP="009D7B7B">
      <w:pPr>
        <w:pStyle w:val="a4"/>
        <w:numPr>
          <w:ilvl w:val="0"/>
          <w:numId w:val="34"/>
        </w:numPr>
        <w:tabs>
          <w:tab w:val="left" w:pos="851"/>
          <w:tab w:val="left" w:pos="1418"/>
        </w:tabs>
        <w:spacing w:after="0" w:line="240" w:lineRule="auto"/>
        <w:ind w:left="0" w:firstLine="709"/>
        <w:jc w:val="both"/>
        <w:rPr>
          <w:rFonts w:ascii="Times New Roman" w:hAnsi="Times New Roman"/>
          <w:sz w:val="24"/>
          <w:szCs w:val="24"/>
        </w:rPr>
      </w:pPr>
      <w:r w:rsidRPr="006161B1">
        <w:rPr>
          <w:rFonts w:ascii="Times New Roman" w:hAnsi="Times New Roman"/>
          <w:sz w:val="24"/>
          <w:szCs w:val="24"/>
        </w:rPr>
        <w:t>Современный урок истории. Какой он?</w:t>
      </w:r>
    </w:p>
    <w:p w14:paraId="3B0C8A45" w14:textId="77777777" w:rsidR="00CF63D2" w:rsidRPr="006161B1" w:rsidRDefault="00CF63D2" w:rsidP="00CF63D2">
      <w:pPr>
        <w:ind w:firstLine="709"/>
        <w:jc w:val="both"/>
      </w:pPr>
      <w:r w:rsidRPr="006161B1">
        <w:t xml:space="preserve">С сентября 2022 года в субъектах РФ реализуется проект «Школа Минпросвещения России» (далее – Проект). Цель Проекта – содействие обеспечению единого образовательного пространства Российской Федерации посредством формирования благоприятного школьного климата, развитие современной здоровьесберегающей мотивирующей образовательной и воспитывающей среды в каждой общеобразовательной организации, активизацию учебной, интеллектуальной, творческой, профориентационной и социальной деятельности, направленных на получение качественного образования каждым обучающимся, формирование национальной идентичности, традиционных духовно-нравственных ценностей, сохранение образовательного суверенитета страны. С 2023 года в Проекте участвуют все общеобразовательные организации Республики Крым. Муниципальным </w:t>
      </w:r>
      <w:r w:rsidRPr="006161B1">
        <w:lastRenderedPageBreak/>
        <w:t>методическим службам рекомендовано организовать трансляцию опыта реализации Проекта в муниципальном образовании с привлечением общеобразовательных организаций-членов «Наставнической лиги» в Республике Крым. На официальном сайте ГБОУ ДПО РК КРИППО в разделе ЦНППМ функционирует рублика «Проект «Школа Минпросвещения России» (</w:t>
      </w:r>
      <w:hyperlink r:id="rId24" w:history="1">
        <w:r w:rsidRPr="006161B1">
          <w:rPr>
            <w:rStyle w:val="afc"/>
          </w:rPr>
          <w:t>https://krippo.ru/index.php/14-moduli/2604-proekt-shkola-minprosveshcheniya-rossii</w:t>
        </w:r>
      </w:hyperlink>
      <w:r w:rsidRPr="006161B1">
        <w:t xml:space="preserve">), в которой размещены нормативно-правовые акты, концепция Проекта, видеозаписи семинаров Федерального координатора Проекта  и материалы семинаров, проводимых ЦНППМ. </w:t>
      </w:r>
    </w:p>
    <w:p w14:paraId="6B215E24" w14:textId="77777777" w:rsidR="00CF63D2" w:rsidRPr="006161B1" w:rsidRDefault="00CF63D2" w:rsidP="00CF63D2">
      <w:pPr>
        <w:ind w:firstLine="709"/>
        <w:jc w:val="both"/>
      </w:pPr>
      <w:r w:rsidRPr="006161B1">
        <w:t>Большую роль в повышении качества образования, в том числе исторического, в Республике Крым играет наставническая деятельность педагогов, в рамках которой не только транслируется передовой педагогический опыт, но и педагог-наставник оказывает неоценимую поддержку молодым, малоопытным педагогам в профессиональном становлении и адаптации. В Республике Крым ежегодно ГБОУ ДПО РК КРИППО проводятся региональные конкурсы профессионального мастерства «Крымский фестиваль педагогических инициатив», республиканский конкурс наставнических пар «Союз наставников» для педагогических и руководящих работников государственных и муниципальных дошкольных образовательных организаций, общеобразовательных организаций, организаций дополнительного образования, организаций среднего профессионального образования Республики Крым. Руководителям муниципальных методических служб, администрации общеобразовательных организаций рекомендовано обеспечить участие учителей-наставников в данных конкурсах.</w:t>
      </w:r>
    </w:p>
    <w:p w14:paraId="7A258C8D" w14:textId="77777777" w:rsidR="00CF63D2" w:rsidRPr="006161B1" w:rsidRDefault="00CF63D2" w:rsidP="00CF63D2">
      <w:pPr>
        <w:ind w:firstLine="851"/>
        <w:jc w:val="both"/>
      </w:pPr>
    </w:p>
    <w:p w14:paraId="233C6C65" w14:textId="36B5935A" w:rsidR="00CF63D2" w:rsidRDefault="00CF63D2">
      <w:pPr>
        <w:rPr>
          <w:iCs/>
        </w:rPr>
      </w:pPr>
      <w:r>
        <w:rPr>
          <w:iCs/>
        </w:rPr>
        <w:br w:type="page"/>
      </w:r>
    </w:p>
    <w:p w14:paraId="7BC70248" w14:textId="165FFA8E" w:rsidR="00CF63D2" w:rsidRPr="00E96A31" w:rsidRDefault="00CF63D2" w:rsidP="00E96A31">
      <w:pPr>
        <w:pStyle w:val="1"/>
        <w:rPr>
          <w:b w:val="0"/>
          <w:bCs w:val="0"/>
        </w:rPr>
      </w:pPr>
      <w:r w:rsidRPr="00E96A31">
        <w:lastRenderedPageBreak/>
        <w:t>МЕТОДИЧЕСКИЙ АНАЛИЗ РЕЗУЛЬТАТОВ ЕГЭ</w:t>
      </w:r>
      <w:r w:rsidRPr="00E96A31">
        <w:rPr>
          <w:lang w:val="ru-RU"/>
        </w:rPr>
        <w:t xml:space="preserve"> </w:t>
      </w:r>
      <w:r w:rsidRPr="00E96A31">
        <w:t>ПО ГЕОГРАФИИ</w:t>
      </w:r>
      <w:r w:rsidRPr="00E96A31">
        <w:br/>
        <w:t>ХАРАКТЕРИСТИКА УЧАСТНИКОВ ЕГЭ</w:t>
      </w:r>
      <w:r w:rsidR="00E96A31" w:rsidRPr="00E96A31">
        <w:rPr>
          <w:b w:val="0"/>
          <w:bCs w:val="0"/>
          <w:lang w:val="ru-RU"/>
        </w:rPr>
        <w:t xml:space="preserve"> </w:t>
      </w:r>
      <w:r w:rsidRPr="00E96A31">
        <w:t xml:space="preserve">ПО </w:t>
      </w:r>
      <w:r w:rsidRPr="00E96A31">
        <w:rPr>
          <w:lang w:val="ru-RU"/>
        </w:rPr>
        <w:t>ГЕОГРАФИИ</w:t>
      </w:r>
    </w:p>
    <w:p w14:paraId="1CAF7261" w14:textId="435181D2" w:rsidR="00CF63D2" w:rsidRPr="00E96A31" w:rsidRDefault="00CF63D2" w:rsidP="00E96A31">
      <w:pPr>
        <w:pStyle w:val="3"/>
        <w:tabs>
          <w:tab w:val="left" w:pos="142"/>
        </w:tabs>
        <w:rPr>
          <w:rFonts w:ascii="Times New Roman" w:hAnsi="Times New Roman"/>
        </w:rPr>
      </w:pPr>
      <w:r w:rsidRPr="00E96A31">
        <w:rPr>
          <w:rFonts w:ascii="Times New Roman" w:hAnsi="Times New Roman"/>
        </w:rPr>
        <w:t>Количество участников ЕГЭ по учебному предмету (за 3</w:t>
      </w:r>
      <w:r w:rsidR="00E96A31">
        <w:rPr>
          <w:rFonts w:ascii="Times New Roman" w:hAnsi="Times New Roman"/>
          <w:lang w:val="ru-RU"/>
        </w:rPr>
        <w:t xml:space="preserve"> </w:t>
      </w:r>
      <w:r w:rsidRPr="00E96A31">
        <w:rPr>
          <w:rFonts w:ascii="Times New Roman" w:hAnsi="Times New Roman"/>
        </w:rPr>
        <w:t>года)</w:t>
      </w:r>
    </w:p>
    <w:p w14:paraId="11C3AE36" w14:textId="7D76D7BA" w:rsidR="00CF63D2" w:rsidRPr="00E96A31" w:rsidRDefault="00CF63D2" w:rsidP="00E96A31">
      <w:pPr>
        <w:pStyle w:val="af9"/>
        <w:keepNext/>
        <w:spacing w:after="0"/>
        <w:ind w:left="927"/>
      </w:pPr>
      <w:r w:rsidRPr="00E96A31">
        <w:t xml:space="preserve">Таблица </w:t>
      </w:r>
      <w:fldSimple w:instr=" SEQ Таблица \* ARABIC \s 1 ">
        <w:r w:rsidRPr="00E96A31">
          <w:rPr>
            <w:noProof/>
          </w:rPr>
          <w:t>1</w:t>
        </w:r>
      </w:fldSimple>
    </w:p>
    <w:tbl>
      <w:tblPr>
        <w:tblW w:w="497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1786"/>
        <w:gridCol w:w="1784"/>
        <w:gridCol w:w="1786"/>
        <w:gridCol w:w="1784"/>
        <w:gridCol w:w="1784"/>
      </w:tblGrid>
      <w:tr w:rsidR="00CF63D2" w:rsidRPr="0015159A" w14:paraId="4A572C00" w14:textId="77777777" w:rsidTr="00E96A31">
        <w:tc>
          <w:tcPr>
            <w:tcW w:w="1667" w:type="pct"/>
            <w:gridSpan w:val="2"/>
          </w:tcPr>
          <w:p w14:paraId="1AFEFF39" w14:textId="77777777" w:rsidR="00CF63D2" w:rsidRPr="00E96A31" w:rsidRDefault="00CF63D2" w:rsidP="00E96A31">
            <w:pPr>
              <w:tabs>
                <w:tab w:val="left" w:pos="10320"/>
              </w:tabs>
              <w:jc w:val="center"/>
              <w:rPr>
                <w:b/>
                <w:noProof/>
              </w:rPr>
            </w:pPr>
            <w:r w:rsidRPr="00E96A31">
              <w:rPr>
                <w:b/>
                <w:noProof/>
              </w:rPr>
              <w:t>2023 г.</w:t>
            </w:r>
          </w:p>
        </w:tc>
        <w:tc>
          <w:tcPr>
            <w:tcW w:w="1667" w:type="pct"/>
            <w:gridSpan w:val="2"/>
          </w:tcPr>
          <w:p w14:paraId="4391EAA0" w14:textId="77777777" w:rsidR="00CF63D2" w:rsidRPr="00E96A31" w:rsidRDefault="00CF63D2" w:rsidP="00E96A31">
            <w:pPr>
              <w:tabs>
                <w:tab w:val="left" w:pos="10320"/>
              </w:tabs>
              <w:jc w:val="center"/>
              <w:rPr>
                <w:b/>
                <w:noProof/>
              </w:rPr>
            </w:pPr>
            <w:r w:rsidRPr="00E96A31">
              <w:rPr>
                <w:b/>
                <w:noProof/>
              </w:rPr>
              <w:t>2024 г.</w:t>
            </w:r>
          </w:p>
        </w:tc>
        <w:tc>
          <w:tcPr>
            <w:tcW w:w="1666" w:type="pct"/>
            <w:gridSpan w:val="2"/>
          </w:tcPr>
          <w:p w14:paraId="4FE2C973" w14:textId="77777777" w:rsidR="00CF63D2" w:rsidRPr="00E96A31" w:rsidRDefault="00CF63D2" w:rsidP="00E96A31">
            <w:pPr>
              <w:tabs>
                <w:tab w:val="left" w:pos="10320"/>
              </w:tabs>
              <w:jc w:val="center"/>
              <w:rPr>
                <w:b/>
                <w:noProof/>
              </w:rPr>
            </w:pPr>
            <w:r w:rsidRPr="00E96A31">
              <w:rPr>
                <w:b/>
                <w:noProof/>
              </w:rPr>
              <w:t>2025 г.</w:t>
            </w:r>
          </w:p>
        </w:tc>
      </w:tr>
      <w:tr w:rsidR="00CF63D2" w:rsidRPr="0015159A" w14:paraId="7780D499" w14:textId="77777777" w:rsidTr="00E96A31">
        <w:tc>
          <w:tcPr>
            <w:tcW w:w="833" w:type="pct"/>
            <w:vAlign w:val="center"/>
          </w:tcPr>
          <w:p w14:paraId="0D3FD312" w14:textId="77777777" w:rsidR="00CF63D2" w:rsidRPr="00E96A31" w:rsidRDefault="00CF63D2" w:rsidP="00E96A31">
            <w:pPr>
              <w:tabs>
                <w:tab w:val="left" w:pos="10320"/>
              </w:tabs>
              <w:jc w:val="center"/>
              <w:rPr>
                <w:b/>
                <w:bCs/>
                <w:noProof/>
              </w:rPr>
            </w:pPr>
            <w:r w:rsidRPr="00E96A31">
              <w:rPr>
                <w:b/>
                <w:bCs/>
                <w:noProof/>
              </w:rPr>
              <w:t>чел.</w:t>
            </w:r>
          </w:p>
        </w:tc>
        <w:tc>
          <w:tcPr>
            <w:tcW w:w="834" w:type="pct"/>
            <w:vAlign w:val="center"/>
          </w:tcPr>
          <w:p w14:paraId="64910F8F" w14:textId="77777777" w:rsidR="00CF63D2" w:rsidRPr="00E96A31" w:rsidRDefault="00CF63D2" w:rsidP="00E96A31">
            <w:pPr>
              <w:tabs>
                <w:tab w:val="left" w:pos="10320"/>
              </w:tabs>
              <w:jc w:val="center"/>
              <w:rPr>
                <w:b/>
                <w:bCs/>
                <w:noProof/>
              </w:rPr>
            </w:pPr>
            <w:r w:rsidRPr="00E96A31">
              <w:rPr>
                <w:b/>
                <w:bCs/>
                <w:noProof/>
              </w:rPr>
              <w:t>% от общего числа участников</w:t>
            </w:r>
          </w:p>
        </w:tc>
        <w:tc>
          <w:tcPr>
            <w:tcW w:w="833" w:type="pct"/>
            <w:vAlign w:val="center"/>
          </w:tcPr>
          <w:p w14:paraId="2C0EDFBB" w14:textId="77777777" w:rsidR="00CF63D2" w:rsidRPr="00E96A31" w:rsidRDefault="00CF63D2" w:rsidP="00E96A31">
            <w:pPr>
              <w:tabs>
                <w:tab w:val="left" w:pos="10320"/>
              </w:tabs>
              <w:jc w:val="center"/>
              <w:rPr>
                <w:b/>
                <w:bCs/>
                <w:noProof/>
              </w:rPr>
            </w:pPr>
            <w:r w:rsidRPr="00E96A31">
              <w:rPr>
                <w:b/>
                <w:bCs/>
                <w:noProof/>
              </w:rPr>
              <w:t>чел.</w:t>
            </w:r>
          </w:p>
        </w:tc>
        <w:tc>
          <w:tcPr>
            <w:tcW w:w="834" w:type="pct"/>
            <w:vAlign w:val="center"/>
          </w:tcPr>
          <w:p w14:paraId="51A9C94C" w14:textId="77777777" w:rsidR="00CF63D2" w:rsidRPr="00E96A31" w:rsidRDefault="00CF63D2" w:rsidP="00E96A31">
            <w:pPr>
              <w:tabs>
                <w:tab w:val="left" w:pos="10320"/>
              </w:tabs>
              <w:jc w:val="center"/>
              <w:rPr>
                <w:b/>
                <w:bCs/>
                <w:noProof/>
              </w:rPr>
            </w:pPr>
            <w:r w:rsidRPr="00E96A31">
              <w:rPr>
                <w:b/>
                <w:bCs/>
                <w:noProof/>
              </w:rPr>
              <w:t>% от общего числа участников</w:t>
            </w:r>
          </w:p>
        </w:tc>
        <w:tc>
          <w:tcPr>
            <w:tcW w:w="833" w:type="pct"/>
            <w:vAlign w:val="center"/>
          </w:tcPr>
          <w:p w14:paraId="799C4392" w14:textId="77777777" w:rsidR="00CF63D2" w:rsidRPr="00E96A31" w:rsidRDefault="00CF63D2" w:rsidP="00E96A31">
            <w:pPr>
              <w:tabs>
                <w:tab w:val="left" w:pos="10320"/>
              </w:tabs>
              <w:jc w:val="center"/>
              <w:rPr>
                <w:b/>
                <w:bCs/>
                <w:noProof/>
              </w:rPr>
            </w:pPr>
            <w:r w:rsidRPr="00E96A31">
              <w:rPr>
                <w:b/>
                <w:bCs/>
                <w:noProof/>
              </w:rPr>
              <w:t>чел.</w:t>
            </w:r>
          </w:p>
        </w:tc>
        <w:tc>
          <w:tcPr>
            <w:tcW w:w="833" w:type="pct"/>
            <w:vAlign w:val="center"/>
          </w:tcPr>
          <w:p w14:paraId="7AD92582" w14:textId="77777777" w:rsidR="00CF63D2" w:rsidRPr="00E96A31" w:rsidRDefault="00CF63D2" w:rsidP="00E96A31">
            <w:pPr>
              <w:tabs>
                <w:tab w:val="left" w:pos="10320"/>
              </w:tabs>
              <w:jc w:val="center"/>
              <w:rPr>
                <w:b/>
                <w:bCs/>
                <w:noProof/>
              </w:rPr>
            </w:pPr>
            <w:r w:rsidRPr="00E96A31">
              <w:rPr>
                <w:b/>
                <w:bCs/>
                <w:noProof/>
              </w:rPr>
              <w:t>% от общего числа участников</w:t>
            </w:r>
          </w:p>
        </w:tc>
      </w:tr>
      <w:tr w:rsidR="00CF63D2" w:rsidRPr="0015159A" w14:paraId="4B7BB9F1" w14:textId="77777777" w:rsidTr="00E96A31">
        <w:tc>
          <w:tcPr>
            <w:tcW w:w="833" w:type="pct"/>
            <w:vAlign w:val="center"/>
          </w:tcPr>
          <w:p w14:paraId="2468F2D6" w14:textId="77777777" w:rsidR="00CF63D2" w:rsidRPr="00E96A31" w:rsidRDefault="00CF63D2" w:rsidP="00E96A31">
            <w:pPr>
              <w:jc w:val="center"/>
            </w:pPr>
            <w:r w:rsidRPr="00E96A31">
              <w:rPr>
                <w:lang w:val="en-US"/>
              </w:rPr>
              <w:t>214</w:t>
            </w:r>
          </w:p>
        </w:tc>
        <w:tc>
          <w:tcPr>
            <w:tcW w:w="834" w:type="pct"/>
            <w:vAlign w:val="center"/>
          </w:tcPr>
          <w:p w14:paraId="6938BBF4" w14:textId="77777777" w:rsidR="00CF63D2" w:rsidRPr="00E96A31" w:rsidRDefault="00CF63D2" w:rsidP="00E96A31">
            <w:pPr>
              <w:jc w:val="center"/>
            </w:pPr>
            <w:r w:rsidRPr="00E96A31">
              <w:rPr>
                <w:lang w:val="en-US"/>
              </w:rPr>
              <w:t>2</w:t>
            </w:r>
            <w:r w:rsidRPr="00E96A31">
              <w:t>,34%</w:t>
            </w:r>
          </w:p>
        </w:tc>
        <w:tc>
          <w:tcPr>
            <w:tcW w:w="833" w:type="pct"/>
          </w:tcPr>
          <w:p w14:paraId="408F7308" w14:textId="77777777" w:rsidR="00CF63D2" w:rsidRPr="00E96A31" w:rsidRDefault="00CF63D2" w:rsidP="00E96A31">
            <w:pPr>
              <w:jc w:val="center"/>
            </w:pPr>
            <w:r w:rsidRPr="00E96A31">
              <w:t>202</w:t>
            </w:r>
          </w:p>
        </w:tc>
        <w:tc>
          <w:tcPr>
            <w:tcW w:w="834" w:type="pct"/>
          </w:tcPr>
          <w:p w14:paraId="5A3CC941" w14:textId="77777777" w:rsidR="00CF63D2" w:rsidRPr="00E96A31" w:rsidRDefault="00CF63D2" w:rsidP="00E96A31">
            <w:pPr>
              <w:jc w:val="center"/>
            </w:pPr>
            <w:r w:rsidRPr="00E96A31">
              <w:t>2,21%</w:t>
            </w:r>
          </w:p>
        </w:tc>
        <w:tc>
          <w:tcPr>
            <w:tcW w:w="833" w:type="pct"/>
            <w:vAlign w:val="bottom"/>
          </w:tcPr>
          <w:p w14:paraId="6901AA29" w14:textId="77777777" w:rsidR="00CF63D2" w:rsidRPr="00E96A31" w:rsidRDefault="00CF63D2" w:rsidP="00E96A31">
            <w:pPr>
              <w:jc w:val="center"/>
            </w:pPr>
            <w:r w:rsidRPr="00E96A31">
              <w:rPr>
                <w:color w:val="000000"/>
              </w:rPr>
              <w:t>164</w:t>
            </w:r>
          </w:p>
        </w:tc>
        <w:tc>
          <w:tcPr>
            <w:tcW w:w="833" w:type="pct"/>
            <w:vAlign w:val="bottom"/>
          </w:tcPr>
          <w:p w14:paraId="7FE9E824" w14:textId="77777777" w:rsidR="00CF63D2" w:rsidRPr="00E96A31" w:rsidRDefault="00CF63D2" w:rsidP="00E96A31">
            <w:pPr>
              <w:jc w:val="center"/>
            </w:pPr>
            <w:r w:rsidRPr="00E96A31">
              <w:rPr>
                <w:color w:val="000000"/>
              </w:rPr>
              <w:t>2,01%</w:t>
            </w:r>
          </w:p>
        </w:tc>
      </w:tr>
    </w:tbl>
    <w:p w14:paraId="6FFA47AF" w14:textId="77777777" w:rsidR="00CF63D2" w:rsidRPr="00A0471F" w:rsidRDefault="00CF63D2" w:rsidP="00E96A31">
      <w:pPr>
        <w:pStyle w:val="3"/>
        <w:tabs>
          <w:tab w:val="left" w:pos="142"/>
        </w:tabs>
        <w:rPr>
          <w:rFonts w:ascii="Times New Roman" w:hAnsi="Times New Roman"/>
        </w:rPr>
      </w:pPr>
      <w:r w:rsidRPr="00A0471F">
        <w:rPr>
          <w:rFonts w:ascii="Times New Roman" w:hAnsi="Times New Roman"/>
        </w:rPr>
        <w:t xml:space="preserve">Количество участников ЕГЭ по </w:t>
      </w:r>
      <w:r>
        <w:rPr>
          <w:rFonts w:ascii="Times New Roman" w:hAnsi="Times New Roman"/>
          <w:lang w:val="ru-RU"/>
        </w:rPr>
        <w:t>географии</w:t>
      </w:r>
      <w:r w:rsidRPr="00A0471F">
        <w:rPr>
          <w:rFonts w:ascii="Times New Roman" w:hAnsi="Times New Roman"/>
        </w:rPr>
        <w:t xml:space="preserve"> по АТЕ </w:t>
      </w:r>
      <w:r w:rsidRPr="00A0471F">
        <w:rPr>
          <w:rFonts w:ascii="Times New Roman" w:hAnsi="Times New Roman"/>
          <w:lang w:val="ru-RU"/>
        </w:rPr>
        <w:t>Республики Крым</w:t>
      </w:r>
    </w:p>
    <w:p w14:paraId="6F9D0500" w14:textId="544E2F65" w:rsidR="00CF63D2" w:rsidRPr="00A0471F" w:rsidRDefault="00CF63D2" w:rsidP="00E96A31">
      <w:pPr>
        <w:pStyle w:val="af9"/>
        <w:keepNext/>
        <w:spacing w:after="0"/>
        <w:ind w:left="567"/>
      </w:pPr>
      <w:r w:rsidRPr="00A0471F">
        <w:t>Таблица 2</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3267"/>
        <w:gridCol w:w="3047"/>
        <w:gridCol w:w="3048"/>
      </w:tblGrid>
      <w:tr w:rsidR="00CF63D2" w:rsidRPr="00A0471F" w14:paraId="1F84B6CA" w14:textId="77777777" w:rsidTr="00E96A31">
        <w:tc>
          <w:tcPr>
            <w:tcW w:w="561" w:type="dxa"/>
            <w:vAlign w:val="center"/>
          </w:tcPr>
          <w:p w14:paraId="75D5B7B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267" w:type="dxa"/>
            <w:vAlign w:val="center"/>
          </w:tcPr>
          <w:p w14:paraId="22F6359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3047" w:type="dxa"/>
            <w:vAlign w:val="center"/>
          </w:tcPr>
          <w:p w14:paraId="5A736FD2" w14:textId="77777777" w:rsidR="00CF63D2" w:rsidRPr="00A0471F" w:rsidRDefault="00CF63D2" w:rsidP="00E96A31">
            <w:pPr>
              <w:pStyle w:val="a4"/>
              <w:spacing w:after="0" w:line="240" w:lineRule="auto"/>
              <w:ind w:left="0" w:hanging="108"/>
              <w:jc w:val="center"/>
              <w:rPr>
                <w:rFonts w:ascii="Times New Roman" w:hAnsi="Times New Roman"/>
                <w:b/>
                <w:bCs/>
                <w:sz w:val="24"/>
                <w:szCs w:val="24"/>
              </w:rPr>
            </w:pPr>
            <w:r w:rsidRPr="00A0471F">
              <w:rPr>
                <w:rFonts w:ascii="Times New Roman" w:hAnsi="Times New Roman"/>
                <w:b/>
                <w:bCs/>
                <w:sz w:val="24"/>
                <w:szCs w:val="24"/>
              </w:rPr>
              <w:t>Количество участников ЕГЭ по учебному предмету</w:t>
            </w:r>
          </w:p>
        </w:tc>
        <w:tc>
          <w:tcPr>
            <w:tcW w:w="3048" w:type="dxa"/>
            <w:vAlign w:val="center"/>
          </w:tcPr>
          <w:p w14:paraId="1995B67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от общего числа участников в регионе</w:t>
            </w:r>
          </w:p>
        </w:tc>
      </w:tr>
      <w:tr w:rsidR="00CF63D2" w:rsidRPr="00A0471F" w14:paraId="67795C26" w14:textId="77777777" w:rsidTr="00E96A31">
        <w:tc>
          <w:tcPr>
            <w:tcW w:w="561" w:type="dxa"/>
          </w:tcPr>
          <w:p w14:paraId="41651D87" w14:textId="77777777" w:rsidR="00CF63D2" w:rsidRPr="00A0471F" w:rsidRDefault="00CF63D2" w:rsidP="00E96A31">
            <w:pPr>
              <w:tabs>
                <w:tab w:val="left" w:pos="10320"/>
              </w:tabs>
              <w:jc w:val="center"/>
              <w:rPr>
                <w:b/>
                <w:noProof/>
              </w:rPr>
            </w:pPr>
            <w:r w:rsidRPr="00A0471F">
              <w:rPr>
                <w:b/>
                <w:noProof/>
              </w:rPr>
              <w:t>1</w:t>
            </w:r>
          </w:p>
        </w:tc>
        <w:tc>
          <w:tcPr>
            <w:tcW w:w="3267" w:type="dxa"/>
            <w:vAlign w:val="center"/>
          </w:tcPr>
          <w:p w14:paraId="5F2A9C15"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3047" w:type="dxa"/>
            <w:vAlign w:val="center"/>
          </w:tcPr>
          <w:p w14:paraId="00B2BBE2"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4</w:t>
            </w:r>
          </w:p>
        </w:tc>
        <w:tc>
          <w:tcPr>
            <w:tcW w:w="3048" w:type="dxa"/>
            <w:vAlign w:val="center"/>
          </w:tcPr>
          <w:p w14:paraId="63DE6FF1"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2,44%</w:t>
            </w:r>
          </w:p>
        </w:tc>
      </w:tr>
      <w:tr w:rsidR="00CF63D2" w:rsidRPr="00A0471F" w14:paraId="2C0BEBDE" w14:textId="77777777" w:rsidTr="00E96A31">
        <w:tc>
          <w:tcPr>
            <w:tcW w:w="561" w:type="dxa"/>
          </w:tcPr>
          <w:p w14:paraId="35D0FCD1" w14:textId="77777777" w:rsidR="00CF63D2" w:rsidRPr="00A0471F" w:rsidRDefault="00CF63D2" w:rsidP="00E96A31">
            <w:pPr>
              <w:tabs>
                <w:tab w:val="left" w:pos="10320"/>
              </w:tabs>
              <w:jc w:val="center"/>
              <w:rPr>
                <w:b/>
                <w:noProof/>
              </w:rPr>
            </w:pPr>
            <w:r w:rsidRPr="00A0471F">
              <w:rPr>
                <w:b/>
                <w:noProof/>
              </w:rPr>
              <w:t>2</w:t>
            </w:r>
          </w:p>
        </w:tc>
        <w:tc>
          <w:tcPr>
            <w:tcW w:w="3267" w:type="dxa"/>
            <w:vAlign w:val="center"/>
          </w:tcPr>
          <w:p w14:paraId="2D7F9DB1"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3047" w:type="dxa"/>
            <w:vAlign w:val="center"/>
          </w:tcPr>
          <w:p w14:paraId="13D158E2"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4</w:t>
            </w:r>
          </w:p>
        </w:tc>
        <w:tc>
          <w:tcPr>
            <w:tcW w:w="3048" w:type="dxa"/>
            <w:vAlign w:val="center"/>
          </w:tcPr>
          <w:p w14:paraId="614B97D0"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2,44%</w:t>
            </w:r>
          </w:p>
        </w:tc>
      </w:tr>
      <w:tr w:rsidR="00CF63D2" w:rsidRPr="00A0471F" w14:paraId="4F46550C" w14:textId="77777777" w:rsidTr="00E96A31">
        <w:tc>
          <w:tcPr>
            <w:tcW w:w="561" w:type="dxa"/>
          </w:tcPr>
          <w:p w14:paraId="60646D4D" w14:textId="77777777" w:rsidR="00CF63D2" w:rsidRPr="00A0471F" w:rsidRDefault="00CF63D2" w:rsidP="00E96A31">
            <w:pPr>
              <w:tabs>
                <w:tab w:val="left" w:pos="10320"/>
              </w:tabs>
              <w:jc w:val="center"/>
              <w:rPr>
                <w:b/>
                <w:noProof/>
              </w:rPr>
            </w:pPr>
            <w:r w:rsidRPr="00A0471F">
              <w:rPr>
                <w:b/>
                <w:noProof/>
              </w:rPr>
              <w:t>3</w:t>
            </w:r>
          </w:p>
        </w:tc>
        <w:tc>
          <w:tcPr>
            <w:tcW w:w="3267" w:type="dxa"/>
            <w:vAlign w:val="center"/>
          </w:tcPr>
          <w:p w14:paraId="07C21205"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3047" w:type="dxa"/>
            <w:vAlign w:val="center"/>
          </w:tcPr>
          <w:p w14:paraId="3B3A04A3"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1</w:t>
            </w:r>
          </w:p>
        </w:tc>
        <w:tc>
          <w:tcPr>
            <w:tcW w:w="3048" w:type="dxa"/>
            <w:vAlign w:val="center"/>
          </w:tcPr>
          <w:p w14:paraId="3BD0AB3F"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0,61%</w:t>
            </w:r>
          </w:p>
        </w:tc>
      </w:tr>
      <w:tr w:rsidR="00CF63D2" w:rsidRPr="00A0471F" w14:paraId="7F5C4C05" w14:textId="77777777" w:rsidTr="00E96A31">
        <w:tc>
          <w:tcPr>
            <w:tcW w:w="561" w:type="dxa"/>
          </w:tcPr>
          <w:p w14:paraId="583979EF" w14:textId="77777777" w:rsidR="00CF63D2" w:rsidRPr="00A0471F" w:rsidRDefault="00CF63D2" w:rsidP="00E96A31">
            <w:pPr>
              <w:tabs>
                <w:tab w:val="left" w:pos="10320"/>
              </w:tabs>
              <w:jc w:val="center"/>
              <w:rPr>
                <w:b/>
                <w:noProof/>
              </w:rPr>
            </w:pPr>
            <w:r w:rsidRPr="00A0471F">
              <w:rPr>
                <w:b/>
                <w:noProof/>
              </w:rPr>
              <w:t>4</w:t>
            </w:r>
          </w:p>
        </w:tc>
        <w:tc>
          <w:tcPr>
            <w:tcW w:w="3267" w:type="dxa"/>
            <w:vAlign w:val="center"/>
          </w:tcPr>
          <w:p w14:paraId="3007B81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3047" w:type="dxa"/>
            <w:vAlign w:val="center"/>
          </w:tcPr>
          <w:p w14:paraId="332E2445"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6</w:t>
            </w:r>
          </w:p>
        </w:tc>
        <w:tc>
          <w:tcPr>
            <w:tcW w:w="3048" w:type="dxa"/>
            <w:vAlign w:val="center"/>
          </w:tcPr>
          <w:p w14:paraId="0C3243B6"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3,66%</w:t>
            </w:r>
          </w:p>
        </w:tc>
      </w:tr>
      <w:tr w:rsidR="00CF63D2" w:rsidRPr="00A0471F" w14:paraId="334090A2" w14:textId="77777777" w:rsidTr="00E96A31">
        <w:tc>
          <w:tcPr>
            <w:tcW w:w="561" w:type="dxa"/>
          </w:tcPr>
          <w:p w14:paraId="12DD50C8" w14:textId="77777777" w:rsidR="00CF63D2" w:rsidRPr="00A0471F" w:rsidRDefault="00CF63D2" w:rsidP="00E96A31">
            <w:pPr>
              <w:tabs>
                <w:tab w:val="left" w:pos="10320"/>
              </w:tabs>
              <w:jc w:val="center"/>
              <w:rPr>
                <w:b/>
                <w:noProof/>
              </w:rPr>
            </w:pPr>
            <w:r w:rsidRPr="00A0471F">
              <w:rPr>
                <w:b/>
                <w:noProof/>
              </w:rPr>
              <w:t>5</w:t>
            </w:r>
          </w:p>
        </w:tc>
        <w:tc>
          <w:tcPr>
            <w:tcW w:w="3267" w:type="dxa"/>
            <w:vAlign w:val="center"/>
          </w:tcPr>
          <w:p w14:paraId="4F70D0F6"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3047" w:type="dxa"/>
            <w:vAlign w:val="center"/>
          </w:tcPr>
          <w:p w14:paraId="360D5212"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7</w:t>
            </w:r>
          </w:p>
        </w:tc>
        <w:tc>
          <w:tcPr>
            <w:tcW w:w="3048" w:type="dxa"/>
            <w:vAlign w:val="center"/>
          </w:tcPr>
          <w:p w14:paraId="38125B2D"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4,27%</w:t>
            </w:r>
          </w:p>
        </w:tc>
      </w:tr>
      <w:tr w:rsidR="00CF63D2" w:rsidRPr="00A0471F" w14:paraId="7D61519A" w14:textId="77777777" w:rsidTr="00E96A31">
        <w:tc>
          <w:tcPr>
            <w:tcW w:w="561" w:type="dxa"/>
          </w:tcPr>
          <w:p w14:paraId="4EF97509" w14:textId="77777777" w:rsidR="00CF63D2" w:rsidRPr="00A0471F" w:rsidRDefault="00CF63D2" w:rsidP="00E96A31">
            <w:pPr>
              <w:tabs>
                <w:tab w:val="left" w:pos="10320"/>
              </w:tabs>
              <w:jc w:val="center"/>
              <w:rPr>
                <w:b/>
                <w:noProof/>
              </w:rPr>
            </w:pPr>
            <w:r w:rsidRPr="00A0471F">
              <w:rPr>
                <w:b/>
                <w:noProof/>
              </w:rPr>
              <w:t>6</w:t>
            </w:r>
          </w:p>
        </w:tc>
        <w:tc>
          <w:tcPr>
            <w:tcW w:w="3267" w:type="dxa"/>
            <w:vAlign w:val="center"/>
          </w:tcPr>
          <w:p w14:paraId="530BC079"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3047" w:type="dxa"/>
            <w:vAlign w:val="center"/>
          </w:tcPr>
          <w:p w14:paraId="04E3B282"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2</w:t>
            </w:r>
          </w:p>
        </w:tc>
        <w:tc>
          <w:tcPr>
            <w:tcW w:w="3048" w:type="dxa"/>
            <w:vAlign w:val="center"/>
          </w:tcPr>
          <w:p w14:paraId="2E43E2D2"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1,22%</w:t>
            </w:r>
          </w:p>
        </w:tc>
      </w:tr>
      <w:tr w:rsidR="00CF63D2" w:rsidRPr="00A0471F" w14:paraId="3DFAC6AD" w14:textId="77777777" w:rsidTr="00E96A31">
        <w:tc>
          <w:tcPr>
            <w:tcW w:w="561" w:type="dxa"/>
          </w:tcPr>
          <w:p w14:paraId="19846D72" w14:textId="77777777" w:rsidR="00CF63D2" w:rsidRPr="00A0471F" w:rsidRDefault="00CF63D2" w:rsidP="00E96A31">
            <w:pPr>
              <w:tabs>
                <w:tab w:val="left" w:pos="10320"/>
              </w:tabs>
              <w:jc w:val="center"/>
              <w:rPr>
                <w:b/>
                <w:noProof/>
              </w:rPr>
            </w:pPr>
            <w:r w:rsidRPr="00A0471F">
              <w:rPr>
                <w:b/>
                <w:noProof/>
              </w:rPr>
              <w:t>7</w:t>
            </w:r>
          </w:p>
        </w:tc>
        <w:tc>
          <w:tcPr>
            <w:tcW w:w="3267" w:type="dxa"/>
            <w:vAlign w:val="center"/>
          </w:tcPr>
          <w:p w14:paraId="0867627E"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3047" w:type="dxa"/>
            <w:vAlign w:val="center"/>
          </w:tcPr>
          <w:p w14:paraId="013A3878"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2</w:t>
            </w:r>
          </w:p>
        </w:tc>
        <w:tc>
          <w:tcPr>
            <w:tcW w:w="3048" w:type="dxa"/>
            <w:vAlign w:val="center"/>
          </w:tcPr>
          <w:p w14:paraId="31950C04"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1,22%</w:t>
            </w:r>
          </w:p>
        </w:tc>
      </w:tr>
      <w:tr w:rsidR="00CF63D2" w:rsidRPr="00A0471F" w14:paraId="13EA2E72" w14:textId="77777777" w:rsidTr="00E96A31">
        <w:tc>
          <w:tcPr>
            <w:tcW w:w="561" w:type="dxa"/>
          </w:tcPr>
          <w:p w14:paraId="58A4BC4A" w14:textId="77777777" w:rsidR="00CF63D2" w:rsidRPr="00A0471F" w:rsidRDefault="00CF63D2" w:rsidP="00E96A31">
            <w:pPr>
              <w:tabs>
                <w:tab w:val="left" w:pos="10320"/>
              </w:tabs>
              <w:jc w:val="center"/>
              <w:rPr>
                <w:b/>
                <w:noProof/>
              </w:rPr>
            </w:pPr>
            <w:r w:rsidRPr="00A0471F">
              <w:rPr>
                <w:b/>
                <w:noProof/>
              </w:rPr>
              <w:t>8</w:t>
            </w:r>
          </w:p>
        </w:tc>
        <w:tc>
          <w:tcPr>
            <w:tcW w:w="3267" w:type="dxa"/>
            <w:vAlign w:val="center"/>
          </w:tcPr>
          <w:p w14:paraId="42D85885"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3047" w:type="dxa"/>
            <w:vAlign w:val="center"/>
          </w:tcPr>
          <w:p w14:paraId="00C8C6E7"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3</w:t>
            </w:r>
          </w:p>
        </w:tc>
        <w:tc>
          <w:tcPr>
            <w:tcW w:w="3048" w:type="dxa"/>
            <w:vAlign w:val="center"/>
          </w:tcPr>
          <w:p w14:paraId="31834491"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1,83%</w:t>
            </w:r>
          </w:p>
        </w:tc>
      </w:tr>
      <w:tr w:rsidR="00CF63D2" w:rsidRPr="00A0471F" w14:paraId="36A6C6F9" w14:textId="77777777" w:rsidTr="00E96A31">
        <w:tc>
          <w:tcPr>
            <w:tcW w:w="561" w:type="dxa"/>
          </w:tcPr>
          <w:p w14:paraId="1A047A22" w14:textId="77777777" w:rsidR="00CF63D2" w:rsidRPr="00A0471F" w:rsidRDefault="00CF63D2" w:rsidP="00E96A31">
            <w:pPr>
              <w:tabs>
                <w:tab w:val="left" w:pos="10320"/>
              </w:tabs>
              <w:jc w:val="center"/>
              <w:rPr>
                <w:b/>
                <w:noProof/>
              </w:rPr>
            </w:pPr>
            <w:r w:rsidRPr="00A0471F">
              <w:rPr>
                <w:b/>
                <w:noProof/>
              </w:rPr>
              <w:t>9</w:t>
            </w:r>
          </w:p>
        </w:tc>
        <w:tc>
          <w:tcPr>
            <w:tcW w:w="3267" w:type="dxa"/>
            <w:vAlign w:val="center"/>
          </w:tcPr>
          <w:p w14:paraId="38CE3AB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3047" w:type="dxa"/>
            <w:vAlign w:val="center"/>
          </w:tcPr>
          <w:p w14:paraId="5AAF3DD5" w14:textId="77777777" w:rsidR="00CF63D2" w:rsidRPr="004A4E13" w:rsidRDefault="00CF63D2" w:rsidP="00E96A31">
            <w:pPr>
              <w:pStyle w:val="a4"/>
              <w:spacing w:after="0" w:line="240" w:lineRule="auto"/>
              <w:ind w:left="0"/>
              <w:jc w:val="center"/>
              <w:rPr>
                <w:rFonts w:ascii="Times New Roman" w:hAnsi="Times New Roman"/>
                <w:sz w:val="24"/>
                <w:szCs w:val="24"/>
              </w:rPr>
            </w:pPr>
            <w:r>
              <w:rPr>
                <w:rFonts w:ascii="Times New Roman" w:hAnsi="Times New Roman"/>
                <w:sz w:val="24"/>
                <w:szCs w:val="24"/>
              </w:rPr>
              <w:t>0</w:t>
            </w:r>
          </w:p>
        </w:tc>
        <w:tc>
          <w:tcPr>
            <w:tcW w:w="3048" w:type="dxa"/>
            <w:vAlign w:val="center"/>
          </w:tcPr>
          <w:p w14:paraId="0FE3F125"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0,00%</w:t>
            </w:r>
          </w:p>
        </w:tc>
      </w:tr>
      <w:tr w:rsidR="00CF63D2" w:rsidRPr="00A0471F" w14:paraId="0DE411D1" w14:textId="77777777" w:rsidTr="00E96A31">
        <w:tc>
          <w:tcPr>
            <w:tcW w:w="561" w:type="dxa"/>
          </w:tcPr>
          <w:p w14:paraId="372C1094" w14:textId="77777777" w:rsidR="00CF63D2" w:rsidRPr="00A0471F" w:rsidRDefault="00CF63D2" w:rsidP="00E96A31">
            <w:pPr>
              <w:tabs>
                <w:tab w:val="left" w:pos="10320"/>
              </w:tabs>
              <w:jc w:val="center"/>
              <w:rPr>
                <w:b/>
                <w:noProof/>
              </w:rPr>
            </w:pPr>
            <w:r w:rsidRPr="00A0471F">
              <w:rPr>
                <w:b/>
                <w:noProof/>
              </w:rPr>
              <w:t>10</w:t>
            </w:r>
          </w:p>
        </w:tc>
        <w:tc>
          <w:tcPr>
            <w:tcW w:w="3267" w:type="dxa"/>
            <w:vAlign w:val="center"/>
          </w:tcPr>
          <w:p w14:paraId="3084DA9A"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3047" w:type="dxa"/>
            <w:vAlign w:val="center"/>
          </w:tcPr>
          <w:p w14:paraId="73C321CE"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4</w:t>
            </w:r>
          </w:p>
        </w:tc>
        <w:tc>
          <w:tcPr>
            <w:tcW w:w="3048" w:type="dxa"/>
            <w:vAlign w:val="center"/>
          </w:tcPr>
          <w:p w14:paraId="1FF4D034"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2,44%</w:t>
            </w:r>
          </w:p>
        </w:tc>
      </w:tr>
      <w:tr w:rsidR="00CF63D2" w:rsidRPr="00A0471F" w14:paraId="5A08FBCF" w14:textId="77777777" w:rsidTr="00E96A31">
        <w:tc>
          <w:tcPr>
            <w:tcW w:w="561" w:type="dxa"/>
          </w:tcPr>
          <w:p w14:paraId="018C37E0" w14:textId="77777777" w:rsidR="00CF63D2" w:rsidRPr="00A0471F" w:rsidRDefault="00CF63D2" w:rsidP="00E96A31">
            <w:pPr>
              <w:tabs>
                <w:tab w:val="left" w:pos="10320"/>
              </w:tabs>
              <w:jc w:val="center"/>
              <w:rPr>
                <w:b/>
                <w:noProof/>
              </w:rPr>
            </w:pPr>
            <w:r w:rsidRPr="00A0471F">
              <w:rPr>
                <w:b/>
                <w:noProof/>
              </w:rPr>
              <w:t>11</w:t>
            </w:r>
          </w:p>
        </w:tc>
        <w:tc>
          <w:tcPr>
            <w:tcW w:w="3267" w:type="dxa"/>
            <w:vAlign w:val="center"/>
          </w:tcPr>
          <w:p w14:paraId="7B4841A5"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3047" w:type="dxa"/>
            <w:vAlign w:val="center"/>
          </w:tcPr>
          <w:p w14:paraId="1E0B5CC4"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8</w:t>
            </w:r>
          </w:p>
        </w:tc>
        <w:tc>
          <w:tcPr>
            <w:tcW w:w="3048" w:type="dxa"/>
            <w:vAlign w:val="center"/>
          </w:tcPr>
          <w:p w14:paraId="34F299F4"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4,88%</w:t>
            </w:r>
          </w:p>
        </w:tc>
      </w:tr>
      <w:tr w:rsidR="00CF63D2" w:rsidRPr="00A0471F" w14:paraId="5855FF75" w14:textId="77777777" w:rsidTr="00E96A31">
        <w:tc>
          <w:tcPr>
            <w:tcW w:w="561" w:type="dxa"/>
          </w:tcPr>
          <w:p w14:paraId="25B109B2" w14:textId="77777777" w:rsidR="00CF63D2" w:rsidRPr="00A0471F" w:rsidRDefault="00CF63D2" w:rsidP="00E96A31">
            <w:pPr>
              <w:tabs>
                <w:tab w:val="left" w:pos="10320"/>
              </w:tabs>
              <w:jc w:val="center"/>
              <w:rPr>
                <w:b/>
                <w:noProof/>
              </w:rPr>
            </w:pPr>
            <w:r w:rsidRPr="00A0471F">
              <w:rPr>
                <w:b/>
                <w:noProof/>
              </w:rPr>
              <w:t>12</w:t>
            </w:r>
          </w:p>
        </w:tc>
        <w:tc>
          <w:tcPr>
            <w:tcW w:w="3267" w:type="dxa"/>
            <w:vAlign w:val="center"/>
          </w:tcPr>
          <w:p w14:paraId="13CDAECF"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3047" w:type="dxa"/>
            <w:vAlign w:val="center"/>
          </w:tcPr>
          <w:p w14:paraId="54B7F711"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10</w:t>
            </w:r>
          </w:p>
        </w:tc>
        <w:tc>
          <w:tcPr>
            <w:tcW w:w="3048" w:type="dxa"/>
            <w:vAlign w:val="center"/>
          </w:tcPr>
          <w:p w14:paraId="308E2609"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6,10%</w:t>
            </w:r>
          </w:p>
        </w:tc>
      </w:tr>
      <w:tr w:rsidR="00CF63D2" w:rsidRPr="00A0471F" w14:paraId="605035E0" w14:textId="77777777" w:rsidTr="00E96A31">
        <w:tc>
          <w:tcPr>
            <w:tcW w:w="561" w:type="dxa"/>
          </w:tcPr>
          <w:p w14:paraId="763623B0" w14:textId="77777777" w:rsidR="00CF63D2" w:rsidRPr="00A0471F" w:rsidRDefault="00CF63D2" w:rsidP="00E96A31">
            <w:pPr>
              <w:tabs>
                <w:tab w:val="left" w:pos="10320"/>
              </w:tabs>
              <w:jc w:val="center"/>
              <w:rPr>
                <w:b/>
                <w:noProof/>
              </w:rPr>
            </w:pPr>
            <w:r w:rsidRPr="00A0471F">
              <w:rPr>
                <w:b/>
                <w:noProof/>
              </w:rPr>
              <w:t>13</w:t>
            </w:r>
          </w:p>
        </w:tc>
        <w:tc>
          <w:tcPr>
            <w:tcW w:w="3267" w:type="dxa"/>
            <w:vAlign w:val="center"/>
          </w:tcPr>
          <w:p w14:paraId="1603FE44"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3047" w:type="dxa"/>
            <w:vAlign w:val="center"/>
          </w:tcPr>
          <w:p w14:paraId="323E3CC3" w14:textId="77777777" w:rsidR="00CF63D2" w:rsidRPr="004A4E13" w:rsidRDefault="00CF63D2" w:rsidP="00E96A31">
            <w:pPr>
              <w:pStyle w:val="a4"/>
              <w:spacing w:after="0" w:line="240" w:lineRule="auto"/>
              <w:ind w:left="0"/>
              <w:jc w:val="center"/>
              <w:rPr>
                <w:rFonts w:ascii="Times New Roman" w:hAnsi="Times New Roman"/>
                <w:sz w:val="24"/>
                <w:szCs w:val="24"/>
              </w:rPr>
            </w:pPr>
            <w:r>
              <w:rPr>
                <w:rFonts w:ascii="Times New Roman" w:hAnsi="Times New Roman"/>
                <w:sz w:val="24"/>
                <w:szCs w:val="24"/>
              </w:rPr>
              <w:t>0</w:t>
            </w:r>
          </w:p>
        </w:tc>
        <w:tc>
          <w:tcPr>
            <w:tcW w:w="3048" w:type="dxa"/>
            <w:vAlign w:val="center"/>
          </w:tcPr>
          <w:p w14:paraId="18ADD850"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0,00%</w:t>
            </w:r>
          </w:p>
        </w:tc>
      </w:tr>
      <w:tr w:rsidR="00CF63D2" w:rsidRPr="00A0471F" w14:paraId="56654147" w14:textId="77777777" w:rsidTr="00E96A31">
        <w:tc>
          <w:tcPr>
            <w:tcW w:w="561" w:type="dxa"/>
          </w:tcPr>
          <w:p w14:paraId="002FB0CA" w14:textId="77777777" w:rsidR="00CF63D2" w:rsidRPr="00A0471F" w:rsidRDefault="00CF63D2" w:rsidP="00E96A31">
            <w:pPr>
              <w:tabs>
                <w:tab w:val="left" w:pos="10320"/>
              </w:tabs>
              <w:jc w:val="center"/>
              <w:rPr>
                <w:b/>
                <w:noProof/>
              </w:rPr>
            </w:pPr>
            <w:r w:rsidRPr="00A0471F">
              <w:rPr>
                <w:b/>
                <w:noProof/>
              </w:rPr>
              <w:t>14</w:t>
            </w:r>
          </w:p>
        </w:tc>
        <w:tc>
          <w:tcPr>
            <w:tcW w:w="3267" w:type="dxa"/>
            <w:vAlign w:val="center"/>
          </w:tcPr>
          <w:p w14:paraId="409DE3C4"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3047" w:type="dxa"/>
            <w:vAlign w:val="center"/>
          </w:tcPr>
          <w:p w14:paraId="04379A65"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1</w:t>
            </w:r>
          </w:p>
        </w:tc>
        <w:tc>
          <w:tcPr>
            <w:tcW w:w="3048" w:type="dxa"/>
            <w:vAlign w:val="center"/>
          </w:tcPr>
          <w:p w14:paraId="642ABB6D"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0,61%</w:t>
            </w:r>
          </w:p>
        </w:tc>
      </w:tr>
      <w:tr w:rsidR="00CF63D2" w:rsidRPr="00A0471F" w14:paraId="3D32EA30" w14:textId="77777777" w:rsidTr="00E96A31">
        <w:tc>
          <w:tcPr>
            <w:tcW w:w="561" w:type="dxa"/>
          </w:tcPr>
          <w:p w14:paraId="0586243A" w14:textId="77777777" w:rsidR="00CF63D2" w:rsidRPr="00A0471F" w:rsidRDefault="00CF63D2" w:rsidP="00E96A31">
            <w:pPr>
              <w:tabs>
                <w:tab w:val="left" w:pos="10320"/>
              </w:tabs>
              <w:jc w:val="center"/>
              <w:rPr>
                <w:b/>
                <w:noProof/>
              </w:rPr>
            </w:pPr>
            <w:r w:rsidRPr="00A0471F">
              <w:rPr>
                <w:b/>
                <w:noProof/>
              </w:rPr>
              <w:t>15</w:t>
            </w:r>
          </w:p>
        </w:tc>
        <w:tc>
          <w:tcPr>
            <w:tcW w:w="3267" w:type="dxa"/>
            <w:vAlign w:val="center"/>
          </w:tcPr>
          <w:p w14:paraId="062879F9"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3047" w:type="dxa"/>
            <w:vAlign w:val="center"/>
          </w:tcPr>
          <w:p w14:paraId="59DC0213"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7</w:t>
            </w:r>
          </w:p>
        </w:tc>
        <w:tc>
          <w:tcPr>
            <w:tcW w:w="3048" w:type="dxa"/>
            <w:vAlign w:val="center"/>
          </w:tcPr>
          <w:p w14:paraId="68486AB7"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4,27%</w:t>
            </w:r>
          </w:p>
        </w:tc>
      </w:tr>
      <w:tr w:rsidR="00CF63D2" w:rsidRPr="00A0471F" w14:paraId="1EC5C2B5" w14:textId="77777777" w:rsidTr="00E96A31">
        <w:tc>
          <w:tcPr>
            <w:tcW w:w="561" w:type="dxa"/>
          </w:tcPr>
          <w:p w14:paraId="654F0901" w14:textId="77777777" w:rsidR="00CF63D2" w:rsidRPr="00A0471F" w:rsidRDefault="00CF63D2" w:rsidP="00E96A31">
            <w:pPr>
              <w:tabs>
                <w:tab w:val="left" w:pos="10320"/>
              </w:tabs>
              <w:jc w:val="center"/>
              <w:rPr>
                <w:b/>
                <w:noProof/>
              </w:rPr>
            </w:pPr>
            <w:r w:rsidRPr="00A0471F">
              <w:rPr>
                <w:b/>
                <w:noProof/>
              </w:rPr>
              <w:t>16</w:t>
            </w:r>
          </w:p>
        </w:tc>
        <w:tc>
          <w:tcPr>
            <w:tcW w:w="3267" w:type="dxa"/>
            <w:vAlign w:val="center"/>
          </w:tcPr>
          <w:p w14:paraId="241955D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3047" w:type="dxa"/>
            <w:vAlign w:val="center"/>
          </w:tcPr>
          <w:p w14:paraId="7AFED0D9" w14:textId="77777777" w:rsidR="00CF63D2" w:rsidRPr="004A4E13" w:rsidRDefault="00CF63D2" w:rsidP="00E96A31">
            <w:pPr>
              <w:pStyle w:val="a4"/>
              <w:spacing w:after="0" w:line="240" w:lineRule="auto"/>
              <w:ind w:left="0"/>
              <w:jc w:val="center"/>
              <w:rPr>
                <w:rFonts w:ascii="Times New Roman" w:hAnsi="Times New Roman"/>
                <w:sz w:val="24"/>
                <w:szCs w:val="24"/>
              </w:rPr>
            </w:pPr>
            <w:r>
              <w:rPr>
                <w:rFonts w:ascii="Times New Roman" w:hAnsi="Times New Roman"/>
                <w:sz w:val="24"/>
                <w:szCs w:val="24"/>
              </w:rPr>
              <w:t>0</w:t>
            </w:r>
          </w:p>
        </w:tc>
        <w:tc>
          <w:tcPr>
            <w:tcW w:w="3048" w:type="dxa"/>
            <w:vAlign w:val="center"/>
          </w:tcPr>
          <w:p w14:paraId="1C9F1A6F"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0,00%</w:t>
            </w:r>
          </w:p>
        </w:tc>
      </w:tr>
      <w:tr w:rsidR="00CF63D2" w:rsidRPr="00A0471F" w14:paraId="385CB427" w14:textId="77777777" w:rsidTr="00E96A31">
        <w:tc>
          <w:tcPr>
            <w:tcW w:w="561" w:type="dxa"/>
          </w:tcPr>
          <w:p w14:paraId="23CB5DF1" w14:textId="77777777" w:rsidR="00CF63D2" w:rsidRPr="00A0471F" w:rsidRDefault="00CF63D2" w:rsidP="00E96A31">
            <w:pPr>
              <w:tabs>
                <w:tab w:val="left" w:pos="10320"/>
              </w:tabs>
              <w:jc w:val="center"/>
              <w:rPr>
                <w:b/>
                <w:noProof/>
              </w:rPr>
            </w:pPr>
            <w:r w:rsidRPr="00A0471F">
              <w:rPr>
                <w:b/>
                <w:noProof/>
              </w:rPr>
              <w:t>17</w:t>
            </w:r>
          </w:p>
        </w:tc>
        <w:tc>
          <w:tcPr>
            <w:tcW w:w="3267" w:type="dxa"/>
            <w:vAlign w:val="center"/>
          </w:tcPr>
          <w:p w14:paraId="4BDFA544"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3047" w:type="dxa"/>
            <w:vAlign w:val="center"/>
          </w:tcPr>
          <w:p w14:paraId="5DD3FCD0"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2</w:t>
            </w:r>
          </w:p>
        </w:tc>
        <w:tc>
          <w:tcPr>
            <w:tcW w:w="3048" w:type="dxa"/>
            <w:vAlign w:val="center"/>
          </w:tcPr>
          <w:p w14:paraId="2896B2F9"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1,22%</w:t>
            </w:r>
          </w:p>
        </w:tc>
      </w:tr>
      <w:tr w:rsidR="00CF63D2" w:rsidRPr="00A0471F" w14:paraId="7B7E30A6" w14:textId="77777777" w:rsidTr="00E96A31">
        <w:tc>
          <w:tcPr>
            <w:tcW w:w="561" w:type="dxa"/>
          </w:tcPr>
          <w:p w14:paraId="577810C3" w14:textId="77777777" w:rsidR="00CF63D2" w:rsidRPr="00A0471F" w:rsidRDefault="00CF63D2" w:rsidP="00E96A31">
            <w:pPr>
              <w:tabs>
                <w:tab w:val="left" w:pos="10320"/>
              </w:tabs>
              <w:jc w:val="center"/>
              <w:rPr>
                <w:b/>
                <w:noProof/>
              </w:rPr>
            </w:pPr>
            <w:r w:rsidRPr="00A0471F">
              <w:rPr>
                <w:b/>
                <w:noProof/>
              </w:rPr>
              <w:t>18</w:t>
            </w:r>
          </w:p>
        </w:tc>
        <w:tc>
          <w:tcPr>
            <w:tcW w:w="3267" w:type="dxa"/>
            <w:vAlign w:val="center"/>
          </w:tcPr>
          <w:p w14:paraId="3427E574"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3047" w:type="dxa"/>
            <w:vAlign w:val="center"/>
          </w:tcPr>
          <w:p w14:paraId="799A5A18"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9</w:t>
            </w:r>
          </w:p>
        </w:tc>
        <w:tc>
          <w:tcPr>
            <w:tcW w:w="3048" w:type="dxa"/>
            <w:vAlign w:val="center"/>
          </w:tcPr>
          <w:p w14:paraId="317F4B72"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5,49%</w:t>
            </w:r>
          </w:p>
        </w:tc>
      </w:tr>
      <w:tr w:rsidR="00CF63D2" w:rsidRPr="00A0471F" w14:paraId="5FB38097" w14:textId="77777777" w:rsidTr="00E96A31">
        <w:tc>
          <w:tcPr>
            <w:tcW w:w="561" w:type="dxa"/>
          </w:tcPr>
          <w:p w14:paraId="331D4126" w14:textId="77777777" w:rsidR="00CF63D2" w:rsidRPr="00A0471F" w:rsidRDefault="00CF63D2" w:rsidP="00E96A31">
            <w:pPr>
              <w:tabs>
                <w:tab w:val="left" w:pos="10320"/>
              </w:tabs>
              <w:jc w:val="center"/>
              <w:rPr>
                <w:b/>
                <w:noProof/>
              </w:rPr>
            </w:pPr>
            <w:r w:rsidRPr="00A0471F">
              <w:rPr>
                <w:b/>
                <w:noProof/>
              </w:rPr>
              <w:t>19</w:t>
            </w:r>
          </w:p>
        </w:tc>
        <w:tc>
          <w:tcPr>
            <w:tcW w:w="3267" w:type="dxa"/>
            <w:vAlign w:val="center"/>
          </w:tcPr>
          <w:p w14:paraId="04591790"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3047" w:type="dxa"/>
            <w:vAlign w:val="center"/>
          </w:tcPr>
          <w:p w14:paraId="68E9B119"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15</w:t>
            </w:r>
          </w:p>
        </w:tc>
        <w:tc>
          <w:tcPr>
            <w:tcW w:w="3048" w:type="dxa"/>
            <w:vAlign w:val="center"/>
          </w:tcPr>
          <w:p w14:paraId="683BF85A"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9,15%</w:t>
            </w:r>
          </w:p>
        </w:tc>
      </w:tr>
      <w:tr w:rsidR="00CF63D2" w:rsidRPr="00A0471F" w14:paraId="4E08E24A" w14:textId="77777777" w:rsidTr="00E96A31">
        <w:tc>
          <w:tcPr>
            <w:tcW w:w="561" w:type="dxa"/>
          </w:tcPr>
          <w:p w14:paraId="04591047" w14:textId="77777777" w:rsidR="00CF63D2" w:rsidRPr="00A0471F" w:rsidRDefault="00CF63D2" w:rsidP="00E96A31">
            <w:pPr>
              <w:tabs>
                <w:tab w:val="left" w:pos="10320"/>
              </w:tabs>
              <w:jc w:val="center"/>
              <w:rPr>
                <w:b/>
                <w:noProof/>
              </w:rPr>
            </w:pPr>
            <w:r w:rsidRPr="00A0471F">
              <w:rPr>
                <w:b/>
                <w:noProof/>
              </w:rPr>
              <w:t>20</w:t>
            </w:r>
          </w:p>
        </w:tc>
        <w:tc>
          <w:tcPr>
            <w:tcW w:w="3267" w:type="dxa"/>
            <w:vAlign w:val="center"/>
          </w:tcPr>
          <w:p w14:paraId="67D22B1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3047" w:type="dxa"/>
            <w:vAlign w:val="center"/>
          </w:tcPr>
          <w:p w14:paraId="04CBED26"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5</w:t>
            </w:r>
          </w:p>
        </w:tc>
        <w:tc>
          <w:tcPr>
            <w:tcW w:w="3048" w:type="dxa"/>
            <w:vAlign w:val="center"/>
          </w:tcPr>
          <w:p w14:paraId="1E556B7A"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3,05%</w:t>
            </w:r>
          </w:p>
        </w:tc>
      </w:tr>
      <w:tr w:rsidR="00CF63D2" w:rsidRPr="00A0471F" w14:paraId="66D67695" w14:textId="77777777" w:rsidTr="00E96A31">
        <w:tc>
          <w:tcPr>
            <w:tcW w:w="561" w:type="dxa"/>
          </w:tcPr>
          <w:p w14:paraId="45DE08D9" w14:textId="77777777" w:rsidR="00CF63D2" w:rsidRPr="00A0471F" w:rsidRDefault="00CF63D2" w:rsidP="00E96A31">
            <w:pPr>
              <w:tabs>
                <w:tab w:val="left" w:pos="10320"/>
              </w:tabs>
              <w:jc w:val="center"/>
              <w:rPr>
                <w:b/>
                <w:noProof/>
              </w:rPr>
            </w:pPr>
            <w:r w:rsidRPr="00A0471F">
              <w:rPr>
                <w:b/>
                <w:noProof/>
              </w:rPr>
              <w:t>21</w:t>
            </w:r>
          </w:p>
        </w:tc>
        <w:tc>
          <w:tcPr>
            <w:tcW w:w="3267" w:type="dxa"/>
            <w:vAlign w:val="center"/>
          </w:tcPr>
          <w:p w14:paraId="7206501C"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3047" w:type="dxa"/>
            <w:vAlign w:val="center"/>
          </w:tcPr>
          <w:p w14:paraId="773C35DC"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6</w:t>
            </w:r>
          </w:p>
        </w:tc>
        <w:tc>
          <w:tcPr>
            <w:tcW w:w="3048" w:type="dxa"/>
            <w:vAlign w:val="center"/>
          </w:tcPr>
          <w:p w14:paraId="5BEB2425"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3,66%</w:t>
            </w:r>
          </w:p>
        </w:tc>
      </w:tr>
      <w:tr w:rsidR="00CF63D2" w:rsidRPr="00A0471F" w14:paraId="1B89B408" w14:textId="77777777" w:rsidTr="00E96A31">
        <w:tc>
          <w:tcPr>
            <w:tcW w:w="561" w:type="dxa"/>
          </w:tcPr>
          <w:p w14:paraId="4C90157C" w14:textId="77777777" w:rsidR="00CF63D2" w:rsidRPr="00A0471F" w:rsidRDefault="00CF63D2" w:rsidP="00E96A31">
            <w:pPr>
              <w:tabs>
                <w:tab w:val="left" w:pos="10320"/>
              </w:tabs>
              <w:jc w:val="center"/>
              <w:rPr>
                <w:b/>
                <w:noProof/>
              </w:rPr>
            </w:pPr>
            <w:r w:rsidRPr="00A0471F">
              <w:rPr>
                <w:b/>
                <w:noProof/>
              </w:rPr>
              <w:t>22</w:t>
            </w:r>
          </w:p>
        </w:tc>
        <w:tc>
          <w:tcPr>
            <w:tcW w:w="3267" w:type="dxa"/>
            <w:vAlign w:val="center"/>
          </w:tcPr>
          <w:p w14:paraId="4E950A5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3047" w:type="dxa"/>
            <w:vAlign w:val="center"/>
          </w:tcPr>
          <w:p w14:paraId="46BA92B5"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25</w:t>
            </w:r>
          </w:p>
        </w:tc>
        <w:tc>
          <w:tcPr>
            <w:tcW w:w="3048" w:type="dxa"/>
            <w:vAlign w:val="center"/>
          </w:tcPr>
          <w:p w14:paraId="7E9B0131"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15,24%</w:t>
            </w:r>
          </w:p>
        </w:tc>
      </w:tr>
      <w:tr w:rsidR="00CF63D2" w:rsidRPr="00A0471F" w14:paraId="24838BE3" w14:textId="77777777" w:rsidTr="00E96A31">
        <w:tc>
          <w:tcPr>
            <w:tcW w:w="561" w:type="dxa"/>
          </w:tcPr>
          <w:p w14:paraId="0CCC5ADF" w14:textId="77777777" w:rsidR="00CF63D2" w:rsidRPr="00A0471F" w:rsidRDefault="00CF63D2" w:rsidP="00E96A31">
            <w:pPr>
              <w:tabs>
                <w:tab w:val="left" w:pos="10320"/>
              </w:tabs>
              <w:jc w:val="center"/>
              <w:rPr>
                <w:b/>
                <w:noProof/>
              </w:rPr>
            </w:pPr>
            <w:r w:rsidRPr="00A0471F">
              <w:rPr>
                <w:b/>
                <w:noProof/>
              </w:rPr>
              <w:t>23</w:t>
            </w:r>
          </w:p>
        </w:tc>
        <w:tc>
          <w:tcPr>
            <w:tcW w:w="3267" w:type="dxa"/>
            <w:vAlign w:val="center"/>
          </w:tcPr>
          <w:p w14:paraId="16C6C6D3"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3047" w:type="dxa"/>
            <w:vAlign w:val="center"/>
          </w:tcPr>
          <w:p w14:paraId="62C64DC3"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6</w:t>
            </w:r>
          </w:p>
        </w:tc>
        <w:tc>
          <w:tcPr>
            <w:tcW w:w="3048" w:type="dxa"/>
            <w:vAlign w:val="center"/>
          </w:tcPr>
          <w:p w14:paraId="6CA22C1F"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3,66%</w:t>
            </w:r>
          </w:p>
        </w:tc>
      </w:tr>
      <w:tr w:rsidR="00CF63D2" w:rsidRPr="00A0471F" w14:paraId="5F46465B" w14:textId="77777777" w:rsidTr="00E96A31">
        <w:tc>
          <w:tcPr>
            <w:tcW w:w="561" w:type="dxa"/>
          </w:tcPr>
          <w:p w14:paraId="659A4939" w14:textId="77777777" w:rsidR="00CF63D2" w:rsidRPr="00A0471F" w:rsidRDefault="00CF63D2" w:rsidP="00E96A31">
            <w:pPr>
              <w:tabs>
                <w:tab w:val="left" w:pos="10320"/>
              </w:tabs>
              <w:jc w:val="center"/>
              <w:rPr>
                <w:b/>
                <w:noProof/>
              </w:rPr>
            </w:pPr>
            <w:r w:rsidRPr="00A0471F">
              <w:rPr>
                <w:b/>
                <w:noProof/>
              </w:rPr>
              <w:t>24</w:t>
            </w:r>
          </w:p>
        </w:tc>
        <w:tc>
          <w:tcPr>
            <w:tcW w:w="3267" w:type="dxa"/>
            <w:vAlign w:val="center"/>
          </w:tcPr>
          <w:p w14:paraId="6AF7EDAA"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3047" w:type="dxa"/>
            <w:vAlign w:val="center"/>
          </w:tcPr>
          <w:p w14:paraId="44658A6B"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20</w:t>
            </w:r>
          </w:p>
        </w:tc>
        <w:tc>
          <w:tcPr>
            <w:tcW w:w="3048" w:type="dxa"/>
            <w:vAlign w:val="center"/>
          </w:tcPr>
          <w:p w14:paraId="067C07DC"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12,20%</w:t>
            </w:r>
          </w:p>
        </w:tc>
      </w:tr>
      <w:tr w:rsidR="00CF63D2" w:rsidRPr="00A0471F" w14:paraId="3DB8E482" w14:textId="77777777" w:rsidTr="00E96A31">
        <w:tc>
          <w:tcPr>
            <w:tcW w:w="561" w:type="dxa"/>
          </w:tcPr>
          <w:p w14:paraId="2605FD2F" w14:textId="77777777" w:rsidR="00CF63D2" w:rsidRPr="00A0471F" w:rsidRDefault="00CF63D2" w:rsidP="00E96A31">
            <w:pPr>
              <w:tabs>
                <w:tab w:val="left" w:pos="10320"/>
              </w:tabs>
              <w:jc w:val="center"/>
              <w:rPr>
                <w:b/>
                <w:noProof/>
              </w:rPr>
            </w:pPr>
            <w:r w:rsidRPr="00A0471F">
              <w:rPr>
                <w:b/>
                <w:noProof/>
              </w:rPr>
              <w:t>25</w:t>
            </w:r>
          </w:p>
        </w:tc>
        <w:tc>
          <w:tcPr>
            <w:tcW w:w="3267" w:type="dxa"/>
            <w:vAlign w:val="center"/>
          </w:tcPr>
          <w:p w14:paraId="4ECEABAC"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3047" w:type="dxa"/>
            <w:vAlign w:val="center"/>
          </w:tcPr>
          <w:p w14:paraId="699CB6C8"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17</w:t>
            </w:r>
          </w:p>
        </w:tc>
        <w:tc>
          <w:tcPr>
            <w:tcW w:w="3048" w:type="dxa"/>
            <w:vAlign w:val="center"/>
          </w:tcPr>
          <w:p w14:paraId="3C1CF391" w14:textId="77777777" w:rsidR="00CF63D2" w:rsidRPr="004A4E13" w:rsidRDefault="00CF63D2" w:rsidP="00E96A31">
            <w:pPr>
              <w:pStyle w:val="a4"/>
              <w:spacing w:after="0" w:line="240" w:lineRule="auto"/>
              <w:ind w:left="0"/>
              <w:jc w:val="center"/>
              <w:rPr>
                <w:rFonts w:ascii="Times New Roman" w:hAnsi="Times New Roman"/>
                <w:sz w:val="24"/>
                <w:szCs w:val="24"/>
              </w:rPr>
            </w:pPr>
            <w:r w:rsidRPr="004A4E13">
              <w:rPr>
                <w:rFonts w:ascii="Times New Roman" w:hAnsi="Times New Roman"/>
                <w:color w:val="000000"/>
                <w:sz w:val="24"/>
                <w:szCs w:val="24"/>
              </w:rPr>
              <w:t>10,37%</w:t>
            </w:r>
          </w:p>
        </w:tc>
      </w:tr>
    </w:tbl>
    <w:p w14:paraId="5EC5E203" w14:textId="77777777" w:rsidR="00973CA8" w:rsidRDefault="00973CA8" w:rsidP="00E96A31">
      <w:pPr>
        <w:pStyle w:val="3"/>
        <w:jc w:val="center"/>
        <w:rPr>
          <w:rFonts w:ascii="Times New Roman" w:hAnsi="Times New Roman"/>
          <w:sz w:val="24"/>
          <w:lang w:val="ru-RU"/>
        </w:rPr>
      </w:pPr>
    </w:p>
    <w:p w14:paraId="036575D3" w14:textId="77777777" w:rsidR="00973CA8" w:rsidRPr="001D70E1" w:rsidRDefault="00973CA8" w:rsidP="00973CA8">
      <w:pPr>
        <w:pStyle w:val="afd"/>
        <w:shd w:val="clear" w:color="auto" w:fill="FFFFFF"/>
        <w:ind w:firstLine="709"/>
        <w:jc w:val="both"/>
        <w:rPr>
          <w:rFonts w:ascii="Times New Roman" w:hAnsi="Times New Roman"/>
          <w:sz w:val="24"/>
          <w:szCs w:val="24"/>
        </w:rPr>
      </w:pPr>
      <w:r w:rsidRPr="001D70E1">
        <w:rPr>
          <w:rFonts w:ascii="Times New Roman" w:hAnsi="Times New Roman"/>
          <w:sz w:val="24"/>
          <w:szCs w:val="24"/>
        </w:rPr>
        <w:t xml:space="preserve">Анализ ЕГЭ по географии проведен по результатам участников основного дня, без учета результатов резервных дней основного периода. </w:t>
      </w:r>
    </w:p>
    <w:p w14:paraId="6665C44A" w14:textId="77777777" w:rsidR="00973CA8" w:rsidRPr="001D70E1" w:rsidRDefault="00973CA8" w:rsidP="00973CA8">
      <w:pPr>
        <w:autoSpaceDE w:val="0"/>
        <w:autoSpaceDN w:val="0"/>
        <w:adjustRightInd w:val="0"/>
        <w:ind w:firstLine="709"/>
        <w:jc w:val="both"/>
        <w:rPr>
          <w:color w:val="000000"/>
          <w:lang w:eastAsia="en-US"/>
        </w:rPr>
      </w:pPr>
      <w:r w:rsidRPr="001D70E1">
        <w:rPr>
          <w:color w:val="000000"/>
          <w:lang w:eastAsia="en-US"/>
        </w:rPr>
        <w:t xml:space="preserve">На протяжении трех лет </w:t>
      </w:r>
      <w:r>
        <w:rPr>
          <w:color w:val="000000"/>
          <w:lang w:eastAsia="en-US"/>
        </w:rPr>
        <w:t>процент выпускников,</w:t>
      </w:r>
      <w:r w:rsidRPr="001D70E1">
        <w:rPr>
          <w:color w:val="000000"/>
          <w:lang w:eastAsia="en-US"/>
        </w:rPr>
        <w:t xml:space="preserve"> </w:t>
      </w:r>
      <w:r>
        <w:rPr>
          <w:color w:val="000000"/>
          <w:lang w:eastAsia="en-US"/>
        </w:rPr>
        <w:t>которые сдают</w:t>
      </w:r>
      <w:r w:rsidRPr="001D70E1">
        <w:rPr>
          <w:color w:val="000000"/>
          <w:lang w:eastAsia="en-US"/>
        </w:rPr>
        <w:t xml:space="preserve"> ЕГЭ по географии</w:t>
      </w:r>
      <w:r>
        <w:rPr>
          <w:color w:val="000000"/>
          <w:lang w:eastAsia="en-US"/>
        </w:rPr>
        <w:t>,</w:t>
      </w:r>
      <w:r w:rsidRPr="001D70E1">
        <w:rPr>
          <w:color w:val="000000"/>
          <w:lang w:eastAsia="en-US"/>
        </w:rPr>
        <w:t xml:space="preserve"> колеблется в пределах 2% от общего количества участников ЕГЭ и составляет в 2025 году 164 человека (2,01%), по сравнению с данными 2023 года показатель снизился на 0,3%.</w:t>
      </w:r>
    </w:p>
    <w:p w14:paraId="69284444" w14:textId="77777777" w:rsidR="00973CA8" w:rsidRPr="001D70E1" w:rsidRDefault="00973CA8" w:rsidP="00973CA8">
      <w:pPr>
        <w:autoSpaceDE w:val="0"/>
        <w:autoSpaceDN w:val="0"/>
        <w:adjustRightInd w:val="0"/>
        <w:ind w:firstLine="709"/>
        <w:jc w:val="both"/>
        <w:rPr>
          <w:color w:val="000000"/>
          <w:lang w:eastAsia="en-US"/>
        </w:rPr>
      </w:pPr>
      <w:r w:rsidRPr="001D70E1">
        <w:rPr>
          <w:color w:val="000000"/>
          <w:lang w:eastAsia="en-US"/>
        </w:rPr>
        <w:t xml:space="preserve">Гендерный состав участников ЕГЭ по географии постепенно </w:t>
      </w:r>
      <w:r>
        <w:rPr>
          <w:color w:val="000000"/>
          <w:lang w:eastAsia="en-US"/>
        </w:rPr>
        <w:t>меняется в сторону</w:t>
      </w:r>
      <w:r w:rsidRPr="001D70E1">
        <w:rPr>
          <w:color w:val="000000"/>
          <w:lang w:eastAsia="en-US"/>
        </w:rPr>
        <w:t xml:space="preserve"> увеличени</w:t>
      </w:r>
      <w:r>
        <w:rPr>
          <w:color w:val="000000"/>
          <w:lang w:eastAsia="en-US"/>
        </w:rPr>
        <w:t>я</w:t>
      </w:r>
      <w:r w:rsidRPr="001D70E1">
        <w:rPr>
          <w:color w:val="000000"/>
          <w:lang w:eastAsia="en-US"/>
        </w:rPr>
        <w:t xml:space="preserve"> доли девушек. С 2023 года количество девушек увеличилось почти на 7% и составило </w:t>
      </w:r>
      <w:r w:rsidRPr="001D70E1">
        <w:rPr>
          <w:color w:val="000000"/>
        </w:rPr>
        <w:t>47,56%, юношей - 52,44%.</w:t>
      </w:r>
    </w:p>
    <w:p w14:paraId="48CFC86F" w14:textId="77777777" w:rsidR="00973CA8" w:rsidRPr="001D70E1" w:rsidRDefault="00973CA8" w:rsidP="00973CA8">
      <w:pPr>
        <w:autoSpaceDE w:val="0"/>
        <w:autoSpaceDN w:val="0"/>
        <w:adjustRightInd w:val="0"/>
        <w:ind w:firstLine="709"/>
        <w:jc w:val="both"/>
        <w:rPr>
          <w:color w:val="000000"/>
          <w:lang w:eastAsia="en-US"/>
        </w:rPr>
      </w:pPr>
      <w:r>
        <w:rPr>
          <w:color w:val="000000"/>
          <w:lang w:eastAsia="en-US"/>
        </w:rPr>
        <w:lastRenderedPageBreak/>
        <w:t>С</w:t>
      </w:r>
      <w:r w:rsidRPr="001D70E1">
        <w:rPr>
          <w:color w:val="000000"/>
          <w:lang w:eastAsia="en-US"/>
        </w:rPr>
        <w:t>остав участников экзамена по географии в разрезе категорий не претерпел существенных изменений: по</w:t>
      </w:r>
      <w:r>
        <w:rPr>
          <w:color w:val="000000"/>
          <w:lang w:eastAsia="en-US"/>
        </w:rPr>
        <w:t>-</w:t>
      </w:r>
      <w:r w:rsidRPr="001D70E1">
        <w:rPr>
          <w:color w:val="000000"/>
          <w:lang w:eastAsia="en-US"/>
        </w:rPr>
        <w:t xml:space="preserve">прежнему учебный предмет «География» для сдачи ЕГЭ выбирают только две категории выпускников текущего года, обучающихся по программам СОО (2023 – 99,53%, 2024 – 99,50%, 2025 – </w:t>
      </w:r>
      <w:r w:rsidRPr="001D70E1">
        <w:rPr>
          <w:color w:val="000000"/>
        </w:rPr>
        <w:t>99,39%</w:t>
      </w:r>
      <w:r w:rsidRPr="001D70E1">
        <w:rPr>
          <w:color w:val="000000"/>
          <w:lang w:eastAsia="en-US"/>
        </w:rPr>
        <w:t xml:space="preserve">), и обучающийся общеобразовательной организации, завершивший освоение образовательной программы по учебному предмету (2025 – </w:t>
      </w:r>
      <w:r w:rsidRPr="001D70E1">
        <w:rPr>
          <w:color w:val="000000"/>
        </w:rPr>
        <w:t>0,61%</w:t>
      </w:r>
      <w:r w:rsidRPr="001D70E1">
        <w:rPr>
          <w:color w:val="000000"/>
          <w:lang w:eastAsia="en-US"/>
        </w:rPr>
        <w:t xml:space="preserve">). </w:t>
      </w:r>
    </w:p>
    <w:p w14:paraId="66491B18" w14:textId="77777777" w:rsidR="00973CA8" w:rsidRPr="00D02183" w:rsidRDefault="00973CA8" w:rsidP="00973CA8">
      <w:pPr>
        <w:autoSpaceDE w:val="0"/>
        <w:autoSpaceDN w:val="0"/>
        <w:adjustRightInd w:val="0"/>
        <w:ind w:firstLine="709"/>
        <w:jc w:val="both"/>
        <w:rPr>
          <w:color w:val="000000"/>
          <w:lang w:eastAsia="en-US"/>
        </w:rPr>
      </w:pPr>
      <w:r>
        <w:rPr>
          <w:color w:val="000000"/>
          <w:lang w:eastAsia="en-US"/>
        </w:rPr>
        <w:t>Анализ данных в разрезе</w:t>
      </w:r>
      <w:r w:rsidRPr="00D02183">
        <w:rPr>
          <w:color w:val="000000"/>
          <w:lang w:eastAsia="en-US"/>
        </w:rPr>
        <w:t xml:space="preserve"> тип</w:t>
      </w:r>
      <w:r>
        <w:rPr>
          <w:color w:val="000000"/>
          <w:lang w:eastAsia="en-US"/>
        </w:rPr>
        <w:t>ов</w:t>
      </w:r>
      <w:r w:rsidRPr="00D02183">
        <w:rPr>
          <w:color w:val="000000"/>
          <w:lang w:eastAsia="en-US"/>
        </w:rPr>
        <w:t xml:space="preserve"> образовательных организаций продолжает тенденцию на уменьшение количества выпускников СОШ (2023 - </w:t>
      </w:r>
      <w:r w:rsidRPr="00D02183">
        <w:rPr>
          <w:color w:val="000000"/>
        </w:rPr>
        <w:t xml:space="preserve">81,31%, 2024 - </w:t>
      </w:r>
      <w:r w:rsidRPr="00D02183">
        <w:t xml:space="preserve">76,24%, 2025 - </w:t>
      </w:r>
      <w:r w:rsidRPr="00D02183">
        <w:rPr>
          <w:color w:val="000000"/>
        </w:rPr>
        <w:t>70,12%</w:t>
      </w:r>
      <w:r w:rsidRPr="00D02183">
        <w:rPr>
          <w:color w:val="000000"/>
          <w:lang w:eastAsia="en-US"/>
        </w:rPr>
        <w:t xml:space="preserve">) и увеличение количества выпускников лицеев и гимназий (2023 - </w:t>
      </w:r>
      <w:r w:rsidRPr="00D02183">
        <w:rPr>
          <w:color w:val="000000"/>
        </w:rPr>
        <w:t xml:space="preserve">14,02%, 2024 - </w:t>
      </w:r>
      <w:r w:rsidRPr="00D02183">
        <w:t xml:space="preserve">17,82%, 2025 - </w:t>
      </w:r>
      <w:r w:rsidRPr="00D02183">
        <w:rPr>
          <w:color w:val="000000"/>
        </w:rPr>
        <w:t>26,83%</w:t>
      </w:r>
      <w:r w:rsidRPr="00D02183">
        <w:rPr>
          <w:color w:val="000000"/>
          <w:lang w:eastAsia="en-US"/>
        </w:rPr>
        <w:t>). Количество участников остальных категорий осталось на уровне прошлых лет.</w:t>
      </w:r>
    </w:p>
    <w:p w14:paraId="1DA16095" w14:textId="77777777" w:rsidR="00973CA8" w:rsidRDefault="00973CA8" w:rsidP="00973CA8">
      <w:pPr>
        <w:autoSpaceDE w:val="0"/>
        <w:autoSpaceDN w:val="0"/>
        <w:adjustRightInd w:val="0"/>
        <w:ind w:firstLine="709"/>
        <w:jc w:val="both"/>
        <w:rPr>
          <w:color w:val="000000"/>
          <w:lang w:eastAsia="en-US"/>
        </w:rPr>
      </w:pPr>
      <w:r w:rsidRPr="00D02183">
        <w:rPr>
          <w:color w:val="000000"/>
          <w:lang w:eastAsia="en-US"/>
        </w:rPr>
        <w:t>По-прежнему, наибольшее количество участников экзамена наблюдается в крупных городах: Симферополь (25 человек), Феодосия (20 человек), Керчь (15 человек) и Ялта (17 человека), а также в Симферопольском районе (10 человек).</w:t>
      </w:r>
    </w:p>
    <w:p w14:paraId="7CB54BDD" w14:textId="308D86E4" w:rsidR="00CF63D2" w:rsidRPr="00E96A31" w:rsidRDefault="00CF63D2" w:rsidP="00E96A31">
      <w:pPr>
        <w:pStyle w:val="3"/>
        <w:jc w:val="center"/>
        <w:rPr>
          <w:rFonts w:ascii="Times New Roman" w:hAnsi="Times New Roman"/>
          <w:sz w:val="24"/>
          <w:lang w:val="ru-RU"/>
        </w:rPr>
      </w:pPr>
      <w:r w:rsidRPr="00E96A31">
        <w:rPr>
          <w:rFonts w:ascii="Times New Roman" w:hAnsi="Times New Roman"/>
          <w:sz w:val="24"/>
        </w:rPr>
        <w:t xml:space="preserve">Диаграмма распределения тестовых баллов </w:t>
      </w:r>
      <w:r w:rsidRPr="00E96A31">
        <w:rPr>
          <w:rFonts w:ascii="Times New Roman" w:hAnsi="Times New Roman"/>
          <w:sz w:val="24"/>
          <w:lang w:val="ru-RU"/>
        </w:rPr>
        <w:t xml:space="preserve">участников ЕГЭ </w:t>
      </w:r>
      <w:r w:rsidRPr="00E96A31">
        <w:rPr>
          <w:rFonts w:ascii="Times New Roman" w:hAnsi="Times New Roman"/>
          <w:sz w:val="24"/>
        </w:rPr>
        <w:t>по предмету в 2025 г.</w:t>
      </w:r>
    </w:p>
    <w:p w14:paraId="7C086E84" w14:textId="77777777" w:rsidR="00E96A31" w:rsidRPr="00E96A31" w:rsidRDefault="00E96A31" w:rsidP="00E96A31"/>
    <w:p w14:paraId="522C6A13" w14:textId="77777777" w:rsidR="00CF63D2" w:rsidRPr="00A0471F" w:rsidRDefault="00CF63D2" w:rsidP="00CF63D2">
      <w:r>
        <w:rPr>
          <w:noProof/>
        </w:rPr>
        <w:drawing>
          <wp:inline distT="0" distB="0" distL="0" distR="0" wp14:anchorId="347BF3AA" wp14:editId="22A570FA">
            <wp:extent cx="6430465" cy="2839648"/>
            <wp:effectExtent l="0" t="0" r="8890" b="0"/>
            <wp:docPr id="717364746" name="Диаграмма 1">
              <a:extLst xmlns:a="http://schemas.openxmlformats.org/drawingml/2006/main">
                <a:ext uri="{FF2B5EF4-FFF2-40B4-BE49-F238E27FC236}">
                  <a16:creationId xmlns:a16="http://schemas.microsoft.com/office/drawing/2014/main" id="{F0285045-1BA1-BC40-AC64-1F31BE6DDEE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CEE406F" w14:textId="77777777" w:rsidR="00CF63D2" w:rsidRPr="00A0471F" w:rsidRDefault="00CF63D2" w:rsidP="00E96A31">
      <w:pPr>
        <w:pStyle w:val="3"/>
        <w:tabs>
          <w:tab w:val="left" w:pos="142"/>
        </w:tabs>
        <w:jc w:val="center"/>
        <w:rPr>
          <w:rFonts w:ascii="Times New Roman" w:hAnsi="Times New Roman"/>
        </w:rPr>
      </w:pPr>
      <w:r w:rsidRPr="00A0471F">
        <w:rPr>
          <w:rFonts w:ascii="Times New Roman" w:hAnsi="Times New Roman"/>
        </w:rPr>
        <w:t>Динамика результатов ЕГЭ по предмету за последние 3 года</w:t>
      </w:r>
    </w:p>
    <w:p w14:paraId="2B2A9A86" w14:textId="47562FB6" w:rsidR="00CF63D2" w:rsidRPr="00A0471F" w:rsidRDefault="00CF63D2" w:rsidP="00CF63D2">
      <w:pPr>
        <w:pStyle w:val="af9"/>
        <w:keepNext/>
        <w:ind w:left="567"/>
      </w:pPr>
      <w:r w:rsidRPr="00A0471F">
        <w:t xml:space="preserve">Таблица </w:t>
      </w:r>
      <w:r w:rsidR="00E96A31">
        <w:t>3</w:t>
      </w: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3686"/>
        <w:gridCol w:w="1937"/>
        <w:gridCol w:w="1937"/>
        <w:gridCol w:w="1938"/>
      </w:tblGrid>
      <w:tr w:rsidR="00CF63D2" w:rsidRPr="00A0471F" w14:paraId="7A13164E" w14:textId="77777777" w:rsidTr="00E96A31">
        <w:trPr>
          <w:cantSplit/>
          <w:trHeight w:val="538"/>
          <w:tblHeader/>
        </w:trPr>
        <w:tc>
          <w:tcPr>
            <w:tcW w:w="567" w:type="dxa"/>
            <w:vMerge w:val="restart"/>
            <w:vAlign w:val="center"/>
          </w:tcPr>
          <w:p w14:paraId="1C76C300" w14:textId="77777777" w:rsidR="00CF63D2" w:rsidRPr="00A0471F" w:rsidRDefault="00CF63D2" w:rsidP="00E96A31">
            <w:pPr>
              <w:contextualSpacing/>
              <w:jc w:val="center"/>
              <w:rPr>
                <w:rFonts w:eastAsia="MS Mincho"/>
                <w:b/>
                <w:bCs/>
              </w:rPr>
            </w:pPr>
            <w:r w:rsidRPr="00A0471F">
              <w:rPr>
                <w:rFonts w:eastAsia="MS Mincho"/>
                <w:b/>
                <w:bCs/>
              </w:rPr>
              <w:t>№ п/п</w:t>
            </w:r>
          </w:p>
        </w:tc>
        <w:tc>
          <w:tcPr>
            <w:tcW w:w="3686" w:type="dxa"/>
            <w:vMerge w:val="restart"/>
            <w:vAlign w:val="center"/>
          </w:tcPr>
          <w:p w14:paraId="132392F2" w14:textId="77777777" w:rsidR="00CF63D2" w:rsidRPr="00A0471F" w:rsidRDefault="00CF63D2" w:rsidP="00E96A31">
            <w:pPr>
              <w:contextualSpacing/>
              <w:rPr>
                <w:rFonts w:eastAsia="MS Mincho"/>
                <w:b/>
                <w:bCs/>
              </w:rPr>
            </w:pPr>
            <w:r w:rsidRPr="00A0471F">
              <w:rPr>
                <w:rFonts w:eastAsia="MS Mincho"/>
                <w:b/>
                <w:bCs/>
              </w:rPr>
              <w:t>Участников, набравших балл</w:t>
            </w:r>
          </w:p>
        </w:tc>
        <w:tc>
          <w:tcPr>
            <w:tcW w:w="5812" w:type="dxa"/>
            <w:gridSpan w:val="3"/>
            <w:vAlign w:val="center"/>
          </w:tcPr>
          <w:p w14:paraId="56C90D61" w14:textId="77777777" w:rsidR="00CF63D2" w:rsidRPr="00A0471F" w:rsidRDefault="00CF63D2" w:rsidP="00E96A31">
            <w:pPr>
              <w:contextualSpacing/>
              <w:jc w:val="center"/>
              <w:rPr>
                <w:rFonts w:eastAsia="MS Mincho"/>
                <w:b/>
                <w:bCs/>
              </w:rPr>
            </w:pPr>
            <w:r w:rsidRPr="00A0471F">
              <w:rPr>
                <w:rFonts w:eastAsia="MS Mincho"/>
                <w:b/>
                <w:bCs/>
              </w:rPr>
              <w:t>Год проведения ГИА</w:t>
            </w:r>
          </w:p>
        </w:tc>
      </w:tr>
      <w:tr w:rsidR="00CF63D2" w:rsidRPr="00A0471F" w14:paraId="264811AD" w14:textId="77777777" w:rsidTr="00E96A31">
        <w:trPr>
          <w:cantSplit/>
          <w:trHeight w:val="417"/>
          <w:tblHeader/>
        </w:trPr>
        <w:tc>
          <w:tcPr>
            <w:tcW w:w="567" w:type="dxa"/>
            <w:vMerge/>
            <w:vAlign w:val="center"/>
          </w:tcPr>
          <w:p w14:paraId="494BA6E5" w14:textId="77777777" w:rsidR="00CF63D2" w:rsidRPr="00A0471F" w:rsidRDefault="00CF63D2" w:rsidP="00E96A31">
            <w:pPr>
              <w:contextualSpacing/>
              <w:jc w:val="center"/>
              <w:rPr>
                <w:rFonts w:eastAsia="MS Mincho"/>
                <w:b/>
                <w:bCs/>
              </w:rPr>
            </w:pPr>
          </w:p>
        </w:tc>
        <w:tc>
          <w:tcPr>
            <w:tcW w:w="3686" w:type="dxa"/>
            <w:vMerge/>
            <w:vAlign w:val="center"/>
          </w:tcPr>
          <w:p w14:paraId="764E8311" w14:textId="77777777" w:rsidR="00CF63D2" w:rsidRPr="00A0471F" w:rsidRDefault="00CF63D2" w:rsidP="00E96A31">
            <w:pPr>
              <w:contextualSpacing/>
              <w:rPr>
                <w:rFonts w:eastAsia="MS Mincho"/>
                <w:b/>
                <w:bCs/>
              </w:rPr>
            </w:pPr>
          </w:p>
        </w:tc>
        <w:tc>
          <w:tcPr>
            <w:tcW w:w="1937" w:type="dxa"/>
            <w:vAlign w:val="center"/>
          </w:tcPr>
          <w:p w14:paraId="3D072840" w14:textId="77777777" w:rsidR="00CF63D2" w:rsidRPr="00A0471F" w:rsidRDefault="00CF63D2" w:rsidP="00E96A31">
            <w:pPr>
              <w:contextualSpacing/>
              <w:jc w:val="center"/>
              <w:rPr>
                <w:rFonts w:eastAsia="MS Mincho"/>
                <w:b/>
                <w:bCs/>
              </w:rPr>
            </w:pPr>
            <w:r w:rsidRPr="00A0471F">
              <w:rPr>
                <w:rFonts w:eastAsia="MS Mincho"/>
                <w:b/>
                <w:bCs/>
              </w:rPr>
              <w:t>2023 г.</w:t>
            </w:r>
          </w:p>
        </w:tc>
        <w:tc>
          <w:tcPr>
            <w:tcW w:w="1937" w:type="dxa"/>
            <w:vAlign w:val="center"/>
          </w:tcPr>
          <w:p w14:paraId="569FE981" w14:textId="77777777" w:rsidR="00CF63D2" w:rsidRPr="00A0471F" w:rsidRDefault="00CF63D2" w:rsidP="00E96A31">
            <w:pPr>
              <w:contextualSpacing/>
              <w:jc w:val="center"/>
              <w:rPr>
                <w:rFonts w:eastAsia="MS Mincho"/>
                <w:b/>
                <w:bCs/>
              </w:rPr>
            </w:pPr>
            <w:r w:rsidRPr="00A0471F">
              <w:rPr>
                <w:rFonts w:eastAsia="MS Mincho"/>
                <w:b/>
                <w:bCs/>
              </w:rPr>
              <w:t>2024 г.</w:t>
            </w:r>
          </w:p>
        </w:tc>
        <w:tc>
          <w:tcPr>
            <w:tcW w:w="1938" w:type="dxa"/>
            <w:vAlign w:val="center"/>
          </w:tcPr>
          <w:p w14:paraId="4FCDD3ED" w14:textId="77777777" w:rsidR="00CF63D2" w:rsidRPr="00A0471F" w:rsidRDefault="00CF63D2" w:rsidP="00E96A31">
            <w:pPr>
              <w:contextualSpacing/>
              <w:jc w:val="center"/>
              <w:rPr>
                <w:rFonts w:eastAsia="MS Mincho"/>
                <w:b/>
                <w:bCs/>
              </w:rPr>
            </w:pPr>
            <w:r w:rsidRPr="00A0471F">
              <w:rPr>
                <w:rFonts w:eastAsia="MS Mincho"/>
                <w:b/>
                <w:bCs/>
              </w:rPr>
              <w:t>2025 г.</w:t>
            </w:r>
          </w:p>
        </w:tc>
      </w:tr>
      <w:tr w:rsidR="00CF63D2" w:rsidRPr="00A0471F" w14:paraId="79561DF0" w14:textId="77777777" w:rsidTr="00E96A31">
        <w:trPr>
          <w:cantSplit/>
          <w:trHeight w:val="349"/>
        </w:trPr>
        <w:tc>
          <w:tcPr>
            <w:tcW w:w="567" w:type="dxa"/>
            <w:vAlign w:val="center"/>
          </w:tcPr>
          <w:p w14:paraId="35DAE6E0" w14:textId="77777777" w:rsidR="00CF63D2" w:rsidRPr="00A0471F" w:rsidRDefault="00CF63D2" w:rsidP="00E96A31">
            <w:pPr>
              <w:contextualSpacing/>
              <w:jc w:val="center"/>
              <w:rPr>
                <w:rFonts w:eastAsia="MS Mincho"/>
                <w:b/>
                <w:bCs/>
              </w:rPr>
            </w:pPr>
            <w:r w:rsidRPr="00A0471F">
              <w:rPr>
                <w:rFonts w:eastAsia="MS Mincho"/>
                <w:b/>
                <w:bCs/>
              </w:rPr>
              <w:t>1</w:t>
            </w:r>
          </w:p>
        </w:tc>
        <w:tc>
          <w:tcPr>
            <w:tcW w:w="3686" w:type="dxa"/>
            <w:vAlign w:val="center"/>
          </w:tcPr>
          <w:p w14:paraId="29D7EEBA" w14:textId="77777777" w:rsidR="00CF63D2" w:rsidRPr="00A0471F" w:rsidRDefault="00CF63D2" w:rsidP="00E96A31">
            <w:pPr>
              <w:contextualSpacing/>
              <w:rPr>
                <w:rFonts w:eastAsia="MS Mincho"/>
              </w:rPr>
            </w:pPr>
            <w:r w:rsidRPr="00A0471F">
              <w:rPr>
                <w:rFonts w:eastAsia="MS Mincho"/>
              </w:rPr>
              <w:t xml:space="preserve"> ниже минимального балла, %</w:t>
            </w:r>
          </w:p>
        </w:tc>
        <w:tc>
          <w:tcPr>
            <w:tcW w:w="1937" w:type="dxa"/>
            <w:vAlign w:val="center"/>
          </w:tcPr>
          <w:p w14:paraId="5BEE16C2" w14:textId="77777777" w:rsidR="00CF63D2" w:rsidRPr="005174CC" w:rsidRDefault="00CF63D2" w:rsidP="00E96A31">
            <w:pPr>
              <w:contextualSpacing/>
              <w:jc w:val="center"/>
              <w:rPr>
                <w:rFonts w:eastAsia="MS Mincho"/>
                <w:highlight w:val="yellow"/>
              </w:rPr>
            </w:pPr>
            <w:r w:rsidRPr="00A0416A">
              <w:t>13,55%</w:t>
            </w:r>
          </w:p>
        </w:tc>
        <w:tc>
          <w:tcPr>
            <w:tcW w:w="1937" w:type="dxa"/>
            <w:vAlign w:val="center"/>
          </w:tcPr>
          <w:p w14:paraId="57EBEB5D" w14:textId="77777777" w:rsidR="00CF63D2" w:rsidRPr="005174CC" w:rsidRDefault="00CF63D2" w:rsidP="00E96A31">
            <w:pPr>
              <w:contextualSpacing/>
              <w:jc w:val="center"/>
              <w:rPr>
                <w:rFonts w:eastAsia="MS Mincho"/>
                <w:highlight w:val="yellow"/>
              </w:rPr>
            </w:pPr>
            <w:r w:rsidRPr="00A0416A">
              <w:t>17,33%</w:t>
            </w:r>
          </w:p>
        </w:tc>
        <w:tc>
          <w:tcPr>
            <w:tcW w:w="1938" w:type="dxa"/>
            <w:vAlign w:val="center"/>
          </w:tcPr>
          <w:p w14:paraId="10B1354A" w14:textId="77777777" w:rsidR="00CF63D2" w:rsidRPr="00A0471F" w:rsidRDefault="00CF63D2" w:rsidP="00E96A31">
            <w:pPr>
              <w:contextualSpacing/>
              <w:jc w:val="center"/>
              <w:rPr>
                <w:rFonts w:eastAsia="MS Mincho"/>
              </w:rPr>
            </w:pPr>
            <w:r>
              <w:rPr>
                <w:color w:val="000000"/>
              </w:rPr>
              <w:t>15,24%</w:t>
            </w:r>
          </w:p>
        </w:tc>
      </w:tr>
      <w:tr w:rsidR="00CF63D2" w:rsidRPr="00A0471F" w14:paraId="71E90979" w14:textId="77777777" w:rsidTr="00E96A31">
        <w:trPr>
          <w:cantSplit/>
          <w:trHeight w:val="349"/>
        </w:trPr>
        <w:tc>
          <w:tcPr>
            <w:tcW w:w="567" w:type="dxa"/>
            <w:vAlign w:val="center"/>
          </w:tcPr>
          <w:p w14:paraId="77C77A05" w14:textId="77777777" w:rsidR="00CF63D2" w:rsidRPr="00A0471F" w:rsidRDefault="00CF63D2" w:rsidP="00E96A31">
            <w:pPr>
              <w:contextualSpacing/>
              <w:jc w:val="center"/>
              <w:rPr>
                <w:rFonts w:eastAsia="MS Mincho"/>
                <w:b/>
                <w:bCs/>
              </w:rPr>
            </w:pPr>
            <w:r w:rsidRPr="00A0471F">
              <w:rPr>
                <w:rFonts w:eastAsia="MS Mincho"/>
                <w:b/>
                <w:bCs/>
              </w:rPr>
              <w:t>2</w:t>
            </w:r>
          </w:p>
        </w:tc>
        <w:tc>
          <w:tcPr>
            <w:tcW w:w="3686" w:type="dxa"/>
            <w:vAlign w:val="center"/>
          </w:tcPr>
          <w:p w14:paraId="3AA0F925" w14:textId="77777777" w:rsidR="00CF63D2" w:rsidRPr="00A0471F" w:rsidRDefault="00CF63D2" w:rsidP="00E96A31">
            <w:pPr>
              <w:contextualSpacing/>
              <w:rPr>
                <w:rFonts w:eastAsia="MS Mincho"/>
              </w:rPr>
            </w:pPr>
            <w:r w:rsidRPr="00A0471F">
              <w:rPr>
                <w:rFonts w:eastAsia="MS Mincho"/>
              </w:rPr>
              <w:t>от минимального балла до 60 баллов, %</w:t>
            </w:r>
          </w:p>
        </w:tc>
        <w:tc>
          <w:tcPr>
            <w:tcW w:w="1937" w:type="dxa"/>
            <w:vAlign w:val="center"/>
          </w:tcPr>
          <w:p w14:paraId="4C82C680" w14:textId="77777777" w:rsidR="00CF63D2" w:rsidRPr="005174CC" w:rsidRDefault="00CF63D2" w:rsidP="00E96A31">
            <w:pPr>
              <w:contextualSpacing/>
              <w:jc w:val="center"/>
              <w:rPr>
                <w:rFonts w:eastAsia="MS Mincho"/>
                <w:highlight w:val="yellow"/>
              </w:rPr>
            </w:pPr>
            <w:r w:rsidRPr="00A0416A">
              <w:t>66,36%</w:t>
            </w:r>
          </w:p>
        </w:tc>
        <w:tc>
          <w:tcPr>
            <w:tcW w:w="1937" w:type="dxa"/>
            <w:vAlign w:val="center"/>
          </w:tcPr>
          <w:p w14:paraId="5005EFF8" w14:textId="77777777" w:rsidR="00CF63D2" w:rsidRPr="005174CC" w:rsidRDefault="00CF63D2" w:rsidP="00E96A31">
            <w:pPr>
              <w:contextualSpacing/>
              <w:jc w:val="center"/>
              <w:rPr>
                <w:rFonts w:eastAsia="MS Mincho"/>
                <w:highlight w:val="yellow"/>
              </w:rPr>
            </w:pPr>
            <w:r w:rsidRPr="00A0416A">
              <w:t>51,98%</w:t>
            </w:r>
          </w:p>
        </w:tc>
        <w:tc>
          <w:tcPr>
            <w:tcW w:w="1938" w:type="dxa"/>
            <w:vAlign w:val="center"/>
          </w:tcPr>
          <w:p w14:paraId="0ED3E446" w14:textId="77777777" w:rsidR="00CF63D2" w:rsidRPr="00A0471F" w:rsidRDefault="00CF63D2" w:rsidP="00E96A31">
            <w:pPr>
              <w:contextualSpacing/>
              <w:jc w:val="center"/>
              <w:rPr>
                <w:rFonts w:eastAsia="MS Mincho"/>
              </w:rPr>
            </w:pPr>
            <w:r>
              <w:rPr>
                <w:color w:val="000000"/>
              </w:rPr>
              <w:t>58,54%</w:t>
            </w:r>
          </w:p>
        </w:tc>
      </w:tr>
      <w:tr w:rsidR="00CF63D2" w:rsidRPr="00A0471F" w:rsidDel="00407E4A" w14:paraId="66ABA3B1" w14:textId="77777777" w:rsidTr="00E96A31">
        <w:trPr>
          <w:cantSplit/>
          <w:trHeight w:val="354"/>
        </w:trPr>
        <w:tc>
          <w:tcPr>
            <w:tcW w:w="567" w:type="dxa"/>
            <w:vAlign w:val="center"/>
          </w:tcPr>
          <w:p w14:paraId="141D6211" w14:textId="77777777" w:rsidR="00CF63D2" w:rsidRPr="00A0471F" w:rsidRDefault="00CF63D2" w:rsidP="00E96A31">
            <w:pPr>
              <w:contextualSpacing/>
              <w:jc w:val="center"/>
              <w:rPr>
                <w:rFonts w:eastAsia="MS Mincho"/>
                <w:b/>
                <w:bCs/>
              </w:rPr>
            </w:pPr>
            <w:r w:rsidRPr="00A0471F">
              <w:rPr>
                <w:rFonts w:eastAsia="MS Mincho"/>
                <w:b/>
                <w:bCs/>
              </w:rPr>
              <w:t>3</w:t>
            </w:r>
          </w:p>
        </w:tc>
        <w:tc>
          <w:tcPr>
            <w:tcW w:w="3686" w:type="dxa"/>
            <w:vAlign w:val="center"/>
          </w:tcPr>
          <w:p w14:paraId="4647EA6F" w14:textId="77777777" w:rsidR="00CF63D2" w:rsidRPr="00A0471F" w:rsidDel="00407E4A" w:rsidRDefault="00CF63D2" w:rsidP="00E96A31">
            <w:pPr>
              <w:contextualSpacing/>
              <w:rPr>
                <w:rFonts w:eastAsia="MS Mincho"/>
              </w:rPr>
            </w:pPr>
            <w:r w:rsidRPr="00A0471F">
              <w:rPr>
                <w:rFonts w:eastAsia="MS Mincho"/>
              </w:rPr>
              <w:t>от 61 до 80 баллов, %</w:t>
            </w:r>
          </w:p>
        </w:tc>
        <w:tc>
          <w:tcPr>
            <w:tcW w:w="1937" w:type="dxa"/>
            <w:vAlign w:val="center"/>
          </w:tcPr>
          <w:p w14:paraId="4FF9905F" w14:textId="77777777" w:rsidR="00CF63D2" w:rsidRPr="005174CC" w:rsidDel="00407E4A" w:rsidRDefault="00CF63D2" w:rsidP="00E96A31">
            <w:pPr>
              <w:contextualSpacing/>
              <w:jc w:val="center"/>
              <w:rPr>
                <w:rFonts w:eastAsia="MS Mincho"/>
                <w:highlight w:val="yellow"/>
              </w:rPr>
            </w:pPr>
            <w:r w:rsidRPr="00A0416A">
              <w:t>14,95%</w:t>
            </w:r>
          </w:p>
        </w:tc>
        <w:tc>
          <w:tcPr>
            <w:tcW w:w="1937" w:type="dxa"/>
            <w:vAlign w:val="center"/>
          </w:tcPr>
          <w:p w14:paraId="34246381" w14:textId="77777777" w:rsidR="00CF63D2" w:rsidRPr="005174CC" w:rsidDel="00407E4A" w:rsidRDefault="00CF63D2" w:rsidP="00E96A31">
            <w:pPr>
              <w:contextualSpacing/>
              <w:jc w:val="center"/>
              <w:rPr>
                <w:rFonts w:eastAsia="MS Mincho"/>
                <w:highlight w:val="yellow"/>
              </w:rPr>
            </w:pPr>
            <w:r w:rsidRPr="00A0416A">
              <w:t>22,28%</w:t>
            </w:r>
          </w:p>
        </w:tc>
        <w:tc>
          <w:tcPr>
            <w:tcW w:w="1938" w:type="dxa"/>
            <w:vAlign w:val="center"/>
          </w:tcPr>
          <w:p w14:paraId="730A2147" w14:textId="77777777" w:rsidR="00CF63D2" w:rsidRPr="00A0471F" w:rsidDel="00407E4A" w:rsidRDefault="00CF63D2" w:rsidP="00E96A31">
            <w:pPr>
              <w:contextualSpacing/>
              <w:jc w:val="center"/>
              <w:rPr>
                <w:rFonts w:eastAsia="MS Mincho"/>
              </w:rPr>
            </w:pPr>
            <w:r>
              <w:rPr>
                <w:color w:val="000000"/>
              </w:rPr>
              <w:t>23,17%</w:t>
            </w:r>
          </w:p>
        </w:tc>
      </w:tr>
      <w:tr w:rsidR="00CF63D2" w:rsidRPr="00A0471F" w14:paraId="153139B1" w14:textId="77777777" w:rsidTr="00E96A31">
        <w:trPr>
          <w:cantSplit/>
          <w:trHeight w:val="338"/>
        </w:trPr>
        <w:tc>
          <w:tcPr>
            <w:tcW w:w="567" w:type="dxa"/>
            <w:vAlign w:val="center"/>
          </w:tcPr>
          <w:p w14:paraId="61B3A3BA" w14:textId="77777777" w:rsidR="00CF63D2" w:rsidRPr="00A0471F" w:rsidRDefault="00CF63D2" w:rsidP="00E96A31">
            <w:pPr>
              <w:contextualSpacing/>
              <w:jc w:val="center"/>
              <w:rPr>
                <w:rFonts w:eastAsia="MS Mincho"/>
                <w:b/>
                <w:bCs/>
              </w:rPr>
            </w:pPr>
            <w:r w:rsidRPr="00A0471F">
              <w:rPr>
                <w:rFonts w:eastAsia="MS Mincho"/>
                <w:b/>
                <w:bCs/>
              </w:rPr>
              <w:t>4</w:t>
            </w:r>
          </w:p>
        </w:tc>
        <w:tc>
          <w:tcPr>
            <w:tcW w:w="3686" w:type="dxa"/>
            <w:vAlign w:val="center"/>
          </w:tcPr>
          <w:p w14:paraId="439CFC06" w14:textId="77777777" w:rsidR="00CF63D2" w:rsidRPr="00A0471F" w:rsidRDefault="00CF63D2" w:rsidP="00E96A31">
            <w:pPr>
              <w:contextualSpacing/>
              <w:rPr>
                <w:rFonts w:eastAsia="MS Mincho"/>
              </w:rPr>
            </w:pPr>
            <w:r w:rsidRPr="00A0471F">
              <w:rPr>
                <w:rFonts w:eastAsia="MS Mincho"/>
              </w:rPr>
              <w:t>от 81 до 100 баллов, %</w:t>
            </w:r>
          </w:p>
        </w:tc>
        <w:tc>
          <w:tcPr>
            <w:tcW w:w="1937" w:type="dxa"/>
            <w:vAlign w:val="center"/>
          </w:tcPr>
          <w:p w14:paraId="787D49C5" w14:textId="77777777" w:rsidR="00CF63D2" w:rsidRPr="005174CC" w:rsidRDefault="00CF63D2" w:rsidP="00E96A31">
            <w:pPr>
              <w:contextualSpacing/>
              <w:jc w:val="center"/>
              <w:rPr>
                <w:rFonts w:eastAsia="MS Mincho"/>
                <w:highlight w:val="yellow"/>
              </w:rPr>
            </w:pPr>
            <w:r w:rsidRPr="00A0416A">
              <w:rPr>
                <w:rFonts w:eastAsia="MS Mincho"/>
              </w:rPr>
              <w:t>5,14%</w:t>
            </w:r>
          </w:p>
        </w:tc>
        <w:tc>
          <w:tcPr>
            <w:tcW w:w="1937" w:type="dxa"/>
            <w:vAlign w:val="center"/>
          </w:tcPr>
          <w:p w14:paraId="7983F15D" w14:textId="77777777" w:rsidR="00CF63D2" w:rsidRPr="005174CC" w:rsidRDefault="00CF63D2" w:rsidP="00E96A31">
            <w:pPr>
              <w:contextualSpacing/>
              <w:jc w:val="center"/>
              <w:rPr>
                <w:rFonts w:eastAsia="MS Mincho"/>
                <w:highlight w:val="yellow"/>
              </w:rPr>
            </w:pPr>
            <w:r w:rsidRPr="00A0416A">
              <w:t>8,42%</w:t>
            </w:r>
          </w:p>
        </w:tc>
        <w:tc>
          <w:tcPr>
            <w:tcW w:w="1938" w:type="dxa"/>
            <w:vAlign w:val="center"/>
          </w:tcPr>
          <w:p w14:paraId="55CF8514" w14:textId="77777777" w:rsidR="00CF63D2" w:rsidRPr="00A0471F" w:rsidRDefault="00CF63D2" w:rsidP="00E96A31">
            <w:pPr>
              <w:contextualSpacing/>
              <w:jc w:val="center"/>
              <w:rPr>
                <w:rFonts w:eastAsia="MS Mincho"/>
              </w:rPr>
            </w:pPr>
            <w:r>
              <w:rPr>
                <w:color w:val="000000"/>
              </w:rPr>
              <w:t>3,05%</w:t>
            </w:r>
          </w:p>
        </w:tc>
      </w:tr>
      <w:tr w:rsidR="00CF63D2" w:rsidRPr="00A0471F" w14:paraId="14B9352A" w14:textId="77777777" w:rsidTr="00E96A31">
        <w:trPr>
          <w:cantSplit/>
          <w:trHeight w:val="338"/>
        </w:trPr>
        <w:tc>
          <w:tcPr>
            <w:tcW w:w="567" w:type="dxa"/>
            <w:tcBorders>
              <w:top w:val="single" w:sz="4" w:space="0" w:color="000000"/>
              <w:left w:val="single" w:sz="4" w:space="0" w:color="000000"/>
              <w:bottom w:val="single" w:sz="4" w:space="0" w:color="000000"/>
              <w:right w:val="single" w:sz="4" w:space="0" w:color="000000"/>
            </w:tcBorders>
            <w:vAlign w:val="center"/>
          </w:tcPr>
          <w:p w14:paraId="1C7F0495" w14:textId="77777777" w:rsidR="00CF63D2" w:rsidRPr="00A0471F" w:rsidRDefault="00CF63D2" w:rsidP="00E96A31">
            <w:pPr>
              <w:contextualSpacing/>
              <w:jc w:val="center"/>
              <w:rPr>
                <w:rFonts w:eastAsia="MS Mincho"/>
                <w:b/>
                <w:bCs/>
              </w:rPr>
            </w:pPr>
            <w:r w:rsidRPr="00A0471F">
              <w:rPr>
                <w:rFonts w:eastAsia="MS Mincho"/>
                <w:b/>
                <w:bCs/>
              </w:rPr>
              <w:t>5</w:t>
            </w:r>
          </w:p>
        </w:tc>
        <w:tc>
          <w:tcPr>
            <w:tcW w:w="3686" w:type="dxa"/>
            <w:tcBorders>
              <w:top w:val="single" w:sz="4" w:space="0" w:color="000000"/>
              <w:left w:val="single" w:sz="4" w:space="0" w:color="000000"/>
              <w:bottom w:val="single" w:sz="4" w:space="0" w:color="000000"/>
              <w:right w:val="single" w:sz="4" w:space="0" w:color="000000"/>
            </w:tcBorders>
            <w:vAlign w:val="center"/>
          </w:tcPr>
          <w:p w14:paraId="4FDF9455" w14:textId="77777777" w:rsidR="00CF63D2" w:rsidRPr="00A0471F" w:rsidRDefault="00CF63D2" w:rsidP="00E96A31">
            <w:pPr>
              <w:contextualSpacing/>
              <w:rPr>
                <w:rFonts w:eastAsia="MS Mincho"/>
              </w:rPr>
            </w:pPr>
            <w:r w:rsidRPr="00A0471F">
              <w:rPr>
                <w:rFonts w:eastAsia="MS Mincho"/>
              </w:rPr>
              <w:t>Средний тестовый балл</w:t>
            </w:r>
          </w:p>
        </w:tc>
        <w:tc>
          <w:tcPr>
            <w:tcW w:w="1937" w:type="dxa"/>
            <w:tcBorders>
              <w:top w:val="single" w:sz="4" w:space="0" w:color="000000"/>
              <w:left w:val="single" w:sz="4" w:space="0" w:color="000000"/>
              <w:bottom w:val="single" w:sz="4" w:space="0" w:color="000000"/>
              <w:right w:val="single" w:sz="4" w:space="0" w:color="000000"/>
            </w:tcBorders>
            <w:vAlign w:val="center"/>
          </w:tcPr>
          <w:p w14:paraId="4F4A504D" w14:textId="77777777" w:rsidR="00CF63D2" w:rsidRPr="005174CC" w:rsidRDefault="00CF63D2" w:rsidP="00E96A31">
            <w:pPr>
              <w:contextualSpacing/>
              <w:jc w:val="center"/>
              <w:rPr>
                <w:rFonts w:eastAsia="MS Mincho"/>
                <w:b/>
                <w:bCs/>
                <w:highlight w:val="yellow"/>
              </w:rPr>
            </w:pPr>
            <w:r w:rsidRPr="00A0416A">
              <w:rPr>
                <w:b/>
              </w:rPr>
              <w:t>49,4</w:t>
            </w:r>
          </w:p>
        </w:tc>
        <w:tc>
          <w:tcPr>
            <w:tcW w:w="1937" w:type="dxa"/>
            <w:tcBorders>
              <w:top w:val="single" w:sz="4" w:space="0" w:color="000000"/>
              <w:left w:val="single" w:sz="4" w:space="0" w:color="000000"/>
              <w:bottom w:val="single" w:sz="4" w:space="0" w:color="000000"/>
              <w:right w:val="single" w:sz="4" w:space="0" w:color="000000"/>
            </w:tcBorders>
            <w:vAlign w:val="center"/>
          </w:tcPr>
          <w:p w14:paraId="70F7887D" w14:textId="77777777" w:rsidR="00CF63D2" w:rsidRPr="005174CC" w:rsidRDefault="00CF63D2" w:rsidP="00E96A31">
            <w:pPr>
              <w:contextualSpacing/>
              <w:jc w:val="center"/>
              <w:rPr>
                <w:rFonts w:eastAsia="MS Mincho"/>
                <w:b/>
                <w:bCs/>
                <w:highlight w:val="yellow"/>
              </w:rPr>
            </w:pPr>
            <w:r w:rsidRPr="00A0416A">
              <w:rPr>
                <w:b/>
                <w:bCs/>
              </w:rPr>
              <w:t>51,6</w:t>
            </w:r>
          </w:p>
        </w:tc>
        <w:tc>
          <w:tcPr>
            <w:tcW w:w="1938" w:type="dxa"/>
            <w:tcBorders>
              <w:top w:val="single" w:sz="4" w:space="0" w:color="000000"/>
              <w:left w:val="single" w:sz="4" w:space="0" w:color="000000"/>
              <w:bottom w:val="single" w:sz="4" w:space="0" w:color="000000"/>
              <w:right w:val="single" w:sz="4" w:space="0" w:color="000000"/>
            </w:tcBorders>
            <w:vAlign w:val="center"/>
          </w:tcPr>
          <w:p w14:paraId="633C208A" w14:textId="77777777" w:rsidR="00CF63D2" w:rsidRPr="00A0471F" w:rsidRDefault="00CF63D2" w:rsidP="00E96A31">
            <w:pPr>
              <w:contextualSpacing/>
              <w:jc w:val="center"/>
              <w:rPr>
                <w:rFonts w:eastAsia="MS Mincho"/>
              </w:rPr>
            </w:pPr>
            <w:r>
              <w:rPr>
                <w:b/>
                <w:bCs/>
                <w:color w:val="000000"/>
              </w:rPr>
              <w:t>49,7</w:t>
            </w:r>
          </w:p>
        </w:tc>
      </w:tr>
    </w:tbl>
    <w:p w14:paraId="48BE7514" w14:textId="77777777" w:rsidR="00FB7E86" w:rsidRPr="00FB7E86" w:rsidRDefault="00FB7E86" w:rsidP="00FB7E86"/>
    <w:p w14:paraId="6CC730EC" w14:textId="5526B36E" w:rsidR="00CF63D2" w:rsidRPr="00A0471F" w:rsidRDefault="00CF63D2" w:rsidP="00E96A31">
      <w:pPr>
        <w:pStyle w:val="3"/>
        <w:tabs>
          <w:tab w:val="left" w:pos="142"/>
        </w:tabs>
        <w:jc w:val="center"/>
        <w:rPr>
          <w:rFonts w:ascii="Times New Roman" w:hAnsi="Times New Roman"/>
        </w:rPr>
      </w:pPr>
      <w:r w:rsidRPr="00A0471F">
        <w:rPr>
          <w:rFonts w:ascii="Times New Roman" w:hAnsi="Times New Roman"/>
        </w:rPr>
        <w:lastRenderedPageBreak/>
        <w:t xml:space="preserve">Результаты </w:t>
      </w:r>
      <w:r w:rsidRPr="003A5981">
        <w:rPr>
          <w:rFonts w:ascii="Times New Roman" w:hAnsi="Times New Roman"/>
        </w:rPr>
        <w:t xml:space="preserve">ЕГЭ по географии </w:t>
      </w:r>
      <w:r w:rsidRPr="00A0471F">
        <w:rPr>
          <w:rFonts w:ascii="Times New Roman" w:hAnsi="Times New Roman"/>
        </w:rPr>
        <w:t>по группам участников экзамена с различным уровнем подготовки</w:t>
      </w:r>
    </w:p>
    <w:p w14:paraId="30ACD20F" w14:textId="08DBE714" w:rsidR="00CF63D2" w:rsidRPr="00A0471F" w:rsidRDefault="00E96A31" w:rsidP="00E96A31">
      <w:pPr>
        <w:pStyle w:val="3"/>
        <w:rPr>
          <w:rFonts w:ascii="Times New Roman" w:hAnsi="Times New Roman"/>
        </w:rPr>
      </w:pPr>
      <w:r>
        <w:rPr>
          <w:rFonts w:ascii="Times New Roman" w:hAnsi="Times New Roman"/>
          <w:lang w:val="ru-RU"/>
        </w:rPr>
        <w:t xml:space="preserve">- </w:t>
      </w:r>
      <w:r w:rsidR="00CF63D2" w:rsidRPr="00A0471F">
        <w:rPr>
          <w:rFonts w:ascii="Times New Roman" w:hAnsi="Times New Roman"/>
        </w:rPr>
        <w:t xml:space="preserve">в разрезе категорий участников ЕГЭ </w:t>
      </w:r>
    </w:p>
    <w:p w14:paraId="71035AE5" w14:textId="2946F3B5" w:rsidR="00CF63D2" w:rsidRPr="00FB7E86" w:rsidRDefault="00CF63D2" w:rsidP="00E96A31">
      <w:pPr>
        <w:pStyle w:val="af9"/>
        <w:keepNext/>
        <w:spacing w:after="0"/>
        <w:ind w:left="567"/>
      </w:pPr>
      <w:r w:rsidRPr="00FB7E86">
        <w:t xml:space="preserve">Таблица </w:t>
      </w:r>
      <w:r w:rsidR="00E96A31">
        <w:t>4</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261"/>
        <w:gridCol w:w="1247"/>
        <w:gridCol w:w="1247"/>
        <w:gridCol w:w="1248"/>
        <w:gridCol w:w="1247"/>
        <w:gridCol w:w="1248"/>
      </w:tblGrid>
      <w:tr w:rsidR="00CF63D2" w:rsidRPr="00A0471F" w14:paraId="3579BE91" w14:textId="77777777" w:rsidTr="00E96A31">
        <w:trPr>
          <w:cantSplit/>
          <w:trHeight w:val="431"/>
          <w:tblHeader/>
        </w:trPr>
        <w:tc>
          <w:tcPr>
            <w:tcW w:w="567" w:type="dxa"/>
            <w:vMerge w:val="restart"/>
            <w:vAlign w:val="center"/>
          </w:tcPr>
          <w:p w14:paraId="28C2EE0A"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261" w:type="dxa"/>
            <w:vMerge w:val="restart"/>
            <w:vAlign w:val="center"/>
          </w:tcPr>
          <w:p w14:paraId="5932D05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Категории участников</w:t>
            </w:r>
          </w:p>
        </w:tc>
        <w:tc>
          <w:tcPr>
            <w:tcW w:w="6237" w:type="dxa"/>
            <w:gridSpan w:val="5"/>
            <w:vAlign w:val="center"/>
          </w:tcPr>
          <w:p w14:paraId="0D70A515"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у которых полученный тестовый балл</w:t>
            </w:r>
          </w:p>
        </w:tc>
      </w:tr>
      <w:tr w:rsidR="00CF63D2" w:rsidRPr="00A0471F" w14:paraId="32AD4A69" w14:textId="77777777" w:rsidTr="00E96A31">
        <w:trPr>
          <w:cantSplit/>
          <w:trHeight w:val="848"/>
          <w:tblHeader/>
        </w:trPr>
        <w:tc>
          <w:tcPr>
            <w:tcW w:w="567" w:type="dxa"/>
            <w:vMerge/>
            <w:vAlign w:val="center"/>
          </w:tcPr>
          <w:p w14:paraId="1A909366"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3261" w:type="dxa"/>
            <w:vMerge/>
            <w:vAlign w:val="center"/>
          </w:tcPr>
          <w:p w14:paraId="377377E9" w14:textId="77777777" w:rsidR="00CF63D2" w:rsidRPr="00A0471F" w:rsidRDefault="00CF63D2" w:rsidP="00E96A31">
            <w:pPr>
              <w:pStyle w:val="a4"/>
              <w:spacing w:after="0" w:line="240" w:lineRule="auto"/>
              <w:ind w:left="0"/>
              <w:rPr>
                <w:rFonts w:ascii="Times New Roman" w:hAnsi="Times New Roman"/>
                <w:sz w:val="24"/>
                <w:szCs w:val="24"/>
              </w:rPr>
            </w:pPr>
          </w:p>
        </w:tc>
        <w:tc>
          <w:tcPr>
            <w:tcW w:w="1247" w:type="dxa"/>
            <w:vAlign w:val="center"/>
          </w:tcPr>
          <w:p w14:paraId="63CC06E6" w14:textId="77777777" w:rsidR="00CF63D2" w:rsidRPr="00A0471F" w:rsidRDefault="00CF63D2" w:rsidP="00E96A31">
            <w:pPr>
              <w:pStyle w:val="a4"/>
              <w:spacing w:after="0" w:line="240" w:lineRule="auto"/>
              <w:ind w:left="0"/>
              <w:jc w:val="center"/>
              <w:rPr>
                <w:rFonts w:ascii="Times New Roman" w:hAnsi="Times New Roman"/>
                <w:sz w:val="24"/>
                <w:szCs w:val="24"/>
              </w:rPr>
            </w:pPr>
            <w:r w:rsidRPr="00A0471F">
              <w:rPr>
                <w:rFonts w:ascii="Times New Roman" w:hAnsi="Times New Roman"/>
                <w:b/>
                <w:bCs/>
                <w:sz w:val="24"/>
                <w:szCs w:val="24"/>
              </w:rPr>
              <w:t>Всего участников</w:t>
            </w:r>
          </w:p>
        </w:tc>
        <w:tc>
          <w:tcPr>
            <w:tcW w:w="1247" w:type="dxa"/>
            <w:vAlign w:val="center"/>
          </w:tcPr>
          <w:p w14:paraId="25319CEB"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248" w:type="dxa"/>
            <w:vAlign w:val="center"/>
          </w:tcPr>
          <w:p w14:paraId="7B5DA468"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247" w:type="dxa"/>
            <w:vAlign w:val="center"/>
          </w:tcPr>
          <w:p w14:paraId="52791D18"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248" w:type="dxa"/>
            <w:vAlign w:val="center"/>
          </w:tcPr>
          <w:p w14:paraId="0B5E108B"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CF63D2" w:rsidRPr="00A0471F" w14:paraId="122BB69E" w14:textId="77777777" w:rsidTr="00E96A31">
        <w:trPr>
          <w:cantSplit/>
        </w:trPr>
        <w:tc>
          <w:tcPr>
            <w:tcW w:w="567" w:type="dxa"/>
            <w:vAlign w:val="center"/>
          </w:tcPr>
          <w:p w14:paraId="3D0C748A"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261" w:type="dxa"/>
            <w:vAlign w:val="center"/>
          </w:tcPr>
          <w:p w14:paraId="21DF962B" w14:textId="77777777" w:rsidR="00CF63D2" w:rsidRPr="00A0471F" w:rsidRDefault="00CF63D2" w:rsidP="00FB7E86">
            <w:pPr>
              <w:pStyle w:val="a4"/>
              <w:spacing w:after="0" w:line="240" w:lineRule="auto"/>
              <w:ind w:left="0"/>
              <w:jc w:val="both"/>
              <w:rPr>
                <w:rFonts w:ascii="Times New Roman" w:hAnsi="Times New Roman"/>
                <w:b/>
                <w:sz w:val="24"/>
                <w:szCs w:val="24"/>
              </w:rPr>
            </w:pPr>
            <w:r w:rsidRPr="00A0471F">
              <w:rPr>
                <w:rFonts w:ascii="Times New Roman" w:hAnsi="Times New Roman"/>
                <w:sz w:val="24"/>
                <w:szCs w:val="24"/>
              </w:rPr>
              <w:t>ВТГ, обучающиеся по программам СОО</w:t>
            </w:r>
          </w:p>
        </w:tc>
        <w:tc>
          <w:tcPr>
            <w:tcW w:w="1247" w:type="dxa"/>
            <w:vAlign w:val="center"/>
          </w:tcPr>
          <w:p w14:paraId="1990C6C4" w14:textId="77777777" w:rsidR="00CF63D2" w:rsidRPr="00763AF6" w:rsidRDefault="00CF63D2" w:rsidP="00E96A31">
            <w:pPr>
              <w:pStyle w:val="a4"/>
              <w:spacing w:after="0" w:line="240" w:lineRule="auto"/>
              <w:ind w:left="0"/>
              <w:jc w:val="center"/>
              <w:rPr>
                <w:rFonts w:ascii="Times New Roman" w:hAnsi="Times New Roman"/>
                <w:b/>
                <w:sz w:val="24"/>
                <w:szCs w:val="24"/>
              </w:rPr>
            </w:pPr>
            <w:r w:rsidRPr="00763AF6">
              <w:rPr>
                <w:rFonts w:ascii="Times New Roman" w:hAnsi="Times New Roman"/>
                <w:color w:val="000000"/>
                <w:sz w:val="24"/>
                <w:szCs w:val="24"/>
              </w:rPr>
              <w:t>163</w:t>
            </w:r>
          </w:p>
        </w:tc>
        <w:tc>
          <w:tcPr>
            <w:tcW w:w="1247" w:type="dxa"/>
            <w:vAlign w:val="center"/>
          </w:tcPr>
          <w:p w14:paraId="62260A31"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color w:val="000000"/>
                <w:sz w:val="24"/>
                <w:szCs w:val="24"/>
              </w:rPr>
              <w:t>14,72%</w:t>
            </w:r>
          </w:p>
        </w:tc>
        <w:tc>
          <w:tcPr>
            <w:tcW w:w="1248" w:type="dxa"/>
            <w:vAlign w:val="center"/>
          </w:tcPr>
          <w:p w14:paraId="6861F475"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color w:val="000000"/>
                <w:sz w:val="24"/>
                <w:szCs w:val="24"/>
              </w:rPr>
              <w:t>58,90%</w:t>
            </w:r>
          </w:p>
        </w:tc>
        <w:tc>
          <w:tcPr>
            <w:tcW w:w="1247" w:type="dxa"/>
            <w:vAlign w:val="center"/>
          </w:tcPr>
          <w:p w14:paraId="10EC139C"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color w:val="000000"/>
                <w:sz w:val="24"/>
                <w:szCs w:val="24"/>
              </w:rPr>
              <w:t>23,31%</w:t>
            </w:r>
          </w:p>
        </w:tc>
        <w:tc>
          <w:tcPr>
            <w:tcW w:w="1248" w:type="dxa"/>
            <w:vAlign w:val="center"/>
          </w:tcPr>
          <w:p w14:paraId="4BB8F8C0"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color w:val="000000"/>
                <w:sz w:val="24"/>
                <w:szCs w:val="24"/>
              </w:rPr>
              <w:t>3,07%</w:t>
            </w:r>
          </w:p>
        </w:tc>
      </w:tr>
      <w:tr w:rsidR="00CF63D2" w:rsidRPr="00A0471F" w14:paraId="1E37F718" w14:textId="77777777" w:rsidTr="00E96A31">
        <w:trPr>
          <w:cantSplit/>
        </w:trPr>
        <w:tc>
          <w:tcPr>
            <w:tcW w:w="567" w:type="dxa"/>
            <w:vAlign w:val="center"/>
          </w:tcPr>
          <w:p w14:paraId="32098F3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3261" w:type="dxa"/>
            <w:vAlign w:val="center"/>
          </w:tcPr>
          <w:p w14:paraId="33C7CCDB" w14:textId="77777777" w:rsidR="00CF63D2" w:rsidRPr="00A0471F" w:rsidRDefault="00CF63D2" w:rsidP="00FB7E86">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ВТГ, обучающиеся по программам СПО</w:t>
            </w:r>
          </w:p>
        </w:tc>
        <w:tc>
          <w:tcPr>
            <w:tcW w:w="1247" w:type="dxa"/>
            <w:vAlign w:val="center"/>
          </w:tcPr>
          <w:p w14:paraId="130AB6EB" w14:textId="77777777" w:rsidR="00CF63D2" w:rsidRPr="00763AF6" w:rsidRDefault="00CF63D2" w:rsidP="00E96A31">
            <w:pPr>
              <w:pStyle w:val="a4"/>
              <w:spacing w:after="0" w:line="240" w:lineRule="auto"/>
              <w:ind w:left="0"/>
              <w:jc w:val="center"/>
              <w:rPr>
                <w:rFonts w:ascii="Times New Roman" w:hAnsi="Times New Roman"/>
                <w:b/>
                <w:sz w:val="24"/>
                <w:szCs w:val="24"/>
              </w:rPr>
            </w:pPr>
            <w:r w:rsidRPr="00763AF6">
              <w:rPr>
                <w:rFonts w:ascii="Times New Roman" w:hAnsi="Times New Roman"/>
                <w:color w:val="000000"/>
                <w:sz w:val="24"/>
                <w:szCs w:val="24"/>
              </w:rPr>
              <w:t>1</w:t>
            </w:r>
          </w:p>
        </w:tc>
        <w:tc>
          <w:tcPr>
            <w:tcW w:w="1247" w:type="dxa"/>
            <w:vAlign w:val="center"/>
          </w:tcPr>
          <w:p w14:paraId="1D18022E"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color w:val="000000"/>
                <w:sz w:val="24"/>
                <w:szCs w:val="24"/>
              </w:rPr>
              <w:t>100,00%</w:t>
            </w:r>
          </w:p>
        </w:tc>
        <w:tc>
          <w:tcPr>
            <w:tcW w:w="1248" w:type="dxa"/>
            <w:vAlign w:val="center"/>
          </w:tcPr>
          <w:p w14:paraId="3D186A04"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color w:val="000000"/>
                <w:sz w:val="24"/>
                <w:szCs w:val="24"/>
              </w:rPr>
              <w:t>0,00%</w:t>
            </w:r>
          </w:p>
        </w:tc>
        <w:tc>
          <w:tcPr>
            <w:tcW w:w="1247" w:type="dxa"/>
            <w:vAlign w:val="center"/>
          </w:tcPr>
          <w:p w14:paraId="6CA7E3FB"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color w:val="000000"/>
                <w:sz w:val="24"/>
                <w:szCs w:val="24"/>
              </w:rPr>
              <w:t>0,00%</w:t>
            </w:r>
          </w:p>
        </w:tc>
        <w:tc>
          <w:tcPr>
            <w:tcW w:w="1248" w:type="dxa"/>
            <w:vAlign w:val="center"/>
          </w:tcPr>
          <w:p w14:paraId="7FE20DCA"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color w:val="000000"/>
                <w:sz w:val="24"/>
                <w:szCs w:val="24"/>
              </w:rPr>
              <w:t>0,00%</w:t>
            </w:r>
          </w:p>
        </w:tc>
      </w:tr>
      <w:tr w:rsidR="00CF63D2" w:rsidRPr="00A0471F" w14:paraId="0F42C3CB" w14:textId="77777777" w:rsidTr="00E96A31">
        <w:trPr>
          <w:cantSplit/>
        </w:trPr>
        <w:tc>
          <w:tcPr>
            <w:tcW w:w="567" w:type="dxa"/>
            <w:vAlign w:val="center"/>
          </w:tcPr>
          <w:p w14:paraId="640F1F2B"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3261" w:type="dxa"/>
            <w:vAlign w:val="center"/>
          </w:tcPr>
          <w:p w14:paraId="332BB174" w14:textId="77777777" w:rsidR="00CF63D2" w:rsidRPr="00A0471F" w:rsidRDefault="00CF63D2" w:rsidP="00FB7E86">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ВПЛ</w:t>
            </w:r>
          </w:p>
        </w:tc>
        <w:tc>
          <w:tcPr>
            <w:tcW w:w="1247" w:type="dxa"/>
            <w:vAlign w:val="center"/>
          </w:tcPr>
          <w:p w14:paraId="2E437A25" w14:textId="77777777" w:rsidR="00CF63D2" w:rsidRPr="00763AF6" w:rsidRDefault="00CF63D2" w:rsidP="00E96A31">
            <w:pPr>
              <w:pStyle w:val="a4"/>
              <w:spacing w:after="0" w:line="240" w:lineRule="auto"/>
              <w:ind w:left="0"/>
              <w:jc w:val="center"/>
              <w:rPr>
                <w:rFonts w:ascii="Times New Roman" w:hAnsi="Times New Roman"/>
                <w:b/>
                <w:sz w:val="24"/>
                <w:szCs w:val="24"/>
              </w:rPr>
            </w:pPr>
            <w:r w:rsidRPr="00763AF6">
              <w:rPr>
                <w:rFonts w:ascii="Times New Roman" w:hAnsi="Times New Roman"/>
                <w:b/>
                <w:sz w:val="24"/>
                <w:szCs w:val="24"/>
              </w:rPr>
              <w:t>-</w:t>
            </w:r>
          </w:p>
        </w:tc>
        <w:tc>
          <w:tcPr>
            <w:tcW w:w="1247" w:type="dxa"/>
            <w:vAlign w:val="center"/>
          </w:tcPr>
          <w:p w14:paraId="6DB1B076"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b/>
                <w:bCs/>
                <w:sz w:val="24"/>
                <w:szCs w:val="24"/>
              </w:rPr>
              <w:t>-</w:t>
            </w:r>
          </w:p>
        </w:tc>
        <w:tc>
          <w:tcPr>
            <w:tcW w:w="1248" w:type="dxa"/>
            <w:vAlign w:val="center"/>
          </w:tcPr>
          <w:p w14:paraId="54CB8299"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b/>
                <w:bCs/>
                <w:sz w:val="24"/>
                <w:szCs w:val="24"/>
              </w:rPr>
              <w:t>-</w:t>
            </w:r>
          </w:p>
        </w:tc>
        <w:tc>
          <w:tcPr>
            <w:tcW w:w="1247" w:type="dxa"/>
            <w:vAlign w:val="center"/>
          </w:tcPr>
          <w:p w14:paraId="1E5DF86F"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b/>
                <w:bCs/>
                <w:sz w:val="24"/>
                <w:szCs w:val="24"/>
              </w:rPr>
              <w:t>-</w:t>
            </w:r>
          </w:p>
        </w:tc>
        <w:tc>
          <w:tcPr>
            <w:tcW w:w="1248" w:type="dxa"/>
            <w:vAlign w:val="center"/>
          </w:tcPr>
          <w:p w14:paraId="16106D6E"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b/>
                <w:bCs/>
                <w:sz w:val="24"/>
                <w:szCs w:val="24"/>
              </w:rPr>
              <w:t>-</w:t>
            </w:r>
          </w:p>
        </w:tc>
      </w:tr>
      <w:tr w:rsidR="00CF63D2" w:rsidRPr="00A0471F" w14:paraId="3BE5FBAD" w14:textId="77777777" w:rsidTr="00E96A31">
        <w:trPr>
          <w:cantSplit/>
        </w:trPr>
        <w:tc>
          <w:tcPr>
            <w:tcW w:w="567" w:type="dxa"/>
            <w:vAlign w:val="center"/>
          </w:tcPr>
          <w:p w14:paraId="0F5E0A6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3261" w:type="dxa"/>
            <w:vAlign w:val="center"/>
          </w:tcPr>
          <w:p w14:paraId="25C0F798" w14:textId="77777777" w:rsidR="00CF63D2" w:rsidRPr="00A0471F" w:rsidRDefault="00CF63D2" w:rsidP="00FB7E86">
            <w:pPr>
              <w:pStyle w:val="a4"/>
              <w:spacing w:after="0" w:line="240" w:lineRule="auto"/>
              <w:ind w:left="0"/>
              <w:jc w:val="both"/>
              <w:rPr>
                <w:rFonts w:ascii="Times New Roman" w:hAnsi="Times New Roman"/>
                <w:b/>
                <w:sz w:val="24"/>
                <w:szCs w:val="24"/>
              </w:rPr>
            </w:pPr>
            <w:r w:rsidRPr="00A0471F">
              <w:rPr>
                <w:rFonts w:ascii="Times New Roman" w:hAnsi="Times New Roman"/>
                <w:sz w:val="24"/>
                <w:szCs w:val="24"/>
              </w:rPr>
              <w:t>ВТГ с ОВЗ из числа обучающихся по программам СОО</w:t>
            </w:r>
          </w:p>
        </w:tc>
        <w:tc>
          <w:tcPr>
            <w:tcW w:w="1247" w:type="dxa"/>
            <w:vAlign w:val="center"/>
          </w:tcPr>
          <w:p w14:paraId="76E73937" w14:textId="77777777" w:rsidR="00CF63D2" w:rsidRPr="00763AF6" w:rsidRDefault="00CF63D2" w:rsidP="00E96A31">
            <w:pPr>
              <w:pStyle w:val="a4"/>
              <w:spacing w:after="0" w:line="240" w:lineRule="auto"/>
              <w:ind w:left="0"/>
              <w:jc w:val="center"/>
              <w:rPr>
                <w:rFonts w:ascii="Times New Roman" w:hAnsi="Times New Roman"/>
                <w:b/>
                <w:sz w:val="24"/>
                <w:szCs w:val="24"/>
              </w:rPr>
            </w:pPr>
            <w:r w:rsidRPr="00763AF6">
              <w:rPr>
                <w:rFonts w:ascii="Times New Roman" w:hAnsi="Times New Roman"/>
                <w:color w:val="000000"/>
                <w:sz w:val="24"/>
                <w:szCs w:val="24"/>
              </w:rPr>
              <w:t>2</w:t>
            </w:r>
          </w:p>
        </w:tc>
        <w:tc>
          <w:tcPr>
            <w:tcW w:w="1247" w:type="dxa"/>
            <w:vAlign w:val="center"/>
          </w:tcPr>
          <w:p w14:paraId="1F8AD943"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color w:val="000000"/>
                <w:sz w:val="24"/>
                <w:szCs w:val="24"/>
              </w:rPr>
              <w:t>100,00%</w:t>
            </w:r>
          </w:p>
        </w:tc>
        <w:tc>
          <w:tcPr>
            <w:tcW w:w="1248" w:type="dxa"/>
            <w:vAlign w:val="center"/>
          </w:tcPr>
          <w:p w14:paraId="2CBD9092"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color w:val="000000"/>
                <w:sz w:val="24"/>
                <w:szCs w:val="24"/>
              </w:rPr>
              <w:t>0,00%</w:t>
            </w:r>
          </w:p>
        </w:tc>
        <w:tc>
          <w:tcPr>
            <w:tcW w:w="1247" w:type="dxa"/>
            <w:vAlign w:val="center"/>
          </w:tcPr>
          <w:p w14:paraId="7F5FF179"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color w:val="000000"/>
                <w:sz w:val="24"/>
                <w:szCs w:val="24"/>
              </w:rPr>
              <w:t>0,00%</w:t>
            </w:r>
          </w:p>
        </w:tc>
        <w:tc>
          <w:tcPr>
            <w:tcW w:w="1248" w:type="dxa"/>
            <w:vAlign w:val="center"/>
          </w:tcPr>
          <w:p w14:paraId="1EBFB741" w14:textId="77777777" w:rsidR="00CF63D2" w:rsidRPr="00763AF6" w:rsidRDefault="00CF63D2" w:rsidP="00E96A31">
            <w:pPr>
              <w:pStyle w:val="a4"/>
              <w:spacing w:after="0" w:line="240" w:lineRule="auto"/>
              <w:ind w:left="0"/>
              <w:jc w:val="center"/>
              <w:rPr>
                <w:rFonts w:ascii="Times New Roman" w:hAnsi="Times New Roman"/>
                <w:b/>
                <w:bCs/>
                <w:sz w:val="24"/>
                <w:szCs w:val="24"/>
              </w:rPr>
            </w:pPr>
            <w:r w:rsidRPr="00763AF6">
              <w:rPr>
                <w:rFonts w:ascii="Times New Roman" w:hAnsi="Times New Roman"/>
                <w:color w:val="000000"/>
                <w:sz w:val="24"/>
                <w:szCs w:val="24"/>
              </w:rPr>
              <w:t>0,00%</w:t>
            </w:r>
          </w:p>
        </w:tc>
      </w:tr>
    </w:tbl>
    <w:p w14:paraId="4E06EF31" w14:textId="57DF8CD7" w:rsidR="00CF63D2" w:rsidRPr="00A0471F" w:rsidRDefault="00E96A31" w:rsidP="00E96A31">
      <w:pPr>
        <w:pStyle w:val="3"/>
        <w:rPr>
          <w:rFonts w:ascii="Times New Roman" w:hAnsi="Times New Roman"/>
        </w:rPr>
      </w:pPr>
      <w:r>
        <w:rPr>
          <w:rFonts w:ascii="Times New Roman" w:hAnsi="Times New Roman"/>
          <w:lang w:val="ru-RU"/>
        </w:rPr>
        <w:t xml:space="preserve">- </w:t>
      </w:r>
      <w:r w:rsidR="00CF63D2" w:rsidRPr="00A0471F">
        <w:rPr>
          <w:rFonts w:ascii="Times New Roman" w:hAnsi="Times New Roman"/>
        </w:rPr>
        <w:t>в разрезе типа ОО</w:t>
      </w:r>
      <w:r w:rsidR="00CF63D2" w:rsidRPr="00A0471F">
        <w:rPr>
          <w:rFonts w:ascii="Times New Roman" w:hAnsi="Times New Roman"/>
          <w:sz w:val="24"/>
          <w:vertAlign w:val="superscript"/>
        </w:rPr>
        <w:t xml:space="preserve"> </w:t>
      </w:r>
    </w:p>
    <w:p w14:paraId="7B12FA39" w14:textId="2CAD65F9" w:rsidR="00CF63D2" w:rsidRPr="00A0471F" w:rsidRDefault="00CF63D2" w:rsidP="00E96A31">
      <w:pPr>
        <w:pStyle w:val="af9"/>
        <w:keepNext/>
        <w:spacing w:after="0"/>
        <w:ind w:left="567"/>
      </w:pPr>
      <w:r w:rsidRPr="00A0471F">
        <w:t xml:space="preserve">Таблица </w:t>
      </w:r>
      <w:r w:rsidR="00E96A31">
        <w:t>5</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006"/>
        <w:gridCol w:w="1417"/>
        <w:gridCol w:w="1240"/>
        <w:gridCol w:w="1241"/>
        <w:gridCol w:w="1240"/>
        <w:gridCol w:w="1241"/>
      </w:tblGrid>
      <w:tr w:rsidR="00CF63D2" w:rsidRPr="00A0471F" w14:paraId="3772144B" w14:textId="77777777" w:rsidTr="00E96A31">
        <w:trPr>
          <w:cantSplit/>
          <w:tblHeader/>
        </w:trPr>
        <w:tc>
          <w:tcPr>
            <w:tcW w:w="680" w:type="dxa"/>
            <w:vMerge w:val="restart"/>
            <w:vAlign w:val="center"/>
          </w:tcPr>
          <w:p w14:paraId="221656B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006" w:type="dxa"/>
            <w:vMerge w:val="restart"/>
            <w:vAlign w:val="center"/>
          </w:tcPr>
          <w:p w14:paraId="4E08930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Тип ОО</w:t>
            </w:r>
          </w:p>
        </w:tc>
        <w:tc>
          <w:tcPr>
            <w:tcW w:w="1417" w:type="dxa"/>
            <w:vMerge w:val="restart"/>
            <w:vAlign w:val="center"/>
          </w:tcPr>
          <w:p w14:paraId="39FE2FE4"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4962" w:type="dxa"/>
            <w:gridSpan w:val="4"/>
            <w:vAlign w:val="center"/>
          </w:tcPr>
          <w:p w14:paraId="67801352"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CF63D2" w:rsidRPr="00A0471F" w14:paraId="7D841798" w14:textId="77777777" w:rsidTr="00E96A31">
        <w:trPr>
          <w:cantSplit/>
          <w:trHeight w:val="601"/>
          <w:tblHeader/>
        </w:trPr>
        <w:tc>
          <w:tcPr>
            <w:tcW w:w="680" w:type="dxa"/>
            <w:vMerge/>
            <w:vAlign w:val="center"/>
          </w:tcPr>
          <w:p w14:paraId="2E81637A"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3006" w:type="dxa"/>
            <w:vMerge/>
            <w:vAlign w:val="center"/>
          </w:tcPr>
          <w:p w14:paraId="34D21E2E"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417" w:type="dxa"/>
            <w:vMerge/>
            <w:vAlign w:val="center"/>
          </w:tcPr>
          <w:p w14:paraId="7BDCA2E6"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240" w:type="dxa"/>
            <w:vAlign w:val="center"/>
          </w:tcPr>
          <w:p w14:paraId="5A6249BD"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241" w:type="dxa"/>
            <w:vAlign w:val="center"/>
          </w:tcPr>
          <w:p w14:paraId="07B3BEFD"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до 60 баллов</w:t>
            </w:r>
          </w:p>
        </w:tc>
        <w:tc>
          <w:tcPr>
            <w:tcW w:w="1240" w:type="dxa"/>
            <w:vAlign w:val="center"/>
          </w:tcPr>
          <w:p w14:paraId="15B2B5E5"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241" w:type="dxa"/>
            <w:vAlign w:val="center"/>
          </w:tcPr>
          <w:p w14:paraId="03F8DEB2"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CF63D2" w:rsidRPr="00A0471F" w14:paraId="5DEB165C" w14:textId="77777777" w:rsidTr="00E96A31">
        <w:trPr>
          <w:cantSplit/>
          <w:tblHeader/>
        </w:trPr>
        <w:tc>
          <w:tcPr>
            <w:tcW w:w="680" w:type="dxa"/>
            <w:vAlign w:val="center"/>
          </w:tcPr>
          <w:p w14:paraId="4F8A269E"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006" w:type="dxa"/>
            <w:vAlign w:val="center"/>
          </w:tcPr>
          <w:p w14:paraId="01F853BE" w14:textId="77777777" w:rsidR="00CF63D2" w:rsidRPr="00A0471F" w:rsidRDefault="00CF63D2"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Интернаты-лицеи, интернаты-гимназии</w:t>
            </w:r>
          </w:p>
        </w:tc>
        <w:tc>
          <w:tcPr>
            <w:tcW w:w="1417" w:type="dxa"/>
            <w:vAlign w:val="center"/>
          </w:tcPr>
          <w:p w14:paraId="2EB1596B"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sz w:val="24"/>
                <w:szCs w:val="24"/>
              </w:rPr>
              <w:t>-</w:t>
            </w:r>
          </w:p>
        </w:tc>
        <w:tc>
          <w:tcPr>
            <w:tcW w:w="1240" w:type="dxa"/>
            <w:vAlign w:val="center"/>
          </w:tcPr>
          <w:p w14:paraId="64C03CF5"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sz w:val="24"/>
                <w:szCs w:val="24"/>
              </w:rPr>
              <w:t>-</w:t>
            </w:r>
          </w:p>
        </w:tc>
        <w:tc>
          <w:tcPr>
            <w:tcW w:w="1241" w:type="dxa"/>
            <w:vAlign w:val="center"/>
          </w:tcPr>
          <w:p w14:paraId="3DEF60BD"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sz w:val="24"/>
                <w:szCs w:val="24"/>
              </w:rPr>
              <w:t>-</w:t>
            </w:r>
          </w:p>
        </w:tc>
        <w:tc>
          <w:tcPr>
            <w:tcW w:w="1240" w:type="dxa"/>
            <w:vAlign w:val="center"/>
          </w:tcPr>
          <w:p w14:paraId="235F156B"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sz w:val="24"/>
                <w:szCs w:val="24"/>
              </w:rPr>
              <w:t>-</w:t>
            </w:r>
          </w:p>
        </w:tc>
        <w:tc>
          <w:tcPr>
            <w:tcW w:w="1241" w:type="dxa"/>
            <w:vAlign w:val="center"/>
          </w:tcPr>
          <w:p w14:paraId="11C56CC9"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sz w:val="24"/>
                <w:szCs w:val="24"/>
              </w:rPr>
              <w:t>-</w:t>
            </w:r>
          </w:p>
        </w:tc>
      </w:tr>
      <w:tr w:rsidR="00CF63D2" w:rsidRPr="00A0471F" w14:paraId="3C5B4B11" w14:textId="77777777" w:rsidTr="00E96A31">
        <w:trPr>
          <w:cantSplit/>
          <w:tblHeader/>
        </w:trPr>
        <w:tc>
          <w:tcPr>
            <w:tcW w:w="680" w:type="dxa"/>
            <w:vAlign w:val="center"/>
          </w:tcPr>
          <w:p w14:paraId="1EC5C23B"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3006" w:type="dxa"/>
            <w:vAlign w:val="center"/>
          </w:tcPr>
          <w:p w14:paraId="23B9201C" w14:textId="77777777" w:rsidR="00CF63D2" w:rsidRPr="00A0471F" w:rsidRDefault="00CF63D2" w:rsidP="00E96A31">
            <w:pPr>
              <w:pStyle w:val="a4"/>
              <w:spacing w:after="0" w:line="240" w:lineRule="auto"/>
              <w:ind w:left="0"/>
              <w:jc w:val="both"/>
              <w:rPr>
                <w:rFonts w:ascii="Times New Roman" w:hAnsi="Times New Roman"/>
                <w:b/>
                <w:sz w:val="24"/>
                <w:szCs w:val="24"/>
              </w:rPr>
            </w:pPr>
            <w:r w:rsidRPr="00A0471F">
              <w:rPr>
                <w:rFonts w:ascii="Times New Roman" w:hAnsi="Times New Roman"/>
                <w:sz w:val="24"/>
                <w:szCs w:val="24"/>
              </w:rPr>
              <w:t>Колледжи, СПО</w:t>
            </w:r>
          </w:p>
        </w:tc>
        <w:tc>
          <w:tcPr>
            <w:tcW w:w="1417" w:type="dxa"/>
            <w:vAlign w:val="center"/>
          </w:tcPr>
          <w:p w14:paraId="1011A160"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b/>
                <w:bCs/>
                <w:color w:val="000000"/>
                <w:sz w:val="24"/>
                <w:szCs w:val="24"/>
              </w:rPr>
              <w:t>1</w:t>
            </w:r>
          </w:p>
        </w:tc>
        <w:tc>
          <w:tcPr>
            <w:tcW w:w="1240" w:type="dxa"/>
            <w:vAlign w:val="center"/>
          </w:tcPr>
          <w:p w14:paraId="0F689321"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100,00%</w:t>
            </w:r>
          </w:p>
        </w:tc>
        <w:tc>
          <w:tcPr>
            <w:tcW w:w="1241" w:type="dxa"/>
            <w:vAlign w:val="center"/>
          </w:tcPr>
          <w:p w14:paraId="39E115C1"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0,00%</w:t>
            </w:r>
          </w:p>
        </w:tc>
        <w:tc>
          <w:tcPr>
            <w:tcW w:w="1240" w:type="dxa"/>
            <w:vAlign w:val="center"/>
          </w:tcPr>
          <w:p w14:paraId="0B0C72DF"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0,00%</w:t>
            </w:r>
          </w:p>
        </w:tc>
        <w:tc>
          <w:tcPr>
            <w:tcW w:w="1241" w:type="dxa"/>
            <w:vAlign w:val="center"/>
          </w:tcPr>
          <w:p w14:paraId="779F7BBF"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0,00%</w:t>
            </w:r>
          </w:p>
        </w:tc>
      </w:tr>
      <w:tr w:rsidR="00CF63D2" w:rsidRPr="00A0471F" w14:paraId="16D84043" w14:textId="77777777" w:rsidTr="00E96A31">
        <w:trPr>
          <w:cantSplit/>
          <w:tblHeader/>
        </w:trPr>
        <w:tc>
          <w:tcPr>
            <w:tcW w:w="680" w:type="dxa"/>
            <w:vAlign w:val="center"/>
          </w:tcPr>
          <w:p w14:paraId="155BAE9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3006" w:type="dxa"/>
            <w:vAlign w:val="center"/>
          </w:tcPr>
          <w:p w14:paraId="79464B91" w14:textId="77777777" w:rsidR="00CF63D2" w:rsidRPr="00A0471F" w:rsidRDefault="00CF63D2"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Лицеи, гимназии</w:t>
            </w:r>
          </w:p>
        </w:tc>
        <w:tc>
          <w:tcPr>
            <w:tcW w:w="1417" w:type="dxa"/>
            <w:vAlign w:val="center"/>
          </w:tcPr>
          <w:p w14:paraId="18CE0306"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b/>
                <w:bCs/>
                <w:color w:val="000000"/>
                <w:sz w:val="24"/>
                <w:szCs w:val="24"/>
              </w:rPr>
              <w:t>44</w:t>
            </w:r>
          </w:p>
        </w:tc>
        <w:tc>
          <w:tcPr>
            <w:tcW w:w="1240" w:type="dxa"/>
            <w:vAlign w:val="center"/>
          </w:tcPr>
          <w:p w14:paraId="3256AEB5"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15,91%</w:t>
            </w:r>
          </w:p>
        </w:tc>
        <w:tc>
          <w:tcPr>
            <w:tcW w:w="1241" w:type="dxa"/>
            <w:vAlign w:val="center"/>
          </w:tcPr>
          <w:p w14:paraId="42793211"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54,55%</w:t>
            </w:r>
          </w:p>
        </w:tc>
        <w:tc>
          <w:tcPr>
            <w:tcW w:w="1240" w:type="dxa"/>
            <w:vAlign w:val="center"/>
          </w:tcPr>
          <w:p w14:paraId="3E8287A0"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22,73%</w:t>
            </w:r>
          </w:p>
        </w:tc>
        <w:tc>
          <w:tcPr>
            <w:tcW w:w="1241" w:type="dxa"/>
            <w:vAlign w:val="center"/>
          </w:tcPr>
          <w:p w14:paraId="3099C99C"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6,82%</w:t>
            </w:r>
          </w:p>
        </w:tc>
      </w:tr>
      <w:tr w:rsidR="00CF63D2" w:rsidRPr="00A0471F" w14:paraId="61E4832E" w14:textId="77777777" w:rsidTr="00E96A31">
        <w:trPr>
          <w:cantSplit/>
          <w:tblHeader/>
        </w:trPr>
        <w:tc>
          <w:tcPr>
            <w:tcW w:w="680" w:type="dxa"/>
            <w:vAlign w:val="center"/>
          </w:tcPr>
          <w:p w14:paraId="012614F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3006" w:type="dxa"/>
            <w:vAlign w:val="center"/>
          </w:tcPr>
          <w:p w14:paraId="2CFF44A3"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МУК</w:t>
            </w:r>
          </w:p>
        </w:tc>
        <w:tc>
          <w:tcPr>
            <w:tcW w:w="1417" w:type="dxa"/>
            <w:vAlign w:val="center"/>
          </w:tcPr>
          <w:p w14:paraId="57F8F330"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sz w:val="24"/>
                <w:szCs w:val="24"/>
              </w:rPr>
              <w:t>-</w:t>
            </w:r>
          </w:p>
        </w:tc>
        <w:tc>
          <w:tcPr>
            <w:tcW w:w="1240" w:type="dxa"/>
            <w:vAlign w:val="center"/>
          </w:tcPr>
          <w:p w14:paraId="049652D8"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sz w:val="24"/>
                <w:szCs w:val="24"/>
              </w:rPr>
              <w:t>-</w:t>
            </w:r>
          </w:p>
        </w:tc>
        <w:tc>
          <w:tcPr>
            <w:tcW w:w="1241" w:type="dxa"/>
            <w:vAlign w:val="center"/>
          </w:tcPr>
          <w:p w14:paraId="15F4CE89"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sz w:val="24"/>
                <w:szCs w:val="24"/>
              </w:rPr>
              <w:t>-</w:t>
            </w:r>
          </w:p>
        </w:tc>
        <w:tc>
          <w:tcPr>
            <w:tcW w:w="1240" w:type="dxa"/>
            <w:vAlign w:val="center"/>
          </w:tcPr>
          <w:p w14:paraId="6BA41BBC"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sz w:val="24"/>
                <w:szCs w:val="24"/>
              </w:rPr>
              <w:t>-</w:t>
            </w:r>
          </w:p>
        </w:tc>
        <w:tc>
          <w:tcPr>
            <w:tcW w:w="1241" w:type="dxa"/>
            <w:vAlign w:val="center"/>
          </w:tcPr>
          <w:p w14:paraId="11C8DD75"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sz w:val="24"/>
                <w:szCs w:val="24"/>
              </w:rPr>
              <w:t>-</w:t>
            </w:r>
          </w:p>
        </w:tc>
      </w:tr>
      <w:tr w:rsidR="00CF63D2" w:rsidRPr="00A0471F" w14:paraId="29F61B81" w14:textId="77777777" w:rsidTr="00E96A31">
        <w:trPr>
          <w:cantSplit/>
          <w:tblHeader/>
        </w:trPr>
        <w:tc>
          <w:tcPr>
            <w:tcW w:w="680" w:type="dxa"/>
            <w:vAlign w:val="center"/>
          </w:tcPr>
          <w:p w14:paraId="168965F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3006" w:type="dxa"/>
            <w:vAlign w:val="center"/>
          </w:tcPr>
          <w:p w14:paraId="30195793" w14:textId="77777777" w:rsidR="00CF63D2" w:rsidRPr="00A0471F" w:rsidRDefault="00CF63D2"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СОШ</w:t>
            </w:r>
          </w:p>
        </w:tc>
        <w:tc>
          <w:tcPr>
            <w:tcW w:w="1417" w:type="dxa"/>
            <w:vAlign w:val="center"/>
          </w:tcPr>
          <w:p w14:paraId="574167A3"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b/>
                <w:bCs/>
                <w:color w:val="000000"/>
                <w:sz w:val="24"/>
                <w:szCs w:val="24"/>
              </w:rPr>
              <w:t>115</w:t>
            </w:r>
          </w:p>
        </w:tc>
        <w:tc>
          <w:tcPr>
            <w:tcW w:w="1240" w:type="dxa"/>
            <w:vAlign w:val="center"/>
          </w:tcPr>
          <w:p w14:paraId="0331ABC4"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14,78%</w:t>
            </w:r>
          </w:p>
        </w:tc>
        <w:tc>
          <w:tcPr>
            <w:tcW w:w="1241" w:type="dxa"/>
            <w:vAlign w:val="center"/>
          </w:tcPr>
          <w:p w14:paraId="23971FA0"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59,13%</w:t>
            </w:r>
          </w:p>
        </w:tc>
        <w:tc>
          <w:tcPr>
            <w:tcW w:w="1240" w:type="dxa"/>
            <w:vAlign w:val="center"/>
          </w:tcPr>
          <w:p w14:paraId="77A4F10D"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24,35%</w:t>
            </w:r>
          </w:p>
        </w:tc>
        <w:tc>
          <w:tcPr>
            <w:tcW w:w="1241" w:type="dxa"/>
            <w:vAlign w:val="center"/>
          </w:tcPr>
          <w:p w14:paraId="0DC06BD9"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1,74%</w:t>
            </w:r>
          </w:p>
        </w:tc>
      </w:tr>
      <w:tr w:rsidR="00CF63D2" w:rsidRPr="00A0471F" w14:paraId="754359C9" w14:textId="77777777" w:rsidTr="00E96A31">
        <w:trPr>
          <w:cantSplit/>
          <w:tblHeader/>
        </w:trPr>
        <w:tc>
          <w:tcPr>
            <w:tcW w:w="680" w:type="dxa"/>
            <w:vAlign w:val="center"/>
          </w:tcPr>
          <w:p w14:paraId="6189FC2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3006" w:type="dxa"/>
            <w:vAlign w:val="center"/>
          </w:tcPr>
          <w:p w14:paraId="059A56C8"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УВК</w:t>
            </w:r>
          </w:p>
        </w:tc>
        <w:tc>
          <w:tcPr>
            <w:tcW w:w="1417" w:type="dxa"/>
            <w:vAlign w:val="center"/>
          </w:tcPr>
          <w:p w14:paraId="0CFFF380"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b/>
                <w:bCs/>
                <w:color w:val="000000"/>
                <w:sz w:val="24"/>
                <w:szCs w:val="24"/>
              </w:rPr>
              <w:t>2</w:t>
            </w:r>
          </w:p>
        </w:tc>
        <w:tc>
          <w:tcPr>
            <w:tcW w:w="1240" w:type="dxa"/>
            <w:vAlign w:val="center"/>
          </w:tcPr>
          <w:p w14:paraId="522D3BDB"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0,00%</w:t>
            </w:r>
          </w:p>
        </w:tc>
        <w:tc>
          <w:tcPr>
            <w:tcW w:w="1241" w:type="dxa"/>
            <w:vAlign w:val="center"/>
          </w:tcPr>
          <w:p w14:paraId="2C5E2FE7"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100,00%</w:t>
            </w:r>
          </w:p>
        </w:tc>
        <w:tc>
          <w:tcPr>
            <w:tcW w:w="1240" w:type="dxa"/>
            <w:vAlign w:val="center"/>
          </w:tcPr>
          <w:p w14:paraId="3460879C"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0,00%</w:t>
            </w:r>
          </w:p>
        </w:tc>
        <w:tc>
          <w:tcPr>
            <w:tcW w:w="1241" w:type="dxa"/>
            <w:vAlign w:val="center"/>
          </w:tcPr>
          <w:p w14:paraId="763F4B94"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0,00%</w:t>
            </w:r>
          </w:p>
        </w:tc>
      </w:tr>
      <w:tr w:rsidR="00CF63D2" w:rsidRPr="00A0471F" w14:paraId="64DA2D39" w14:textId="77777777" w:rsidTr="00E96A31">
        <w:trPr>
          <w:cantSplit/>
          <w:tblHeader/>
        </w:trPr>
        <w:tc>
          <w:tcPr>
            <w:tcW w:w="680" w:type="dxa"/>
            <w:vAlign w:val="center"/>
          </w:tcPr>
          <w:p w14:paraId="33D858F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3006" w:type="dxa"/>
            <w:vAlign w:val="center"/>
          </w:tcPr>
          <w:p w14:paraId="0DD92F88"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Школы-интернаты</w:t>
            </w:r>
          </w:p>
        </w:tc>
        <w:tc>
          <w:tcPr>
            <w:tcW w:w="1417" w:type="dxa"/>
            <w:vAlign w:val="center"/>
          </w:tcPr>
          <w:p w14:paraId="6001324C"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b/>
                <w:bCs/>
                <w:color w:val="000000"/>
                <w:sz w:val="24"/>
                <w:szCs w:val="24"/>
              </w:rPr>
              <w:t>2</w:t>
            </w:r>
          </w:p>
        </w:tc>
        <w:tc>
          <w:tcPr>
            <w:tcW w:w="1240" w:type="dxa"/>
            <w:vAlign w:val="center"/>
          </w:tcPr>
          <w:p w14:paraId="28F368CD"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0,00%</w:t>
            </w:r>
          </w:p>
        </w:tc>
        <w:tc>
          <w:tcPr>
            <w:tcW w:w="1241" w:type="dxa"/>
            <w:vAlign w:val="center"/>
          </w:tcPr>
          <w:p w14:paraId="1D083620"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100,00%</w:t>
            </w:r>
          </w:p>
        </w:tc>
        <w:tc>
          <w:tcPr>
            <w:tcW w:w="1240" w:type="dxa"/>
            <w:vAlign w:val="center"/>
          </w:tcPr>
          <w:p w14:paraId="5F111F32"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0,00%</w:t>
            </w:r>
          </w:p>
        </w:tc>
        <w:tc>
          <w:tcPr>
            <w:tcW w:w="1241" w:type="dxa"/>
            <w:vAlign w:val="center"/>
          </w:tcPr>
          <w:p w14:paraId="2EE6BC7F" w14:textId="77777777" w:rsidR="00CF63D2" w:rsidRPr="00176892" w:rsidRDefault="00CF63D2" w:rsidP="00E96A31">
            <w:pPr>
              <w:pStyle w:val="a4"/>
              <w:spacing w:after="0" w:line="240" w:lineRule="auto"/>
              <w:ind w:left="0"/>
              <w:jc w:val="center"/>
              <w:rPr>
                <w:rFonts w:ascii="Times New Roman" w:hAnsi="Times New Roman"/>
                <w:sz w:val="24"/>
                <w:szCs w:val="24"/>
              </w:rPr>
            </w:pPr>
            <w:r w:rsidRPr="00176892">
              <w:rPr>
                <w:rFonts w:ascii="Times New Roman" w:hAnsi="Times New Roman"/>
                <w:color w:val="000000"/>
                <w:sz w:val="24"/>
                <w:szCs w:val="24"/>
              </w:rPr>
              <w:t>0,00%</w:t>
            </w:r>
          </w:p>
        </w:tc>
      </w:tr>
    </w:tbl>
    <w:p w14:paraId="2105E2CA" w14:textId="77777777" w:rsidR="00CF63D2" w:rsidRPr="00A0471F" w:rsidRDefault="00CF63D2" w:rsidP="00CF63D2">
      <w:pPr>
        <w:rPr>
          <w:sz w:val="20"/>
        </w:rPr>
      </w:pPr>
    </w:p>
    <w:p w14:paraId="289C6069" w14:textId="297D9441" w:rsidR="00CF63D2" w:rsidRPr="00A0471F" w:rsidRDefault="00E96A31" w:rsidP="00E96A31">
      <w:pPr>
        <w:pStyle w:val="3"/>
        <w:rPr>
          <w:rFonts w:ascii="Times New Roman" w:hAnsi="Times New Roman"/>
        </w:rPr>
      </w:pPr>
      <w:r>
        <w:rPr>
          <w:rFonts w:ascii="Times New Roman" w:hAnsi="Times New Roman"/>
          <w:lang w:val="ru-RU"/>
        </w:rPr>
        <w:t xml:space="preserve">- </w:t>
      </w:r>
      <w:r w:rsidR="00CF63D2" w:rsidRPr="00A0471F">
        <w:rPr>
          <w:rFonts w:ascii="Times New Roman" w:hAnsi="Times New Roman"/>
        </w:rPr>
        <w:t>в сравнении по АТЕ</w:t>
      </w:r>
    </w:p>
    <w:p w14:paraId="122B777C" w14:textId="77F8F9E5" w:rsidR="00CF63D2" w:rsidRPr="00A0471F" w:rsidRDefault="00CF63D2" w:rsidP="00E96A31">
      <w:pPr>
        <w:pStyle w:val="af9"/>
        <w:keepNext/>
        <w:spacing w:after="0"/>
        <w:ind w:left="567"/>
      </w:pPr>
      <w:r w:rsidRPr="00A0471F">
        <w:t xml:space="preserve">Таблица </w:t>
      </w:r>
      <w:r w:rsidR="00E96A31">
        <w:t>6</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1134"/>
        <w:gridCol w:w="1382"/>
        <w:gridCol w:w="1382"/>
        <w:gridCol w:w="1382"/>
        <w:gridCol w:w="1383"/>
      </w:tblGrid>
      <w:tr w:rsidR="00CF63D2" w:rsidRPr="00A0471F" w14:paraId="6F827981" w14:textId="77777777" w:rsidTr="00E96A31">
        <w:trPr>
          <w:cantSplit/>
          <w:tblHeader/>
        </w:trPr>
        <w:tc>
          <w:tcPr>
            <w:tcW w:w="567" w:type="dxa"/>
            <w:vMerge w:val="restart"/>
            <w:vAlign w:val="center"/>
          </w:tcPr>
          <w:p w14:paraId="289393A2"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835" w:type="dxa"/>
            <w:vMerge w:val="restart"/>
            <w:vAlign w:val="center"/>
          </w:tcPr>
          <w:p w14:paraId="4093818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1134" w:type="dxa"/>
            <w:vMerge w:val="restart"/>
            <w:vAlign w:val="center"/>
          </w:tcPr>
          <w:p w14:paraId="75DDAD9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529" w:type="dxa"/>
            <w:gridSpan w:val="4"/>
            <w:vAlign w:val="center"/>
          </w:tcPr>
          <w:p w14:paraId="5458D8D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CF63D2" w:rsidRPr="00A0471F" w14:paraId="0D034057" w14:textId="77777777" w:rsidTr="00E96A31">
        <w:trPr>
          <w:cantSplit/>
          <w:trHeight w:val="878"/>
          <w:tblHeader/>
        </w:trPr>
        <w:tc>
          <w:tcPr>
            <w:tcW w:w="567" w:type="dxa"/>
            <w:vMerge/>
            <w:vAlign w:val="center"/>
          </w:tcPr>
          <w:p w14:paraId="7B7C30D0"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2835" w:type="dxa"/>
            <w:vMerge/>
            <w:vAlign w:val="center"/>
          </w:tcPr>
          <w:p w14:paraId="66698B94"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134" w:type="dxa"/>
            <w:vMerge/>
            <w:vAlign w:val="center"/>
          </w:tcPr>
          <w:p w14:paraId="7A1C9BE2"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382" w:type="dxa"/>
            <w:vAlign w:val="center"/>
          </w:tcPr>
          <w:p w14:paraId="3695154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ниже минимального</w:t>
            </w:r>
          </w:p>
        </w:tc>
        <w:tc>
          <w:tcPr>
            <w:tcW w:w="1382" w:type="dxa"/>
            <w:vAlign w:val="center"/>
          </w:tcPr>
          <w:p w14:paraId="105D24A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минимального до 60 баллов</w:t>
            </w:r>
          </w:p>
        </w:tc>
        <w:tc>
          <w:tcPr>
            <w:tcW w:w="1382" w:type="dxa"/>
            <w:vAlign w:val="center"/>
          </w:tcPr>
          <w:p w14:paraId="6054ADF4"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61 до 80 баллов</w:t>
            </w:r>
          </w:p>
        </w:tc>
        <w:tc>
          <w:tcPr>
            <w:tcW w:w="1383" w:type="dxa"/>
            <w:vAlign w:val="center"/>
          </w:tcPr>
          <w:p w14:paraId="2BA250D2"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81 до 100 баллов</w:t>
            </w:r>
          </w:p>
        </w:tc>
      </w:tr>
      <w:tr w:rsidR="00CF63D2" w:rsidRPr="00A0471F" w14:paraId="28CD3C1A" w14:textId="77777777" w:rsidTr="00E96A31">
        <w:trPr>
          <w:cantSplit/>
          <w:trHeight w:val="20"/>
        </w:trPr>
        <w:tc>
          <w:tcPr>
            <w:tcW w:w="567" w:type="dxa"/>
          </w:tcPr>
          <w:p w14:paraId="50C7F7F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835" w:type="dxa"/>
            <w:vAlign w:val="center"/>
          </w:tcPr>
          <w:p w14:paraId="22816919"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1134" w:type="dxa"/>
            <w:vAlign w:val="center"/>
          </w:tcPr>
          <w:p w14:paraId="59A9A2CC"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4</w:t>
            </w:r>
          </w:p>
        </w:tc>
        <w:tc>
          <w:tcPr>
            <w:tcW w:w="1382" w:type="dxa"/>
            <w:vAlign w:val="bottom"/>
          </w:tcPr>
          <w:p w14:paraId="5BD74739"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25,00%</w:t>
            </w:r>
          </w:p>
        </w:tc>
        <w:tc>
          <w:tcPr>
            <w:tcW w:w="1382" w:type="dxa"/>
            <w:vAlign w:val="bottom"/>
          </w:tcPr>
          <w:p w14:paraId="6CD42AC0"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75,00%</w:t>
            </w:r>
          </w:p>
        </w:tc>
        <w:tc>
          <w:tcPr>
            <w:tcW w:w="1382" w:type="dxa"/>
            <w:vAlign w:val="bottom"/>
          </w:tcPr>
          <w:p w14:paraId="2278E7CF"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3" w:type="dxa"/>
            <w:vAlign w:val="bottom"/>
          </w:tcPr>
          <w:p w14:paraId="1361C4F2"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1E5F9B3C" w14:textId="77777777" w:rsidTr="00E96A31">
        <w:trPr>
          <w:cantSplit/>
          <w:trHeight w:val="243"/>
        </w:trPr>
        <w:tc>
          <w:tcPr>
            <w:tcW w:w="567" w:type="dxa"/>
          </w:tcPr>
          <w:p w14:paraId="6487702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835" w:type="dxa"/>
            <w:vAlign w:val="center"/>
          </w:tcPr>
          <w:p w14:paraId="3AE6B002"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1134" w:type="dxa"/>
            <w:vAlign w:val="center"/>
          </w:tcPr>
          <w:p w14:paraId="3EFB11C5"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4</w:t>
            </w:r>
          </w:p>
        </w:tc>
        <w:tc>
          <w:tcPr>
            <w:tcW w:w="1382" w:type="dxa"/>
            <w:vAlign w:val="bottom"/>
          </w:tcPr>
          <w:p w14:paraId="40E592A0"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25,00%</w:t>
            </w:r>
          </w:p>
        </w:tc>
        <w:tc>
          <w:tcPr>
            <w:tcW w:w="1382" w:type="dxa"/>
            <w:vAlign w:val="bottom"/>
          </w:tcPr>
          <w:p w14:paraId="4236D8B8"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75,00%</w:t>
            </w:r>
          </w:p>
        </w:tc>
        <w:tc>
          <w:tcPr>
            <w:tcW w:w="1382" w:type="dxa"/>
            <w:vAlign w:val="bottom"/>
          </w:tcPr>
          <w:p w14:paraId="4D24E774"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3" w:type="dxa"/>
            <w:vAlign w:val="bottom"/>
          </w:tcPr>
          <w:p w14:paraId="1BD03A77"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112B10D8" w14:textId="77777777" w:rsidTr="00E96A31">
        <w:trPr>
          <w:cantSplit/>
          <w:trHeight w:val="243"/>
        </w:trPr>
        <w:tc>
          <w:tcPr>
            <w:tcW w:w="567" w:type="dxa"/>
          </w:tcPr>
          <w:p w14:paraId="54D30285"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835" w:type="dxa"/>
            <w:vAlign w:val="center"/>
          </w:tcPr>
          <w:p w14:paraId="3E148B39"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1134" w:type="dxa"/>
            <w:vAlign w:val="center"/>
          </w:tcPr>
          <w:p w14:paraId="352DDA8E"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1</w:t>
            </w:r>
          </w:p>
        </w:tc>
        <w:tc>
          <w:tcPr>
            <w:tcW w:w="1382" w:type="dxa"/>
            <w:vAlign w:val="bottom"/>
          </w:tcPr>
          <w:p w14:paraId="3B26530D"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2" w:type="dxa"/>
            <w:vAlign w:val="bottom"/>
          </w:tcPr>
          <w:p w14:paraId="484CEEEA"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100,00%</w:t>
            </w:r>
          </w:p>
        </w:tc>
        <w:tc>
          <w:tcPr>
            <w:tcW w:w="1382" w:type="dxa"/>
            <w:vAlign w:val="bottom"/>
          </w:tcPr>
          <w:p w14:paraId="4A767501"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3" w:type="dxa"/>
            <w:vAlign w:val="bottom"/>
          </w:tcPr>
          <w:p w14:paraId="3D7373B7"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15EB857F" w14:textId="77777777" w:rsidTr="00E96A31">
        <w:trPr>
          <w:cantSplit/>
          <w:trHeight w:val="243"/>
        </w:trPr>
        <w:tc>
          <w:tcPr>
            <w:tcW w:w="567" w:type="dxa"/>
          </w:tcPr>
          <w:p w14:paraId="3C31EE62"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835" w:type="dxa"/>
            <w:vAlign w:val="center"/>
          </w:tcPr>
          <w:p w14:paraId="6292FD1E"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1134" w:type="dxa"/>
            <w:vAlign w:val="center"/>
          </w:tcPr>
          <w:p w14:paraId="3C0547BB"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6</w:t>
            </w:r>
          </w:p>
        </w:tc>
        <w:tc>
          <w:tcPr>
            <w:tcW w:w="1382" w:type="dxa"/>
            <w:vAlign w:val="bottom"/>
          </w:tcPr>
          <w:p w14:paraId="319DB6FD"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2" w:type="dxa"/>
            <w:vAlign w:val="bottom"/>
          </w:tcPr>
          <w:p w14:paraId="0A81CA86"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66,67%</w:t>
            </w:r>
          </w:p>
        </w:tc>
        <w:tc>
          <w:tcPr>
            <w:tcW w:w="1382" w:type="dxa"/>
            <w:vAlign w:val="bottom"/>
          </w:tcPr>
          <w:p w14:paraId="30433C84"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33,33%</w:t>
            </w:r>
          </w:p>
        </w:tc>
        <w:tc>
          <w:tcPr>
            <w:tcW w:w="1383" w:type="dxa"/>
            <w:vAlign w:val="bottom"/>
          </w:tcPr>
          <w:p w14:paraId="1E755285"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1704E352" w14:textId="77777777" w:rsidTr="00E96A31">
        <w:trPr>
          <w:cantSplit/>
          <w:trHeight w:val="243"/>
        </w:trPr>
        <w:tc>
          <w:tcPr>
            <w:tcW w:w="567" w:type="dxa"/>
          </w:tcPr>
          <w:p w14:paraId="076D101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835" w:type="dxa"/>
            <w:vAlign w:val="center"/>
          </w:tcPr>
          <w:p w14:paraId="7E0DEEC1"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1134" w:type="dxa"/>
            <w:vAlign w:val="center"/>
          </w:tcPr>
          <w:p w14:paraId="778D641C"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7</w:t>
            </w:r>
          </w:p>
        </w:tc>
        <w:tc>
          <w:tcPr>
            <w:tcW w:w="1382" w:type="dxa"/>
            <w:vAlign w:val="bottom"/>
          </w:tcPr>
          <w:p w14:paraId="06468C13"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28,57%</w:t>
            </w:r>
          </w:p>
        </w:tc>
        <w:tc>
          <w:tcPr>
            <w:tcW w:w="1382" w:type="dxa"/>
            <w:vAlign w:val="bottom"/>
          </w:tcPr>
          <w:p w14:paraId="5B7858CB"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42,86%</w:t>
            </w:r>
          </w:p>
        </w:tc>
        <w:tc>
          <w:tcPr>
            <w:tcW w:w="1382" w:type="dxa"/>
            <w:vAlign w:val="bottom"/>
          </w:tcPr>
          <w:p w14:paraId="32F33DD0"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28,57%</w:t>
            </w:r>
          </w:p>
        </w:tc>
        <w:tc>
          <w:tcPr>
            <w:tcW w:w="1383" w:type="dxa"/>
            <w:vAlign w:val="bottom"/>
          </w:tcPr>
          <w:p w14:paraId="389714C7"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6686FA60" w14:textId="77777777" w:rsidTr="00E96A31">
        <w:trPr>
          <w:cantSplit/>
          <w:trHeight w:val="243"/>
        </w:trPr>
        <w:tc>
          <w:tcPr>
            <w:tcW w:w="567" w:type="dxa"/>
          </w:tcPr>
          <w:p w14:paraId="31919024"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lastRenderedPageBreak/>
              <w:t>6</w:t>
            </w:r>
          </w:p>
        </w:tc>
        <w:tc>
          <w:tcPr>
            <w:tcW w:w="2835" w:type="dxa"/>
            <w:vAlign w:val="center"/>
          </w:tcPr>
          <w:p w14:paraId="38537644"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1134" w:type="dxa"/>
            <w:vAlign w:val="center"/>
          </w:tcPr>
          <w:p w14:paraId="74ECE997"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2</w:t>
            </w:r>
          </w:p>
        </w:tc>
        <w:tc>
          <w:tcPr>
            <w:tcW w:w="1382" w:type="dxa"/>
            <w:vAlign w:val="bottom"/>
          </w:tcPr>
          <w:p w14:paraId="3FCA2C5C"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2" w:type="dxa"/>
            <w:vAlign w:val="bottom"/>
          </w:tcPr>
          <w:p w14:paraId="4A148B7B"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100,00%</w:t>
            </w:r>
          </w:p>
        </w:tc>
        <w:tc>
          <w:tcPr>
            <w:tcW w:w="1382" w:type="dxa"/>
            <w:vAlign w:val="bottom"/>
          </w:tcPr>
          <w:p w14:paraId="1137C128"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3" w:type="dxa"/>
            <w:vAlign w:val="bottom"/>
          </w:tcPr>
          <w:p w14:paraId="22F9DC59"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1C6BC547" w14:textId="77777777" w:rsidTr="00E96A31">
        <w:trPr>
          <w:cantSplit/>
          <w:trHeight w:val="243"/>
        </w:trPr>
        <w:tc>
          <w:tcPr>
            <w:tcW w:w="567" w:type="dxa"/>
          </w:tcPr>
          <w:p w14:paraId="63402FFB"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835" w:type="dxa"/>
            <w:vAlign w:val="center"/>
          </w:tcPr>
          <w:p w14:paraId="307D9ABC"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1134" w:type="dxa"/>
            <w:vAlign w:val="center"/>
          </w:tcPr>
          <w:p w14:paraId="5DA5DD03"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2</w:t>
            </w:r>
          </w:p>
        </w:tc>
        <w:tc>
          <w:tcPr>
            <w:tcW w:w="1382" w:type="dxa"/>
            <w:vAlign w:val="bottom"/>
          </w:tcPr>
          <w:p w14:paraId="3F1C9734"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2" w:type="dxa"/>
            <w:vAlign w:val="bottom"/>
          </w:tcPr>
          <w:p w14:paraId="46E17AEF"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50,00%</w:t>
            </w:r>
          </w:p>
        </w:tc>
        <w:tc>
          <w:tcPr>
            <w:tcW w:w="1382" w:type="dxa"/>
            <w:vAlign w:val="bottom"/>
          </w:tcPr>
          <w:p w14:paraId="533602E2"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3" w:type="dxa"/>
            <w:vAlign w:val="bottom"/>
          </w:tcPr>
          <w:p w14:paraId="5A196CB2"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50,00%</w:t>
            </w:r>
          </w:p>
        </w:tc>
      </w:tr>
      <w:tr w:rsidR="00CF63D2" w:rsidRPr="00A0471F" w14:paraId="0DFFABE4" w14:textId="77777777" w:rsidTr="00E96A31">
        <w:trPr>
          <w:cantSplit/>
          <w:trHeight w:val="243"/>
        </w:trPr>
        <w:tc>
          <w:tcPr>
            <w:tcW w:w="567" w:type="dxa"/>
          </w:tcPr>
          <w:p w14:paraId="6D7BFBB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8</w:t>
            </w:r>
          </w:p>
        </w:tc>
        <w:tc>
          <w:tcPr>
            <w:tcW w:w="2835" w:type="dxa"/>
            <w:vAlign w:val="center"/>
          </w:tcPr>
          <w:p w14:paraId="4875CF1D"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1134" w:type="dxa"/>
            <w:vAlign w:val="center"/>
          </w:tcPr>
          <w:p w14:paraId="6A9767C5"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3</w:t>
            </w:r>
          </w:p>
        </w:tc>
        <w:tc>
          <w:tcPr>
            <w:tcW w:w="1382" w:type="dxa"/>
            <w:vAlign w:val="bottom"/>
          </w:tcPr>
          <w:p w14:paraId="4D74E168"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2" w:type="dxa"/>
            <w:vAlign w:val="bottom"/>
          </w:tcPr>
          <w:p w14:paraId="17F841C1"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33,33%</w:t>
            </w:r>
          </w:p>
        </w:tc>
        <w:tc>
          <w:tcPr>
            <w:tcW w:w="1382" w:type="dxa"/>
            <w:vAlign w:val="bottom"/>
          </w:tcPr>
          <w:p w14:paraId="29FF3CF7"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33,33%</w:t>
            </w:r>
          </w:p>
        </w:tc>
        <w:tc>
          <w:tcPr>
            <w:tcW w:w="1383" w:type="dxa"/>
            <w:vAlign w:val="bottom"/>
          </w:tcPr>
          <w:p w14:paraId="3FD29DE2"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33,33%</w:t>
            </w:r>
          </w:p>
        </w:tc>
      </w:tr>
      <w:tr w:rsidR="00CF63D2" w:rsidRPr="00A0471F" w14:paraId="0B7F424D" w14:textId="77777777" w:rsidTr="00E96A31">
        <w:trPr>
          <w:cantSplit/>
          <w:trHeight w:val="243"/>
        </w:trPr>
        <w:tc>
          <w:tcPr>
            <w:tcW w:w="567" w:type="dxa"/>
          </w:tcPr>
          <w:p w14:paraId="2471F39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10</w:t>
            </w:r>
          </w:p>
        </w:tc>
        <w:tc>
          <w:tcPr>
            <w:tcW w:w="2835" w:type="dxa"/>
            <w:vAlign w:val="center"/>
          </w:tcPr>
          <w:p w14:paraId="4299BBD2"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1134" w:type="dxa"/>
            <w:vAlign w:val="center"/>
          </w:tcPr>
          <w:p w14:paraId="1EC73F55"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4</w:t>
            </w:r>
          </w:p>
        </w:tc>
        <w:tc>
          <w:tcPr>
            <w:tcW w:w="1382" w:type="dxa"/>
            <w:vAlign w:val="bottom"/>
          </w:tcPr>
          <w:p w14:paraId="5CD563C3"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2" w:type="dxa"/>
            <w:vAlign w:val="bottom"/>
          </w:tcPr>
          <w:p w14:paraId="01611F6A"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50,00%</w:t>
            </w:r>
          </w:p>
        </w:tc>
        <w:tc>
          <w:tcPr>
            <w:tcW w:w="1382" w:type="dxa"/>
            <w:vAlign w:val="bottom"/>
          </w:tcPr>
          <w:p w14:paraId="05FEC462"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50,00%</w:t>
            </w:r>
          </w:p>
        </w:tc>
        <w:tc>
          <w:tcPr>
            <w:tcW w:w="1383" w:type="dxa"/>
            <w:vAlign w:val="bottom"/>
          </w:tcPr>
          <w:p w14:paraId="19C090CA"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709168A5" w14:textId="77777777" w:rsidTr="00E96A31">
        <w:trPr>
          <w:cantSplit/>
          <w:trHeight w:val="243"/>
        </w:trPr>
        <w:tc>
          <w:tcPr>
            <w:tcW w:w="567" w:type="dxa"/>
          </w:tcPr>
          <w:p w14:paraId="2C1F3EE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11</w:t>
            </w:r>
          </w:p>
        </w:tc>
        <w:tc>
          <w:tcPr>
            <w:tcW w:w="2835" w:type="dxa"/>
            <w:vAlign w:val="center"/>
          </w:tcPr>
          <w:p w14:paraId="45BDC38D"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1134" w:type="dxa"/>
            <w:vAlign w:val="center"/>
          </w:tcPr>
          <w:p w14:paraId="1C03BFC8"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8</w:t>
            </w:r>
          </w:p>
        </w:tc>
        <w:tc>
          <w:tcPr>
            <w:tcW w:w="1382" w:type="dxa"/>
            <w:vAlign w:val="bottom"/>
          </w:tcPr>
          <w:p w14:paraId="56E1210A"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12,50%</w:t>
            </w:r>
          </w:p>
        </w:tc>
        <w:tc>
          <w:tcPr>
            <w:tcW w:w="1382" w:type="dxa"/>
            <w:vAlign w:val="bottom"/>
          </w:tcPr>
          <w:p w14:paraId="15BD5E1E"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62,50%</w:t>
            </w:r>
          </w:p>
        </w:tc>
        <w:tc>
          <w:tcPr>
            <w:tcW w:w="1382" w:type="dxa"/>
            <w:vAlign w:val="bottom"/>
          </w:tcPr>
          <w:p w14:paraId="1CD06471"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25,00%</w:t>
            </w:r>
          </w:p>
        </w:tc>
        <w:tc>
          <w:tcPr>
            <w:tcW w:w="1383" w:type="dxa"/>
            <w:vAlign w:val="bottom"/>
          </w:tcPr>
          <w:p w14:paraId="01A9F7BB"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37D5FC24" w14:textId="77777777" w:rsidTr="00E96A31">
        <w:trPr>
          <w:cantSplit/>
          <w:trHeight w:val="243"/>
        </w:trPr>
        <w:tc>
          <w:tcPr>
            <w:tcW w:w="567" w:type="dxa"/>
          </w:tcPr>
          <w:p w14:paraId="1568662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12</w:t>
            </w:r>
          </w:p>
        </w:tc>
        <w:tc>
          <w:tcPr>
            <w:tcW w:w="2835" w:type="dxa"/>
            <w:vAlign w:val="center"/>
          </w:tcPr>
          <w:p w14:paraId="61229318"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1134" w:type="dxa"/>
            <w:vAlign w:val="center"/>
          </w:tcPr>
          <w:p w14:paraId="0671E5C6"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10</w:t>
            </w:r>
          </w:p>
        </w:tc>
        <w:tc>
          <w:tcPr>
            <w:tcW w:w="1382" w:type="dxa"/>
            <w:vAlign w:val="bottom"/>
          </w:tcPr>
          <w:p w14:paraId="5A889F8A"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20,00%</w:t>
            </w:r>
          </w:p>
        </w:tc>
        <w:tc>
          <w:tcPr>
            <w:tcW w:w="1382" w:type="dxa"/>
            <w:vAlign w:val="bottom"/>
          </w:tcPr>
          <w:p w14:paraId="465D5D54"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50,00%</w:t>
            </w:r>
          </w:p>
        </w:tc>
        <w:tc>
          <w:tcPr>
            <w:tcW w:w="1382" w:type="dxa"/>
            <w:vAlign w:val="bottom"/>
          </w:tcPr>
          <w:p w14:paraId="06D24473"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20,00%</w:t>
            </w:r>
          </w:p>
        </w:tc>
        <w:tc>
          <w:tcPr>
            <w:tcW w:w="1383" w:type="dxa"/>
            <w:vAlign w:val="bottom"/>
          </w:tcPr>
          <w:p w14:paraId="4B989697"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10,00%</w:t>
            </w:r>
          </w:p>
        </w:tc>
      </w:tr>
      <w:tr w:rsidR="00CF63D2" w:rsidRPr="00A0471F" w14:paraId="45B8523E" w14:textId="77777777" w:rsidTr="00E96A31">
        <w:trPr>
          <w:cantSplit/>
          <w:trHeight w:val="243"/>
        </w:trPr>
        <w:tc>
          <w:tcPr>
            <w:tcW w:w="567" w:type="dxa"/>
          </w:tcPr>
          <w:p w14:paraId="2736D064"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14</w:t>
            </w:r>
          </w:p>
        </w:tc>
        <w:tc>
          <w:tcPr>
            <w:tcW w:w="2835" w:type="dxa"/>
            <w:vAlign w:val="center"/>
          </w:tcPr>
          <w:p w14:paraId="7CE54199"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1134" w:type="dxa"/>
            <w:vAlign w:val="center"/>
          </w:tcPr>
          <w:p w14:paraId="02129068"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1</w:t>
            </w:r>
          </w:p>
        </w:tc>
        <w:tc>
          <w:tcPr>
            <w:tcW w:w="1382" w:type="dxa"/>
            <w:vAlign w:val="bottom"/>
          </w:tcPr>
          <w:p w14:paraId="1D3AA925"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2" w:type="dxa"/>
            <w:vAlign w:val="bottom"/>
          </w:tcPr>
          <w:p w14:paraId="6E77AF3B"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2" w:type="dxa"/>
            <w:vAlign w:val="bottom"/>
          </w:tcPr>
          <w:p w14:paraId="008A6386"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3" w:type="dxa"/>
            <w:vAlign w:val="bottom"/>
          </w:tcPr>
          <w:p w14:paraId="5818AD2C"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100,00%</w:t>
            </w:r>
          </w:p>
        </w:tc>
      </w:tr>
      <w:tr w:rsidR="00CF63D2" w:rsidRPr="00A0471F" w14:paraId="2206628C" w14:textId="77777777" w:rsidTr="00E96A31">
        <w:trPr>
          <w:cantSplit/>
          <w:trHeight w:val="243"/>
        </w:trPr>
        <w:tc>
          <w:tcPr>
            <w:tcW w:w="567" w:type="dxa"/>
          </w:tcPr>
          <w:p w14:paraId="4B37F0F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15</w:t>
            </w:r>
          </w:p>
        </w:tc>
        <w:tc>
          <w:tcPr>
            <w:tcW w:w="2835" w:type="dxa"/>
            <w:vAlign w:val="center"/>
          </w:tcPr>
          <w:p w14:paraId="3C24D2EE"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1134" w:type="dxa"/>
            <w:vAlign w:val="center"/>
          </w:tcPr>
          <w:p w14:paraId="6BBCD710"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7</w:t>
            </w:r>
          </w:p>
        </w:tc>
        <w:tc>
          <w:tcPr>
            <w:tcW w:w="1382" w:type="dxa"/>
            <w:vAlign w:val="bottom"/>
          </w:tcPr>
          <w:p w14:paraId="46938283"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28,57%</w:t>
            </w:r>
          </w:p>
        </w:tc>
        <w:tc>
          <w:tcPr>
            <w:tcW w:w="1382" w:type="dxa"/>
            <w:vAlign w:val="bottom"/>
          </w:tcPr>
          <w:p w14:paraId="2402C59E"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57,14%</w:t>
            </w:r>
          </w:p>
        </w:tc>
        <w:tc>
          <w:tcPr>
            <w:tcW w:w="1382" w:type="dxa"/>
            <w:vAlign w:val="bottom"/>
          </w:tcPr>
          <w:p w14:paraId="1963F2B3"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14,29%</w:t>
            </w:r>
          </w:p>
        </w:tc>
        <w:tc>
          <w:tcPr>
            <w:tcW w:w="1383" w:type="dxa"/>
            <w:vAlign w:val="bottom"/>
          </w:tcPr>
          <w:p w14:paraId="2A628EA0"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116DF2DB" w14:textId="77777777" w:rsidTr="00E96A31">
        <w:trPr>
          <w:cantSplit/>
          <w:trHeight w:val="243"/>
        </w:trPr>
        <w:tc>
          <w:tcPr>
            <w:tcW w:w="567" w:type="dxa"/>
          </w:tcPr>
          <w:p w14:paraId="69FF6734"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17</w:t>
            </w:r>
          </w:p>
        </w:tc>
        <w:tc>
          <w:tcPr>
            <w:tcW w:w="2835" w:type="dxa"/>
            <w:vAlign w:val="center"/>
          </w:tcPr>
          <w:p w14:paraId="062727A3"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1134" w:type="dxa"/>
            <w:vAlign w:val="center"/>
          </w:tcPr>
          <w:p w14:paraId="2728415A"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2</w:t>
            </w:r>
          </w:p>
        </w:tc>
        <w:tc>
          <w:tcPr>
            <w:tcW w:w="1382" w:type="dxa"/>
            <w:vAlign w:val="bottom"/>
          </w:tcPr>
          <w:p w14:paraId="4E5FE8D2"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2" w:type="dxa"/>
            <w:vAlign w:val="bottom"/>
          </w:tcPr>
          <w:p w14:paraId="507392EF"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100,00%</w:t>
            </w:r>
          </w:p>
        </w:tc>
        <w:tc>
          <w:tcPr>
            <w:tcW w:w="1382" w:type="dxa"/>
            <w:vAlign w:val="bottom"/>
          </w:tcPr>
          <w:p w14:paraId="7CD8C212"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3" w:type="dxa"/>
            <w:vAlign w:val="bottom"/>
          </w:tcPr>
          <w:p w14:paraId="229A3848"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1136E477" w14:textId="77777777" w:rsidTr="00E96A31">
        <w:trPr>
          <w:cantSplit/>
          <w:trHeight w:val="243"/>
        </w:trPr>
        <w:tc>
          <w:tcPr>
            <w:tcW w:w="567" w:type="dxa"/>
          </w:tcPr>
          <w:p w14:paraId="420A871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18</w:t>
            </w:r>
          </w:p>
        </w:tc>
        <w:tc>
          <w:tcPr>
            <w:tcW w:w="2835" w:type="dxa"/>
            <w:vAlign w:val="center"/>
          </w:tcPr>
          <w:p w14:paraId="28ED346E"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1134" w:type="dxa"/>
            <w:vAlign w:val="center"/>
          </w:tcPr>
          <w:p w14:paraId="2F0126D8"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9</w:t>
            </w:r>
          </w:p>
        </w:tc>
        <w:tc>
          <w:tcPr>
            <w:tcW w:w="1382" w:type="dxa"/>
            <w:vAlign w:val="bottom"/>
          </w:tcPr>
          <w:p w14:paraId="5A3BFFDD"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33,33%</w:t>
            </w:r>
          </w:p>
        </w:tc>
        <w:tc>
          <w:tcPr>
            <w:tcW w:w="1382" w:type="dxa"/>
            <w:vAlign w:val="bottom"/>
          </w:tcPr>
          <w:p w14:paraId="4AD3A17E"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44,44%</w:t>
            </w:r>
          </w:p>
        </w:tc>
        <w:tc>
          <w:tcPr>
            <w:tcW w:w="1382" w:type="dxa"/>
            <w:vAlign w:val="bottom"/>
          </w:tcPr>
          <w:p w14:paraId="33E7414E"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22,22%</w:t>
            </w:r>
          </w:p>
        </w:tc>
        <w:tc>
          <w:tcPr>
            <w:tcW w:w="1383" w:type="dxa"/>
            <w:vAlign w:val="bottom"/>
          </w:tcPr>
          <w:p w14:paraId="49C121B4"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2F9AE4F8" w14:textId="77777777" w:rsidTr="00E96A31">
        <w:trPr>
          <w:cantSplit/>
          <w:trHeight w:val="243"/>
        </w:trPr>
        <w:tc>
          <w:tcPr>
            <w:tcW w:w="567" w:type="dxa"/>
          </w:tcPr>
          <w:p w14:paraId="01E7563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19</w:t>
            </w:r>
          </w:p>
        </w:tc>
        <w:tc>
          <w:tcPr>
            <w:tcW w:w="2835" w:type="dxa"/>
            <w:vAlign w:val="center"/>
          </w:tcPr>
          <w:p w14:paraId="22E248AE"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1134" w:type="dxa"/>
            <w:vAlign w:val="center"/>
          </w:tcPr>
          <w:p w14:paraId="5E0AFB80"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15</w:t>
            </w:r>
          </w:p>
        </w:tc>
        <w:tc>
          <w:tcPr>
            <w:tcW w:w="1382" w:type="dxa"/>
            <w:vAlign w:val="bottom"/>
          </w:tcPr>
          <w:p w14:paraId="665F487F"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20,00%</w:t>
            </w:r>
          </w:p>
        </w:tc>
        <w:tc>
          <w:tcPr>
            <w:tcW w:w="1382" w:type="dxa"/>
            <w:vAlign w:val="bottom"/>
          </w:tcPr>
          <w:p w14:paraId="706D18A9"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66,67%</w:t>
            </w:r>
          </w:p>
        </w:tc>
        <w:tc>
          <w:tcPr>
            <w:tcW w:w="1382" w:type="dxa"/>
            <w:vAlign w:val="bottom"/>
          </w:tcPr>
          <w:p w14:paraId="2457F425"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13,33%</w:t>
            </w:r>
          </w:p>
        </w:tc>
        <w:tc>
          <w:tcPr>
            <w:tcW w:w="1383" w:type="dxa"/>
            <w:vAlign w:val="bottom"/>
          </w:tcPr>
          <w:p w14:paraId="5D3E06E2"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7A286DD6" w14:textId="77777777" w:rsidTr="00E96A31">
        <w:trPr>
          <w:cantSplit/>
          <w:trHeight w:val="243"/>
        </w:trPr>
        <w:tc>
          <w:tcPr>
            <w:tcW w:w="567" w:type="dxa"/>
          </w:tcPr>
          <w:p w14:paraId="644EC1E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20</w:t>
            </w:r>
          </w:p>
        </w:tc>
        <w:tc>
          <w:tcPr>
            <w:tcW w:w="2835" w:type="dxa"/>
            <w:vAlign w:val="center"/>
          </w:tcPr>
          <w:p w14:paraId="3C71A385"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1134" w:type="dxa"/>
            <w:vAlign w:val="center"/>
          </w:tcPr>
          <w:p w14:paraId="6E9AEEAB"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5</w:t>
            </w:r>
          </w:p>
        </w:tc>
        <w:tc>
          <w:tcPr>
            <w:tcW w:w="1382" w:type="dxa"/>
            <w:vAlign w:val="bottom"/>
          </w:tcPr>
          <w:p w14:paraId="48C30FA8"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2" w:type="dxa"/>
            <w:vAlign w:val="bottom"/>
          </w:tcPr>
          <w:p w14:paraId="7E3C6B7B"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60,00%</w:t>
            </w:r>
          </w:p>
        </w:tc>
        <w:tc>
          <w:tcPr>
            <w:tcW w:w="1382" w:type="dxa"/>
            <w:vAlign w:val="bottom"/>
          </w:tcPr>
          <w:p w14:paraId="6EF44A83"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40,00%</w:t>
            </w:r>
          </w:p>
        </w:tc>
        <w:tc>
          <w:tcPr>
            <w:tcW w:w="1383" w:type="dxa"/>
            <w:vAlign w:val="bottom"/>
          </w:tcPr>
          <w:p w14:paraId="2CDB751C"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032B52A2" w14:textId="77777777" w:rsidTr="00E96A31">
        <w:trPr>
          <w:cantSplit/>
          <w:trHeight w:val="243"/>
        </w:trPr>
        <w:tc>
          <w:tcPr>
            <w:tcW w:w="567" w:type="dxa"/>
          </w:tcPr>
          <w:p w14:paraId="7C0AB38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21</w:t>
            </w:r>
          </w:p>
        </w:tc>
        <w:tc>
          <w:tcPr>
            <w:tcW w:w="2835" w:type="dxa"/>
            <w:vAlign w:val="center"/>
          </w:tcPr>
          <w:p w14:paraId="419768DD"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1134" w:type="dxa"/>
            <w:vAlign w:val="center"/>
          </w:tcPr>
          <w:p w14:paraId="689EC01F"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6</w:t>
            </w:r>
          </w:p>
        </w:tc>
        <w:tc>
          <w:tcPr>
            <w:tcW w:w="1382" w:type="dxa"/>
            <w:vAlign w:val="bottom"/>
          </w:tcPr>
          <w:p w14:paraId="2D3D5D4C"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c>
          <w:tcPr>
            <w:tcW w:w="1382" w:type="dxa"/>
            <w:vAlign w:val="bottom"/>
          </w:tcPr>
          <w:p w14:paraId="26310600"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66,67%</w:t>
            </w:r>
          </w:p>
        </w:tc>
        <w:tc>
          <w:tcPr>
            <w:tcW w:w="1382" w:type="dxa"/>
            <w:vAlign w:val="bottom"/>
          </w:tcPr>
          <w:p w14:paraId="41BFFC3A"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33,33%</w:t>
            </w:r>
          </w:p>
        </w:tc>
        <w:tc>
          <w:tcPr>
            <w:tcW w:w="1383" w:type="dxa"/>
            <w:vAlign w:val="bottom"/>
          </w:tcPr>
          <w:p w14:paraId="7D3C08D2"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212A4932" w14:textId="77777777" w:rsidTr="00E96A31">
        <w:trPr>
          <w:cantSplit/>
          <w:trHeight w:val="243"/>
        </w:trPr>
        <w:tc>
          <w:tcPr>
            <w:tcW w:w="567" w:type="dxa"/>
          </w:tcPr>
          <w:p w14:paraId="300DCB8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22</w:t>
            </w:r>
          </w:p>
        </w:tc>
        <w:tc>
          <w:tcPr>
            <w:tcW w:w="2835" w:type="dxa"/>
            <w:vAlign w:val="center"/>
          </w:tcPr>
          <w:p w14:paraId="1C458FC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1134" w:type="dxa"/>
            <w:vAlign w:val="center"/>
          </w:tcPr>
          <w:p w14:paraId="33A98356"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25</w:t>
            </w:r>
          </w:p>
        </w:tc>
        <w:tc>
          <w:tcPr>
            <w:tcW w:w="1382" w:type="dxa"/>
            <w:vAlign w:val="bottom"/>
          </w:tcPr>
          <w:p w14:paraId="09203D02"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20,00%</w:t>
            </w:r>
          </w:p>
        </w:tc>
        <w:tc>
          <w:tcPr>
            <w:tcW w:w="1382" w:type="dxa"/>
            <w:vAlign w:val="bottom"/>
          </w:tcPr>
          <w:p w14:paraId="34D12322"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56,00%</w:t>
            </w:r>
          </w:p>
        </w:tc>
        <w:tc>
          <w:tcPr>
            <w:tcW w:w="1382" w:type="dxa"/>
            <w:vAlign w:val="bottom"/>
          </w:tcPr>
          <w:p w14:paraId="563DAC09"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20,00%</w:t>
            </w:r>
          </w:p>
        </w:tc>
        <w:tc>
          <w:tcPr>
            <w:tcW w:w="1383" w:type="dxa"/>
            <w:vAlign w:val="bottom"/>
          </w:tcPr>
          <w:p w14:paraId="16FDC990"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4,00%</w:t>
            </w:r>
          </w:p>
        </w:tc>
      </w:tr>
      <w:tr w:rsidR="00CF63D2" w:rsidRPr="00A0471F" w14:paraId="59AA6BD0" w14:textId="77777777" w:rsidTr="00E96A31">
        <w:trPr>
          <w:cantSplit/>
          <w:trHeight w:val="243"/>
        </w:trPr>
        <w:tc>
          <w:tcPr>
            <w:tcW w:w="567" w:type="dxa"/>
          </w:tcPr>
          <w:p w14:paraId="6E46B94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23</w:t>
            </w:r>
          </w:p>
        </w:tc>
        <w:tc>
          <w:tcPr>
            <w:tcW w:w="2835" w:type="dxa"/>
            <w:vAlign w:val="center"/>
          </w:tcPr>
          <w:p w14:paraId="2A3E1EBA"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1134" w:type="dxa"/>
            <w:vAlign w:val="center"/>
          </w:tcPr>
          <w:p w14:paraId="2C2D81E4"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6</w:t>
            </w:r>
          </w:p>
        </w:tc>
        <w:tc>
          <w:tcPr>
            <w:tcW w:w="1382" w:type="dxa"/>
            <w:vAlign w:val="bottom"/>
          </w:tcPr>
          <w:p w14:paraId="68DCC3C5"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33,33%</w:t>
            </w:r>
          </w:p>
        </w:tc>
        <w:tc>
          <w:tcPr>
            <w:tcW w:w="1382" w:type="dxa"/>
            <w:vAlign w:val="bottom"/>
          </w:tcPr>
          <w:p w14:paraId="784F4264"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50,00%</w:t>
            </w:r>
          </w:p>
        </w:tc>
        <w:tc>
          <w:tcPr>
            <w:tcW w:w="1382" w:type="dxa"/>
            <w:vAlign w:val="bottom"/>
          </w:tcPr>
          <w:p w14:paraId="13B2F0C4"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16,67%</w:t>
            </w:r>
          </w:p>
        </w:tc>
        <w:tc>
          <w:tcPr>
            <w:tcW w:w="1383" w:type="dxa"/>
            <w:vAlign w:val="bottom"/>
          </w:tcPr>
          <w:p w14:paraId="52CB3B2F"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68CC9048" w14:textId="77777777" w:rsidTr="00E96A31">
        <w:trPr>
          <w:cantSplit/>
          <w:trHeight w:val="243"/>
        </w:trPr>
        <w:tc>
          <w:tcPr>
            <w:tcW w:w="567" w:type="dxa"/>
          </w:tcPr>
          <w:p w14:paraId="79F7006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24</w:t>
            </w:r>
          </w:p>
        </w:tc>
        <w:tc>
          <w:tcPr>
            <w:tcW w:w="2835" w:type="dxa"/>
            <w:vAlign w:val="center"/>
          </w:tcPr>
          <w:p w14:paraId="13D824BA"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1134" w:type="dxa"/>
            <w:vAlign w:val="center"/>
          </w:tcPr>
          <w:p w14:paraId="66059FDA"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20</w:t>
            </w:r>
          </w:p>
        </w:tc>
        <w:tc>
          <w:tcPr>
            <w:tcW w:w="1382" w:type="dxa"/>
            <w:vAlign w:val="bottom"/>
          </w:tcPr>
          <w:p w14:paraId="00D25573"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5,00%</w:t>
            </w:r>
          </w:p>
        </w:tc>
        <w:tc>
          <w:tcPr>
            <w:tcW w:w="1382" w:type="dxa"/>
            <w:vAlign w:val="bottom"/>
          </w:tcPr>
          <w:p w14:paraId="2024DBCB"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60,00%</w:t>
            </w:r>
          </w:p>
        </w:tc>
        <w:tc>
          <w:tcPr>
            <w:tcW w:w="1382" w:type="dxa"/>
            <w:vAlign w:val="bottom"/>
          </w:tcPr>
          <w:p w14:paraId="4110CB5F"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35,00%</w:t>
            </w:r>
          </w:p>
        </w:tc>
        <w:tc>
          <w:tcPr>
            <w:tcW w:w="1383" w:type="dxa"/>
            <w:vAlign w:val="bottom"/>
          </w:tcPr>
          <w:p w14:paraId="3C56CB93"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r w:rsidR="00CF63D2" w:rsidRPr="00A0471F" w14:paraId="6511B2C6" w14:textId="77777777" w:rsidTr="00E96A31">
        <w:trPr>
          <w:cantSplit/>
          <w:trHeight w:val="243"/>
        </w:trPr>
        <w:tc>
          <w:tcPr>
            <w:tcW w:w="567" w:type="dxa"/>
          </w:tcPr>
          <w:p w14:paraId="0AC7F7B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25</w:t>
            </w:r>
          </w:p>
        </w:tc>
        <w:tc>
          <w:tcPr>
            <w:tcW w:w="2835" w:type="dxa"/>
            <w:vAlign w:val="center"/>
          </w:tcPr>
          <w:p w14:paraId="347808D8"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1134" w:type="dxa"/>
            <w:vAlign w:val="center"/>
          </w:tcPr>
          <w:p w14:paraId="7BF8119E"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b/>
                <w:bCs/>
                <w:color w:val="000000"/>
                <w:sz w:val="24"/>
                <w:szCs w:val="24"/>
              </w:rPr>
              <w:t>17</w:t>
            </w:r>
          </w:p>
        </w:tc>
        <w:tc>
          <w:tcPr>
            <w:tcW w:w="1382" w:type="dxa"/>
            <w:vAlign w:val="bottom"/>
          </w:tcPr>
          <w:p w14:paraId="76C8E1B7"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11,76%</w:t>
            </w:r>
          </w:p>
        </w:tc>
        <w:tc>
          <w:tcPr>
            <w:tcW w:w="1382" w:type="dxa"/>
            <w:vAlign w:val="bottom"/>
          </w:tcPr>
          <w:p w14:paraId="13882B7C"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58,82%</w:t>
            </w:r>
          </w:p>
        </w:tc>
        <w:tc>
          <w:tcPr>
            <w:tcW w:w="1382" w:type="dxa"/>
            <w:vAlign w:val="bottom"/>
          </w:tcPr>
          <w:p w14:paraId="69F8ED37"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29,41%</w:t>
            </w:r>
          </w:p>
        </w:tc>
        <w:tc>
          <w:tcPr>
            <w:tcW w:w="1383" w:type="dxa"/>
            <w:vAlign w:val="bottom"/>
          </w:tcPr>
          <w:p w14:paraId="0DB14787" w14:textId="77777777" w:rsidR="00CF63D2" w:rsidRPr="00FF1EAB" w:rsidRDefault="00CF63D2" w:rsidP="00E96A31">
            <w:pPr>
              <w:pStyle w:val="a4"/>
              <w:spacing w:after="0" w:line="240" w:lineRule="auto"/>
              <w:ind w:left="0"/>
              <w:jc w:val="center"/>
              <w:rPr>
                <w:rFonts w:ascii="Times New Roman" w:hAnsi="Times New Roman"/>
                <w:sz w:val="24"/>
                <w:szCs w:val="24"/>
              </w:rPr>
            </w:pPr>
            <w:r w:rsidRPr="00FF1EAB">
              <w:rPr>
                <w:rFonts w:ascii="Times New Roman" w:hAnsi="Times New Roman"/>
                <w:color w:val="000000"/>
                <w:sz w:val="24"/>
                <w:szCs w:val="24"/>
              </w:rPr>
              <w:t>0,00%</w:t>
            </w:r>
          </w:p>
        </w:tc>
      </w:tr>
    </w:tbl>
    <w:p w14:paraId="730440A0" w14:textId="77777777" w:rsidR="00CF63D2" w:rsidRPr="00A0471F" w:rsidRDefault="00CF63D2" w:rsidP="00FB7E86"/>
    <w:p w14:paraId="05302D25" w14:textId="77777777" w:rsidR="00CF63D2" w:rsidRPr="00A0471F" w:rsidRDefault="00CF63D2" w:rsidP="00E96A31">
      <w:pPr>
        <w:pStyle w:val="3"/>
        <w:jc w:val="center"/>
        <w:rPr>
          <w:rFonts w:ascii="Times New Roman" w:hAnsi="Times New Roman"/>
        </w:rPr>
      </w:pPr>
      <w:r w:rsidRPr="00A0471F">
        <w:rPr>
          <w:rFonts w:ascii="Times New Roman" w:hAnsi="Times New Roman"/>
        </w:rPr>
        <w:t xml:space="preserve">Выделение перечня ОО, продемонстрировавших наиболее высокие и низкие результаты ЕГЭ по </w:t>
      </w:r>
      <w:r>
        <w:rPr>
          <w:rFonts w:ascii="Times New Roman" w:hAnsi="Times New Roman"/>
          <w:lang w:val="ru-RU"/>
        </w:rPr>
        <w:t>географии</w:t>
      </w:r>
    </w:p>
    <w:p w14:paraId="5C086FF1" w14:textId="77777777" w:rsidR="00CF63D2" w:rsidRPr="004F4798" w:rsidRDefault="00CF63D2" w:rsidP="00CF63D2">
      <w:pPr>
        <w:ind w:firstLine="709"/>
      </w:pPr>
      <w:r w:rsidRPr="004F4798">
        <w:t xml:space="preserve">В связи с небольшим количеством участников ЕГЭ по географии в разрезе каждой школы (не более 10 человек) нет возможности выделить перечь образовательных организаций, выпускники из которых показали наиболее высокие или наиболее низкие результаты по географии. </w:t>
      </w:r>
    </w:p>
    <w:p w14:paraId="62464CF7" w14:textId="77777777" w:rsidR="00E96A31" w:rsidRDefault="00E96A31" w:rsidP="00E96A31"/>
    <w:p w14:paraId="0D63F88A" w14:textId="37FF900E" w:rsidR="00CF63D2" w:rsidRPr="00E96A31" w:rsidRDefault="00CF63D2" w:rsidP="00E96A31">
      <w:pPr>
        <w:jc w:val="center"/>
        <w:rPr>
          <w:b/>
          <w:bCs/>
          <w:sz w:val="28"/>
          <w:szCs w:val="28"/>
        </w:rPr>
      </w:pPr>
      <w:r w:rsidRPr="00E96A31">
        <w:rPr>
          <w:b/>
          <w:bCs/>
          <w:sz w:val="28"/>
          <w:szCs w:val="28"/>
        </w:rPr>
        <w:t>ВЫВОДЫ о характере изменения результатов ЕГЭ по географии</w:t>
      </w:r>
    </w:p>
    <w:p w14:paraId="4F427C9B" w14:textId="77777777" w:rsidR="00CF63D2" w:rsidRPr="004F4798" w:rsidRDefault="00CF63D2" w:rsidP="00CF63D2">
      <w:pPr>
        <w:pStyle w:val="afd"/>
        <w:shd w:val="clear" w:color="auto" w:fill="FFFFFF"/>
        <w:ind w:firstLine="709"/>
        <w:jc w:val="both"/>
        <w:rPr>
          <w:rFonts w:ascii="Times New Roman" w:hAnsi="Times New Roman"/>
          <w:sz w:val="24"/>
          <w:szCs w:val="24"/>
        </w:rPr>
      </w:pPr>
      <w:r w:rsidRPr="004F4798">
        <w:rPr>
          <w:rFonts w:ascii="Times New Roman" w:hAnsi="Times New Roman"/>
          <w:sz w:val="24"/>
          <w:szCs w:val="24"/>
        </w:rPr>
        <w:t xml:space="preserve">Анализ ЕГЭ по географии проведен по результатам участников основного дня, без учета результатов резервных дней основного периода. </w:t>
      </w:r>
    </w:p>
    <w:p w14:paraId="44B3222C" w14:textId="77777777" w:rsidR="00CF63D2" w:rsidRPr="00EA1D74" w:rsidRDefault="00CF63D2" w:rsidP="00CF63D2">
      <w:pPr>
        <w:ind w:firstLine="709"/>
        <w:jc w:val="both"/>
        <w:rPr>
          <w:color w:val="000000"/>
          <w:lang w:eastAsia="en-US"/>
        </w:rPr>
      </w:pPr>
      <w:r w:rsidRPr="00EA1D74">
        <w:rPr>
          <w:color w:val="000000"/>
          <w:lang w:eastAsia="en-US"/>
        </w:rPr>
        <w:t>Проведенный анализ результатов ЕГЭ по географии в 2025 году показал, что, в целом, динамика показателей остается на уровне прошлых лет. Средний тестовый балл незначительно понизился (на 1,9%) и составил 49,7 баллов.</w:t>
      </w:r>
    </w:p>
    <w:p w14:paraId="2732BFFD" w14:textId="77777777" w:rsidR="00CF63D2" w:rsidRPr="00EA1D74" w:rsidRDefault="00CF63D2" w:rsidP="00CF63D2">
      <w:pPr>
        <w:ind w:firstLine="709"/>
        <w:jc w:val="both"/>
        <w:rPr>
          <w:color w:val="000000"/>
          <w:lang w:eastAsia="en-US"/>
        </w:rPr>
      </w:pPr>
      <w:r w:rsidRPr="00EA1D74">
        <w:rPr>
          <w:color w:val="000000"/>
          <w:lang w:eastAsia="en-US"/>
        </w:rPr>
        <w:t>Доля участников экзамена, которые не преодолели минимальный порог, сократилась и составила в 2025 году 14,72% (2024 год – 17,41%).</w:t>
      </w:r>
    </w:p>
    <w:p w14:paraId="60FC03C2" w14:textId="77777777" w:rsidR="00CF63D2" w:rsidRPr="00EA1D74" w:rsidRDefault="00CF63D2" w:rsidP="00CF63D2">
      <w:pPr>
        <w:ind w:firstLine="709"/>
        <w:jc w:val="both"/>
        <w:rPr>
          <w:color w:val="000000"/>
          <w:lang w:eastAsia="en-US"/>
        </w:rPr>
      </w:pPr>
      <w:r w:rsidRPr="00EA1D74">
        <w:rPr>
          <w:color w:val="000000"/>
          <w:lang w:eastAsia="en-US"/>
        </w:rPr>
        <w:t>В то же время на 5,39% сократилась доля участников, получивших от 81до 100 баллов, по сравнению с 2024 годом</w:t>
      </w:r>
      <w:r>
        <w:rPr>
          <w:color w:val="000000"/>
          <w:lang w:eastAsia="en-US"/>
        </w:rPr>
        <w:t xml:space="preserve"> и составила 3,07%</w:t>
      </w:r>
      <w:r w:rsidRPr="00EA1D74">
        <w:rPr>
          <w:color w:val="000000"/>
          <w:lang w:eastAsia="en-US"/>
        </w:rPr>
        <w:t>.</w:t>
      </w:r>
    </w:p>
    <w:p w14:paraId="3F2901D1" w14:textId="77777777" w:rsidR="00CF63D2" w:rsidRPr="00EA1D74" w:rsidRDefault="00CF63D2" w:rsidP="00CF63D2">
      <w:pPr>
        <w:ind w:firstLine="709"/>
        <w:jc w:val="both"/>
        <w:rPr>
          <w:color w:val="000000"/>
          <w:lang w:eastAsia="en-US"/>
        </w:rPr>
      </w:pPr>
      <w:r w:rsidRPr="00EA1D74">
        <w:rPr>
          <w:color w:val="000000"/>
          <w:lang w:eastAsia="en-US"/>
        </w:rPr>
        <w:t>Доля участников с результатами в интервале от минимума до 60 баллов выросла более, чем на 7 %</w:t>
      </w:r>
      <w:r>
        <w:rPr>
          <w:color w:val="000000"/>
          <w:lang w:eastAsia="en-US"/>
        </w:rPr>
        <w:t xml:space="preserve"> и составила 58,9%</w:t>
      </w:r>
      <w:r w:rsidRPr="00EA1D74">
        <w:rPr>
          <w:color w:val="000000"/>
          <w:lang w:eastAsia="en-US"/>
        </w:rPr>
        <w:t>.</w:t>
      </w:r>
    </w:p>
    <w:p w14:paraId="23378EB0" w14:textId="77777777" w:rsidR="00CF63D2" w:rsidRPr="00EA1D74" w:rsidRDefault="00CF63D2" w:rsidP="00CF63D2">
      <w:pPr>
        <w:ind w:firstLine="709"/>
        <w:jc w:val="both"/>
        <w:rPr>
          <w:color w:val="000000"/>
          <w:lang w:eastAsia="en-US"/>
        </w:rPr>
      </w:pPr>
      <w:r w:rsidRPr="00EA1D74">
        <w:rPr>
          <w:color w:val="000000"/>
          <w:lang w:eastAsia="en-US"/>
        </w:rPr>
        <w:t>В 2025 году 1 участник экзамена достиг максимального результата – 100 баллов (</w:t>
      </w:r>
      <w:r w:rsidRPr="00EA1D74">
        <w:t>ВПЛ)</w:t>
      </w:r>
      <w:r w:rsidRPr="00EA1D74">
        <w:rPr>
          <w:color w:val="000000"/>
          <w:lang w:eastAsia="en-US"/>
        </w:rPr>
        <w:t xml:space="preserve">. </w:t>
      </w:r>
    </w:p>
    <w:p w14:paraId="2569AEA9" w14:textId="77777777" w:rsidR="00CF63D2" w:rsidRPr="00192981" w:rsidRDefault="00CF63D2" w:rsidP="00CF63D2">
      <w:pPr>
        <w:ind w:firstLine="709"/>
        <w:jc w:val="both"/>
        <w:rPr>
          <w:color w:val="000000"/>
          <w:lang w:eastAsia="en-US"/>
        </w:rPr>
      </w:pPr>
      <w:r w:rsidRPr="00192981">
        <w:rPr>
          <w:color w:val="000000"/>
          <w:lang w:eastAsia="en-US"/>
        </w:rPr>
        <w:t>В разрезе категорий участников ЕГЭ наиболее высокие показатели по географии у выпускников текущего года, обучающихся по программам СОО (3,07%), 23,31% обучающихся данной категории учащихся набрали от 61 до 80 баллов.</w:t>
      </w:r>
    </w:p>
    <w:p w14:paraId="625E5020" w14:textId="77777777" w:rsidR="00CF63D2" w:rsidRPr="00192981" w:rsidRDefault="00CF63D2" w:rsidP="00CF63D2">
      <w:pPr>
        <w:ind w:firstLine="709"/>
        <w:jc w:val="both"/>
        <w:rPr>
          <w:color w:val="000000"/>
          <w:lang w:eastAsia="en-US"/>
        </w:rPr>
      </w:pPr>
      <w:r w:rsidRPr="00192981">
        <w:rPr>
          <w:color w:val="000000"/>
          <w:lang w:eastAsia="en-US"/>
        </w:rPr>
        <w:t>Наилучшие результаты, по-прежнему, демонстрируют выпускники лицеев и гимназий (</w:t>
      </w:r>
      <w:r w:rsidRPr="00192981">
        <w:rPr>
          <w:color w:val="000000"/>
        </w:rPr>
        <w:t>6,82%</w:t>
      </w:r>
      <w:r w:rsidRPr="00192981">
        <w:rPr>
          <w:color w:val="000000"/>
          <w:lang w:eastAsia="en-US"/>
        </w:rPr>
        <w:t xml:space="preserve">) в </w:t>
      </w:r>
      <w:r>
        <w:rPr>
          <w:color w:val="000000"/>
          <w:lang w:eastAsia="en-US"/>
        </w:rPr>
        <w:t>интервале</w:t>
      </w:r>
      <w:r w:rsidRPr="00192981">
        <w:rPr>
          <w:color w:val="000000"/>
          <w:lang w:eastAsia="en-US"/>
        </w:rPr>
        <w:t xml:space="preserve"> 81-100 баллов</w:t>
      </w:r>
      <w:r>
        <w:rPr>
          <w:color w:val="000000"/>
          <w:lang w:eastAsia="en-US"/>
        </w:rPr>
        <w:t>, однако среди участников, которые не смогли преодолеть минимальный порог, самый высокий показатель также у выпускников лицеев и гимназий – 15,91%</w:t>
      </w:r>
      <w:r w:rsidRPr="00192981">
        <w:rPr>
          <w:color w:val="000000"/>
          <w:lang w:eastAsia="en-US"/>
        </w:rPr>
        <w:t>. Выпускники СОШ лидируют в интервале баллов от минимума до 60</w:t>
      </w:r>
      <w:r>
        <w:rPr>
          <w:color w:val="000000"/>
          <w:lang w:eastAsia="en-US"/>
        </w:rPr>
        <w:t xml:space="preserve"> баллов</w:t>
      </w:r>
      <w:r w:rsidRPr="00192981">
        <w:rPr>
          <w:color w:val="000000"/>
          <w:lang w:eastAsia="en-US"/>
        </w:rPr>
        <w:t xml:space="preserve"> – 59,13%, и от 61 до 80 баллов – 24,35%.</w:t>
      </w:r>
    </w:p>
    <w:p w14:paraId="5734C772" w14:textId="77777777" w:rsidR="00CF63D2" w:rsidRPr="00A42ECD" w:rsidRDefault="00CF63D2" w:rsidP="00CF63D2">
      <w:pPr>
        <w:ind w:firstLine="709"/>
        <w:jc w:val="both"/>
        <w:rPr>
          <w:color w:val="000000"/>
          <w:highlight w:val="yellow"/>
          <w:lang w:eastAsia="en-US"/>
        </w:rPr>
      </w:pPr>
      <w:r w:rsidRPr="00527EDD">
        <w:rPr>
          <w:color w:val="000000"/>
          <w:lang w:eastAsia="en-US"/>
        </w:rPr>
        <w:lastRenderedPageBreak/>
        <w:t xml:space="preserve">Анализ данных по гендерному признаку демонстрирует преобладание юношей в интервалах: до минимума - </w:t>
      </w:r>
      <w:r w:rsidRPr="00527EDD">
        <w:rPr>
          <w:color w:val="000000"/>
        </w:rPr>
        <w:t>17,44%</w:t>
      </w:r>
      <w:r w:rsidRPr="00527EDD">
        <w:rPr>
          <w:color w:val="000000"/>
          <w:lang w:eastAsia="en-US"/>
        </w:rPr>
        <w:t xml:space="preserve"> (девушки -</w:t>
      </w:r>
      <w:r>
        <w:rPr>
          <w:color w:val="000000"/>
          <w:lang w:eastAsia="en-US"/>
        </w:rPr>
        <w:t xml:space="preserve"> </w:t>
      </w:r>
      <w:r w:rsidRPr="00BF4FC6">
        <w:rPr>
          <w:color w:val="000000"/>
        </w:rPr>
        <w:t>12,82%</w:t>
      </w:r>
      <w:r>
        <w:rPr>
          <w:color w:val="000000"/>
        </w:rPr>
        <w:t xml:space="preserve">), от минимума до 60 - </w:t>
      </w:r>
      <w:r w:rsidRPr="00BF4FC6">
        <w:rPr>
          <w:color w:val="000000"/>
        </w:rPr>
        <w:t>62,79%</w:t>
      </w:r>
      <w:r>
        <w:rPr>
          <w:color w:val="000000"/>
        </w:rPr>
        <w:t xml:space="preserve"> (девушки - </w:t>
      </w:r>
      <w:r w:rsidRPr="00BF4FC6">
        <w:rPr>
          <w:color w:val="000000"/>
        </w:rPr>
        <w:t>53,85%</w:t>
      </w:r>
      <w:r>
        <w:rPr>
          <w:color w:val="000000"/>
        </w:rPr>
        <w:t xml:space="preserve">), от 81 до 100 - </w:t>
      </w:r>
      <w:r w:rsidRPr="00BF4FC6">
        <w:rPr>
          <w:color w:val="000000"/>
        </w:rPr>
        <w:t>3,49%</w:t>
      </w:r>
      <w:r>
        <w:rPr>
          <w:color w:val="000000"/>
        </w:rPr>
        <w:t xml:space="preserve"> (девушки - </w:t>
      </w:r>
      <w:r w:rsidRPr="00BF4FC6">
        <w:rPr>
          <w:color w:val="000000"/>
        </w:rPr>
        <w:t>2,56%</w:t>
      </w:r>
      <w:r>
        <w:rPr>
          <w:color w:val="000000"/>
        </w:rPr>
        <w:t xml:space="preserve">). В свою очередь девушки лидируют в интервале от 61 до 80 баллов - </w:t>
      </w:r>
      <w:r w:rsidRPr="00BF4FC6">
        <w:rPr>
          <w:color w:val="000000"/>
        </w:rPr>
        <w:t>30,77%</w:t>
      </w:r>
      <w:r>
        <w:rPr>
          <w:color w:val="000000"/>
        </w:rPr>
        <w:t xml:space="preserve"> (юноши - </w:t>
      </w:r>
      <w:r w:rsidRPr="00BF4FC6">
        <w:rPr>
          <w:color w:val="000000"/>
        </w:rPr>
        <w:t>16,28%</w:t>
      </w:r>
      <w:r>
        <w:rPr>
          <w:color w:val="000000"/>
        </w:rPr>
        <w:t>).</w:t>
      </w:r>
    </w:p>
    <w:p w14:paraId="1ED448DE" w14:textId="77777777" w:rsidR="00CF63D2" w:rsidRDefault="00CF63D2" w:rsidP="00CF63D2">
      <w:pPr>
        <w:tabs>
          <w:tab w:val="left" w:pos="426"/>
        </w:tabs>
        <w:ind w:firstLine="710"/>
        <w:jc w:val="both"/>
        <w:rPr>
          <w:rFonts w:eastAsia="Times New Roman"/>
        </w:rPr>
      </w:pPr>
      <w:r w:rsidRPr="00527EDD">
        <w:t xml:space="preserve">В разрезе АТЕ Республики Крым наибольшая доля участников, получивших неудовлетворительный результат в ЕГЭ по географии, в следующих муниципальных образованиях (при условии, что участие в экзамене приняло более 10 человек): </w:t>
      </w:r>
      <w:r w:rsidRPr="00527EDD">
        <w:rPr>
          <w:rFonts w:eastAsia="Times New Roman"/>
        </w:rPr>
        <w:t>Си</w:t>
      </w:r>
      <w:r w:rsidRPr="00A0471F">
        <w:rPr>
          <w:rFonts w:eastAsia="Times New Roman"/>
        </w:rPr>
        <w:t>мферопольский район</w:t>
      </w:r>
      <w:r>
        <w:rPr>
          <w:rFonts w:eastAsia="Times New Roman"/>
        </w:rPr>
        <w:t xml:space="preserve"> (20% из 10 участников), город Керчь (20% из 15 человек), город Симферополь (20% из 25 человек).</w:t>
      </w:r>
    </w:p>
    <w:p w14:paraId="50FC2811" w14:textId="77777777" w:rsidR="00CF63D2" w:rsidRDefault="00CF63D2" w:rsidP="00CF63D2">
      <w:pPr>
        <w:tabs>
          <w:tab w:val="left" w:pos="426"/>
        </w:tabs>
        <w:ind w:firstLine="710"/>
        <w:jc w:val="both"/>
      </w:pPr>
      <w:r>
        <w:t>Н</w:t>
      </w:r>
      <w:r w:rsidRPr="00527EDD">
        <w:t xml:space="preserve">аибольшая доля участников, получивших </w:t>
      </w:r>
      <w:r>
        <w:t>высокий</w:t>
      </w:r>
      <w:r w:rsidRPr="00527EDD">
        <w:t xml:space="preserve"> результат </w:t>
      </w:r>
      <w:r>
        <w:t xml:space="preserve">(81 – 100 баллов) </w:t>
      </w:r>
      <w:r w:rsidRPr="00527EDD">
        <w:t xml:space="preserve">в ЕГЭ по географии, </w:t>
      </w:r>
      <w:r>
        <w:t>также приходится на обозначенные выше АТЕ, а именно: Симферопольский район (10%), город Симферополь (4%).</w:t>
      </w:r>
    </w:p>
    <w:p w14:paraId="7499EF96" w14:textId="0715C3A0" w:rsidR="00CF63D2" w:rsidRDefault="00E96A31" w:rsidP="00CF63D2">
      <w:r>
        <w:t xml:space="preserve"> </w:t>
      </w:r>
    </w:p>
    <w:p w14:paraId="0F048F23" w14:textId="68FE9250" w:rsidR="00CF63D2" w:rsidRPr="008C120A" w:rsidRDefault="00CF63D2" w:rsidP="00E96A31">
      <w:pPr>
        <w:pStyle w:val="3"/>
        <w:jc w:val="center"/>
        <w:rPr>
          <w:rFonts w:ascii="Times New Roman" w:hAnsi="Times New Roman"/>
          <w:b w:val="0"/>
          <w:bCs w:val="0"/>
          <w:szCs w:val="28"/>
        </w:rPr>
      </w:pPr>
      <w:r w:rsidRPr="008C120A">
        <w:rPr>
          <w:rFonts w:ascii="Times New Roman" w:hAnsi="Times New Roman"/>
          <w:szCs w:val="28"/>
        </w:rPr>
        <w:t>Выявление сложных для участников ЕГЭ заданий</w:t>
      </w:r>
    </w:p>
    <w:p w14:paraId="72BDC534" w14:textId="77777777" w:rsidR="00CF63D2" w:rsidRPr="00A146C1" w:rsidRDefault="00CF63D2" w:rsidP="008C120A">
      <w:pPr>
        <w:ind w:firstLine="708"/>
        <w:jc w:val="both"/>
        <w:rPr>
          <w:b/>
          <w:bCs/>
          <w:i/>
          <w:iCs/>
        </w:rPr>
      </w:pPr>
      <w:r w:rsidRPr="00A146C1">
        <w:rPr>
          <w:b/>
          <w:bCs/>
          <w:iCs/>
        </w:rPr>
        <w:t>Задания базового уровня (с процентом выполнения ниже 50)</w:t>
      </w:r>
    </w:p>
    <w:p w14:paraId="7543586B" w14:textId="77777777" w:rsidR="00CF63D2" w:rsidRDefault="00CF63D2" w:rsidP="00CF63D2">
      <w:pPr>
        <w:spacing w:line="276" w:lineRule="auto"/>
        <w:ind w:firstLine="709"/>
        <w:jc w:val="both"/>
      </w:pPr>
      <w:r>
        <w:t>Сложными заданиями базового уровня для обучающихся Республики Крым явились следующие:</w:t>
      </w:r>
    </w:p>
    <w:p w14:paraId="33A3FCE1" w14:textId="77777777" w:rsidR="00CF63D2" w:rsidRDefault="00CF63D2" w:rsidP="00CF63D2">
      <w:pPr>
        <w:spacing w:line="276" w:lineRule="auto"/>
        <w:ind w:firstLine="709"/>
        <w:jc w:val="both"/>
      </w:pPr>
      <w:r w:rsidRPr="00FC7A8F">
        <w:rPr>
          <w:b/>
          <w:bCs/>
        </w:rPr>
        <w:t>Задание 3</w:t>
      </w:r>
      <w:r>
        <w:t xml:space="preserve"> средний процент выполнения 45%. </w:t>
      </w:r>
      <w:bookmarkStart w:id="22" w:name="_Hlk205802583"/>
      <w:bookmarkStart w:id="23" w:name="_Hlk205806791"/>
      <w:r>
        <w:t xml:space="preserve">Проверяемые элементы содержания </w:t>
      </w:r>
      <w:bookmarkEnd w:id="22"/>
      <w:r>
        <w:t>«</w:t>
      </w:r>
      <w:r w:rsidRPr="00FC7A8F">
        <w:t>Агроклиматические ресурсы. Природно-ресурсный потенциал России</w:t>
      </w:r>
      <w:r>
        <w:t>», задание на установление последовательности.</w:t>
      </w:r>
      <w:bookmarkEnd w:id="23"/>
    </w:p>
    <w:p w14:paraId="35290EE4" w14:textId="0974AEBD" w:rsidR="00CF63D2" w:rsidRDefault="00CF63D2" w:rsidP="00CF63D2">
      <w:pPr>
        <w:spacing w:line="276" w:lineRule="auto"/>
        <w:ind w:firstLine="709"/>
        <w:jc w:val="both"/>
      </w:pPr>
      <w:r w:rsidRPr="002658B3">
        <w:rPr>
          <w:b/>
          <w:bCs/>
        </w:rPr>
        <w:t>Задание 4</w:t>
      </w:r>
      <w:bookmarkStart w:id="24" w:name="_Hlk205801887"/>
      <w:r w:rsidR="00E96A31">
        <w:rPr>
          <w:b/>
          <w:bCs/>
        </w:rPr>
        <w:t xml:space="preserve"> </w:t>
      </w:r>
      <w:r>
        <w:t>средний процент выполнения 47</w:t>
      </w:r>
      <w:bookmarkEnd w:id="24"/>
      <w:r>
        <w:t xml:space="preserve">%. </w:t>
      </w:r>
      <w:bookmarkStart w:id="25" w:name="_Hlk205803010"/>
      <w:r w:rsidRPr="00FC7A8F">
        <w:t xml:space="preserve">Проверяемые элементы содержания </w:t>
      </w:r>
      <w:bookmarkEnd w:id="25"/>
      <w:r>
        <w:t>«</w:t>
      </w:r>
      <w:r w:rsidRPr="00FC7A8F">
        <w:t>Гидросфера и водные ресурсы. Мировой океан. Закономерности распространения основных форм рельефа на поверхности Земли</w:t>
      </w:r>
      <w:r>
        <w:t>» задание на установление соответствия.</w:t>
      </w:r>
    </w:p>
    <w:p w14:paraId="032D21CA" w14:textId="77777777" w:rsidR="00CF63D2" w:rsidRDefault="00CF63D2" w:rsidP="00CF63D2">
      <w:pPr>
        <w:spacing w:line="276" w:lineRule="auto"/>
        <w:ind w:firstLine="709"/>
        <w:jc w:val="both"/>
      </w:pPr>
      <w:r w:rsidRPr="002658B3">
        <w:rPr>
          <w:b/>
          <w:bCs/>
        </w:rPr>
        <w:t>Задание 9</w:t>
      </w:r>
      <w:r>
        <w:rPr>
          <w:b/>
          <w:bCs/>
        </w:rPr>
        <w:t xml:space="preserve"> </w:t>
      </w:r>
      <w:r w:rsidRPr="009332F2">
        <w:t xml:space="preserve">средний процент выполнения </w:t>
      </w:r>
      <w:r>
        <w:t>2</w:t>
      </w:r>
      <w:r w:rsidRPr="009332F2">
        <w:t>7</w:t>
      </w:r>
      <w:r>
        <w:t xml:space="preserve">%. </w:t>
      </w:r>
      <w:r w:rsidRPr="002658B3">
        <w:t>Проверяемые элементы содержания</w:t>
      </w:r>
      <w:r>
        <w:t xml:space="preserve"> «</w:t>
      </w:r>
      <w:r w:rsidRPr="002658B3">
        <w:t>Ведущие страны-экспортёры основных видов промышленной и сельскохозяйственной продукции. Основные международные магистрали и транспортные узлы. Специализация и особенности промышленного производства в России. АПК России. Транспортная система России</w:t>
      </w:r>
      <w:r>
        <w:t>», задание на множественный выбор.</w:t>
      </w:r>
    </w:p>
    <w:p w14:paraId="7575F781" w14:textId="77777777" w:rsidR="00CF63D2" w:rsidRPr="00A146C1" w:rsidRDefault="00CF63D2" w:rsidP="00CF63D2">
      <w:pPr>
        <w:spacing w:line="276" w:lineRule="auto"/>
        <w:ind w:firstLine="709"/>
        <w:jc w:val="both"/>
      </w:pPr>
      <w:r w:rsidRPr="002658B3">
        <w:rPr>
          <w:b/>
          <w:bCs/>
        </w:rPr>
        <w:t>Задание 16</w:t>
      </w:r>
      <w:bookmarkStart w:id="26" w:name="_Hlk205803326"/>
      <w:r>
        <w:rPr>
          <w:b/>
          <w:bCs/>
        </w:rPr>
        <w:t xml:space="preserve"> </w:t>
      </w:r>
      <w:r w:rsidRPr="009332F2">
        <w:t xml:space="preserve">средний процент выполнения </w:t>
      </w:r>
      <w:bookmarkEnd w:id="26"/>
      <w:r w:rsidRPr="009332F2">
        <w:t>47</w:t>
      </w:r>
      <w:r>
        <w:t>%.</w:t>
      </w:r>
      <w:bookmarkStart w:id="27" w:name="_Hlk205803536"/>
      <w:r>
        <w:t xml:space="preserve"> </w:t>
      </w:r>
      <w:r w:rsidRPr="002658B3">
        <w:t>Проверяемые элементы содержания</w:t>
      </w:r>
      <w:bookmarkEnd w:id="27"/>
      <w:r>
        <w:t xml:space="preserve"> «</w:t>
      </w:r>
      <w:r w:rsidRPr="002658B3">
        <w:t>Численность населения России, её динамика.</w:t>
      </w:r>
      <w:r>
        <w:t>», задание расчётное.</w:t>
      </w:r>
    </w:p>
    <w:p w14:paraId="49A507C0" w14:textId="77777777" w:rsidR="00CF63D2" w:rsidRPr="00A146C1" w:rsidRDefault="00CF63D2" w:rsidP="00BB7698">
      <w:pPr>
        <w:jc w:val="center"/>
        <w:rPr>
          <w:b/>
          <w:bCs/>
          <w:iCs/>
        </w:rPr>
      </w:pPr>
      <w:r w:rsidRPr="00A146C1">
        <w:rPr>
          <w:b/>
          <w:bCs/>
          <w:iCs/>
        </w:rPr>
        <w:t>Задания повышенного и высокого уровня (с процентом выполнения ниже 15)</w:t>
      </w:r>
    </w:p>
    <w:p w14:paraId="5B273348" w14:textId="77777777" w:rsidR="00CF63D2" w:rsidRPr="00A146C1" w:rsidRDefault="00CF63D2" w:rsidP="00CF63D2">
      <w:pPr>
        <w:spacing w:line="276" w:lineRule="auto"/>
        <w:ind w:firstLine="709"/>
        <w:jc w:val="both"/>
      </w:pPr>
      <w:r w:rsidRPr="002658B3">
        <w:rPr>
          <w:b/>
          <w:bCs/>
        </w:rPr>
        <w:t>Задание 27</w:t>
      </w:r>
      <w:bookmarkStart w:id="28" w:name="_Hlk205815867"/>
      <w:r>
        <w:rPr>
          <w:b/>
          <w:bCs/>
        </w:rPr>
        <w:t xml:space="preserve"> </w:t>
      </w:r>
      <w:r>
        <w:t xml:space="preserve">высокого уровня сложности, </w:t>
      </w:r>
      <w:r w:rsidRPr="002658B3">
        <w:t>средний процент выполнения</w:t>
      </w:r>
      <w:r>
        <w:t xml:space="preserve"> 7% стало наименее успешным из всех.</w:t>
      </w:r>
      <w:r w:rsidRPr="002658B3">
        <w:t xml:space="preserve"> Проверяемые элементы содержания</w:t>
      </w:r>
      <w:r>
        <w:t xml:space="preserve"> «</w:t>
      </w:r>
      <w:r w:rsidRPr="002658B3">
        <w:t>Географическая среда как сфера взаимодействия общества и природы. Население мира. Мировое хозяйство. Регионы и страны мира. Место России в современном мире. Глобальные проблемы человечества</w:t>
      </w:r>
      <w:r>
        <w:t>», задание, требующее развернутого ответа.</w:t>
      </w:r>
      <w:bookmarkEnd w:id="28"/>
    </w:p>
    <w:p w14:paraId="1F1AF2E9" w14:textId="77777777" w:rsidR="00CF63D2" w:rsidRPr="00197A5F" w:rsidRDefault="00CF63D2" w:rsidP="00CF63D2">
      <w:pPr>
        <w:spacing w:line="276" w:lineRule="auto"/>
        <w:ind w:firstLine="709"/>
        <w:jc w:val="both"/>
        <w:rPr>
          <w:b/>
          <w:bCs/>
        </w:rPr>
      </w:pPr>
      <w:r w:rsidRPr="00197A5F">
        <w:rPr>
          <w:b/>
          <w:bCs/>
        </w:rPr>
        <w:t>Задание № 3</w:t>
      </w:r>
    </w:p>
    <w:p w14:paraId="67E59FDF" w14:textId="77777777" w:rsidR="00CF63D2" w:rsidRDefault="00CF63D2" w:rsidP="00CF63D2">
      <w:pPr>
        <w:spacing w:line="276" w:lineRule="auto"/>
        <w:ind w:firstLine="709"/>
        <w:jc w:val="both"/>
      </w:pPr>
      <w:r>
        <w:t>З</w:t>
      </w:r>
      <w:r w:rsidRPr="007C0BF8">
        <w:t>адание на установление последовательности.</w:t>
      </w:r>
      <w:r>
        <w:t xml:space="preserve"> </w:t>
      </w:r>
      <w:r w:rsidRPr="007C0BF8">
        <w:t>Типичной ошибкой является «зеркальный» ответ, когда объекты выставляются в обратном порядке</w:t>
      </w:r>
      <w:r>
        <w:t>, что связано, скорее, не с недостатком предметных знаний, а с недостаточно развитой саморегуляцией и навыками самоконтроля. В 2024 году аналогичное задание успешно выполнили 74% сдававших экзамен.</w:t>
      </w:r>
    </w:p>
    <w:p w14:paraId="6F3315EF" w14:textId="77777777" w:rsidR="00CF63D2" w:rsidRPr="00197A5F" w:rsidRDefault="00CF63D2" w:rsidP="00CF63D2">
      <w:pPr>
        <w:spacing w:line="276" w:lineRule="auto"/>
        <w:ind w:firstLine="709"/>
        <w:jc w:val="both"/>
        <w:rPr>
          <w:b/>
          <w:bCs/>
        </w:rPr>
      </w:pPr>
      <w:r w:rsidRPr="00197A5F">
        <w:rPr>
          <w:b/>
          <w:bCs/>
        </w:rPr>
        <w:t>Задание № 4</w:t>
      </w:r>
    </w:p>
    <w:p w14:paraId="15DD6F8F" w14:textId="77777777" w:rsidR="00CF63D2" w:rsidRDefault="00CF63D2" w:rsidP="00CF63D2">
      <w:pPr>
        <w:spacing w:line="276" w:lineRule="auto"/>
        <w:ind w:firstLine="709"/>
        <w:jc w:val="both"/>
      </w:pPr>
      <w:r>
        <w:t>Задание на установление соответствия, необходимо было соотнести названия географических объектов и их местоположения на карте. Сложность заключается в том, что предлагается три названия и четыре точки на карте. Учащиеся ошибочно включают в ответ «лишний» объект. Причина – недостаточно развитое представление о взаимном расположении географических объектов. В 2024 году с этим заданием справились так же менее половины участников экзамена (43%)</w:t>
      </w:r>
    </w:p>
    <w:p w14:paraId="6B0D6CA1" w14:textId="77777777" w:rsidR="00CF63D2" w:rsidRDefault="00CF63D2" w:rsidP="00CF63D2">
      <w:pPr>
        <w:spacing w:line="276" w:lineRule="auto"/>
        <w:ind w:firstLine="709"/>
        <w:jc w:val="both"/>
      </w:pPr>
      <w:r>
        <w:t>Наиболее эффективный путь устранения данных ошибок – более тщательный подбор заданий для работы с картами атласов, контурными картами, направленными на запоминание и описание положения и взаимного расположения объектов на них, более активное использование заданий на контурных картах для развития картографических компетенций.</w:t>
      </w:r>
    </w:p>
    <w:p w14:paraId="7D0D58B7" w14:textId="77777777" w:rsidR="00CF63D2" w:rsidRPr="00197A5F" w:rsidRDefault="00CF63D2" w:rsidP="00CF63D2">
      <w:pPr>
        <w:spacing w:line="276" w:lineRule="auto"/>
        <w:ind w:firstLine="709"/>
        <w:jc w:val="both"/>
        <w:rPr>
          <w:b/>
          <w:bCs/>
        </w:rPr>
      </w:pPr>
      <w:r w:rsidRPr="00197A5F">
        <w:rPr>
          <w:b/>
          <w:bCs/>
        </w:rPr>
        <w:lastRenderedPageBreak/>
        <w:t>Задание № 9</w:t>
      </w:r>
    </w:p>
    <w:p w14:paraId="04116AFB" w14:textId="77777777" w:rsidR="00CF63D2" w:rsidRDefault="00CF63D2" w:rsidP="00CF63D2">
      <w:pPr>
        <w:spacing w:line="276" w:lineRule="auto"/>
        <w:ind w:firstLine="709"/>
        <w:jc w:val="both"/>
      </w:pPr>
      <w:r>
        <w:t xml:space="preserve">Задание множественного выбора (3 из 5). </w:t>
      </w:r>
    </w:p>
    <w:p w14:paraId="2B41D476" w14:textId="77777777" w:rsidR="00CF63D2" w:rsidRDefault="00CF63D2" w:rsidP="00CF63D2">
      <w:pPr>
        <w:spacing w:line="276" w:lineRule="auto"/>
        <w:ind w:firstLine="709"/>
        <w:jc w:val="both"/>
      </w:pPr>
      <w:r>
        <w:t>Анализ веера ответов говорит о том, что учащиеся имеют поверхностное представление о пространственной организации хозяйства РФ.  В 2024 году задание этой линии успешно выполнили 46% экзаменуемых, что значительно выше уровня текущего года. Возможным путем решения проблемы может стать организация систематического восстанавливающего повторения курса «География России» во время изучения курса «Экономическая география мира»</w:t>
      </w:r>
    </w:p>
    <w:p w14:paraId="17806BF7" w14:textId="77777777" w:rsidR="00CF63D2" w:rsidRPr="00197A5F" w:rsidRDefault="00CF63D2" w:rsidP="00CF63D2">
      <w:pPr>
        <w:spacing w:line="276" w:lineRule="auto"/>
        <w:ind w:firstLine="709"/>
        <w:jc w:val="both"/>
        <w:rPr>
          <w:b/>
          <w:bCs/>
        </w:rPr>
      </w:pPr>
      <w:r w:rsidRPr="00197A5F">
        <w:rPr>
          <w:b/>
          <w:bCs/>
        </w:rPr>
        <w:t>Задание № 16</w:t>
      </w:r>
    </w:p>
    <w:p w14:paraId="34BAA5F1" w14:textId="77777777" w:rsidR="00CF63D2" w:rsidRDefault="00CF63D2" w:rsidP="00CF63D2">
      <w:pPr>
        <w:spacing w:line="276" w:lineRule="auto"/>
        <w:ind w:firstLine="709"/>
        <w:jc w:val="both"/>
      </w:pPr>
      <w:r>
        <w:t>Задание расчётное, требует сформированной математической грамотности.</w:t>
      </w:r>
    </w:p>
    <w:p w14:paraId="777CE5C4" w14:textId="77777777" w:rsidR="00CF63D2" w:rsidRDefault="00CF63D2" w:rsidP="00CF63D2">
      <w:pPr>
        <w:spacing w:line="276" w:lineRule="auto"/>
        <w:ind w:firstLine="709"/>
        <w:jc w:val="both"/>
      </w:pPr>
      <w:r>
        <w:t>Типичные ошибки – потеря знака «минус» (в ответе отрицательное число), арифметическая ошибка, запись ответа в неправильных единицах (в количестве человек, хотя по условию в тысячах человек), использование в качестве ответа данных из таблицы, которые предложены для расчетов.</w:t>
      </w:r>
    </w:p>
    <w:p w14:paraId="0D877A88" w14:textId="77777777" w:rsidR="00CF63D2" w:rsidRDefault="00CF63D2" w:rsidP="00CF63D2">
      <w:pPr>
        <w:spacing w:line="276" w:lineRule="auto"/>
        <w:ind w:firstLine="709"/>
        <w:jc w:val="both"/>
      </w:pPr>
      <w:r>
        <w:t>Возможный путь решения – тщательное прорабатывание межпредметной связи география-математика, включение большего количества расчетных заданий при изучении географии, особенно в практические работы, включение заданий географического контекста в соответствующие темы по математике.</w:t>
      </w:r>
    </w:p>
    <w:p w14:paraId="21745D4B" w14:textId="77777777" w:rsidR="00CF63D2" w:rsidRPr="00197A5F" w:rsidRDefault="00CF63D2" w:rsidP="00CF63D2">
      <w:pPr>
        <w:spacing w:line="276" w:lineRule="auto"/>
        <w:ind w:firstLine="709"/>
        <w:jc w:val="both"/>
        <w:rPr>
          <w:b/>
          <w:bCs/>
        </w:rPr>
      </w:pPr>
      <w:r w:rsidRPr="00197A5F">
        <w:rPr>
          <w:b/>
          <w:bCs/>
        </w:rPr>
        <w:t>Задание № 27</w:t>
      </w:r>
    </w:p>
    <w:p w14:paraId="082BCE55" w14:textId="77777777" w:rsidR="00CF63D2" w:rsidRDefault="00CF63D2" w:rsidP="00CF63D2">
      <w:pPr>
        <w:spacing w:line="276" w:lineRule="auto"/>
        <w:ind w:firstLine="709"/>
        <w:jc w:val="both"/>
      </w:pPr>
      <w:r>
        <w:t>З</w:t>
      </w:r>
      <w:r w:rsidRPr="00A940B1">
        <w:t>адание высокого уровня сложности части 2 из раздела «Географическая среда как сфера взаимодействия общества и природы. Население мира. Мировое хозяйство. Регионы и страны мира. Место России в современном мире. Глобальные проблемы человечества», задание, требующее развернутого ответа.</w:t>
      </w:r>
    </w:p>
    <w:p w14:paraId="13973C51" w14:textId="335EC234" w:rsidR="00CF63D2" w:rsidRPr="00A146C1" w:rsidRDefault="00CF63D2" w:rsidP="00CF63D2">
      <w:pPr>
        <w:spacing w:line="276" w:lineRule="auto"/>
        <w:ind w:firstLine="709"/>
        <w:jc w:val="both"/>
      </w:pPr>
      <w:r>
        <w:t>Задание явилось самым неуспешным из всех. Подавляющее большинство обучающихся неверно определили климатический пояс по климатограмме, хотя аргументы, взятые из нее, были верные, что говорит об умении работать с диаграммой осадков и температурной кривой.</w:t>
      </w:r>
      <w:r w:rsidR="00860159">
        <w:t xml:space="preserve"> </w:t>
      </w:r>
      <w:r>
        <w:t xml:space="preserve">Но определить климатический пояс по климатограмме одной из его областей оказалось непосильным для большинства участников экзамена. Даже в группе сдавших экзамен от81 балла и выше полностью верно (на 2 балла) ответили всего 20% обучающихся, еще 40% дали частично верный ответ. </w:t>
      </w:r>
    </w:p>
    <w:p w14:paraId="04D2A0B3" w14:textId="77777777" w:rsidR="00CF63D2" w:rsidRPr="00227A1D" w:rsidRDefault="00CF63D2" w:rsidP="00CF63D2">
      <w:pPr>
        <w:spacing w:line="276" w:lineRule="auto"/>
        <w:ind w:firstLine="709"/>
        <w:jc w:val="both"/>
        <w:rPr>
          <w:b/>
          <w:bCs/>
        </w:rPr>
      </w:pPr>
      <w:r w:rsidRPr="00227A1D">
        <w:rPr>
          <w:b/>
          <w:bCs/>
        </w:rPr>
        <w:t>Задание № 3</w:t>
      </w:r>
    </w:p>
    <w:p w14:paraId="1F6BA59B" w14:textId="77777777" w:rsidR="00CF63D2" w:rsidRPr="00A146C1" w:rsidRDefault="00CF63D2" w:rsidP="00CF63D2">
      <w:pPr>
        <w:spacing w:line="276" w:lineRule="auto"/>
        <w:ind w:firstLine="709"/>
        <w:jc w:val="both"/>
      </w:pPr>
      <w:r>
        <w:t>Проверяло умение у</w:t>
      </w:r>
      <w:r w:rsidRPr="008C7BB9">
        <w:t>станавливать существенный признак или основания для сравнения, классификации и обобщения и показало недостаточную степень владения данными навыками, а также саморегуляции, о чем свидетельствует большое количество ответов «зеркальных» правильному</w:t>
      </w:r>
    </w:p>
    <w:p w14:paraId="7FBCF615" w14:textId="77777777" w:rsidR="00CF63D2" w:rsidRPr="00227A1D" w:rsidRDefault="00CF63D2" w:rsidP="00CF63D2">
      <w:pPr>
        <w:spacing w:line="276" w:lineRule="auto"/>
        <w:ind w:firstLine="709"/>
        <w:jc w:val="both"/>
        <w:rPr>
          <w:b/>
          <w:bCs/>
        </w:rPr>
      </w:pPr>
      <w:r w:rsidRPr="00227A1D">
        <w:rPr>
          <w:b/>
          <w:bCs/>
        </w:rPr>
        <w:t>Задание № 4</w:t>
      </w:r>
    </w:p>
    <w:p w14:paraId="2E1B81C3" w14:textId="3E87D627" w:rsidR="00CF63D2" w:rsidRPr="00A146C1" w:rsidRDefault="00CF63D2" w:rsidP="00CF63D2">
      <w:pPr>
        <w:spacing w:line="276" w:lineRule="auto"/>
        <w:ind w:firstLine="709"/>
        <w:jc w:val="both"/>
      </w:pPr>
      <w:r>
        <w:t>Проверяло умение владеть навыками получения информации из источников разных типов, самостоятельно осуществлять поиск, анализ,</w:t>
      </w:r>
      <w:r w:rsidR="00A82E80">
        <w:t xml:space="preserve"> </w:t>
      </w:r>
      <w:r>
        <w:t>систематизацию и интерпретацию информации различных видов и форм представления и выявило недостаточную сформированность данных умений, так как более половины участников экзамена не смогли верно сопоставить карту и перечень географических объектов</w:t>
      </w:r>
      <w:r w:rsidR="00A82E80">
        <w:t>.</w:t>
      </w:r>
    </w:p>
    <w:p w14:paraId="704DEC74" w14:textId="77777777" w:rsidR="00CF63D2" w:rsidRPr="00227A1D" w:rsidRDefault="00CF63D2" w:rsidP="00CF63D2">
      <w:pPr>
        <w:spacing w:line="276" w:lineRule="auto"/>
        <w:ind w:firstLine="709"/>
        <w:jc w:val="both"/>
        <w:rPr>
          <w:b/>
          <w:bCs/>
        </w:rPr>
      </w:pPr>
      <w:r w:rsidRPr="00227A1D">
        <w:rPr>
          <w:b/>
          <w:bCs/>
        </w:rPr>
        <w:t>Задание № 9</w:t>
      </w:r>
    </w:p>
    <w:p w14:paraId="78751D71" w14:textId="7C2F783F" w:rsidR="00CF63D2" w:rsidRDefault="00CF63D2" w:rsidP="00CF63D2">
      <w:pPr>
        <w:spacing w:line="276" w:lineRule="auto"/>
        <w:ind w:firstLine="709"/>
        <w:jc w:val="both"/>
      </w:pPr>
      <w:r>
        <w:t>Проверяло ф</w:t>
      </w:r>
      <w:r w:rsidRPr="008C7BB9">
        <w:t>ормирование научного типа мышления, владение научной терминологией, ключевыми понятиями и методами</w:t>
      </w:r>
      <w:r>
        <w:t>, умение переносить знания в познавательную и практическую области жизнедеятельности; интегрировать знания из разных предметных областей и показало слабую сформированность данных умений</w:t>
      </w:r>
      <w:r w:rsidR="00A82E80">
        <w:t>.</w:t>
      </w:r>
    </w:p>
    <w:p w14:paraId="3FF76945" w14:textId="77777777" w:rsidR="00CF63D2" w:rsidRPr="00227A1D" w:rsidRDefault="00CF63D2" w:rsidP="00CF63D2">
      <w:pPr>
        <w:spacing w:line="276" w:lineRule="auto"/>
        <w:ind w:firstLine="709"/>
        <w:jc w:val="both"/>
        <w:rPr>
          <w:b/>
          <w:bCs/>
        </w:rPr>
      </w:pPr>
      <w:r w:rsidRPr="00227A1D">
        <w:rPr>
          <w:b/>
          <w:bCs/>
        </w:rPr>
        <w:t>Задание № 16</w:t>
      </w:r>
    </w:p>
    <w:p w14:paraId="19691AA6" w14:textId="270C71F2" w:rsidR="00CF63D2" w:rsidRDefault="00CF63D2" w:rsidP="00CF63D2">
      <w:pPr>
        <w:spacing w:line="276" w:lineRule="auto"/>
        <w:ind w:firstLine="709"/>
        <w:jc w:val="both"/>
      </w:pPr>
      <w:r>
        <w:t>Проверяло владение видами деятельности по получению нового знания, его интерпретации, преобразованию и применению</w:t>
      </w:r>
      <w:r w:rsidR="00A82E80">
        <w:t xml:space="preserve"> </w:t>
      </w:r>
      <w:r>
        <w:t xml:space="preserve">в различных учебных ситуациях, в том числе при создании учебных и социальных проектов, формирование научного типа мышления, владение научной терминологией, ключевыми понятиями и методами, умение выявлять причинно-следственные связи и актуализировать </w:t>
      </w:r>
      <w:r>
        <w:lastRenderedPageBreak/>
        <w:t>задачу, выдвигать гипотезу её решения, находить аргументы для доказательства своих утверждений, задавать параметры и критерии решения</w:t>
      </w:r>
      <w:r w:rsidR="00A82E80">
        <w:t>.</w:t>
      </w:r>
    </w:p>
    <w:p w14:paraId="70301E34" w14:textId="77777777" w:rsidR="00CF63D2" w:rsidRPr="00227A1D" w:rsidRDefault="00CF63D2" w:rsidP="00CF63D2">
      <w:pPr>
        <w:spacing w:line="276" w:lineRule="auto"/>
        <w:ind w:firstLine="709"/>
        <w:jc w:val="both"/>
        <w:rPr>
          <w:b/>
          <w:bCs/>
        </w:rPr>
      </w:pPr>
      <w:r w:rsidRPr="00227A1D">
        <w:rPr>
          <w:b/>
          <w:bCs/>
        </w:rPr>
        <w:t>Задание № 27</w:t>
      </w:r>
    </w:p>
    <w:p w14:paraId="0103B12C" w14:textId="77777777" w:rsidR="00CF63D2" w:rsidRDefault="00CF63D2" w:rsidP="00CF63D2">
      <w:pPr>
        <w:spacing w:line="276" w:lineRule="auto"/>
        <w:ind w:firstLine="709"/>
        <w:jc w:val="both"/>
      </w:pPr>
      <w:r>
        <w:t>Проверяло умение анализировать полученные в ходе решения задачи результаты, критически оценивать их достоверность, прогнозировать изменение в новых условиях, развёрнуто и логично излагать свою точку зрения с использованием языковых средств, способность и готовность к самостоятельному поиску методов решения практических задач, применению различных методов познания;</w:t>
      </w:r>
    </w:p>
    <w:p w14:paraId="05B09744" w14:textId="77777777" w:rsidR="00CF63D2" w:rsidRDefault="00CF63D2" w:rsidP="00CF63D2">
      <w:pPr>
        <w:spacing w:line="276" w:lineRule="auto"/>
        <w:ind w:firstLine="709"/>
        <w:jc w:val="both"/>
      </w:pPr>
      <w:r>
        <w:t>ставить и формулировать собственные задачи в образовательной деятельности и жизненных ситуациях; ставить проблемы и задачи, допускающие альтернативные решения; разрабатывать план решения проблемы с учётом анализа имеющихся материальных и нематериальных ресурсов и показало недостаточную сформированность данных умений.</w:t>
      </w:r>
    </w:p>
    <w:p w14:paraId="62A7BA9C" w14:textId="237C18EC" w:rsidR="00CF63D2" w:rsidRDefault="00CF63D2" w:rsidP="00CF63D2">
      <w:pPr>
        <w:spacing w:line="276" w:lineRule="auto"/>
        <w:ind w:firstLine="709"/>
        <w:jc w:val="both"/>
      </w:pPr>
      <w:r>
        <w:t>В КИМ ЕГЭ 2025 г. по географии большое внимание было уделено проверке достижения метапредметных результатов, в том числе сформированности умений: работать с различными источниками информации; выявлять и характеризовать существенные признаки объектов, процессов и явлений; выявлять закономерности, причинно-следственные связи. Полученные результаты выполнения экзаменационной работы позволяют выявить некоторое слабые стороны подготовки выпускников различного уровня подготовки, а именно: читательскую грамотность, умение строить связное письменное высказывание, саморегуляцию</w:t>
      </w:r>
    </w:p>
    <w:p w14:paraId="57AECCC4" w14:textId="77777777" w:rsidR="00CF63D2" w:rsidRDefault="00CF63D2" w:rsidP="00CF63D2">
      <w:pPr>
        <w:spacing w:line="276" w:lineRule="auto"/>
        <w:ind w:firstLine="709"/>
        <w:jc w:val="both"/>
      </w:pPr>
      <w:r>
        <w:t>Необходимо отметить, что строить образовательный процесс нужно с учетом усложнения проверяемого содержания, направленного на достижение не только предметных, но и метапредметных результатов освоения образовательных программ, в частности работы с информацией, представленной в разных видах, ее интерпретация, преобразование, выявление необходимой из избыточного перечня для решения конкретной задачи.</w:t>
      </w:r>
    </w:p>
    <w:p w14:paraId="67F270D7" w14:textId="77777777" w:rsidR="00CF63D2" w:rsidRDefault="00CF63D2" w:rsidP="00CF63D2">
      <w:pPr>
        <w:spacing w:line="276" w:lineRule="auto"/>
        <w:ind w:firstLine="709"/>
        <w:jc w:val="both"/>
      </w:pPr>
      <w:r>
        <w:t xml:space="preserve">При планировании занятий необходимо усилить акценты на усвоение обучающимися ключевых географических терминов, понятий и определений, так как многие проблемы слабо успевающих обучающихся связаны с несформированностью понятийного аппарата в курсе основной и старшей школы. </w:t>
      </w:r>
    </w:p>
    <w:p w14:paraId="5ADFC8B0" w14:textId="77777777" w:rsidR="00CF63D2" w:rsidRDefault="00CF63D2" w:rsidP="00CF63D2">
      <w:pPr>
        <w:spacing w:line="276" w:lineRule="auto"/>
        <w:ind w:firstLine="709"/>
        <w:jc w:val="both"/>
      </w:pPr>
      <w:r>
        <w:t>Рекомендуем больше времени отводить на закрепление и отработку понятий и терминов по теме «География России» в старшей школе. Для более успешного усвоения понятий целесообразно использование для слабо успевающих обучающихся задания минимальной степени сложности, пошаговое достижение цели усвоения понятийного аппарата.</w:t>
      </w:r>
    </w:p>
    <w:p w14:paraId="475B4793" w14:textId="13A187FB" w:rsidR="00CF63D2" w:rsidRPr="005C4146" w:rsidRDefault="00CF63D2" w:rsidP="005C4146">
      <w:pPr>
        <w:pStyle w:val="a4"/>
        <w:spacing w:after="0"/>
        <w:ind w:left="0" w:firstLine="708"/>
        <w:jc w:val="center"/>
        <w:rPr>
          <w:rFonts w:ascii="Times New Roman" w:eastAsia="Times New Roman" w:hAnsi="Times New Roman"/>
          <w:b/>
          <w:sz w:val="28"/>
          <w:szCs w:val="28"/>
        </w:rPr>
      </w:pPr>
      <w:r w:rsidRPr="005C4146">
        <w:rPr>
          <w:rFonts w:ascii="Times New Roman" w:eastAsia="Times New Roman" w:hAnsi="Times New Roman"/>
          <w:b/>
          <w:sz w:val="28"/>
          <w:szCs w:val="28"/>
        </w:rPr>
        <w:t xml:space="preserve">Перечень элементов содержания / </w:t>
      </w:r>
      <w:bookmarkStart w:id="29" w:name="_Hlk173497266"/>
      <w:r w:rsidRPr="005C4146">
        <w:rPr>
          <w:rFonts w:ascii="Times New Roman" w:eastAsia="Times New Roman" w:hAnsi="Times New Roman"/>
          <w:b/>
          <w:sz w:val="28"/>
          <w:szCs w:val="28"/>
        </w:rPr>
        <w:t xml:space="preserve">умений и видов деятельности, </w:t>
      </w:r>
      <w:bookmarkStart w:id="30" w:name="_Hlk173497234"/>
      <w:r w:rsidRPr="005C4146">
        <w:rPr>
          <w:rFonts w:ascii="Times New Roman" w:eastAsia="Times New Roman" w:hAnsi="Times New Roman"/>
          <w:b/>
          <w:sz w:val="28"/>
          <w:szCs w:val="28"/>
        </w:rPr>
        <w:t>усвоение которых всеми школьниками региона в целом можно считать достаточным</w:t>
      </w:r>
    </w:p>
    <w:p w14:paraId="13D5BA7B" w14:textId="77777777" w:rsidR="00CF63D2" w:rsidRPr="00860159" w:rsidRDefault="00CF63D2" w:rsidP="00CF63D2">
      <w:pPr>
        <w:spacing w:line="276" w:lineRule="auto"/>
        <w:ind w:firstLine="709"/>
        <w:jc w:val="both"/>
      </w:pPr>
      <w:bookmarkStart w:id="31" w:name="_Hlk173498128"/>
      <w:r w:rsidRPr="00860159">
        <w:t>Элементы содержания, усвоение которых всеми школьниками региона в целом можно считать достаточным</w:t>
      </w:r>
      <w:bookmarkEnd w:id="31"/>
      <w:r w:rsidRPr="00860159">
        <w:t>:</w:t>
      </w:r>
    </w:p>
    <w:p w14:paraId="095FBFA1" w14:textId="77777777" w:rsidR="00CF63D2" w:rsidRPr="00860159" w:rsidRDefault="00CF63D2" w:rsidP="00CF63D2">
      <w:pPr>
        <w:spacing w:line="276" w:lineRule="auto"/>
        <w:ind w:firstLine="709"/>
        <w:jc w:val="both"/>
      </w:pPr>
      <w:bookmarkStart w:id="32" w:name="_Hlk205819454"/>
      <w:bookmarkEnd w:id="29"/>
      <w:bookmarkEnd w:id="30"/>
      <w:r w:rsidRPr="00860159">
        <w:t xml:space="preserve">- Источники географической информации. </w:t>
      </w:r>
    </w:p>
    <w:p w14:paraId="394726C8" w14:textId="77777777" w:rsidR="00CF63D2" w:rsidRPr="00860159" w:rsidRDefault="00CF63D2" w:rsidP="00CF63D2">
      <w:pPr>
        <w:spacing w:line="276" w:lineRule="auto"/>
        <w:ind w:firstLine="709"/>
        <w:jc w:val="both"/>
      </w:pPr>
      <w:r w:rsidRPr="00860159">
        <w:t xml:space="preserve">- Карта как источник географической информации. </w:t>
      </w:r>
    </w:p>
    <w:p w14:paraId="79A78F55" w14:textId="77777777" w:rsidR="00CF63D2" w:rsidRPr="00860159" w:rsidRDefault="00CF63D2" w:rsidP="00CF63D2">
      <w:pPr>
        <w:spacing w:line="276" w:lineRule="auto"/>
        <w:ind w:firstLine="709"/>
        <w:jc w:val="both"/>
      </w:pPr>
      <w:r w:rsidRPr="00860159">
        <w:t>- Воспроизводство населения. Демографическая политика.</w:t>
      </w:r>
    </w:p>
    <w:p w14:paraId="2C32B76D" w14:textId="77777777" w:rsidR="00CF63D2" w:rsidRPr="00860159" w:rsidRDefault="00CF63D2" w:rsidP="00CF63D2">
      <w:pPr>
        <w:spacing w:line="276" w:lineRule="auto"/>
        <w:ind w:firstLine="709"/>
        <w:jc w:val="both"/>
      </w:pPr>
      <w:r w:rsidRPr="00860159">
        <w:t>- Городское и сельское население.</w:t>
      </w:r>
    </w:p>
    <w:p w14:paraId="30B39AB4" w14:textId="77777777" w:rsidR="00CF63D2" w:rsidRPr="00860159" w:rsidRDefault="00CF63D2" w:rsidP="00CF63D2">
      <w:pPr>
        <w:spacing w:line="276" w:lineRule="auto"/>
        <w:ind w:firstLine="709"/>
        <w:jc w:val="both"/>
      </w:pPr>
      <w:r w:rsidRPr="00860159">
        <w:t xml:space="preserve">- Атмосфера и климат Земли. </w:t>
      </w:r>
    </w:p>
    <w:p w14:paraId="7542B784" w14:textId="77777777" w:rsidR="00CF63D2" w:rsidRPr="00860159" w:rsidRDefault="00CF63D2" w:rsidP="00CF63D2">
      <w:pPr>
        <w:spacing w:line="276" w:lineRule="auto"/>
        <w:ind w:firstLine="709"/>
        <w:jc w:val="both"/>
      </w:pPr>
      <w:bookmarkStart w:id="33" w:name="_Hlk173498176"/>
      <w:bookmarkEnd w:id="32"/>
      <w:r w:rsidRPr="00860159">
        <w:t>Умения и виды деятельности, усвоение которых всеми школьниками региона в целом можно считать достаточным:</w:t>
      </w:r>
    </w:p>
    <w:p w14:paraId="1B8731C6" w14:textId="77777777" w:rsidR="00CF63D2" w:rsidRPr="00860159" w:rsidRDefault="00CF63D2" w:rsidP="00CF63D2">
      <w:pPr>
        <w:spacing w:line="276" w:lineRule="auto"/>
        <w:ind w:firstLine="709"/>
        <w:jc w:val="both"/>
      </w:pPr>
      <w:r w:rsidRPr="00860159">
        <w:t xml:space="preserve">-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w:t>
      </w:r>
      <w:r w:rsidRPr="00860159">
        <w:lastRenderedPageBreak/>
        <w:t>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w:t>
      </w:r>
    </w:p>
    <w:bookmarkEnd w:id="33"/>
    <w:p w14:paraId="2C8D4548" w14:textId="77777777" w:rsidR="00CF63D2" w:rsidRPr="00860159" w:rsidRDefault="00CF63D2" w:rsidP="00CF63D2">
      <w:pPr>
        <w:spacing w:line="276" w:lineRule="auto"/>
        <w:ind w:firstLine="709"/>
        <w:jc w:val="both"/>
      </w:pPr>
      <w:r w:rsidRPr="00860159">
        <w:t>- Проведение классификации географических объектов, процессов и явлений.</w:t>
      </w:r>
    </w:p>
    <w:p w14:paraId="42A7B884" w14:textId="77777777" w:rsidR="00CF63D2" w:rsidRPr="00860159" w:rsidRDefault="00CF63D2" w:rsidP="00CF63D2">
      <w:pPr>
        <w:spacing w:line="276" w:lineRule="auto"/>
        <w:ind w:firstLine="709"/>
        <w:jc w:val="both"/>
      </w:pPr>
      <w:r w:rsidRPr="00860159">
        <w:t>- Владение географической терминологией и системой географических понятий; умение различать географические процессы и явления и -распознавать их проявления в повседневной жизни.</w:t>
      </w:r>
    </w:p>
    <w:p w14:paraId="375E863B" w14:textId="77777777" w:rsidR="00CF63D2" w:rsidRDefault="00CF63D2" w:rsidP="00CF63D2">
      <w:pPr>
        <w:spacing w:line="276" w:lineRule="auto"/>
        <w:ind w:firstLine="709"/>
        <w:jc w:val="both"/>
      </w:pPr>
      <w:r w:rsidRPr="00860159">
        <w:t>-Использование знаний об основных географических закономерностях для определения и сравнения свойств изученных географических объектов, явлений и процессов.</w:t>
      </w:r>
    </w:p>
    <w:p w14:paraId="26C155BF" w14:textId="77777777" w:rsidR="00452E4D" w:rsidRPr="00860159" w:rsidRDefault="00452E4D" w:rsidP="00CF63D2">
      <w:pPr>
        <w:spacing w:line="276" w:lineRule="auto"/>
        <w:ind w:firstLine="709"/>
        <w:jc w:val="both"/>
      </w:pPr>
    </w:p>
    <w:p w14:paraId="40505CF3" w14:textId="77777777" w:rsidR="00CF63D2" w:rsidRPr="005C4146" w:rsidRDefault="00CF63D2" w:rsidP="005C4146">
      <w:pPr>
        <w:pStyle w:val="a4"/>
        <w:spacing w:after="0"/>
        <w:ind w:left="0" w:firstLine="708"/>
        <w:jc w:val="center"/>
        <w:rPr>
          <w:rFonts w:ascii="Times New Roman" w:eastAsia="Times New Roman" w:hAnsi="Times New Roman"/>
          <w:b/>
          <w:sz w:val="28"/>
          <w:szCs w:val="28"/>
        </w:rPr>
      </w:pPr>
      <w:r w:rsidRPr="005C4146">
        <w:rPr>
          <w:rFonts w:ascii="Times New Roman" w:eastAsia="Times New Roman" w:hAnsi="Times New Roman"/>
          <w:b/>
          <w:sz w:val="28"/>
          <w:szCs w:val="28"/>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14:paraId="660AB61C" w14:textId="77777777" w:rsidR="00CF63D2" w:rsidRPr="00860159" w:rsidRDefault="00CF63D2" w:rsidP="00CF63D2">
      <w:pPr>
        <w:pStyle w:val="a4"/>
        <w:spacing w:after="0"/>
        <w:ind w:left="0" w:firstLine="709"/>
        <w:jc w:val="both"/>
        <w:rPr>
          <w:rFonts w:ascii="Times New Roman" w:eastAsia="Times New Roman" w:hAnsi="Times New Roman"/>
          <w:bCs/>
          <w:sz w:val="24"/>
          <w:szCs w:val="24"/>
        </w:rPr>
      </w:pPr>
      <w:r w:rsidRPr="00860159">
        <w:rPr>
          <w:rFonts w:ascii="Times New Roman" w:eastAsia="Times New Roman" w:hAnsi="Times New Roman"/>
          <w:bCs/>
          <w:sz w:val="24"/>
          <w:szCs w:val="24"/>
        </w:rPr>
        <w:t>Элементы содержания, усвоение которых всеми школьниками региона в целом нельзя считать достаточным:</w:t>
      </w:r>
    </w:p>
    <w:p w14:paraId="43F93639" w14:textId="77777777" w:rsidR="00CF63D2" w:rsidRPr="00860159" w:rsidRDefault="00CF63D2" w:rsidP="00CF63D2">
      <w:pPr>
        <w:pStyle w:val="a4"/>
        <w:spacing w:after="0"/>
        <w:ind w:left="0" w:firstLine="709"/>
        <w:jc w:val="both"/>
        <w:rPr>
          <w:rFonts w:ascii="Times New Roman" w:eastAsia="Times New Roman" w:hAnsi="Times New Roman"/>
          <w:bCs/>
          <w:sz w:val="24"/>
          <w:szCs w:val="24"/>
        </w:rPr>
      </w:pPr>
      <w:r w:rsidRPr="00860159">
        <w:rPr>
          <w:rFonts w:ascii="Times New Roman" w:eastAsia="Times New Roman" w:hAnsi="Times New Roman"/>
          <w:bCs/>
          <w:sz w:val="24"/>
          <w:szCs w:val="24"/>
        </w:rPr>
        <w:t>- Географическая среда как сфера взаимодействия общества и природы. Население мира. Мировое хозяйство. Регионы и страны мира. Место России в современном мире. Глобальные проблемы человечества.</w:t>
      </w:r>
    </w:p>
    <w:p w14:paraId="4AA211AE" w14:textId="77777777" w:rsidR="00CF63D2" w:rsidRPr="00860159" w:rsidRDefault="00CF63D2" w:rsidP="00CF63D2">
      <w:pPr>
        <w:pStyle w:val="a4"/>
        <w:spacing w:after="0"/>
        <w:ind w:left="0" w:firstLine="709"/>
        <w:jc w:val="both"/>
        <w:rPr>
          <w:rFonts w:ascii="Times New Roman" w:eastAsia="Times New Roman" w:hAnsi="Times New Roman"/>
          <w:bCs/>
          <w:sz w:val="24"/>
          <w:szCs w:val="24"/>
        </w:rPr>
      </w:pPr>
      <w:r w:rsidRPr="00860159">
        <w:rPr>
          <w:rFonts w:ascii="Times New Roman" w:eastAsia="Times New Roman" w:hAnsi="Times New Roman"/>
          <w:bCs/>
          <w:sz w:val="24"/>
          <w:szCs w:val="24"/>
        </w:rPr>
        <w:t xml:space="preserve">- Численность населения России, её динамика. </w:t>
      </w:r>
    </w:p>
    <w:p w14:paraId="468D2C68" w14:textId="77777777" w:rsidR="00CF63D2" w:rsidRPr="00860159" w:rsidRDefault="00CF63D2" w:rsidP="00CF63D2">
      <w:pPr>
        <w:pStyle w:val="a4"/>
        <w:spacing w:after="0"/>
        <w:ind w:left="0" w:firstLine="709"/>
        <w:jc w:val="both"/>
        <w:rPr>
          <w:rFonts w:ascii="Times New Roman" w:eastAsia="Times New Roman" w:hAnsi="Times New Roman"/>
          <w:bCs/>
          <w:sz w:val="24"/>
          <w:szCs w:val="24"/>
        </w:rPr>
      </w:pPr>
      <w:r w:rsidRPr="00860159">
        <w:rPr>
          <w:rFonts w:ascii="Times New Roman" w:eastAsia="Times New Roman" w:hAnsi="Times New Roman"/>
          <w:bCs/>
          <w:sz w:val="24"/>
          <w:szCs w:val="24"/>
        </w:rPr>
        <w:t>- Особенности географического положения, природы, населения и хозяйства крупных стран мира. Основные типы стран. Формы правления стран мира, особенности их пространственного размещения. Формы государственного устройства и их распространение в мире.</w:t>
      </w:r>
    </w:p>
    <w:p w14:paraId="30ED76B6" w14:textId="77777777" w:rsidR="00CF63D2" w:rsidRPr="00860159" w:rsidRDefault="00CF63D2" w:rsidP="00CF63D2">
      <w:pPr>
        <w:pStyle w:val="a4"/>
        <w:spacing w:after="0"/>
        <w:ind w:left="0" w:firstLine="709"/>
        <w:jc w:val="both"/>
        <w:rPr>
          <w:rFonts w:ascii="Times New Roman" w:eastAsia="Times New Roman" w:hAnsi="Times New Roman"/>
          <w:bCs/>
          <w:sz w:val="24"/>
          <w:szCs w:val="24"/>
        </w:rPr>
      </w:pPr>
      <w:r w:rsidRPr="00860159">
        <w:rPr>
          <w:rFonts w:ascii="Times New Roman" w:eastAsia="Times New Roman" w:hAnsi="Times New Roman"/>
          <w:bCs/>
          <w:sz w:val="24"/>
          <w:szCs w:val="24"/>
        </w:rPr>
        <w:t>Умения и виды деятельности, усвоение которых всеми школьниками региона в целом нельзя считать достаточным:</w:t>
      </w:r>
    </w:p>
    <w:p w14:paraId="20EFF14C" w14:textId="77777777" w:rsidR="00CF63D2" w:rsidRPr="00860159" w:rsidRDefault="00CF63D2" w:rsidP="00CF63D2">
      <w:pPr>
        <w:pStyle w:val="a4"/>
        <w:spacing w:after="0"/>
        <w:ind w:left="0" w:firstLine="709"/>
        <w:jc w:val="both"/>
        <w:rPr>
          <w:rFonts w:ascii="Times New Roman" w:eastAsia="Times New Roman" w:hAnsi="Times New Roman"/>
          <w:bCs/>
          <w:i/>
          <w:iCs/>
          <w:sz w:val="24"/>
          <w:szCs w:val="24"/>
        </w:rPr>
      </w:pPr>
      <w:r w:rsidRPr="00860159">
        <w:rPr>
          <w:rFonts w:ascii="Times New Roman" w:eastAsia="Times New Roman" w:hAnsi="Times New Roman"/>
          <w:bCs/>
          <w:sz w:val="24"/>
          <w:szCs w:val="24"/>
        </w:rPr>
        <w:t>- Вычленять географическую информацию, представленную в различных источниках, необходимую для подтверждения тех или иных тезисов; вычленять географические факторы, определяющие сущность и динамику важнейших природных, социально-экономических и экологических объектов, процессов и явлений.</w:t>
      </w:r>
    </w:p>
    <w:p w14:paraId="3008A788" w14:textId="77777777" w:rsidR="00CF63D2" w:rsidRPr="00860159" w:rsidRDefault="00CF63D2" w:rsidP="00CF63D2">
      <w:pPr>
        <w:pStyle w:val="a4"/>
        <w:spacing w:after="0"/>
        <w:ind w:left="0" w:firstLine="709"/>
        <w:jc w:val="both"/>
        <w:rPr>
          <w:rFonts w:ascii="Times New Roman" w:eastAsia="Times New Roman" w:hAnsi="Times New Roman"/>
          <w:bCs/>
          <w:i/>
          <w:iCs/>
          <w:sz w:val="24"/>
          <w:szCs w:val="24"/>
        </w:rPr>
      </w:pPr>
      <w:r w:rsidRPr="00860159">
        <w:rPr>
          <w:rFonts w:ascii="Times New Roman" w:eastAsia="Times New Roman" w:hAnsi="Times New Roman"/>
          <w:bCs/>
          <w:i/>
          <w:iCs/>
          <w:sz w:val="24"/>
          <w:szCs w:val="24"/>
        </w:rPr>
        <w:t xml:space="preserve">- </w:t>
      </w:r>
      <w:r w:rsidRPr="00860159">
        <w:rPr>
          <w:rFonts w:ascii="Times New Roman" w:eastAsia="Times New Roman" w:hAnsi="Times New Roman"/>
          <w:bCs/>
          <w:sz w:val="24"/>
          <w:szCs w:val="24"/>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w:t>
      </w:r>
    </w:p>
    <w:p w14:paraId="570FEBB7" w14:textId="77777777" w:rsidR="00CF63D2" w:rsidRPr="00860159" w:rsidRDefault="00CF63D2" w:rsidP="00CF63D2">
      <w:pPr>
        <w:pStyle w:val="a4"/>
        <w:spacing w:after="0"/>
        <w:ind w:left="0" w:firstLine="709"/>
        <w:jc w:val="both"/>
        <w:rPr>
          <w:rFonts w:ascii="Times New Roman" w:eastAsia="Times New Roman" w:hAnsi="Times New Roman"/>
          <w:bCs/>
          <w:sz w:val="24"/>
          <w:szCs w:val="24"/>
        </w:rPr>
      </w:pPr>
      <w:r w:rsidRPr="00860159">
        <w:rPr>
          <w:rFonts w:ascii="Times New Roman" w:eastAsia="Times New Roman" w:hAnsi="Times New Roman"/>
          <w:bCs/>
          <w:sz w:val="24"/>
          <w:szCs w:val="24"/>
        </w:rPr>
        <w:t>- Объяснять изученные социально-экономические и геоэкологические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w:t>
      </w:r>
    </w:p>
    <w:p w14:paraId="18D2A71F" w14:textId="77777777" w:rsidR="00CF63D2" w:rsidRDefault="00CF63D2" w:rsidP="00860159">
      <w:pPr>
        <w:pStyle w:val="a4"/>
        <w:spacing w:after="0" w:line="240" w:lineRule="auto"/>
        <w:ind w:left="0" w:firstLine="708"/>
        <w:jc w:val="both"/>
        <w:rPr>
          <w:rFonts w:ascii="Times New Roman" w:eastAsia="Times New Roman" w:hAnsi="Times New Roman"/>
          <w:b/>
          <w:sz w:val="24"/>
          <w:szCs w:val="24"/>
        </w:rPr>
      </w:pPr>
      <w:r w:rsidRPr="00860159">
        <w:rPr>
          <w:rFonts w:ascii="Times New Roman" w:eastAsia="Times New Roman" w:hAnsi="Times New Roman"/>
          <w:b/>
          <w:sz w:val="24"/>
          <w:szCs w:val="24"/>
        </w:rPr>
        <w:t>Выводы об изменении успешности выполнения заданий разных лет по одной теме / проверяемому умению, виду деятельности (если это возможно сделать)</w:t>
      </w:r>
    </w:p>
    <w:p w14:paraId="381B1EE2" w14:textId="77777777" w:rsidR="00860159" w:rsidRDefault="00860159" w:rsidP="00860159">
      <w:pPr>
        <w:pStyle w:val="a4"/>
        <w:spacing w:after="0" w:line="240" w:lineRule="auto"/>
        <w:ind w:left="0" w:firstLine="708"/>
        <w:jc w:val="both"/>
        <w:rPr>
          <w:rFonts w:ascii="Times New Roman" w:eastAsia="Times New Roman" w:hAnsi="Times New Roman"/>
          <w:b/>
          <w:sz w:val="24"/>
          <w:szCs w:val="24"/>
        </w:rPr>
      </w:pPr>
    </w:p>
    <w:tbl>
      <w:tblPr>
        <w:tblStyle w:val="a9"/>
        <w:tblW w:w="0" w:type="auto"/>
        <w:jc w:val="center"/>
        <w:tblLook w:val="04A0" w:firstRow="1" w:lastRow="0" w:firstColumn="1" w:lastColumn="0" w:noHBand="0" w:noVBand="1"/>
      </w:tblPr>
      <w:tblGrid>
        <w:gridCol w:w="1618"/>
        <w:gridCol w:w="3766"/>
        <w:gridCol w:w="1620"/>
        <w:gridCol w:w="3758"/>
      </w:tblGrid>
      <w:tr w:rsidR="00B81BC6" w:rsidRPr="00B81BC6" w14:paraId="67BA4C94" w14:textId="77777777" w:rsidTr="00B81BC6">
        <w:trPr>
          <w:jc w:val="center"/>
        </w:trPr>
        <w:tc>
          <w:tcPr>
            <w:tcW w:w="1838" w:type="dxa"/>
            <w:vAlign w:val="center"/>
          </w:tcPr>
          <w:p w14:paraId="461A628A" w14:textId="5FB58C07"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Номер задания</w:t>
            </w:r>
          </w:p>
        </w:tc>
        <w:tc>
          <w:tcPr>
            <w:tcW w:w="4680" w:type="dxa"/>
            <w:vAlign w:val="center"/>
          </w:tcPr>
          <w:p w14:paraId="1BEBC43A" w14:textId="77777777" w:rsid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 xml:space="preserve">Повышение </w:t>
            </w:r>
          </w:p>
          <w:p w14:paraId="7D43336D" w14:textId="3E27E793"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успешности в сравнении с 2024 годом</w:t>
            </w:r>
          </w:p>
        </w:tc>
        <w:tc>
          <w:tcPr>
            <w:tcW w:w="1841" w:type="dxa"/>
            <w:vAlign w:val="center"/>
          </w:tcPr>
          <w:p w14:paraId="1618E100" w14:textId="228ECBA1"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Номер задания</w:t>
            </w:r>
          </w:p>
        </w:tc>
        <w:tc>
          <w:tcPr>
            <w:tcW w:w="4677" w:type="dxa"/>
            <w:vAlign w:val="center"/>
          </w:tcPr>
          <w:p w14:paraId="58956D40" w14:textId="77777777" w:rsid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 xml:space="preserve">Снижение </w:t>
            </w:r>
          </w:p>
          <w:p w14:paraId="537C6EFA" w14:textId="3ED3A609"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успешности в сравнении с 2024 годом</w:t>
            </w:r>
          </w:p>
        </w:tc>
      </w:tr>
      <w:tr w:rsidR="00B81BC6" w:rsidRPr="00B81BC6" w14:paraId="34E3D652" w14:textId="77777777" w:rsidTr="00B81BC6">
        <w:trPr>
          <w:jc w:val="center"/>
        </w:trPr>
        <w:tc>
          <w:tcPr>
            <w:tcW w:w="1838" w:type="dxa"/>
            <w:vAlign w:val="center"/>
          </w:tcPr>
          <w:p w14:paraId="423ED8F2" w14:textId="262A7355"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1</w:t>
            </w:r>
          </w:p>
        </w:tc>
        <w:tc>
          <w:tcPr>
            <w:tcW w:w="4680" w:type="dxa"/>
            <w:vAlign w:val="center"/>
          </w:tcPr>
          <w:p w14:paraId="001598D4" w14:textId="4597557A" w:rsidR="00B81BC6" w:rsidRPr="00B81BC6" w:rsidRDefault="00B81BC6" w:rsidP="00B81BC6">
            <w:pPr>
              <w:pStyle w:val="a4"/>
              <w:spacing w:after="0" w:line="240" w:lineRule="auto"/>
              <w:ind w:left="0"/>
              <w:jc w:val="center"/>
              <w:rPr>
                <w:rFonts w:ascii="Times New Roman" w:eastAsia="Times New Roman" w:hAnsi="Times New Roman"/>
                <w:bCs/>
                <w:sz w:val="24"/>
                <w:szCs w:val="24"/>
              </w:rPr>
            </w:pPr>
            <w:r w:rsidRPr="00B81BC6">
              <w:rPr>
                <w:rFonts w:ascii="Times New Roman" w:eastAsia="Times New Roman" w:hAnsi="Times New Roman"/>
                <w:bCs/>
                <w:sz w:val="24"/>
                <w:szCs w:val="24"/>
              </w:rPr>
              <w:t>2%</w:t>
            </w:r>
          </w:p>
        </w:tc>
        <w:tc>
          <w:tcPr>
            <w:tcW w:w="1841" w:type="dxa"/>
            <w:vAlign w:val="center"/>
          </w:tcPr>
          <w:p w14:paraId="5794B97B" w14:textId="59B6FBBD"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2</w:t>
            </w:r>
          </w:p>
        </w:tc>
        <w:tc>
          <w:tcPr>
            <w:tcW w:w="4677" w:type="dxa"/>
            <w:vAlign w:val="center"/>
          </w:tcPr>
          <w:p w14:paraId="7F9C93ED" w14:textId="5BE47A5E" w:rsidR="00B81BC6" w:rsidRPr="00B81BC6" w:rsidRDefault="00B81BC6" w:rsidP="00B81BC6">
            <w:pPr>
              <w:pStyle w:val="a4"/>
              <w:spacing w:after="0" w:line="240" w:lineRule="auto"/>
              <w:ind w:left="0"/>
              <w:jc w:val="center"/>
              <w:rPr>
                <w:rFonts w:ascii="Times New Roman" w:eastAsia="Times New Roman" w:hAnsi="Times New Roman"/>
                <w:bCs/>
                <w:sz w:val="24"/>
                <w:szCs w:val="24"/>
              </w:rPr>
            </w:pPr>
            <w:r w:rsidRPr="00B81BC6">
              <w:rPr>
                <w:rFonts w:ascii="Times New Roman" w:eastAsia="Times New Roman" w:hAnsi="Times New Roman"/>
                <w:bCs/>
                <w:sz w:val="24"/>
                <w:szCs w:val="24"/>
              </w:rPr>
              <w:t>10%</w:t>
            </w:r>
          </w:p>
        </w:tc>
      </w:tr>
      <w:tr w:rsidR="00B81BC6" w:rsidRPr="00B81BC6" w14:paraId="78202111" w14:textId="77777777" w:rsidTr="00B81BC6">
        <w:trPr>
          <w:jc w:val="center"/>
        </w:trPr>
        <w:tc>
          <w:tcPr>
            <w:tcW w:w="1838" w:type="dxa"/>
            <w:vAlign w:val="center"/>
          </w:tcPr>
          <w:p w14:paraId="7118A8D9" w14:textId="50930D6B"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4</w:t>
            </w:r>
          </w:p>
        </w:tc>
        <w:tc>
          <w:tcPr>
            <w:tcW w:w="4680" w:type="dxa"/>
            <w:vAlign w:val="center"/>
          </w:tcPr>
          <w:p w14:paraId="5A1279ED" w14:textId="3476ADFE"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4%</w:t>
            </w:r>
          </w:p>
        </w:tc>
        <w:tc>
          <w:tcPr>
            <w:tcW w:w="1841" w:type="dxa"/>
            <w:vAlign w:val="center"/>
          </w:tcPr>
          <w:p w14:paraId="11DC64EC" w14:textId="47FDC73C"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3</w:t>
            </w:r>
          </w:p>
        </w:tc>
        <w:tc>
          <w:tcPr>
            <w:tcW w:w="4677" w:type="dxa"/>
            <w:vAlign w:val="center"/>
          </w:tcPr>
          <w:p w14:paraId="4F1873D2" w14:textId="6DD11A17"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2%</w:t>
            </w:r>
          </w:p>
        </w:tc>
      </w:tr>
      <w:tr w:rsidR="00B81BC6" w:rsidRPr="00B81BC6" w14:paraId="154D28A4" w14:textId="77777777" w:rsidTr="00B81BC6">
        <w:trPr>
          <w:jc w:val="center"/>
        </w:trPr>
        <w:tc>
          <w:tcPr>
            <w:tcW w:w="1838" w:type="dxa"/>
            <w:vAlign w:val="center"/>
          </w:tcPr>
          <w:p w14:paraId="03A18AF5" w14:textId="09E2E7A2"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7</w:t>
            </w:r>
          </w:p>
        </w:tc>
        <w:tc>
          <w:tcPr>
            <w:tcW w:w="4680" w:type="dxa"/>
            <w:vAlign w:val="center"/>
          </w:tcPr>
          <w:p w14:paraId="675C7D31" w14:textId="60DCEE51"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6%</w:t>
            </w:r>
          </w:p>
        </w:tc>
        <w:tc>
          <w:tcPr>
            <w:tcW w:w="1841" w:type="dxa"/>
            <w:vAlign w:val="center"/>
          </w:tcPr>
          <w:p w14:paraId="623BB6BC" w14:textId="16AF89AC"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5</w:t>
            </w:r>
          </w:p>
        </w:tc>
        <w:tc>
          <w:tcPr>
            <w:tcW w:w="4677" w:type="dxa"/>
            <w:vAlign w:val="center"/>
          </w:tcPr>
          <w:p w14:paraId="27DE46C1" w14:textId="674142B4"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6%</w:t>
            </w:r>
          </w:p>
        </w:tc>
      </w:tr>
      <w:tr w:rsidR="00B81BC6" w:rsidRPr="00B81BC6" w14:paraId="5782C706" w14:textId="77777777" w:rsidTr="00B81BC6">
        <w:trPr>
          <w:jc w:val="center"/>
        </w:trPr>
        <w:tc>
          <w:tcPr>
            <w:tcW w:w="1838" w:type="dxa"/>
            <w:vAlign w:val="center"/>
          </w:tcPr>
          <w:p w14:paraId="4C1CDCD7" w14:textId="4DA8EE92"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11</w:t>
            </w:r>
          </w:p>
        </w:tc>
        <w:tc>
          <w:tcPr>
            <w:tcW w:w="4680" w:type="dxa"/>
            <w:vAlign w:val="center"/>
          </w:tcPr>
          <w:p w14:paraId="0A5105F7" w14:textId="64D5488E"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7%</w:t>
            </w:r>
          </w:p>
        </w:tc>
        <w:tc>
          <w:tcPr>
            <w:tcW w:w="1841" w:type="dxa"/>
            <w:vAlign w:val="center"/>
          </w:tcPr>
          <w:p w14:paraId="615E90BF" w14:textId="654D508B"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6</w:t>
            </w:r>
          </w:p>
        </w:tc>
        <w:tc>
          <w:tcPr>
            <w:tcW w:w="4677" w:type="dxa"/>
            <w:vAlign w:val="center"/>
          </w:tcPr>
          <w:p w14:paraId="03E3DC30" w14:textId="6217BFFB"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9%</w:t>
            </w:r>
          </w:p>
        </w:tc>
      </w:tr>
      <w:tr w:rsidR="00B81BC6" w:rsidRPr="00B81BC6" w14:paraId="0734B5FE" w14:textId="77777777" w:rsidTr="00B81BC6">
        <w:trPr>
          <w:jc w:val="center"/>
        </w:trPr>
        <w:tc>
          <w:tcPr>
            <w:tcW w:w="1838" w:type="dxa"/>
            <w:vAlign w:val="center"/>
          </w:tcPr>
          <w:p w14:paraId="4F1A03C0" w14:textId="442CF812"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12</w:t>
            </w:r>
          </w:p>
        </w:tc>
        <w:tc>
          <w:tcPr>
            <w:tcW w:w="4680" w:type="dxa"/>
            <w:vAlign w:val="center"/>
          </w:tcPr>
          <w:p w14:paraId="340EBD09" w14:textId="0C3595FF"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1%</w:t>
            </w:r>
          </w:p>
        </w:tc>
        <w:tc>
          <w:tcPr>
            <w:tcW w:w="1841" w:type="dxa"/>
            <w:vAlign w:val="center"/>
          </w:tcPr>
          <w:p w14:paraId="3476C568" w14:textId="7EC807BD"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8</w:t>
            </w:r>
          </w:p>
        </w:tc>
        <w:tc>
          <w:tcPr>
            <w:tcW w:w="4677" w:type="dxa"/>
            <w:vAlign w:val="center"/>
          </w:tcPr>
          <w:p w14:paraId="4B7FF707" w14:textId="5ADDCF06"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7%</w:t>
            </w:r>
          </w:p>
        </w:tc>
      </w:tr>
      <w:tr w:rsidR="00B81BC6" w:rsidRPr="00B81BC6" w14:paraId="080F3402" w14:textId="77777777" w:rsidTr="00B81BC6">
        <w:trPr>
          <w:jc w:val="center"/>
        </w:trPr>
        <w:tc>
          <w:tcPr>
            <w:tcW w:w="1838" w:type="dxa"/>
            <w:vAlign w:val="center"/>
          </w:tcPr>
          <w:p w14:paraId="0C367AB6" w14:textId="0A5C12A4"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lastRenderedPageBreak/>
              <w:t>13</w:t>
            </w:r>
          </w:p>
        </w:tc>
        <w:tc>
          <w:tcPr>
            <w:tcW w:w="4680" w:type="dxa"/>
            <w:vAlign w:val="center"/>
          </w:tcPr>
          <w:p w14:paraId="210E5CC1" w14:textId="0943E1EB"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14%</w:t>
            </w:r>
          </w:p>
        </w:tc>
        <w:tc>
          <w:tcPr>
            <w:tcW w:w="1841" w:type="dxa"/>
            <w:vAlign w:val="center"/>
          </w:tcPr>
          <w:p w14:paraId="3F091A46" w14:textId="0C3E9AAA"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9</w:t>
            </w:r>
          </w:p>
        </w:tc>
        <w:tc>
          <w:tcPr>
            <w:tcW w:w="4677" w:type="dxa"/>
            <w:vAlign w:val="center"/>
          </w:tcPr>
          <w:p w14:paraId="5B41D82E" w14:textId="58C01844"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20%</w:t>
            </w:r>
          </w:p>
        </w:tc>
      </w:tr>
      <w:tr w:rsidR="00B81BC6" w:rsidRPr="00B81BC6" w14:paraId="34A5098D" w14:textId="77777777" w:rsidTr="00B81BC6">
        <w:trPr>
          <w:jc w:val="center"/>
        </w:trPr>
        <w:tc>
          <w:tcPr>
            <w:tcW w:w="1838" w:type="dxa"/>
            <w:vAlign w:val="center"/>
          </w:tcPr>
          <w:p w14:paraId="5A372A52" w14:textId="30CA80AC"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14</w:t>
            </w:r>
          </w:p>
        </w:tc>
        <w:tc>
          <w:tcPr>
            <w:tcW w:w="4680" w:type="dxa"/>
            <w:vAlign w:val="center"/>
          </w:tcPr>
          <w:p w14:paraId="115F80E8" w14:textId="63B715E8"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39%</w:t>
            </w:r>
          </w:p>
        </w:tc>
        <w:tc>
          <w:tcPr>
            <w:tcW w:w="1841" w:type="dxa"/>
            <w:vAlign w:val="center"/>
          </w:tcPr>
          <w:p w14:paraId="17E0F417" w14:textId="01D053CE"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18</w:t>
            </w:r>
          </w:p>
        </w:tc>
        <w:tc>
          <w:tcPr>
            <w:tcW w:w="4677" w:type="dxa"/>
            <w:vAlign w:val="center"/>
          </w:tcPr>
          <w:p w14:paraId="2C00C57D" w14:textId="302BB63E"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9%</w:t>
            </w:r>
          </w:p>
        </w:tc>
      </w:tr>
      <w:tr w:rsidR="00B81BC6" w:rsidRPr="00B81BC6" w14:paraId="5C431D26" w14:textId="77777777" w:rsidTr="00B81BC6">
        <w:trPr>
          <w:jc w:val="center"/>
        </w:trPr>
        <w:tc>
          <w:tcPr>
            <w:tcW w:w="1838" w:type="dxa"/>
            <w:vAlign w:val="center"/>
          </w:tcPr>
          <w:p w14:paraId="3F7C87D0" w14:textId="17FB290B"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15</w:t>
            </w:r>
          </w:p>
        </w:tc>
        <w:tc>
          <w:tcPr>
            <w:tcW w:w="4680" w:type="dxa"/>
            <w:vAlign w:val="center"/>
          </w:tcPr>
          <w:p w14:paraId="27731F04" w14:textId="19623E2D"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5%</w:t>
            </w:r>
          </w:p>
        </w:tc>
        <w:tc>
          <w:tcPr>
            <w:tcW w:w="1841" w:type="dxa"/>
            <w:vAlign w:val="center"/>
          </w:tcPr>
          <w:p w14:paraId="067997E0" w14:textId="68F7FA25"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27</w:t>
            </w:r>
          </w:p>
        </w:tc>
        <w:tc>
          <w:tcPr>
            <w:tcW w:w="4677" w:type="dxa"/>
            <w:vAlign w:val="center"/>
          </w:tcPr>
          <w:p w14:paraId="01C4216E" w14:textId="0C444752"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24%</w:t>
            </w:r>
          </w:p>
        </w:tc>
      </w:tr>
      <w:tr w:rsidR="00B81BC6" w:rsidRPr="00B81BC6" w14:paraId="622F0134" w14:textId="77777777" w:rsidTr="00B81BC6">
        <w:trPr>
          <w:jc w:val="center"/>
        </w:trPr>
        <w:tc>
          <w:tcPr>
            <w:tcW w:w="1838" w:type="dxa"/>
            <w:vAlign w:val="center"/>
          </w:tcPr>
          <w:p w14:paraId="55E4641A" w14:textId="3270BB27"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16</w:t>
            </w:r>
          </w:p>
        </w:tc>
        <w:tc>
          <w:tcPr>
            <w:tcW w:w="4680" w:type="dxa"/>
            <w:vAlign w:val="center"/>
          </w:tcPr>
          <w:p w14:paraId="35E11828" w14:textId="29C8A102"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1%</w:t>
            </w:r>
          </w:p>
        </w:tc>
        <w:tc>
          <w:tcPr>
            <w:tcW w:w="1841" w:type="dxa"/>
            <w:vAlign w:val="center"/>
          </w:tcPr>
          <w:p w14:paraId="176880CA" w14:textId="10D59B67"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28</w:t>
            </w:r>
          </w:p>
        </w:tc>
        <w:tc>
          <w:tcPr>
            <w:tcW w:w="4677" w:type="dxa"/>
            <w:vAlign w:val="center"/>
          </w:tcPr>
          <w:p w14:paraId="1F217916" w14:textId="6DB77171"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3%</w:t>
            </w:r>
          </w:p>
        </w:tc>
      </w:tr>
      <w:tr w:rsidR="00B81BC6" w:rsidRPr="00B81BC6" w14:paraId="40DC6903" w14:textId="77777777" w:rsidTr="00B81BC6">
        <w:trPr>
          <w:jc w:val="center"/>
        </w:trPr>
        <w:tc>
          <w:tcPr>
            <w:tcW w:w="1838" w:type="dxa"/>
            <w:vAlign w:val="center"/>
          </w:tcPr>
          <w:p w14:paraId="294FFCB8" w14:textId="3187F0A4"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17</w:t>
            </w:r>
          </w:p>
        </w:tc>
        <w:tc>
          <w:tcPr>
            <w:tcW w:w="4680" w:type="dxa"/>
            <w:vAlign w:val="center"/>
          </w:tcPr>
          <w:p w14:paraId="7C9EF66E" w14:textId="47278F55"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23%</w:t>
            </w:r>
          </w:p>
        </w:tc>
        <w:tc>
          <w:tcPr>
            <w:tcW w:w="1841" w:type="dxa"/>
            <w:vAlign w:val="center"/>
          </w:tcPr>
          <w:p w14:paraId="7960E71F" w14:textId="53B27BDB"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29</w:t>
            </w:r>
          </w:p>
        </w:tc>
        <w:tc>
          <w:tcPr>
            <w:tcW w:w="4677" w:type="dxa"/>
            <w:vAlign w:val="center"/>
          </w:tcPr>
          <w:p w14:paraId="158F988F" w14:textId="01466172"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29%</w:t>
            </w:r>
          </w:p>
        </w:tc>
      </w:tr>
      <w:tr w:rsidR="00B81BC6" w:rsidRPr="00B81BC6" w14:paraId="519725FB" w14:textId="77777777" w:rsidTr="00B81BC6">
        <w:trPr>
          <w:jc w:val="center"/>
        </w:trPr>
        <w:tc>
          <w:tcPr>
            <w:tcW w:w="1838" w:type="dxa"/>
            <w:vAlign w:val="center"/>
          </w:tcPr>
          <w:p w14:paraId="73D4D631" w14:textId="13A50775"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19</w:t>
            </w:r>
          </w:p>
        </w:tc>
        <w:tc>
          <w:tcPr>
            <w:tcW w:w="4680" w:type="dxa"/>
            <w:vAlign w:val="center"/>
          </w:tcPr>
          <w:p w14:paraId="472A0239" w14:textId="3D1BDC43"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6%</w:t>
            </w:r>
          </w:p>
        </w:tc>
        <w:tc>
          <w:tcPr>
            <w:tcW w:w="1841" w:type="dxa"/>
            <w:vAlign w:val="center"/>
          </w:tcPr>
          <w:p w14:paraId="31A41841" w14:textId="77777777" w:rsidR="00B81BC6" w:rsidRPr="00B81BC6" w:rsidRDefault="00B81BC6" w:rsidP="00B81BC6">
            <w:pPr>
              <w:pStyle w:val="a4"/>
              <w:spacing w:after="0" w:line="240" w:lineRule="auto"/>
              <w:ind w:left="0"/>
              <w:jc w:val="center"/>
              <w:rPr>
                <w:rFonts w:ascii="Times New Roman" w:eastAsia="Times New Roman" w:hAnsi="Times New Roman"/>
                <w:b/>
                <w:sz w:val="24"/>
                <w:szCs w:val="24"/>
              </w:rPr>
            </w:pPr>
          </w:p>
        </w:tc>
        <w:tc>
          <w:tcPr>
            <w:tcW w:w="4677" w:type="dxa"/>
            <w:vAlign w:val="center"/>
          </w:tcPr>
          <w:p w14:paraId="7F433D64" w14:textId="77777777" w:rsidR="00B81BC6" w:rsidRPr="00B81BC6" w:rsidRDefault="00B81BC6" w:rsidP="00B81BC6">
            <w:pPr>
              <w:pStyle w:val="a4"/>
              <w:spacing w:after="0" w:line="240" w:lineRule="auto"/>
              <w:ind w:left="0"/>
              <w:jc w:val="center"/>
              <w:rPr>
                <w:rFonts w:ascii="Times New Roman" w:eastAsia="Times New Roman" w:hAnsi="Times New Roman"/>
                <w:b/>
                <w:sz w:val="24"/>
                <w:szCs w:val="24"/>
              </w:rPr>
            </w:pPr>
          </w:p>
        </w:tc>
      </w:tr>
      <w:tr w:rsidR="00B81BC6" w:rsidRPr="00B81BC6" w14:paraId="00F74EDD" w14:textId="77777777" w:rsidTr="00B81BC6">
        <w:trPr>
          <w:jc w:val="center"/>
        </w:trPr>
        <w:tc>
          <w:tcPr>
            <w:tcW w:w="1838" w:type="dxa"/>
            <w:vAlign w:val="center"/>
          </w:tcPr>
          <w:p w14:paraId="45D55718" w14:textId="70DDB820"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20</w:t>
            </w:r>
          </w:p>
        </w:tc>
        <w:tc>
          <w:tcPr>
            <w:tcW w:w="4680" w:type="dxa"/>
            <w:vAlign w:val="center"/>
          </w:tcPr>
          <w:p w14:paraId="247B047E" w14:textId="04ED8FE6"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2%</w:t>
            </w:r>
          </w:p>
        </w:tc>
        <w:tc>
          <w:tcPr>
            <w:tcW w:w="1841" w:type="dxa"/>
            <w:vAlign w:val="center"/>
          </w:tcPr>
          <w:p w14:paraId="1E682846" w14:textId="77777777" w:rsidR="00B81BC6" w:rsidRPr="00B81BC6" w:rsidRDefault="00B81BC6" w:rsidP="00B81BC6">
            <w:pPr>
              <w:pStyle w:val="a4"/>
              <w:spacing w:after="0" w:line="240" w:lineRule="auto"/>
              <w:ind w:left="0"/>
              <w:jc w:val="center"/>
              <w:rPr>
                <w:rFonts w:ascii="Times New Roman" w:eastAsia="Times New Roman" w:hAnsi="Times New Roman"/>
                <w:b/>
                <w:sz w:val="24"/>
                <w:szCs w:val="24"/>
              </w:rPr>
            </w:pPr>
          </w:p>
        </w:tc>
        <w:tc>
          <w:tcPr>
            <w:tcW w:w="4677" w:type="dxa"/>
            <w:vAlign w:val="center"/>
          </w:tcPr>
          <w:p w14:paraId="1CDDB862" w14:textId="77777777" w:rsidR="00B81BC6" w:rsidRPr="00B81BC6" w:rsidRDefault="00B81BC6" w:rsidP="00B81BC6">
            <w:pPr>
              <w:pStyle w:val="a4"/>
              <w:spacing w:after="0" w:line="240" w:lineRule="auto"/>
              <w:ind w:left="0"/>
              <w:jc w:val="center"/>
              <w:rPr>
                <w:rFonts w:ascii="Times New Roman" w:eastAsia="Times New Roman" w:hAnsi="Times New Roman"/>
                <w:b/>
                <w:sz w:val="24"/>
                <w:szCs w:val="24"/>
              </w:rPr>
            </w:pPr>
          </w:p>
        </w:tc>
      </w:tr>
      <w:tr w:rsidR="00B81BC6" w:rsidRPr="00B81BC6" w14:paraId="1DCA7F3D" w14:textId="77777777" w:rsidTr="00B81BC6">
        <w:trPr>
          <w:jc w:val="center"/>
        </w:trPr>
        <w:tc>
          <w:tcPr>
            <w:tcW w:w="1838" w:type="dxa"/>
            <w:vAlign w:val="center"/>
          </w:tcPr>
          <w:p w14:paraId="4669FF3B" w14:textId="28B6302A"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21</w:t>
            </w:r>
          </w:p>
        </w:tc>
        <w:tc>
          <w:tcPr>
            <w:tcW w:w="4680" w:type="dxa"/>
            <w:vAlign w:val="center"/>
          </w:tcPr>
          <w:p w14:paraId="6B715984" w14:textId="70628B47"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2%</w:t>
            </w:r>
          </w:p>
        </w:tc>
        <w:tc>
          <w:tcPr>
            <w:tcW w:w="1841" w:type="dxa"/>
            <w:vAlign w:val="center"/>
          </w:tcPr>
          <w:p w14:paraId="76840A0C" w14:textId="77777777" w:rsidR="00B81BC6" w:rsidRPr="00B81BC6" w:rsidRDefault="00B81BC6" w:rsidP="00B81BC6">
            <w:pPr>
              <w:pStyle w:val="a4"/>
              <w:spacing w:after="0" w:line="240" w:lineRule="auto"/>
              <w:ind w:left="0"/>
              <w:jc w:val="center"/>
              <w:rPr>
                <w:rFonts w:ascii="Times New Roman" w:eastAsia="Times New Roman" w:hAnsi="Times New Roman"/>
                <w:b/>
                <w:sz w:val="24"/>
                <w:szCs w:val="24"/>
              </w:rPr>
            </w:pPr>
          </w:p>
        </w:tc>
        <w:tc>
          <w:tcPr>
            <w:tcW w:w="4677" w:type="dxa"/>
            <w:vAlign w:val="center"/>
          </w:tcPr>
          <w:p w14:paraId="42825A2E" w14:textId="77777777" w:rsidR="00B81BC6" w:rsidRPr="00B81BC6" w:rsidRDefault="00B81BC6" w:rsidP="00B81BC6">
            <w:pPr>
              <w:pStyle w:val="a4"/>
              <w:spacing w:after="0" w:line="240" w:lineRule="auto"/>
              <w:ind w:left="0"/>
              <w:jc w:val="center"/>
              <w:rPr>
                <w:rFonts w:ascii="Times New Roman" w:eastAsia="Times New Roman" w:hAnsi="Times New Roman"/>
                <w:b/>
                <w:sz w:val="24"/>
                <w:szCs w:val="24"/>
              </w:rPr>
            </w:pPr>
          </w:p>
        </w:tc>
      </w:tr>
      <w:tr w:rsidR="00B81BC6" w:rsidRPr="00B81BC6" w14:paraId="3E356E12" w14:textId="77777777" w:rsidTr="00B81BC6">
        <w:trPr>
          <w:jc w:val="center"/>
        </w:trPr>
        <w:tc>
          <w:tcPr>
            <w:tcW w:w="1838" w:type="dxa"/>
            <w:vAlign w:val="center"/>
          </w:tcPr>
          <w:p w14:paraId="03553608" w14:textId="0F8622B3"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22</w:t>
            </w:r>
          </w:p>
        </w:tc>
        <w:tc>
          <w:tcPr>
            <w:tcW w:w="4680" w:type="dxa"/>
            <w:vAlign w:val="center"/>
          </w:tcPr>
          <w:p w14:paraId="770685F4" w14:textId="27EDE2E7"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10%</w:t>
            </w:r>
          </w:p>
        </w:tc>
        <w:tc>
          <w:tcPr>
            <w:tcW w:w="1841" w:type="dxa"/>
            <w:vAlign w:val="center"/>
          </w:tcPr>
          <w:p w14:paraId="504DD28F" w14:textId="77777777" w:rsidR="00B81BC6" w:rsidRPr="00B81BC6" w:rsidRDefault="00B81BC6" w:rsidP="00B81BC6">
            <w:pPr>
              <w:pStyle w:val="a4"/>
              <w:spacing w:after="0" w:line="240" w:lineRule="auto"/>
              <w:ind w:left="0"/>
              <w:jc w:val="center"/>
              <w:rPr>
                <w:rFonts w:ascii="Times New Roman" w:eastAsia="Times New Roman" w:hAnsi="Times New Roman"/>
                <w:b/>
                <w:sz w:val="24"/>
                <w:szCs w:val="24"/>
              </w:rPr>
            </w:pPr>
          </w:p>
        </w:tc>
        <w:tc>
          <w:tcPr>
            <w:tcW w:w="4677" w:type="dxa"/>
            <w:vAlign w:val="center"/>
          </w:tcPr>
          <w:p w14:paraId="54939E86" w14:textId="77777777" w:rsidR="00B81BC6" w:rsidRPr="00B81BC6" w:rsidRDefault="00B81BC6" w:rsidP="00B81BC6">
            <w:pPr>
              <w:pStyle w:val="a4"/>
              <w:spacing w:after="0" w:line="240" w:lineRule="auto"/>
              <w:ind w:left="0"/>
              <w:jc w:val="center"/>
              <w:rPr>
                <w:rFonts w:ascii="Times New Roman" w:eastAsia="Times New Roman" w:hAnsi="Times New Roman"/>
                <w:b/>
                <w:sz w:val="24"/>
                <w:szCs w:val="24"/>
              </w:rPr>
            </w:pPr>
          </w:p>
        </w:tc>
      </w:tr>
      <w:tr w:rsidR="00B81BC6" w:rsidRPr="00B81BC6" w14:paraId="606117D8" w14:textId="77777777" w:rsidTr="00B81BC6">
        <w:trPr>
          <w:jc w:val="center"/>
        </w:trPr>
        <w:tc>
          <w:tcPr>
            <w:tcW w:w="1838" w:type="dxa"/>
            <w:vAlign w:val="center"/>
          </w:tcPr>
          <w:p w14:paraId="50D94516" w14:textId="6C268265"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23</w:t>
            </w:r>
          </w:p>
        </w:tc>
        <w:tc>
          <w:tcPr>
            <w:tcW w:w="4680" w:type="dxa"/>
            <w:vAlign w:val="center"/>
          </w:tcPr>
          <w:p w14:paraId="3A3C4957" w14:textId="1C654BAA"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4%</w:t>
            </w:r>
          </w:p>
        </w:tc>
        <w:tc>
          <w:tcPr>
            <w:tcW w:w="1841" w:type="dxa"/>
            <w:vAlign w:val="center"/>
          </w:tcPr>
          <w:p w14:paraId="35D65B1C" w14:textId="77777777" w:rsidR="00B81BC6" w:rsidRPr="00B81BC6" w:rsidRDefault="00B81BC6" w:rsidP="00B81BC6">
            <w:pPr>
              <w:pStyle w:val="a4"/>
              <w:spacing w:after="0" w:line="240" w:lineRule="auto"/>
              <w:ind w:left="0"/>
              <w:jc w:val="center"/>
              <w:rPr>
                <w:rFonts w:ascii="Times New Roman" w:eastAsia="Times New Roman" w:hAnsi="Times New Roman"/>
                <w:b/>
                <w:sz w:val="24"/>
                <w:szCs w:val="24"/>
              </w:rPr>
            </w:pPr>
          </w:p>
        </w:tc>
        <w:tc>
          <w:tcPr>
            <w:tcW w:w="4677" w:type="dxa"/>
            <w:vAlign w:val="center"/>
          </w:tcPr>
          <w:p w14:paraId="7B72061A" w14:textId="77777777" w:rsidR="00B81BC6" w:rsidRPr="00B81BC6" w:rsidRDefault="00B81BC6" w:rsidP="00B81BC6">
            <w:pPr>
              <w:pStyle w:val="a4"/>
              <w:spacing w:after="0" w:line="240" w:lineRule="auto"/>
              <w:ind w:left="0"/>
              <w:jc w:val="center"/>
              <w:rPr>
                <w:rFonts w:ascii="Times New Roman" w:eastAsia="Times New Roman" w:hAnsi="Times New Roman"/>
                <w:b/>
                <w:sz w:val="24"/>
                <w:szCs w:val="24"/>
              </w:rPr>
            </w:pPr>
          </w:p>
        </w:tc>
      </w:tr>
      <w:tr w:rsidR="00B81BC6" w:rsidRPr="00B81BC6" w14:paraId="3CEFB65C" w14:textId="77777777" w:rsidTr="00B81BC6">
        <w:trPr>
          <w:jc w:val="center"/>
        </w:trPr>
        <w:tc>
          <w:tcPr>
            <w:tcW w:w="1838" w:type="dxa"/>
            <w:vAlign w:val="center"/>
          </w:tcPr>
          <w:p w14:paraId="3638982B" w14:textId="75146CAE"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25</w:t>
            </w:r>
          </w:p>
        </w:tc>
        <w:tc>
          <w:tcPr>
            <w:tcW w:w="4680" w:type="dxa"/>
            <w:vAlign w:val="center"/>
          </w:tcPr>
          <w:p w14:paraId="34326F4E" w14:textId="2B9A4AB2"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6%</w:t>
            </w:r>
          </w:p>
        </w:tc>
        <w:tc>
          <w:tcPr>
            <w:tcW w:w="1841" w:type="dxa"/>
            <w:vAlign w:val="center"/>
          </w:tcPr>
          <w:p w14:paraId="0DE4DA55" w14:textId="77777777" w:rsidR="00B81BC6" w:rsidRPr="00B81BC6" w:rsidRDefault="00B81BC6" w:rsidP="00B81BC6">
            <w:pPr>
              <w:pStyle w:val="a4"/>
              <w:spacing w:after="0" w:line="240" w:lineRule="auto"/>
              <w:ind w:left="0"/>
              <w:jc w:val="center"/>
              <w:rPr>
                <w:rFonts w:ascii="Times New Roman" w:eastAsia="Times New Roman" w:hAnsi="Times New Roman"/>
                <w:b/>
                <w:sz w:val="24"/>
                <w:szCs w:val="24"/>
              </w:rPr>
            </w:pPr>
          </w:p>
        </w:tc>
        <w:tc>
          <w:tcPr>
            <w:tcW w:w="4677" w:type="dxa"/>
            <w:vAlign w:val="center"/>
          </w:tcPr>
          <w:p w14:paraId="1F989DF0" w14:textId="77777777" w:rsidR="00B81BC6" w:rsidRPr="00B81BC6" w:rsidRDefault="00B81BC6" w:rsidP="00B81BC6">
            <w:pPr>
              <w:pStyle w:val="a4"/>
              <w:spacing w:after="0" w:line="240" w:lineRule="auto"/>
              <w:ind w:left="0"/>
              <w:jc w:val="center"/>
              <w:rPr>
                <w:rFonts w:ascii="Times New Roman" w:eastAsia="Times New Roman" w:hAnsi="Times New Roman"/>
                <w:b/>
                <w:sz w:val="24"/>
                <w:szCs w:val="24"/>
              </w:rPr>
            </w:pPr>
          </w:p>
        </w:tc>
      </w:tr>
      <w:tr w:rsidR="00B81BC6" w:rsidRPr="00B81BC6" w14:paraId="2665B070" w14:textId="77777777" w:rsidTr="00B81BC6">
        <w:trPr>
          <w:jc w:val="center"/>
        </w:trPr>
        <w:tc>
          <w:tcPr>
            <w:tcW w:w="1838" w:type="dxa"/>
            <w:vAlign w:val="center"/>
          </w:tcPr>
          <w:p w14:paraId="31C150B5" w14:textId="59304F53"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
                <w:sz w:val="24"/>
                <w:szCs w:val="24"/>
              </w:rPr>
              <w:t>26</w:t>
            </w:r>
          </w:p>
        </w:tc>
        <w:tc>
          <w:tcPr>
            <w:tcW w:w="4680" w:type="dxa"/>
            <w:vAlign w:val="center"/>
          </w:tcPr>
          <w:p w14:paraId="60420B64" w14:textId="2D6019FD" w:rsidR="00B81BC6" w:rsidRPr="00B81BC6" w:rsidRDefault="00B81BC6" w:rsidP="00B81BC6">
            <w:pPr>
              <w:pStyle w:val="a4"/>
              <w:spacing w:after="0" w:line="240" w:lineRule="auto"/>
              <w:ind w:left="0"/>
              <w:jc w:val="center"/>
              <w:rPr>
                <w:rFonts w:ascii="Times New Roman" w:eastAsia="Times New Roman" w:hAnsi="Times New Roman"/>
                <w:b/>
                <w:sz w:val="24"/>
                <w:szCs w:val="24"/>
              </w:rPr>
            </w:pPr>
            <w:r w:rsidRPr="00B81BC6">
              <w:rPr>
                <w:rFonts w:ascii="Times New Roman" w:eastAsia="Times New Roman" w:hAnsi="Times New Roman"/>
                <w:bCs/>
                <w:sz w:val="24"/>
                <w:szCs w:val="24"/>
              </w:rPr>
              <w:t>6%</w:t>
            </w:r>
          </w:p>
        </w:tc>
        <w:tc>
          <w:tcPr>
            <w:tcW w:w="1841" w:type="dxa"/>
            <w:vAlign w:val="center"/>
          </w:tcPr>
          <w:p w14:paraId="60BBDAC9" w14:textId="77777777" w:rsidR="00B81BC6" w:rsidRPr="00B81BC6" w:rsidRDefault="00B81BC6" w:rsidP="00B81BC6">
            <w:pPr>
              <w:pStyle w:val="a4"/>
              <w:spacing w:after="0" w:line="240" w:lineRule="auto"/>
              <w:ind w:left="0"/>
              <w:jc w:val="center"/>
              <w:rPr>
                <w:rFonts w:ascii="Times New Roman" w:eastAsia="Times New Roman" w:hAnsi="Times New Roman"/>
                <w:b/>
                <w:sz w:val="24"/>
                <w:szCs w:val="24"/>
              </w:rPr>
            </w:pPr>
          </w:p>
        </w:tc>
        <w:tc>
          <w:tcPr>
            <w:tcW w:w="4677" w:type="dxa"/>
            <w:vAlign w:val="center"/>
          </w:tcPr>
          <w:p w14:paraId="21C53A98" w14:textId="77777777" w:rsidR="00B81BC6" w:rsidRPr="00B81BC6" w:rsidRDefault="00B81BC6" w:rsidP="00B81BC6">
            <w:pPr>
              <w:pStyle w:val="a4"/>
              <w:spacing w:after="0" w:line="240" w:lineRule="auto"/>
              <w:ind w:left="0"/>
              <w:jc w:val="center"/>
              <w:rPr>
                <w:rFonts w:ascii="Times New Roman" w:eastAsia="Times New Roman" w:hAnsi="Times New Roman"/>
                <w:b/>
                <w:sz w:val="24"/>
                <w:szCs w:val="24"/>
              </w:rPr>
            </w:pPr>
          </w:p>
        </w:tc>
      </w:tr>
    </w:tbl>
    <w:p w14:paraId="2AE47D3A" w14:textId="77777777" w:rsidR="00CF63D2" w:rsidRDefault="00CF63D2" w:rsidP="00CF63D2">
      <w:pPr>
        <w:pStyle w:val="a4"/>
        <w:ind w:left="426"/>
        <w:jc w:val="both"/>
        <w:rPr>
          <w:rFonts w:eastAsia="Times New Roman"/>
          <w:bCs/>
        </w:rPr>
      </w:pPr>
    </w:p>
    <w:p w14:paraId="1AA4F0EA" w14:textId="77777777" w:rsidR="00CF63D2" w:rsidRPr="00AE5CDC" w:rsidRDefault="00CF63D2" w:rsidP="00CF63D2">
      <w:pPr>
        <w:pStyle w:val="a4"/>
        <w:ind w:left="0" w:firstLine="709"/>
        <w:jc w:val="both"/>
        <w:rPr>
          <w:rFonts w:ascii="Times New Roman" w:eastAsia="Times New Roman" w:hAnsi="Times New Roman"/>
          <w:bCs/>
          <w:sz w:val="24"/>
          <w:szCs w:val="24"/>
        </w:rPr>
      </w:pPr>
      <w:r w:rsidRPr="00AE5CDC">
        <w:rPr>
          <w:rFonts w:ascii="Times New Roman" w:eastAsia="Times New Roman" w:hAnsi="Times New Roman"/>
          <w:bCs/>
          <w:sz w:val="24"/>
          <w:szCs w:val="24"/>
        </w:rPr>
        <w:t>Так как изменений в структуре КИМ ЕГЭ в 2025 году не было, то все задания соответствуют прошлогодним.</w:t>
      </w:r>
    </w:p>
    <w:p w14:paraId="44BB087D" w14:textId="77777777" w:rsidR="00CF63D2" w:rsidRPr="00AE5CDC" w:rsidRDefault="00CF63D2" w:rsidP="00CF63D2">
      <w:pPr>
        <w:pStyle w:val="a4"/>
        <w:ind w:left="0" w:firstLine="709"/>
        <w:jc w:val="both"/>
        <w:rPr>
          <w:rFonts w:ascii="Times New Roman" w:eastAsia="Times New Roman" w:hAnsi="Times New Roman"/>
          <w:bCs/>
          <w:sz w:val="24"/>
          <w:szCs w:val="24"/>
        </w:rPr>
      </w:pPr>
      <w:r w:rsidRPr="00AE5CDC">
        <w:rPr>
          <w:rFonts w:ascii="Times New Roman" w:eastAsia="Times New Roman" w:hAnsi="Times New Roman"/>
          <w:bCs/>
          <w:sz w:val="24"/>
          <w:szCs w:val="24"/>
        </w:rPr>
        <w:t>Как видно из таблицы по большей части заданий (17 из 29) успешность в 2025 году возросла по сравнению с 2024. Наиболее существенный рост успешности наблюдается в заданиях 14, 17 и 21.</w:t>
      </w:r>
    </w:p>
    <w:p w14:paraId="16AF94B5" w14:textId="6E5EF535" w:rsidR="00452E4D" w:rsidRDefault="00CF63D2" w:rsidP="00CF63D2">
      <w:pPr>
        <w:pStyle w:val="a4"/>
        <w:ind w:left="0" w:firstLine="709"/>
        <w:jc w:val="both"/>
        <w:rPr>
          <w:rFonts w:ascii="Times New Roman" w:eastAsia="Times New Roman" w:hAnsi="Times New Roman"/>
          <w:bCs/>
          <w:sz w:val="24"/>
          <w:szCs w:val="24"/>
        </w:rPr>
      </w:pPr>
      <w:r w:rsidRPr="00AE5CDC">
        <w:rPr>
          <w:rFonts w:ascii="Times New Roman" w:eastAsia="Times New Roman" w:hAnsi="Times New Roman"/>
          <w:bCs/>
          <w:sz w:val="24"/>
          <w:szCs w:val="24"/>
        </w:rPr>
        <w:t>По трети заданий (10 из 29) наблюдается снижение успешности. Наиболее значительное снижение характерно для заданий 9, 27 и 29.</w:t>
      </w:r>
    </w:p>
    <w:p w14:paraId="1976E0B4" w14:textId="77777777" w:rsidR="00452E4D" w:rsidRPr="00AE5CDC" w:rsidRDefault="00452E4D" w:rsidP="00CF63D2">
      <w:pPr>
        <w:pStyle w:val="a4"/>
        <w:ind w:left="0" w:firstLine="709"/>
        <w:jc w:val="both"/>
        <w:rPr>
          <w:rFonts w:ascii="Times New Roman" w:eastAsia="Times New Roman" w:hAnsi="Times New Roman"/>
          <w:bCs/>
          <w:sz w:val="24"/>
          <w:szCs w:val="24"/>
        </w:rPr>
      </w:pPr>
    </w:p>
    <w:p w14:paraId="2C7FAAB1" w14:textId="77777777" w:rsidR="00452E4D" w:rsidRDefault="00452E4D" w:rsidP="005C4146">
      <w:pPr>
        <w:pStyle w:val="a4"/>
        <w:spacing w:after="0" w:line="240" w:lineRule="auto"/>
        <w:ind w:left="0"/>
        <w:jc w:val="center"/>
        <w:rPr>
          <w:rFonts w:ascii="Times New Roman" w:eastAsia="Times New Roman" w:hAnsi="Times New Roman"/>
          <w:b/>
          <w:sz w:val="24"/>
          <w:szCs w:val="24"/>
        </w:rPr>
      </w:pPr>
    </w:p>
    <w:p w14:paraId="52D994CE" w14:textId="77777777" w:rsidR="00452E4D" w:rsidRDefault="00452E4D" w:rsidP="005C4146">
      <w:pPr>
        <w:pStyle w:val="a4"/>
        <w:spacing w:after="0" w:line="240" w:lineRule="auto"/>
        <w:ind w:left="0"/>
        <w:jc w:val="center"/>
        <w:rPr>
          <w:rFonts w:ascii="Times New Roman" w:eastAsia="Times New Roman" w:hAnsi="Times New Roman"/>
          <w:b/>
          <w:sz w:val="24"/>
          <w:szCs w:val="24"/>
        </w:rPr>
      </w:pPr>
    </w:p>
    <w:p w14:paraId="10DC7CC2" w14:textId="77777777" w:rsidR="00452E4D" w:rsidRDefault="00452E4D" w:rsidP="005C4146">
      <w:pPr>
        <w:pStyle w:val="a4"/>
        <w:spacing w:after="0" w:line="240" w:lineRule="auto"/>
        <w:ind w:left="0"/>
        <w:jc w:val="center"/>
        <w:rPr>
          <w:rFonts w:ascii="Times New Roman" w:eastAsia="Times New Roman" w:hAnsi="Times New Roman"/>
          <w:b/>
          <w:sz w:val="24"/>
          <w:szCs w:val="24"/>
        </w:rPr>
      </w:pPr>
    </w:p>
    <w:p w14:paraId="2B127F0B" w14:textId="002E721D" w:rsidR="00CF63D2" w:rsidRPr="00AE5CDC" w:rsidRDefault="00CF63D2" w:rsidP="005C4146">
      <w:pPr>
        <w:pStyle w:val="a4"/>
        <w:spacing w:after="0" w:line="240" w:lineRule="auto"/>
        <w:ind w:left="0"/>
        <w:jc w:val="center"/>
        <w:rPr>
          <w:rFonts w:ascii="Times New Roman" w:eastAsia="Times New Roman" w:hAnsi="Times New Roman"/>
          <w:b/>
          <w:sz w:val="24"/>
          <w:szCs w:val="24"/>
        </w:rPr>
      </w:pPr>
      <w:r w:rsidRPr="00AE5CDC">
        <w:rPr>
          <w:rFonts w:ascii="Times New Roman" w:eastAsia="Times New Roman" w:hAnsi="Times New Roman"/>
          <w:b/>
          <w:sz w:val="24"/>
          <w:szCs w:val="24"/>
        </w:rPr>
        <w:t xml:space="preserve">Выводы о связи динамики результатов проведения ЕГЭ с использованием рекомендаций для системы образования </w:t>
      </w:r>
      <w:r w:rsidR="00FA7C7A" w:rsidRPr="00FA7C7A">
        <w:rPr>
          <w:rFonts w:ascii="Times New Roman" w:eastAsia="Times New Roman" w:hAnsi="Times New Roman"/>
          <w:b/>
          <w:sz w:val="24"/>
          <w:szCs w:val="24"/>
        </w:rPr>
        <w:t>Республики Крым</w:t>
      </w:r>
      <w:r w:rsidRPr="00AE5CDC">
        <w:rPr>
          <w:rFonts w:ascii="Times New Roman" w:eastAsia="Times New Roman" w:hAnsi="Times New Roman"/>
          <w:b/>
          <w:sz w:val="24"/>
          <w:szCs w:val="24"/>
        </w:rPr>
        <w:t xml:space="preserve"> и системы мероприятий, включенных с статистико-аналитические отчеты о результатах ЕГЭ по учебному предмету в предыдущие 2-3 года.</w:t>
      </w:r>
    </w:p>
    <w:p w14:paraId="7FA08828" w14:textId="77777777" w:rsidR="00CF63D2" w:rsidRDefault="00CF63D2" w:rsidP="00CF63D2">
      <w:pPr>
        <w:ind w:firstLine="851"/>
        <w:jc w:val="both"/>
      </w:pPr>
      <w:r>
        <w:t>В 2025 году по сравнению с 2024 уменьшилась доля обучающихся не преодолевших минимальный порог и увеличилась доля набравших баллы до 60 и до 80, что может говорить о повышении качества географического образования.</w:t>
      </w:r>
    </w:p>
    <w:p w14:paraId="74EB23F8" w14:textId="77777777" w:rsidR="00CF63D2" w:rsidRPr="005C4146" w:rsidRDefault="00CF63D2" w:rsidP="00CF63D2">
      <w:pPr>
        <w:ind w:firstLine="851"/>
        <w:rPr>
          <w:b/>
          <w:bCs/>
        </w:rPr>
      </w:pPr>
    </w:p>
    <w:p w14:paraId="588532A6" w14:textId="47F23AB9" w:rsidR="00CF63D2" w:rsidRPr="00B81BC6" w:rsidRDefault="00CF63D2" w:rsidP="005C4146">
      <w:pPr>
        <w:pStyle w:val="3"/>
        <w:spacing w:before="0"/>
        <w:jc w:val="center"/>
        <w:rPr>
          <w:rFonts w:ascii="Times New Roman" w:hAnsi="Times New Roman"/>
          <w:b w:val="0"/>
          <w:bCs w:val="0"/>
          <w:szCs w:val="28"/>
        </w:rPr>
      </w:pPr>
      <w:r w:rsidRPr="00B81BC6">
        <w:rPr>
          <w:rFonts w:ascii="Times New Roman" w:hAnsi="Times New Roman"/>
          <w:szCs w:val="28"/>
        </w:rPr>
        <w:t>Рекомендации по совершенствованию организации и методики преподавания предмета в</w:t>
      </w:r>
      <w:r w:rsidR="00FA7C7A" w:rsidRPr="00B81BC6">
        <w:rPr>
          <w:rFonts w:ascii="Times New Roman" w:hAnsi="Times New Roman"/>
          <w:szCs w:val="28"/>
          <w:lang w:val="ru-RU"/>
        </w:rPr>
        <w:t xml:space="preserve"> </w:t>
      </w:r>
      <w:r w:rsidR="00FA7C7A" w:rsidRPr="00B81BC6">
        <w:rPr>
          <w:rFonts w:ascii="Times New Roman" w:hAnsi="Times New Roman"/>
          <w:szCs w:val="28"/>
        </w:rPr>
        <w:t xml:space="preserve">Республике Крым </w:t>
      </w:r>
      <w:r w:rsidRPr="00B81BC6">
        <w:rPr>
          <w:rFonts w:ascii="Times New Roman" w:hAnsi="Times New Roman"/>
          <w:szCs w:val="28"/>
        </w:rPr>
        <w:t>на основе выявленных типичных затруднений и ошибок</w:t>
      </w:r>
    </w:p>
    <w:p w14:paraId="08F4FAA0" w14:textId="77777777" w:rsidR="00CF63D2" w:rsidRPr="00B81BC6" w:rsidRDefault="00CF63D2" w:rsidP="005C4146">
      <w:pPr>
        <w:pStyle w:val="3"/>
        <w:spacing w:before="0"/>
        <w:jc w:val="center"/>
        <w:rPr>
          <w:rFonts w:ascii="Times New Roman" w:hAnsi="Times New Roman"/>
          <w:bCs w:val="0"/>
          <w:szCs w:val="28"/>
        </w:rPr>
      </w:pPr>
      <w:r w:rsidRPr="00B81BC6">
        <w:rPr>
          <w:rFonts w:ascii="Times New Roman" w:hAnsi="Times New Roman"/>
          <w:bCs w:val="0"/>
          <w:szCs w:val="28"/>
        </w:rPr>
        <w:t xml:space="preserve">Рекомендации </w:t>
      </w:r>
      <w:r w:rsidRPr="00B81BC6">
        <w:rPr>
          <w:rFonts w:ascii="Times New Roman" w:hAnsi="Times New Roman"/>
          <w:szCs w:val="28"/>
        </w:rPr>
        <w:t>по совершенствованию преподавания учебного предмета всем обучающимся</w:t>
      </w:r>
    </w:p>
    <w:p w14:paraId="393F8A51" w14:textId="0ED6C2D1" w:rsidR="00CF63D2" w:rsidRPr="00B81BC6" w:rsidRDefault="00CF63D2" w:rsidP="00B81BC6">
      <w:pPr>
        <w:ind w:firstLine="708"/>
        <w:jc w:val="both"/>
        <w:rPr>
          <w:rFonts w:eastAsia="Times New Roman"/>
          <w:b/>
        </w:rPr>
      </w:pPr>
      <w:r w:rsidRPr="00B81BC6">
        <w:rPr>
          <w:rFonts w:eastAsia="Times New Roman"/>
          <w:b/>
        </w:rPr>
        <w:t>Учителям:</w:t>
      </w:r>
    </w:p>
    <w:p w14:paraId="55AA161F" w14:textId="77777777" w:rsidR="00CF63D2" w:rsidRPr="00890B5E" w:rsidRDefault="00CF63D2" w:rsidP="00CF63D2">
      <w:pPr>
        <w:spacing w:line="276" w:lineRule="auto"/>
        <w:ind w:firstLine="709"/>
        <w:jc w:val="both"/>
        <w:rPr>
          <w:rFonts w:eastAsia="Times New Roman"/>
          <w:bCs/>
        </w:rPr>
      </w:pPr>
      <w:r>
        <w:rPr>
          <w:rFonts w:eastAsia="Times New Roman"/>
          <w:bCs/>
        </w:rPr>
        <w:t xml:space="preserve">- </w:t>
      </w:r>
      <w:r w:rsidRPr="00890B5E">
        <w:rPr>
          <w:rFonts w:eastAsia="Times New Roman"/>
          <w:bCs/>
        </w:rPr>
        <w:t>больше внимания уделить формированию представлений о взаимном расположении географических объектов и знанию географической номенклатуры, работе с картой, атласами;</w:t>
      </w:r>
    </w:p>
    <w:p w14:paraId="791F9526" w14:textId="77777777" w:rsidR="00CF63D2" w:rsidRPr="00890B5E" w:rsidRDefault="00CF63D2" w:rsidP="00CF63D2">
      <w:pPr>
        <w:spacing w:line="276" w:lineRule="auto"/>
        <w:ind w:firstLine="709"/>
        <w:jc w:val="both"/>
        <w:rPr>
          <w:rFonts w:eastAsia="Times New Roman"/>
          <w:bCs/>
        </w:rPr>
      </w:pPr>
      <w:r>
        <w:rPr>
          <w:rFonts w:eastAsia="Times New Roman"/>
          <w:bCs/>
        </w:rPr>
        <w:t xml:space="preserve">- </w:t>
      </w:r>
      <w:r w:rsidRPr="00890B5E">
        <w:rPr>
          <w:rFonts w:eastAsia="Times New Roman"/>
          <w:bCs/>
        </w:rPr>
        <w:t>активнее использовать потенциал контурных карт и заданий в них для формирования картографических компетенций;</w:t>
      </w:r>
    </w:p>
    <w:p w14:paraId="4BA9D69A" w14:textId="77777777" w:rsidR="00CF63D2" w:rsidRPr="00890B5E" w:rsidRDefault="00CF63D2" w:rsidP="00CF63D2">
      <w:pPr>
        <w:spacing w:line="276" w:lineRule="auto"/>
        <w:ind w:firstLine="709"/>
        <w:jc w:val="both"/>
        <w:rPr>
          <w:rFonts w:eastAsia="Times New Roman"/>
          <w:bCs/>
        </w:rPr>
      </w:pPr>
      <w:r>
        <w:rPr>
          <w:rFonts w:eastAsia="Times New Roman"/>
          <w:bCs/>
        </w:rPr>
        <w:t xml:space="preserve">- </w:t>
      </w:r>
      <w:r w:rsidRPr="00890B5E">
        <w:rPr>
          <w:rFonts w:eastAsia="Times New Roman"/>
          <w:bCs/>
        </w:rPr>
        <w:t>организовать систематическое восстанавливающее повторение материала, особенно курса «География России»;</w:t>
      </w:r>
    </w:p>
    <w:p w14:paraId="4D9ABF44" w14:textId="77777777" w:rsidR="00CF63D2" w:rsidRPr="00890B5E" w:rsidRDefault="00CF63D2" w:rsidP="00CF63D2">
      <w:pPr>
        <w:spacing w:line="276" w:lineRule="auto"/>
        <w:ind w:firstLine="709"/>
        <w:jc w:val="both"/>
        <w:rPr>
          <w:rFonts w:eastAsia="Times New Roman"/>
          <w:bCs/>
        </w:rPr>
      </w:pPr>
      <w:r>
        <w:rPr>
          <w:rFonts w:eastAsia="Times New Roman"/>
          <w:bCs/>
        </w:rPr>
        <w:t xml:space="preserve">- </w:t>
      </w:r>
      <w:r w:rsidRPr="00890B5E">
        <w:rPr>
          <w:rFonts w:eastAsia="Times New Roman"/>
          <w:bCs/>
        </w:rPr>
        <w:t>чаще включать в содержание уроков и оценочных процедур расчетные задания, работу со статистическими данными;</w:t>
      </w:r>
      <w:r>
        <w:rPr>
          <w:rFonts w:eastAsia="Times New Roman"/>
          <w:bCs/>
        </w:rPr>
        <w:t xml:space="preserve"> </w:t>
      </w:r>
      <w:r w:rsidRPr="00890B5E">
        <w:rPr>
          <w:rFonts w:eastAsia="Times New Roman"/>
          <w:bCs/>
        </w:rPr>
        <w:t>шире использовать работу с графиками и диаграммами при выполнении практических работ и в оценочных процедурах;</w:t>
      </w:r>
    </w:p>
    <w:p w14:paraId="44A86E11" w14:textId="77777777" w:rsidR="00CF63D2" w:rsidRDefault="00CF63D2" w:rsidP="00CF63D2">
      <w:pPr>
        <w:spacing w:line="276" w:lineRule="auto"/>
        <w:ind w:firstLine="709"/>
        <w:jc w:val="both"/>
      </w:pPr>
      <w:r>
        <w:t xml:space="preserve">- максимально приближать структуру заданий для проверочных работ к структуре заданий КИМ ЕГЭ, широко использовать задания, способствующие формированию метапредметных универсальных </w:t>
      </w:r>
      <w:r>
        <w:lastRenderedPageBreak/>
        <w:t>учебных действий, в том числе направленных на работу с текстами, графиками, таблицами, иллюстративным материалом;</w:t>
      </w:r>
    </w:p>
    <w:p w14:paraId="0C935E44" w14:textId="77777777" w:rsidR="00CF63D2" w:rsidRDefault="00CF63D2" w:rsidP="00CF63D2">
      <w:pPr>
        <w:spacing w:line="276" w:lineRule="auto"/>
        <w:ind w:firstLine="709"/>
        <w:jc w:val="both"/>
      </w:pPr>
      <w:r>
        <w:t>- при составлении проверочных заданий руководствоваться кодификатором элементов содержания и требований к уровню подготовки выпускников общеобразовательных учреждений для проведения единого государственного экзамена и универсальным кодификатором для оценочных процедур;</w:t>
      </w:r>
    </w:p>
    <w:p w14:paraId="0C941340" w14:textId="77777777" w:rsidR="00CF63D2" w:rsidRDefault="00CF63D2" w:rsidP="00CF63D2">
      <w:pPr>
        <w:spacing w:line="276" w:lineRule="auto"/>
        <w:ind w:firstLine="709"/>
        <w:jc w:val="both"/>
      </w:pPr>
      <w:r>
        <w:t>- на уроках и во внеурочной деятельности широко использовать задания, способствующие формированию функциональной, в том числе читательской грамотности, использовать задания, способствующие максимальному развитию метапредметных универсальных учебных действий. С целью формирования умений давать четкие аргументированные ответы на экзамене, привлекать учащихся к рецензированию устных и письменных ответов одноклассников, а также к саморецензированию, формировать навыки критического чтения, умения переформатировать информацию (на основании текста составлять схемы, таблицы, тезисы, вопросы и задания к нему), выделять главную мысль в текстах, устанавливать причинно-следственные связи и т.п.;</w:t>
      </w:r>
    </w:p>
    <w:p w14:paraId="27B328BC" w14:textId="77777777" w:rsidR="00CF63D2" w:rsidRDefault="00CF63D2" w:rsidP="00CF63D2">
      <w:pPr>
        <w:spacing w:line="276" w:lineRule="auto"/>
        <w:ind w:firstLine="709"/>
        <w:jc w:val="both"/>
      </w:pPr>
      <w:r>
        <w:t>- увеличивать долю самостоятельной работы учащихся на уроках, во внеурочной деятельности, при выполнении проектов, учебных исследовательских работ, во время подготовки к ГИА.</w:t>
      </w:r>
    </w:p>
    <w:p w14:paraId="1F2E8DC3" w14:textId="77777777" w:rsidR="00CF63D2" w:rsidRPr="00B81BC6" w:rsidRDefault="00CF63D2" w:rsidP="00B81BC6">
      <w:pPr>
        <w:ind w:firstLine="708"/>
        <w:jc w:val="both"/>
        <w:rPr>
          <w:rFonts w:eastAsia="Times New Roman"/>
          <w:b/>
        </w:rPr>
      </w:pPr>
      <w:r w:rsidRPr="00B81BC6">
        <w:rPr>
          <w:rFonts w:eastAsia="Times New Roman"/>
          <w:b/>
        </w:rPr>
        <w:t>ИПК / ИРО, иным организациям, реализующим программы профессионального развития учителей</w:t>
      </w:r>
    </w:p>
    <w:p w14:paraId="58014708" w14:textId="77777777" w:rsidR="00CF63D2" w:rsidRDefault="00CF63D2" w:rsidP="00CF63D2">
      <w:pPr>
        <w:spacing w:line="276" w:lineRule="auto"/>
        <w:ind w:firstLine="709"/>
        <w:jc w:val="both"/>
        <w:rPr>
          <w:rFonts w:eastAsia="Times New Roman"/>
          <w:bCs/>
        </w:rPr>
      </w:pPr>
      <w:r>
        <w:rPr>
          <w:rFonts w:eastAsia="Times New Roman"/>
          <w:bCs/>
        </w:rPr>
        <w:t>Провести анкетирование учителей с целью выявления проблемных вопросов по содержанию обучения и формам его организации.</w:t>
      </w:r>
    </w:p>
    <w:p w14:paraId="440EEBE7" w14:textId="77777777" w:rsidR="00CF63D2" w:rsidRDefault="00CF63D2" w:rsidP="00CF63D2">
      <w:pPr>
        <w:spacing w:line="276" w:lineRule="auto"/>
        <w:ind w:firstLine="709"/>
        <w:jc w:val="both"/>
        <w:rPr>
          <w:rFonts w:eastAsia="Times New Roman"/>
          <w:bCs/>
        </w:rPr>
      </w:pPr>
      <w:r>
        <w:rPr>
          <w:rFonts w:eastAsia="Times New Roman"/>
          <w:bCs/>
        </w:rPr>
        <w:t>Включить в программы ПК занятия, направленные на решение обозначенных проблемных вопросов.</w:t>
      </w:r>
    </w:p>
    <w:p w14:paraId="0B7CC946" w14:textId="1D6F6A99" w:rsidR="00CF63D2" w:rsidRPr="00AD4C36" w:rsidRDefault="00CF63D2" w:rsidP="00CF63D2">
      <w:pPr>
        <w:spacing w:line="276" w:lineRule="auto"/>
        <w:ind w:firstLine="709"/>
        <w:jc w:val="both"/>
        <w:rPr>
          <w:rFonts w:eastAsia="Times New Roman"/>
          <w:bCs/>
        </w:rPr>
      </w:pPr>
      <w:r w:rsidRPr="00AD4C36">
        <w:rPr>
          <w:rFonts w:eastAsia="Times New Roman"/>
          <w:bCs/>
        </w:rPr>
        <w:t xml:space="preserve">На основании материалов онлайн карты ГИА </w:t>
      </w:r>
      <w:hyperlink r:id="rId26" w:history="1">
        <w:r w:rsidR="00452E4D" w:rsidRPr="00014A95">
          <w:rPr>
            <w:rStyle w:val="afc"/>
            <w:rFonts w:eastAsia="Times New Roman"/>
            <w:bCs/>
          </w:rPr>
          <w:t>https://www.krippo.ru/index.php/v-pomoshch-uchitelyu/karta-gia-rk</w:t>
        </w:r>
      </w:hyperlink>
      <w:r w:rsidR="00452E4D">
        <w:rPr>
          <w:rFonts w:eastAsia="Times New Roman"/>
          <w:bCs/>
        </w:rPr>
        <w:t xml:space="preserve"> </w:t>
      </w:r>
      <w:r w:rsidRPr="00AD4C36">
        <w:rPr>
          <w:rFonts w:eastAsia="Times New Roman"/>
          <w:bCs/>
        </w:rPr>
        <w:t>, разработанной КРИППО и размещенной на официальном сайте института</w:t>
      </w:r>
      <w:r>
        <w:rPr>
          <w:rFonts w:eastAsia="Times New Roman"/>
          <w:bCs/>
        </w:rPr>
        <w:t>, провести анализ</w:t>
      </w:r>
      <w:r w:rsidRPr="00AD4C36">
        <w:rPr>
          <w:rFonts w:eastAsia="Times New Roman"/>
          <w:bCs/>
        </w:rPr>
        <w:t xml:space="preserve"> типичных ошибок, допущенных выпускниками школ</w:t>
      </w:r>
      <w:r>
        <w:rPr>
          <w:rFonts w:eastAsia="Times New Roman"/>
          <w:bCs/>
        </w:rPr>
        <w:t>, (по возможности по отдельным организациям) с последующим включением результатов анализа в содержание ДПП ПК и включением тем, ставших сложными для обучающихся в программы ПК для учителей.</w:t>
      </w:r>
    </w:p>
    <w:p w14:paraId="00A1F0E1" w14:textId="346D8627" w:rsidR="00CF63D2" w:rsidRDefault="00CF63D2" w:rsidP="005C4146">
      <w:pPr>
        <w:pStyle w:val="3"/>
        <w:jc w:val="center"/>
        <w:rPr>
          <w:rFonts w:ascii="Times New Roman" w:hAnsi="Times New Roman"/>
          <w:szCs w:val="28"/>
          <w:lang w:val="ru-RU"/>
        </w:rPr>
      </w:pPr>
      <w:r w:rsidRPr="00B81BC6">
        <w:rPr>
          <w:rFonts w:ascii="Times New Roman" w:hAnsi="Times New Roman"/>
          <w:szCs w:val="28"/>
        </w:rPr>
        <w:t>Рекомендации по организации дифференцированного обучения школьников с разными уровнями предметной подготовки</w:t>
      </w:r>
    </w:p>
    <w:p w14:paraId="7BD042A9" w14:textId="77777777" w:rsidR="00CF63D2" w:rsidRPr="00890B5E" w:rsidRDefault="00CF63D2" w:rsidP="00B81BC6">
      <w:pPr>
        <w:spacing w:line="276" w:lineRule="auto"/>
        <w:ind w:firstLine="708"/>
        <w:jc w:val="both"/>
        <w:rPr>
          <w:b/>
          <w:bCs/>
        </w:rPr>
      </w:pPr>
      <w:r w:rsidRPr="00890B5E">
        <w:rPr>
          <w:b/>
          <w:bCs/>
        </w:rPr>
        <w:t>Учителям</w:t>
      </w:r>
    </w:p>
    <w:p w14:paraId="7F9A3EE8" w14:textId="77777777" w:rsidR="00CF63D2" w:rsidRPr="00207D24" w:rsidRDefault="00CF63D2" w:rsidP="00CF63D2">
      <w:pPr>
        <w:spacing w:line="276" w:lineRule="auto"/>
        <w:ind w:firstLine="709"/>
        <w:jc w:val="both"/>
      </w:pPr>
      <w:r>
        <w:t xml:space="preserve">Оптимизировать дифференциацию в обучении, </w:t>
      </w:r>
      <w:r w:rsidRPr="00207D24">
        <w:t>в ходе которой осуществляется отбор содержания, методов, форм обучения, в зависимости от особенностей групп учащихся, равных по подготовке или отдельного ученика.</w:t>
      </w:r>
      <w:r>
        <w:t xml:space="preserve"> Для отбора заданий разного уровня сложности использовать открытые банки заданий ФИПИ.</w:t>
      </w:r>
    </w:p>
    <w:p w14:paraId="65863C60" w14:textId="55ECD04A" w:rsidR="00CF63D2" w:rsidRPr="00546865" w:rsidRDefault="00CF63D2" w:rsidP="00FC1FC3">
      <w:pPr>
        <w:spacing w:line="276" w:lineRule="auto"/>
        <w:ind w:firstLine="708"/>
        <w:jc w:val="both"/>
      </w:pPr>
      <w:r w:rsidRPr="00890B5E">
        <w:rPr>
          <w:b/>
          <w:bCs/>
        </w:rPr>
        <w:t>Администрациям образовательных организаций:</w:t>
      </w:r>
    </w:p>
    <w:p w14:paraId="69C7299B" w14:textId="77777777" w:rsidR="00CF63D2" w:rsidRPr="00546865" w:rsidRDefault="00CF63D2" w:rsidP="00CF63D2">
      <w:pPr>
        <w:spacing w:line="276" w:lineRule="auto"/>
        <w:ind w:firstLine="709"/>
        <w:jc w:val="both"/>
      </w:pPr>
      <w:r w:rsidRPr="00546865">
        <w:t>- внести в повестку педагогических советов вопросы организации дифференцированного обучения школьников с разными уровнями предметной подготовки</w:t>
      </w:r>
      <w:r>
        <w:t>;</w:t>
      </w:r>
    </w:p>
    <w:p w14:paraId="18940D62" w14:textId="77777777" w:rsidR="00CF63D2" w:rsidRPr="00546865" w:rsidRDefault="00CF63D2" w:rsidP="00CF63D2">
      <w:pPr>
        <w:spacing w:line="276" w:lineRule="auto"/>
        <w:ind w:firstLine="709"/>
        <w:jc w:val="both"/>
      </w:pPr>
      <w:r w:rsidRPr="00546865">
        <w:t>- организовать прохождение учителями</w:t>
      </w:r>
      <w:r>
        <w:t>-</w:t>
      </w:r>
      <w:r w:rsidRPr="00546865">
        <w:t>предметниками ДПП ПК на базе ГБОУ ДПО РК КРИППО, включающие вопросы организации дифференцированного обучения школьников с разными уровнями предметной подготовки</w:t>
      </w:r>
      <w:r>
        <w:t>.</w:t>
      </w:r>
    </w:p>
    <w:p w14:paraId="5091E830" w14:textId="004CE49A" w:rsidR="00CF63D2" w:rsidRPr="00890B5E" w:rsidRDefault="00CF63D2" w:rsidP="00FC1FC3">
      <w:pPr>
        <w:spacing w:line="276" w:lineRule="auto"/>
        <w:ind w:firstLine="708"/>
        <w:jc w:val="both"/>
        <w:rPr>
          <w:b/>
          <w:bCs/>
        </w:rPr>
      </w:pPr>
      <w:r w:rsidRPr="00890B5E">
        <w:rPr>
          <w:b/>
          <w:bCs/>
        </w:rPr>
        <w:t>Муниципальным органам управления образованием (муниципальным методическим службам).</w:t>
      </w:r>
    </w:p>
    <w:p w14:paraId="08856018" w14:textId="77777777" w:rsidR="00CF63D2" w:rsidRPr="00546865" w:rsidRDefault="00CF63D2" w:rsidP="00CF63D2">
      <w:pPr>
        <w:spacing w:line="276" w:lineRule="auto"/>
        <w:ind w:firstLine="709"/>
        <w:jc w:val="both"/>
      </w:pPr>
      <w:r w:rsidRPr="00546865">
        <w:t xml:space="preserve">На заседаниях городских и районных методических объединений учителей </w:t>
      </w:r>
      <w:r>
        <w:t>географии</w:t>
      </w:r>
      <w:r w:rsidRPr="00546865">
        <w:t xml:space="preserve"> обсудить особенности дифференцированного обучения школьников с разными уровнями предметной подготовки, разработать рекомендации учителям-предметникам и внести в план работы мероприятия по их </w:t>
      </w:r>
      <w:r w:rsidRPr="00546865">
        <w:lastRenderedPageBreak/>
        <w:t xml:space="preserve">реализации; организовать сетевое взаимодействие с учителями, работающими в классах, с углублённым изучением предмета, а также в классах (школах) с низкими результатами ЕГЭ по </w:t>
      </w:r>
      <w:r>
        <w:t>географии.</w:t>
      </w:r>
    </w:p>
    <w:p w14:paraId="26728E39" w14:textId="77777777" w:rsidR="00CF63D2" w:rsidRPr="00890B5E" w:rsidRDefault="00CF63D2" w:rsidP="00FC1FC3">
      <w:pPr>
        <w:pStyle w:val="a4"/>
        <w:spacing w:after="0"/>
        <w:ind w:left="0" w:firstLine="708"/>
        <w:jc w:val="both"/>
        <w:rPr>
          <w:rFonts w:ascii="Times New Roman" w:eastAsia="Times New Roman" w:hAnsi="Times New Roman"/>
          <w:b/>
          <w:sz w:val="24"/>
          <w:szCs w:val="24"/>
        </w:rPr>
      </w:pPr>
      <w:r w:rsidRPr="00890B5E">
        <w:rPr>
          <w:rFonts w:ascii="Times New Roman" w:eastAsia="Times New Roman" w:hAnsi="Times New Roman"/>
          <w:b/>
          <w:sz w:val="24"/>
          <w:szCs w:val="24"/>
        </w:rPr>
        <w:t>ИПК / ИРО, иным организациям, реализующим программы профессионального развития учителей</w:t>
      </w:r>
    </w:p>
    <w:p w14:paraId="13C6E32C" w14:textId="77777777" w:rsidR="00CF63D2" w:rsidRPr="00546865" w:rsidRDefault="00CF63D2" w:rsidP="00CF63D2">
      <w:pPr>
        <w:spacing w:line="276" w:lineRule="auto"/>
        <w:ind w:firstLine="709"/>
        <w:jc w:val="both"/>
      </w:pPr>
      <w:r>
        <w:t xml:space="preserve">Запланировать </w:t>
      </w:r>
      <w:r w:rsidRPr="005565C6">
        <w:t>ДПП ПК на базе ГБОУ ДПО РК КРИППО, включающие вопросы организации дифференцированного обучения школьников с разными уровнями предметной подготовки</w:t>
      </w:r>
      <w:r>
        <w:t>.</w:t>
      </w:r>
    </w:p>
    <w:p w14:paraId="5005C6E1" w14:textId="6F694449" w:rsidR="00CF63D2" w:rsidRPr="00FC1FC3" w:rsidRDefault="00CF63D2" w:rsidP="005C4146">
      <w:pPr>
        <w:pStyle w:val="3"/>
        <w:tabs>
          <w:tab w:val="left" w:pos="0"/>
        </w:tabs>
        <w:jc w:val="center"/>
        <w:rPr>
          <w:rFonts w:ascii="Times New Roman" w:hAnsi="Times New Roman"/>
          <w:b w:val="0"/>
          <w:bCs w:val="0"/>
          <w:szCs w:val="28"/>
        </w:rPr>
      </w:pPr>
      <w:r w:rsidRPr="00FC1FC3">
        <w:rPr>
          <w:rFonts w:ascii="Times New Roman" w:hAnsi="Times New Roman"/>
          <w:szCs w:val="28"/>
        </w:rPr>
        <w:t>Рекомендуемые темы для обсуждения / обмена опытом на методических объединениях учителей-предметников, в том числе по трансляции эффективных педагогических практик ОО с наиболее высокими результатами</w:t>
      </w:r>
    </w:p>
    <w:p w14:paraId="08AB92EA" w14:textId="77777777" w:rsidR="00CF63D2" w:rsidRPr="00546865" w:rsidRDefault="00CF63D2" w:rsidP="00CF63D2">
      <w:pPr>
        <w:spacing w:line="276" w:lineRule="auto"/>
        <w:ind w:firstLine="709"/>
        <w:jc w:val="both"/>
      </w:pPr>
      <w:r w:rsidRPr="00546865">
        <w:t>Темы для обсуждения на методических объединениях учителей-предметников:</w:t>
      </w:r>
    </w:p>
    <w:p w14:paraId="392FC112" w14:textId="77777777" w:rsidR="00CF63D2" w:rsidRDefault="00CF63D2" w:rsidP="00CF63D2">
      <w:pPr>
        <w:spacing w:line="276" w:lineRule="auto"/>
        <w:ind w:firstLine="709"/>
        <w:jc w:val="both"/>
      </w:pPr>
      <w:r w:rsidRPr="00A76B6F">
        <w:t>«Особенности преподавания отдельных тем из курса географии» (по запросам учителей, в форме постоянно действующего семинара)</w:t>
      </w:r>
      <w:r>
        <w:t xml:space="preserve"> </w:t>
      </w:r>
      <w:r w:rsidRPr="00A76B6F">
        <w:t>«Решение задач на демографические показатели»</w:t>
      </w:r>
      <w:r>
        <w:t xml:space="preserve">, </w:t>
      </w:r>
      <w:r w:rsidRPr="00A76B6F">
        <w:t>«Способы формирования метапредметных УУД у школьников в процессе преподавания географии»</w:t>
      </w:r>
      <w:r>
        <w:t xml:space="preserve">, </w:t>
      </w:r>
      <w:r w:rsidRPr="00A76B6F">
        <w:t>«Развитие функциональной грамотности у учащихся в процесс преподавания географии».</w:t>
      </w:r>
    </w:p>
    <w:p w14:paraId="780EB3DD" w14:textId="77777777" w:rsidR="00CF63D2" w:rsidRPr="00A979A2" w:rsidRDefault="00CF63D2" w:rsidP="00CF63D2">
      <w:pPr>
        <w:spacing w:line="276" w:lineRule="auto"/>
        <w:ind w:firstLine="709"/>
        <w:jc w:val="both"/>
      </w:pPr>
      <w:r w:rsidRPr="00A979A2">
        <w:t>Для обсуждения на методических объединениях учителей географии должны быть вынесены вопросы о требованиях к картографической подготовке обучающихся как основе географической культуры, формированию в процессе обучения географии причинно-следственных связей как основе географического мышления.</w:t>
      </w:r>
    </w:p>
    <w:p w14:paraId="22ABD0F4" w14:textId="77777777" w:rsidR="00CF63D2" w:rsidRPr="003A2CED" w:rsidRDefault="00CF63D2" w:rsidP="00CF63D2">
      <w:pPr>
        <w:tabs>
          <w:tab w:val="left" w:pos="426"/>
        </w:tabs>
        <w:ind w:firstLine="710"/>
        <w:jc w:val="both"/>
        <w:rPr>
          <w:iCs/>
        </w:rPr>
      </w:pPr>
    </w:p>
    <w:p w14:paraId="6EE2B49E" w14:textId="041AA272" w:rsidR="00CF63D2" w:rsidRDefault="00CF63D2">
      <w:pPr>
        <w:rPr>
          <w:iCs/>
        </w:rPr>
      </w:pPr>
      <w:r>
        <w:rPr>
          <w:iCs/>
        </w:rPr>
        <w:br w:type="page"/>
      </w:r>
    </w:p>
    <w:p w14:paraId="5DC5FE52" w14:textId="0B4BDEAA" w:rsidR="00CF63D2" w:rsidRPr="005C4146" w:rsidRDefault="00CF63D2" w:rsidP="005C4146">
      <w:pPr>
        <w:pStyle w:val="1"/>
      </w:pPr>
      <w:r w:rsidRPr="00A0471F">
        <w:lastRenderedPageBreak/>
        <w:t>МЕТОДИЧЕСКИЙ АНАЛИЗ РЕЗУЛЬТАТОВ ЕГЭ</w:t>
      </w:r>
      <w:r w:rsidRPr="00A0471F">
        <w:rPr>
          <w:lang w:val="ru-RU"/>
        </w:rPr>
        <w:t xml:space="preserve"> </w:t>
      </w:r>
      <w:r w:rsidRPr="00A0471F">
        <w:t xml:space="preserve">ПО </w:t>
      </w:r>
      <w:r>
        <w:t>АНГЛИЙСКОМУ ЯЗЫКУ</w:t>
      </w:r>
      <w:r w:rsidRPr="00A0471F">
        <w:br/>
      </w:r>
      <w:r w:rsidRPr="005C4146">
        <w:t>ХАРАКТЕРИСТИКА УЧАСТНИКОВ ЕГЭ</w:t>
      </w:r>
      <w:r w:rsidR="005C4146" w:rsidRPr="005C4146">
        <w:rPr>
          <w:lang w:val="ru-RU"/>
        </w:rPr>
        <w:t xml:space="preserve"> </w:t>
      </w:r>
      <w:r w:rsidRPr="005C4146">
        <w:t xml:space="preserve">ПО </w:t>
      </w:r>
      <w:r w:rsidRPr="005C4146">
        <w:rPr>
          <w:lang w:val="ru-RU"/>
        </w:rPr>
        <w:t>АНГЛИЙСКОМУ ЯЗЫКУ</w:t>
      </w:r>
    </w:p>
    <w:p w14:paraId="0FBA673C" w14:textId="6FA616FA" w:rsidR="00CF63D2" w:rsidRPr="00A0471F" w:rsidRDefault="00CF63D2" w:rsidP="005C4146">
      <w:pPr>
        <w:pStyle w:val="3"/>
        <w:rPr>
          <w:rFonts w:ascii="Times New Roman" w:hAnsi="Times New Roman"/>
        </w:rPr>
      </w:pPr>
      <w:r w:rsidRPr="00A0471F">
        <w:rPr>
          <w:rFonts w:ascii="Times New Roman" w:hAnsi="Times New Roman"/>
        </w:rPr>
        <w:t>Количество участников ЕГЭ по учебному предмету (за 3</w:t>
      </w:r>
      <w:r w:rsidR="005C4146">
        <w:rPr>
          <w:rFonts w:ascii="Times New Roman" w:hAnsi="Times New Roman"/>
          <w:lang w:val="ru-RU"/>
        </w:rPr>
        <w:t xml:space="preserve"> </w:t>
      </w:r>
      <w:r w:rsidRPr="00A0471F">
        <w:rPr>
          <w:rFonts w:ascii="Times New Roman" w:hAnsi="Times New Roman"/>
        </w:rPr>
        <w:t>года)</w:t>
      </w:r>
    </w:p>
    <w:p w14:paraId="7D171B4C" w14:textId="3F23832D" w:rsidR="00CF63D2" w:rsidRPr="00A0471F" w:rsidRDefault="00CF63D2" w:rsidP="005C4146">
      <w:pPr>
        <w:pStyle w:val="af9"/>
        <w:keepNext/>
        <w:spacing w:after="0"/>
        <w:ind w:left="927"/>
      </w:pPr>
      <w:r w:rsidRPr="00A0471F">
        <w:t xml:space="preserve">Таблица </w:t>
      </w:r>
      <w:fldSimple w:instr=" SEQ Таблица \* ARABIC \s 1 ">
        <w:r w:rsidRPr="00A0471F">
          <w:rPr>
            <w:noProof/>
          </w:rPr>
          <w:t>1</w:t>
        </w:r>
      </w:fldSimple>
    </w:p>
    <w:tbl>
      <w:tblPr>
        <w:tblW w:w="497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1786"/>
        <w:gridCol w:w="1784"/>
        <w:gridCol w:w="1786"/>
        <w:gridCol w:w="1784"/>
        <w:gridCol w:w="1784"/>
      </w:tblGrid>
      <w:tr w:rsidR="00CF63D2" w:rsidRPr="00A0471F" w14:paraId="6070E7E2" w14:textId="77777777" w:rsidTr="00E96A31">
        <w:tc>
          <w:tcPr>
            <w:tcW w:w="1667" w:type="pct"/>
            <w:gridSpan w:val="2"/>
          </w:tcPr>
          <w:p w14:paraId="7A7F1CC8" w14:textId="77777777" w:rsidR="00CF63D2" w:rsidRPr="00A0471F" w:rsidRDefault="00CF63D2" w:rsidP="00E96A31">
            <w:pPr>
              <w:tabs>
                <w:tab w:val="left" w:pos="10320"/>
              </w:tabs>
              <w:jc w:val="center"/>
              <w:rPr>
                <w:b/>
                <w:noProof/>
              </w:rPr>
            </w:pPr>
            <w:r w:rsidRPr="00A0471F">
              <w:rPr>
                <w:b/>
                <w:noProof/>
              </w:rPr>
              <w:t>2023 г.</w:t>
            </w:r>
          </w:p>
        </w:tc>
        <w:tc>
          <w:tcPr>
            <w:tcW w:w="1667" w:type="pct"/>
            <w:gridSpan w:val="2"/>
          </w:tcPr>
          <w:p w14:paraId="79800D54" w14:textId="77777777" w:rsidR="00CF63D2" w:rsidRPr="00A0471F" w:rsidRDefault="00CF63D2" w:rsidP="00E96A31">
            <w:pPr>
              <w:tabs>
                <w:tab w:val="left" w:pos="10320"/>
              </w:tabs>
              <w:jc w:val="center"/>
              <w:rPr>
                <w:b/>
                <w:noProof/>
              </w:rPr>
            </w:pPr>
            <w:r w:rsidRPr="00A0471F">
              <w:rPr>
                <w:b/>
                <w:noProof/>
              </w:rPr>
              <w:t>2024 г.</w:t>
            </w:r>
          </w:p>
        </w:tc>
        <w:tc>
          <w:tcPr>
            <w:tcW w:w="1666" w:type="pct"/>
            <w:gridSpan w:val="2"/>
          </w:tcPr>
          <w:p w14:paraId="408C4647" w14:textId="77777777" w:rsidR="00CF63D2" w:rsidRPr="00A0471F" w:rsidRDefault="00CF63D2" w:rsidP="00E96A31">
            <w:pPr>
              <w:tabs>
                <w:tab w:val="left" w:pos="10320"/>
              </w:tabs>
              <w:jc w:val="center"/>
              <w:rPr>
                <w:b/>
                <w:noProof/>
              </w:rPr>
            </w:pPr>
            <w:r w:rsidRPr="00A0471F">
              <w:rPr>
                <w:b/>
                <w:noProof/>
              </w:rPr>
              <w:t>2025 г.</w:t>
            </w:r>
          </w:p>
        </w:tc>
      </w:tr>
      <w:tr w:rsidR="00CF63D2" w:rsidRPr="00A0471F" w14:paraId="35DAB98A" w14:textId="77777777" w:rsidTr="00E96A31">
        <w:tc>
          <w:tcPr>
            <w:tcW w:w="833" w:type="pct"/>
            <w:vAlign w:val="center"/>
          </w:tcPr>
          <w:p w14:paraId="667CBDFD" w14:textId="77777777" w:rsidR="00CF63D2" w:rsidRPr="00A0471F" w:rsidRDefault="00CF63D2" w:rsidP="00E96A31">
            <w:pPr>
              <w:tabs>
                <w:tab w:val="left" w:pos="10320"/>
              </w:tabs>
              <w:jc w:val="center"/>
              <w:rPr>
                <w:b/>
                <w:bCs/>
                <w:noProof/>
              </w:rPr>
            </w:pPr>
            <w:r w:rsidRPr="00A0471F">
              <w:rPr>
                <w:b/>
                <w:bCs/>
                <w:noProof/>
              </w:rPr>
              <w:t>чел.</w:t>
            </w:r>
          </w:p>
        </w:tc>
        <w:tc>
          <w:tcPr>
            <w:tcW w:w="834" w:type="pct"/>
            <w:vAlign w:val="center"/>
          </w:tcPr>
          <w:p w14:paraId="5A917A89" w14:textId="77777777" w:rsidR="00CF63D2" w:rsidRPr="00A0471F" w:rsidRDefault="00CF63D2" w:rsidP="00E96A31">
            <w:pPr>
              <w:tabs>
                <w:tab w:val="left" w:pos="10320"/>
              </w:tabs>
              <w:jc w:val="center"/>
              <w:rPr>
                <w:b/>
                <w:bCs/>
                <w:noProof/>
              </w:rPr>
            </w:pPr>
            <w:r w:rsidRPr="00A0471F">
              <w:rPr>
                <w:b/>
                <w:bCs/>
                <w:noProof/>
              </w:rPr>
              <w:t>% от общего числа участников</w:t>
            </w:r>
          </w:p>
        </w:tc>
        <w:tc>
          <w:tcPr>
            <w:tcW w:w="833" w:type="pct"/>
            <w:vAlign w:val="center"/>
          </w:tcPr>
          <w:p w14:paraId="1A16BBA1" w14:textId="77777777" w:rsidR="00CF63D2" w:rsidRPr="00A0471F" w:rsidRDefault="00CF63D2" w:rsidP="00E96A31">
            <w:pPr>
              <w:tabs>
                <w:tab w:val="left" w:pos="10320"/>
              </w:tabs>
              <w:jc w:val="center"/>
              <w:rPr>
                <w:b/>
                <w:bCs/>
                <w:noProof/>
              </w:rPr>
            </w:pPr>
            <w:r w:rsidRPr="00A0471F">
              <w:rPr>
                <w:b/>
                <w:bCs/>
                <w:noProof/>
              </w:rPr>
              <w:t>чел.</w:t>
            </w:r>
          </w:p>
        </w:tc>
        <w:tc>
          <w:tcPr>
            <w:tcW w:w="834" w:type="pct"/>
            <w:vAlign w:val="center"/>
          </w:tcPr>
          <w:p w14:paraId="7528CB81" w14:textId="77777777" w:rsidR="00CF63D2" w:rsidRPr="00A0471F" w:rsidRDefault="00CF63D2" w:rsidP="00E96A31">
            <w:pPr>
              <w:tabs>
                <w:tab w:val="left" w:pos="10320"/>
              </w:tabs>
              <w:jc w:val="center"/>
              <w:rPr>
                <w:b/>
                <w:bCs/>
                <w:noProof/>
              </w:rPr>
            </w:pPr>
            <w:r w:rsidRPr="00A0471F">
              <w:rPr>
                <w:b/>
                <w:bCs/>
                <w:noProof/>
              </w:rPr>
              <w:t>% от общего числа участников</w:t>
            </w:r>
          </w:p>
        </w:tc>
        <w:tc>
          <w:tcPr>
            <w:tcW w:w="833" w:type="pct"/>
            <w:vAlign w:val="center"/>
          </w:tcPr>
          <w:p w14:paraId="391400A9" w14:textId="77777777" w:rsidR="00CF63D2" w:rsidRPr="00A0471F" w:rsidRDefault="00CF63D2" w:rsidP="00E96A31">
            <w:pPr>
              <w:tabs>
                <w:tab w:val="left" w:pos="10320"/>
              </w:tabs>
              <w:jc w:val="center"/>
              <w:rPr>
                <w:b/>
                <w:bCs/>
                <w:noProof/>
              </w:rPr>
            </w:pPr>
            <w:r w:rsidRPr="00A0471F">
              <w:rPr>
                <w:b/>
                <w:bCs/>
                <w:noProof/>
              </w:rPr>
              <w:t>чел.</w:t>
            </w:r>
          </w:p>
        </w:tc>
        <w:tc>
          <w:tcPr>
            <w:tcW w:w="833" w:type="pct"/>
            <w:vAlign w:val="center"/>
          </w:tcPr>
          <w:p w14:paraId="4F6A2358" w14:textId="77777777" w:rsidR="00CF63D2" w:rsidRPr="00A0471F" w:rsidRDefault="00CF63D2" w:rsidP="00E96A31">
            <w:pPr>
              <w:tabs>
                <w:tab w:val="left" w:pos="10320"/>
              </w:tabs>
              <w:jc w:val="center"/>
              <w:rPr>
                <w:b/>
                <w:bCs/>
                <w:noProof/>
              </w:rPr>
            </w:pPr>
            <w:r w:rsidRPr="00A0471F">
              <w:rPr>
                <w:b/>
                <w:bCs/>
                <w:noProof/>
              </w:rPr>
              <w:t>% от общего числа участников</w:t>
            </w:r>
          </w:p>
        </w:tc>
      </w:tr>
      <w:tr w:rsidR="00CF63D2" w:rsidRPr="00A0471F" w14:paraId="63F170D6" w14:textId="77777777" w:rsidTr="00E96A31">
        <w:tc>
          <w:tcPr>
            <w:tcW w:w="833" w:type="pct"/>
            <w:vAlign w:val="center"/>
          </w:tcPr>
          <w:p w14:paraId="230CC36B" w14:textId="77777777" w:rsidR="00CF63D2" w:rsidRPr="005174CC" w:rsidRDefault="00CF63D2" w:rsidP="00E96A31">
            <w:pPr>
              <w:jc w:val="center"/>
              <w:rPr>
                <w:highlight w:val="yellow"/>
              </w:rPr>
            </w:pPr>
            <w:r w:rsidRPr="006F69F0">
              <w:t>653</w:t>
            </w:r>
          </w:p>
        </w:tc>
        <w:tc>
          <w:tcPr>
            <w:tcW w:w="834" w:type="pct"/>
            <w:vAlign w:val="center"/>
          </w:tcPr>
          <w:p w14:paraId="3BB1A302" w14:textId="77777777" w:rsidR="00CF63D2" w:rsidRPr="005174CC" w:rsidRDefault="00CF63D2" w:rsidP="00E96A31">
            <w:pPr>
              <w:jc w:val="center"/>
              <w:rPr>
                <w:highlight w:val="yellow"/>
              </w:rPr>
            </w:pPr>
            <w:r>
              <w:t>7,16%</w:t>
            </w:r>
          </w:p>
        </w:tc>
        <w:tc>
          <w:tcPr>
            <w:tcW w:w="833" w:type="pct"/>
            <w:vAlign w:val="bottom"/>
          </w:tcPr>
          <w:p w14:paraId="28C753FA" w14:textId="77777777" w:rsidR="00CF63D2" w:rsidRPr="005174CC" w:rsidRDefault="00CF63D2" w:rsidP="00E96A31">
            <w:pPr>
              <w:jc w:val="center"/>
              <w:rPr>
                <w:highlight w:val="yellow"/>
              </w:rPr>
            </w:pPr>
            <w:r>
              <w:t>665</w:t>
            </w:r>
          </w:p>
        </w:tc>
        <w:tc>
          <w:tcPr>
            <w:tcW w:w="834" w:type="pct"/>
            <w:vAlign w:val="bottom"/>
          </w:tcPr>
          <w:p w14:paraId="01ED65E8" w14:textId="77777777" w:rsidR="00CF63D2" w:rsidRPr="005174CC" w:rsidRDefault="00CF63D2" w:rsidP="00E96A31">
            <w:pPr>
              <w:jc w:val="center"/>
              <w:rPr>
                <w:highlight w:val="yellow"/>
              </w:rPr>
            </w:pPr>
            <w:r>
              <w:t>7,27%</w:t>
            </w:r>
          </w:p>
        </w:tc>
        <w:tc>
          <w:tcPr>
            <w:tcW w:w="833" w:type="pct"/>
            <w:vAlign w:val="bottom"/>
          </w:tcPr>
          <w:p w14:paraId="0B6B1EB8" w14:textId="77777777" w:rsidR="00CF63D2" w:rsidRPr="00A0471F" w:rsidRDefault="00CF63D2" w:rsidP="00E96A31">
            <w:pPr>
              <w:jc w:val="center"/>
            </w:pPr>
            <w:r>
              <w:rPr>
                <w:color w:val="000000"/>
              </w:rPr>
              <w:t>593</w:t>
            </w:r>
          </w:p>
        </w:tc>
        <w:tc>
          <w:tcPr>
            <w:tcW w:w="833" w:type="pct"/>
            <w:vAlign w:val="bottom"/>
          </w:tcPr>
          <w:p w14:paraId="27863D7B" w14:textId="77777777" w:rsidR="00CF63D2" w:rsidRPr="00A0471F" w:rsidRDefault="00CF63D2" w:rsidP="00E96A31">
            <w:pPr>
              <w:jc w:val="center"/>
            </w:pPr>
            <w:r>
              <w:rPr>
                <w:color w:val="000000"/>
              </w:rPr>
              <w:t>7,27%</w:t>
            </w:r>
          </w:p>
        </w:tc>
      </w:tr>
    </w:tbl>
    <w:p w14:paraId="59E9C80C" w14:textId="77777777" w:rsidR="00CF63D2" w:rsidRPr="00A0471F" w:rsidRDefault="00CF63D2" w:rsidP="008921FA">
      <w:pPr>
        <w:pStyle w:val="3"/>
        <w:jc w:val="center"/>
        <w:rPr>
          <w:rFonts w:ascii="Times New Roman" w:hAnsi="Times New Roman"/>
        </w:rPr>
      </w:pPr>
      <w:r w:rsidRPr="00A0471F">
        <w:rPr>
          <w:rFonts w:ascii="Times New Roman" w:hAnsi="Times New Roman"/>
        </w:rPr>
        <w:t xml:space="preserve">Количество участников ЕГЭ по </w:t>
      </w:r>
      <w:r>
        <w:rPr>
          <w:rFonts w:ascii="Times New Roman" w:hAnsi="Times New Roman"/>
          <w:lang w:val="ru-RU"/>
        </w:rPr>
        <w:t>английскому языку</w:t>
      </w:r>
      <w:r w:rsidRPr="00A0471F">
        <w:rPr>
          <w:rFonts w:ascii="Times New Roman" w:hAnsi="Times New Roman"/>
        </w:rPr>
        <w:t xml:space="preserve"> по АТЕ </w:t>
      </w:r>
      <w:r w:rsidRPr="00A0471F">
        <w:rPr>
          <w:rFonts w:ascii="Times New Roman" w:hAnsi="Times New Roman"/>
          <w:lang w:val="ru-RU"/>
        </w:rPr>
        <w:t>Республики Крым</w:t>
      </w:r>
    </w:p>
    <w:p w14:paraId="78AC5ADC" w14:textId="10C3183C" w:rsidR="00CF63D2" w:rsidRPr="00A0471F" w:rsidRDefault="00CF63D2" w:rsidP="005C4146">
      <w:pPr>
        <w:pStyle w:val="af9"/>
        <w:keepNext/>
        <w:spacing w:after="0"/>
        <w:ind w:left="567"/>
      </w:pPr>
      <w:r w:rsidRPr="00A0471F">
        <w:t>Таблица 2</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3267"/>
        <w:gridCol w:w="3047"/>
        <w:gridCol w:w="3048"/>
      </w:tblGrid>
      <w:tr w:rsidR="00CF63D2" w:rsidRPr="00A0471F" w14:paraId="06CC095B" w14:textId="77777777" w:rsidTr="005C4146">
        <w:trPr>
          <w:tblHeader/>
        </w:trPr>
        <w:tc>
          <w:tcPr>
            <w:tcW w:w="561" w:type="dxa"/>
            <w:vAlign w:val="center"/>
          </w:tcPr>
          <w:p w14:paraId="0726965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267" w:type="dxa"/>
            <w:vAlign w:val="center"/>
          </w:tcPr>
          <w:p w14:paraId="6E62818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3047" w:type="dxa"/>
            <w:vAlign w:val="center"/>
          </w:tcPr>
          <w:p w14:paraId="540F6CBC" w14:textId="77777777" w:rsidR="00CF63D2" w:rsidRPr="00A0471F" w:rsidRDefault="00CF63D2" w:rsidP="00E96A31">
            <w:pPr>
              <w:pStyle w:val="a4"/>
              <w:spacing w:after="0" w:line="240" w:lineRule="auto"/>
              <w:ind w:left="0" w:hanging="108"/>
              <w:jc w:val="center"/>
              <w:rPr>
                <w:rFonts w:ascii="Times New Roman" w:hAnsi="Times New Roman"/>
                <w:b/>
                <w:bCs/>
                <w:sz w:val="24"/>
                <w:szCs w:val="24"/>
              </w:rPr>
            </w:pPr>
            <w:r w:rsidRPr="00A0471F">
              <w:rPr>
                <w:rFonts w:ascii="Times New Roman" w:hAnsi="Times New Roman"/>
                <w:b/>
                <w:bCs/>
                <w:sz w:val="24"/>
                <w:szCs w:val="24"/>
              </w:rPr>
              <w:t>Количество участников ЕГЭ по учебному предмету</w:t>
            </w:r>
          </w:p>
        </w:tc>
        <w:tc>
          <w:tcPr>
            <w:tcW w:w="3048" w:type="dxa"/>
            <w:vAlign w:val="center"/>
          </w:tcPr>
          <w:p w14:paraId="6ECB42B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от общего числа участников в регионе</w:t>
            </w:r>
          </w:p>
        </w:tc>
      </w:tr>
      <w:tr w:rsidR="00CF63D2" w:rsidRPr="00A0471F" w14:paraId="497F9DA3" w14:textId="77777777" w:rsidTr="005C4146">
        <w:tc>
          <w:tcPr>
            <w:tcW w:w="561" w:type="dxa"/>
          </w:tcPr>
          <w:p w14:paraId="5C8FA0A1" w14:textId="77777777" w:rsidR="00CF63D2" w:rsidRPr="00A0471F" w:rsidRDefault="00CF63D2" w:rsidP="00E96A31">
            <w:pPr>
              <w:tabs>
                <w:tab w:val="left" w:pos="10320"/>
              </w:tabs>
              <w:jc w:val="center"/>
              <w:rPr>
                <w:b/>
                <w:noProof/>
              </w:rPr>
            </w:pPr>
            <w:r w:rsidRPr="00A0471F">
              <w:rPr>
                <w:b/>
                <w:noProof/>
              </w:rPr>
              <w:t>1</w:t>
            </w:r>
          </w:p>
        </w:tc>
        <w:tc>
          <w:tcPr>
            <w:tcW w:w="3267" w:type="dxa"/>
            <w:vAlign w:val="center"/>
          </w:tcPr>
          <w:p w14:paraId="0D121FA7"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3047" w:type="dxa"/>
            <w:vAlign w:val="center"/>
          </w:tcPr>
          <w:p w14:paraId="0B54F102"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25</w:t>
            </w:r>
          </w:p>
        </w:tc>
        <w:tc>
          <w:tcPr>
            <w:tcW w:w="3048" w:type="dxa"/>
            <w:vAlign w:val="center"/>
          </w:tcPr>
          <w:p w14:paraId="54AE9B10"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4,22%</w:t>
            </w:r>
          </w:p>
        </w:tc>
      </w:tr>
      <w:tr w:rsidR="00CF63D2" w:rsidRPr="00A0471F" w14:paraId="019BEEE7" w14:textId="77777777" w:rsidTr="005C4146">
        <w:tc>
          <w:tcPr>
            <w:tcW w:w="561" w:type="dxa"/>
          </w:tcPr>
          <w:p w14:paraId="3FCF547A" w14:textId="77777777" w:rsidR="00CF63D2" w:rsidRPr="00A0471F" w:rsidRDefault="00CF63D2" w:rsidP="00E96A31">
            <w:pPr>
              <w:tabs>
                <w:tab w:val="left" w:pos="10320"/>
              </w:tabs>
              <w:jc w:val="center"/>
              <w:rPr>
                <w:b/>
                <w:noProof/>
              </w:rPr>
            </w:pPr>
            <w:r w:rsidRPr="00A0471F">
              <w:rPr>
                <w:b/>
                <w:noProof/>
              </w:rPr>
              <w:t>2</w:t>
            </w:r>
          </w:p>
        </w:tc>
        <w:tc>
          <w:tcPr>
            <w:tcW w:w="3267" w:type="dxa"/>
            <w:vAlign w:val="center"/>
          </w:tcPr>
          <w:p w14:paraId="0FE89321"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3047" w:type="dxa"/>
            <w:vAlign w:val="center"/>
          </w:tcPr>
          <w:p w14:paraId="6861256A"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4</w:t>
            </w:r>
          </w:p>
        </w:tc>
        <w:tc>
          <w:tcPr>
            <w:tcW w:w="3048" w:type="dxa"/>
            <w:vAlign w:val="center"/>
          </w:tcPr>
          <w:p w14:paraId="71E537D6"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0,67%</w:t>
            </w:r>
          </w:p>
        </w:tc>
      </w:tr>
      <w:tr w:rsidR="00CF63D2" w:rsidRPr="00A0471F" w14:paraId="3FFF9363" w14:textId="77777777" w:rsidTr="005C4146">
        <w:tc>
          <w:tcPr>
            <w:tcW w:w="561" w:type="dxa"/>
          </w:tcPr>
          <w:p w14:paraId="5628C598" w14:textId="77777777" w:rsidR="00CF63D2" w:rsidRPr="00A0471F" w:rsidRDefault="00CF63D2" w:rsidP="00E96A31">
            <w:pPr>
              <w:tabs>
                <w:tab w:val="left" w:pos="10320"/>
              </w:tabs>
              <w:jc w:val="center"/>
              <w:rPr>
                <w:b/>
                <w:noProof/>
              </w:rPr>
            </w:pPr>
            <w:r w:rsidRPr="00A0471F">
              <w:rPr>
                <w:b/>
                <w:noProof/>
              </w:rPr>
              <w:t>3</w:t>
            </w:r>
          </w:p>
        </w:tc>
        <w:tc>
          <w:tcPr>
            <w:tcW w:w="3267" w:type="dxa"/>
            <w:vAlign w:val="center"/>
          </w:tcPr>
          <w:p w14:paraId="75314277"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3047" w:type="dxa"/>
            <w:vAlign w:val="center"/>
          </w:tcPr>
          <w:p w14:paraId="7DCFCA42"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5</w:t>
            </w:r>
          </w:p>
        </w:tc>
        <w:tc>
          <w:tcPr>
            <w:tcW w:w="3048" w:type="dxa"/>
            <w:vAlign w:val="center"/>
          </w:tcPr>
          <w:p w14:paraId="278F5012"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0,84%</w:t>
            </w:r>
          </w:p>
        </w:tc>
      </w:tr>
      <w:tr w:rsidR="00CF63D2" w:rsidRPr="00A0471F" w14:paraId="4ED59A08" w14:textId="77777777" w:rsidTr="005C4146">
        <w:tc>
          <w:tcPr>
            <w:tcW w:w="561" w:type="dxa"/>
          </w:tcPr>
          <w:p w14:paraId="4AC6166E" w14:textId="77777777" w:rsidR="00CF63D2" w:rsidRPr="00A0471F" w:rsidRDefault="00CF63D2" w:rsidP="00E96A31">
            <w:pPr>
              <w:tabs>
                <w:tab w:val="left" w:pos="10320"/>
              </w:tabs>
              <w:jc w:val="center"/>
              <w:rPr>
                <w:b/>
                <w:noProof/>
              </w:rPr>
            </w:pPr>
            <w:r w:rsidRPr="00A0471F">
              <w:rPr>
                <w:b/>
                <w:noProof/>
              </w:rPr>
              <w:t>4</w:t>
            </w:r>
          </w:p>
        </w:tc>
        <w:tc>
          <w:tcPr>
            <w:tcW w:w="3267" w:type="dxa"/>
            <w:vAlign w:val="center"/>
          </w:tcPr>
          <w:p w14:paraId="2C574F28"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3047" w:type="dxa"/>
            <w:vAlign w:val="center"/>
          </w:tcPr>
          <w:p w14:paraId="2C84792A"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2</w:t>
            </w:r>
          </w:p>
        </w:tc>
        <w:tc>
          <w:tcPr>
            <w:tcW w:w="3048" w:type="dxa"/>
            <w:vAlign w:val="center"/>
          </w:tcPr>
          <w:p w14:paraId="71290C9B"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0,34%</w:t>
            </w:r>
          </w:p>
        </w:tc>
      </w:tr>
      <w:tr w:rsidR="00CF63D2" w:rsidRPr="00A0471F" w14:paraId="783F4B67" w14:textId="77777777" w:rsidTr="005C4146">
        <w:tc>
          <w:tcPr>
            <w:tcW w:w="561" w:type="dxa"/>
          </w:tcPr>
          <w:p w14:paraId="73830B55" w14:textId="77777777" w:rsidR="00CF63D2" w:rsidRPr="00A0471F" w:rsidRDefault="00CF63D2" w:rsidP="00E96A31">
            <w:pPr>
              <w:tabs>
                <w:tab w:val="left" w:pos="10320"/>
              </w:tabs>
              <w:jc w:val="center"/>
              <w:rPr>
                <w:b/>
                <w:noProof/>
              </w:rPr>
            </w:pPr>
            <w:r w:rsidRPr="00A0471F">
              <w:rPr>
                <w:b/>
                <w:noProof/>
              </w:rPr>
              <w:t>5</w:t>
            </w:r>
          </w:p>
        </w:tc>
        <w:tc>
          <w:tcPr>
            <w:tcW w:w="3267" w:type="dxa"/>
            <w:vAlign w:val="center"/>
          </w:tcPr>
          <w:p w14:paraId="0556A156"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3047" w:type="dxa"/>
            <w:vAlign w:val="center"/>
          </w:tcPr>
          <w:p w14:paraId="6778119E"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10</w:t>
            </w:r>
          </w:p>
        </w:tc>
        <w:tc>
          <w:tcPr>
            <w:tcW w:w="3048" w:type="dxa"/>
            <w:vAlign w:val="center"/>
          </w:tcPr>
          <w:p w14:paraId="0448CF24"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1,69%</w:t>
            </w:r>
          </w:p>
        </w:tc>
      </w:tr>
      <w:tr w:rsidR="00CF63D2" w:rsidRPr="00A0471F" w14:paraId="0328A9A8" w14:textId="77777777" w:rsidTr="005C4146">
        <w:tc>
          <w:tcPr>
            <w:tcW w:w="561" w:type="dxa"/>
          </w:tcPr>
          <w:p w14:paraId="2F3C9885" w14:textId="77777777" w:rsidR="00CF63D2" w:rsidRPr="00A0471F" w:rsidRDefault="00CF63D2" w:rsidP="00E96A31">
            <w:pPr>
              <w:tabs>
                <w:tab w:val="left" w:pos="10320"/>
              </w:tabs>
              <w:jc w:val="center"/>
              <w:rPr>
                <w:b/>
                <w:noProof/>
              </w:rPr>
            </w:pPr>
            <w:r w:rsidRPr="00A0471F">
              <w:rPr>
                <w:b/>
                <w:noProof/>
              </w:rPr>
              <w:t>6</w:t>
            </w:r>
          </w:p>
        </w:tc>
        <w:tc>
          <w:tcPr>
            <w:tcW w:w="3267" w:type="dxa"/>
            <w:vAlign w:val="center"/>
          </w:tcPr>
          <w:p w14:paraId="42B3E196"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3047" w:type="dxa"/>
            <w:vAlign w:val="center"/>
          </w:tcPr>
          <w:p w14:paraId="09E204F9"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4</w:t>
            </w:r>
          </w:p>
        </w:tc>
        <w:tc>
          <w:tcPr>
            <w:tcW w:w="3048" w:type="dxa"/>
            <w:vAlign w:val="center"/>
          </w:tcPr>
          <w:p w14:paraId="3EE570E4"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0,67%</w:t>
            </w:r>
          </w:p>
        </w:tc>
      </w:tr>
      <w:tr w:rsidR="00CF63D2" w:rsidRPr="00A0471F" w14:paraId="11AB5C81" w14:textId="77777777" w:rsidTr="005C4146">
        <w:tc>
          <w:tcPr>
            <w:tcW w:w="561" w:type="dxa"/>
          </w:tcPr>
          <w:p w14:paraId="4A0148CE" w14:textId="77777777" w:rsidR="00CF63D2" w:rsidRPr="00A0471F" w:rsidRDefault="00CF63D2" w:rsidP="00E96A31">
            <w:pPr>
              <w:tabs>
                <w:tab w:val="left" w:pos="10320"/>
              </w:tabs>
              <w:jc w:val="center"/>
              <w:rPr>
                <w:b/>
                <w:noProof/>
              </w:rPr>
            </w:pPr>
            <w:r w:rsidRPr="00A0471F">
              <w:rPr>
                <w:b/>
                <w:noProof/>
              </w:rPr>
              <w:t>7</w:t>
            </w:r>
          </w:p>
        </w:tc>
        <w:tc>
          <w:tcPr>
            <w:tcW w:w="3267" w:type="dxa"/>
            <w:vAlign w:val="center"/>
          </w:tcPr>
          <w:p w14:paraId="2E52D836"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3047" w:type="dxa"/>
            <w:vAlign w:val="center"/>
          </w:tcPr>
          <w:p w14:paraId="3B3D6423"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11</w:t>
            </w:r>
          </w:p>
        </w:tc>
        <w:tc>
          <w:tcPr>
            <w:tcW w:w="3048" w:type="dxa"/>
            <w:vAlign w:val="center"/>
          </w:tcPr>
          <w:p w14:paraId="3D37685C"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1,85%</w:t>
            </w:r>
          </w:p>
        </w:tc>
      </w:tr>
      <w:tr w:rsidR="00CF63D2" w:rsidRPr="00A0471F" w14:paraId="4FABF976" w14:textId="77777777" w:rsidTr="005C4146">
        <w:tc>
          <w:tcPr>
            <w:tcW w:w="561" w:type="dxa"/>
          </w:tcPr>
          <w:p w14:paraId="7608747C" w14:textId="77777777" w:rsidR="00CF63D2" w:rsidRPr="00A0471F" w:rsidRDefault="00CF63D2" w:rsidP="00E96A31">
            <w:pPr>
              <w:tabs>
                <w:tab w:val="left" w:pos="10320"/>
              </w:tabs>
              <w:jc w:val="center"/>
              <w:rPr>
                <w:b/>
                <w:noProof/>
              </w:rPr>
            </w:pPr>
            <w:r w:rsidRPr="00A0471F">
              <w:rPr>
                <w:b/>
                <w:noProof/>
              </w:rPr>
              <w:t>8</w:t>
            </w:r>
          </w:p>
        </w:tc>
        <w:tc>
          <w:tcPr>
            <w:tcW w:w="3267" w:type="dxa"/>
            <w:vAlign w:val="center"/>
          </w:tcPr>
          <w:p w14:paraId="3D69BF05"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3047" w:type="dxa"/>
            <w:vAlign w:val="center"/>
          </w:tcPr>
          <w:p w14:paraId="1CD1F3F7"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4</w:t>
            </w:r>
          </w:p>
        </w:tc>
        <w:tc>
          <w:tcPr>
            <w:tcW w:w="3048" w:type="dxa"/>
            <w:vAlign w:val="center"/>
          </w:tcPr>
          <w:p w14:paraId="3D8919B5"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0,67%</w:t>
            </w:r>
          </w:p>
        </w:tc>
      </w:tr>
      <w:tr w:rsidR="00CF63D2" w:rsidRPr="00A0471F" w14:paraId="3D07641C" w14:textId="77777777" w:rsidTr="005C4146">
        <w:tc>
          <w:tcPr>
            <w:tcW w:w="561" w:type="dxa"/>
          </w:tcPr>
          <w:p w14:paraId="138E135D" w14:textId="77777777" w:rsidR="00CF63D2" w:rsidRPr="00A0471F" w:rsidRDefault="00CF63D2" w:rsidP="00E96A31">
            <w:pPr>
              <w:tabs>
                <w:tab w:val="left" w:pos="10320"/>
              </w:tabs>
              <w:jc w:val="center"/>
              <w:rPr>
                <w:b/>
                <w:noProof/>
              </w:rPr>
            </w:pPr>
            <w:r w:rsidRPr="00A0471F">
              <w:rPr>
                <w:b/>
                <w:noProof/>
              </w:rPr>
              <w:t>9</w:t>
            </w:r>
          </w:p>
        </w:tc>
        <w:tc>
          <w:tcPr>
            <w:tcW w:w="3267" w:type="dxa"/>
            <w:vAlign w:val="center"/>
          </w:tcPr>
          <w:p w14:paraId="4C89950D"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3047" w:type="dxa"/>
            <w:vAlign w:val="center"/>
          </w:tcPr>
          <w:p w14:paraId="5527EB63"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2</w:t>
            </w:r>
          </w:p>
        </w:tc>
        <w:tc>
          <w:tcPr>
            <w:tcW w:w="3048" w:type="dxa"/>
            <w:vAlign w:val="center"/>
          </w:tcPr>
          <w:p w14:paraId="777E22BB"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0,34%</w:t>
            </w:r>
          </w:p>
        </w:tc>
      </w:tr>
      <w:tr w:rsidR="00CF63D2" w:rsidRPr="00A0471F" w14:paraId="7FC26351" w14:textId="77777777" w:rsidTr="005C4146">
        <w:tc>
          <w:tcPr>
            <w:tcW w:w="561" w:type="dxa"/>
          </w:tcPr>
          <w:p w14:paraId="5F984988" w14:textId="77777777" w:rsidR="00CF63D2" w:rsidRPr="00A0471F" w:rsidRDefault="00CF63D2" w:rsidP="00E96A31">
            <w:pPr>
              <w:tabs>
                <w:tab w:val="left" w:pos="10320"/>
              </w:tabs>
              <w:jc w:val="center"/>
              <w:rPr>
                <w:b/>
                <w:noProof/>
              </w:rPr>
            </w:pPr>
            <w:r w:rsidRPr="00A0471F">
              <w:rPr>
                <w:b/>
                <w:noProof/>
              </w:rPr>
              <w:t>10</w:t>
            </w:r>
          </w:p>
        </w:tc>
        <w:tc>
          <w:tcPr>
            <w:tcW w:w="3267" w:type="dxa"/>
            <w:vAlign w:val="center"/>
          </w:tcPr>
          <w:p w14:paraId="7049CB8F"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3047" w:type="dxa"/>
            <w:vAlign w:val="center"/>
          </w:tcPr>
          <w:p w14:paraId="5A130F07"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3</w:t>
            </w:r>
          </w:p>
        </w:tc>
        <w:tc>
          <w:tcPr>
            <w:tcW w:w="3048" w:type="dxa"/>
            <w:vAlign w:val="center"/>
          </w:tcPr>
          <w:p w14:paraId="283476E8"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0,51%</w:t>
            </w:r>
          </w:p>
        </w:tc>
      </w:tr>
      <w:tr w:rsidR="00CF63D2" w:rsidRPr="00A0471F" w14:paraId="1AB56FE1" w14:textId="77777777" w:rsidTr="005C4146">
        <w:tc>
          <w:tcPr>
            <w:tcW w:w="561" w:type="dxa"/>
          </w:tcPr>
          <w:p w14:paraId="5F690DBD" w14:textId="77777777" w:rsidR="00CF63D2" w:rsidRPr="00A0471F" w:rsidRDefault="00CF63D2" w:rsidP="00E96A31">
            <w:pPr>
              <w:tabs>
                <w:tab w:val="left" w:pos="10320"/>
              </w:tabs>
              <w:jc w:val="center"/>
              <w:rPr>
                <w:b/>
                <w:noProof/>
              </w:rPr>
            </w:pPr>
            <w:r w:rsidRPr="00A0471F">
              <w:rPr>
                <w:b/>
                <w:noProof/>
              </w:rPr>
              <w:t>11</w:t>
            </w:r>
          </w:p>
        </w:tc>
        <w:tc>
          <w:tcPr>
            <w:tcW w:w="3267" w:type="dxa"/>
            <w:vAlign w:val="center"/>
          </w:tcPr>
          <w:p w14:paraId="5C40FA7A"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3047" w:type="dxa"/>
            <w:vAlign w:val="center"/>
          </w:tcPr>
          <w:p w14:paraId="43D60CF6"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6</w:t>
            </w:r>
          </w:p>
        </w:tc>
        <w:tc>
          <w:tcPr>
            <w:tcW w:w="3048" w:type="dxa"/>
            <w:vAlign w:val="center"/>
          </w:tcPr>
          <w:p w14:paraId="05BC0FC3"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1,01%</w:t>
            </w:r>
          </w:p>
        </w:tc>
      </w:tr>
      <w:tr w:rsidR="00CF63D2" w:rsidRPr="00A0471F" w14:paraId="239A7152" w14:textId="77777777" w:rsidTr="005C4146">
        <w:tc>
          <w:tcPr>
            <w:tcW w:w="561" w:type="dxa"/>
          </w:tcPr>
          <w:p w14:paraId="3D91BB84" w14:textId="77777777" w:rsidR="00CF63D2" w:rsidRPr="00A0471F" w:rsidRDefault="00CF63D2" w:rsidP="00E96A31">
            <w:pPr>
              <w:tabs>
                <w:tab w:val="left" w:pos="10320"/>
              </w:tabs>
              <w:jc w:val="center"/>
              <w:rPr>
                <w:b/>
                <w:noProof/>
              </w:rPr>
            </w:pPr>
            <w:r w:rsidRPr="00A0471F">
              <w:rPr>
                <w:b/>
                <w:noProof/>
              </w:rPr>
              <w:t>12</w:t>
            </w:r>
          </w:p>
        </w:tc>
        <w:tc>
          <w:tcPr>
            <w:tcW w:w="3267" w:type="dxa"/>
            <w:vAlign w:val="center"/>
          </w:tcPr>
          <w:p w14:paraId="1AD39A50"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3047" w:type="dxa"/>
            <w:vAlign w:val="center"/>
          </w:tcPr>
          <w:p w14:paraId="42D39CFE"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38</w:t>
            </w:r>
          </w:p>
        </w:tc>
        <w:tc>
          <w:tcPr>
            <w:tcW w:w="3048" w:type="dxa"/>
            <w:vAlign w:val="center"/>
          </w:tcPr>
          <w:p w14:paraId="4B3AA360"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6,41%</w:t>
            </w:r>
          </w:p>
        </w:tc>
      </w:tr>
      <w:tr w:rsidR="00CF63D2" w:rsidRPr="00A0471F" w14:paraId="3F36662E" w14:textId="77777777" w:rsidTr="005C4146">
        <w:tc>
          <w:tcPr>
            <w:tcW w:w="561" w:type="dxa"/>
          </w:tcPr>
          <w:p w14:paraId="76FA094A" w14:textId="77777777" w:rsidR="00CF63D2" w:rsidRPr="00A0471F" w:rsidRDefault="00CF63D2" w:rsidP="00E96A31">
            <w:pPr>
              <w:tabs>
                <w:tab w:val="left" w:pos="10320"/>
              </w:tabs>
              <w:jc w:val="center"/>
              <w:rPr>
                <w:b/>
                <w:noProof/>
              </w:rPr>
            </w:pPr>
            <w:r w:rsidRPr="00A0471F">
              <w:rPr>
                <w:b/>
                <w:noProof/>
              </w:rPr>
              <w:t>13</w:t>
            </w:r>
          </w:p>
        </w:tc>
        <w:tc>
          <w:tcPr>
            <w:tcW w:w="3267" w:type="dxa"/>
            <w:vAlign w:val="center"/>
          </w:tcPr>
          <w:p w14:paraId="7143460E"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3047" w:type="dxa"/>
            <w:vAlign w:val="center"/>
          </w:tcPr>
          <w:p w14:paraId="3CE36FC3"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1</w:t>
            </w:r>
          </w:p>
        </w:tc>
        <w:tc>
          <w:tcPr>
            <w:tcW w:w="3048" w:type="dxa"/>
            <w:vAlign w:val="center"/>
          </w:tcPr>
          <w:p w14:paraId="7C435C3C"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0,17%</w:t>
            </w:r>
          </w:p>
        </w:tc>
      </w:tr>
      <w:tr w:rsidR="00CF63D2" w:rsidRPr="00A0471F" w14:paraId="7834C2C6" w14:textId="77777777" w:rsidTr="005C4146">
        <w:tc>
          <w:tcPr>
            <w:tcW w:w="561" w:type="dxa"/>
          </w:tcPr>
          <w:p w14:paraId="24FABA45" w14:textId="77777777" w:rsidR="00CF63D2" w:rsidRPr="00A0471F" w:rsidRDefault="00CF63D2" w:rsidP="00E96A31">
            <w:pPr>
              <w:tabs>
                <w:tab w:val="left" w:pos="10320"/>
              </w:tabs>
              <w:jc w:val="center"/>
              <w:rPr>
                <w:b/>
                <w:noProof/>
              </w:rPr>
            </w:pPr>
            <w:r w:rsidRPr="00A0471F">
              <w:rPr>
                <w:b/>
                <w:noProof/>
              </w:rPr>
              <w:t>14</w:t>
            </w:r>
          </w:p>
        </w:tc>
        <w:tc>
          <w:tcPr>
            <w:tcW w:w="3267" w:type="dxa"/>
            <w:vAlign w:val="center"/>
          </w:tcPr>
          <w:p w14:paraId="41C8AE73"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3047" w:type="dxa"/>
            <w:vAlign w:val="center"/>
          </w:tcPr>
          <w:p w14:paraId="4AD95342"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8</w:t>
            </w:r>
          </w:p>
        </w:tc>
        <w:tc>
          <w:tcPr>
            <w:tcW w:w="3048" w:type="dxa"/>
            <w:vAlign w:val="center"/>
          </w:tcPr>
          <w:p w14:paraId="0E5BF0E2"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1,35%</w:t>
            </w:r>
          </w:p>
        </w:tc>
      </w:tr>
      <w:tr w:rsidR="00CF63D2" w:rsidRPr="00A0471F" w14:paraId="17F0A9EE" w14:textId="77777777" w:rsidTr="005C4146">
        <w:tc>
          <w:tcPr>
            <w:tcW w:w="561" w:type="dxa"/>
          </w:tcPr>
          <w:p w14:paraId="1B211A5F" w14:textId="77777777" w:rsidR="00CF63D2" w:rsidRPr="00A0471F" w:rsidRDefault="00CF63D2" w:rsidP="00E96A31">
            <w:pPr>
              <w:tabs>
                <w:tab w:val="left" w:pos="10320"/>
              </w:tabs>
              <w:jc w:val="center"/>
              <w:rPr>
                <w:b/>
                <w:noProof/>
              </w:rPr>
            </w:pPr>
            <w:r w:rsidRPr="00A0471F">
              <w:rPr>
                <w:b/>
                <w:noProof/>
              </w:rPr>
              <w:t>15</w:t>
            </w:r>
          </w:p>
        </w:tc>
        <w:tc>
          <w:tcPr>
            <w:tcW w:w="3267" w:type="dxa"/>
            <w:vAlign w:val="center"/>
          </w:tcPr>
          <w:p w14:paraId="5FFD6C7A"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3047" w:type="dxa"/>
            <w:vAlign w:val="center"/>
          </w:tcPr>
          <w:p w14:paraId="1837667B"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17</w:t>
            </w:r>
          </w:p>
        </w:tc>
        <w:tc>
          <w:tcPr>
            <w:tcW w:w="3048" w:type="dxa"/>
            <w:vAlign w:val="center"/>
          </w:tcPr>
          <w:p w14:paraId="20632E37"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2,87%</w:t>
            </w:r>
          </w:p>
        </w:tc>
      </w:tr>
      <w:tr w:rsidR="00CF63D2" w:rsidRPr="00A0471F" w14:paraId="1DD5883C" w14:textId="77777777" w:rsidTr="005C4146">
        <w:tc>
          <w:tcPr>
            <w:tcW w:w="561" w:type="dxa"/>
          </w:tcPr>
          <w:p w14:paraId="06B3E0E9" w14:textId="77777777" w:rsidR="00CF63D2" w:rsidRPr="00A0471F" w:rsidRDefault="00CF63D2" w:rsidP="00E96A31">
            <w:pPr>
              <w:tabs>
                <w:tab w:val="left" w:pos="10320"/>
              </w:tabs>
              <w:jc w:val="center"/>
              <w:rPr>
                <w:b/>
                <w:noProof/>
              </w:rPr>
            </w:pPr>
            <w:r w:rsidRPr="00A0471F">
              <w:rPr>
                <w:b/>
                <w:noProof/>
              </w:rPr>
              <w:t>16</w:t>
            </w:r>
          </w:p>
        </w:tc>
        <w:tc>
          <w:tcPr>
            <w:tcW w:w="3267" w:type="dxa"/>
            <w:vAlign w:val="center"/>
          </w:tcPr>
          <w:p w14:paraId="3DC80F21"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3047" w:type="dxa"/>
            <w:vAlign w:val="center"/>
          </w:tcPr>
          <w:p w14:paraId="3EF93F94"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5</w:t>
            </w:r>
          </w:p>
        </w:tc>
        <w:tc>
          <w:tcPr>
            <w:tcW w:w="3048" w:type="dxa"/>
            <w:vAlign w:val="center"/>
          </w:tcPr>
          <w:p w14:paraId="7B08DB64"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0,84%</w:t>
            </w:r>
          </w:p>
        </w:tc>
      </w:tr>
      <w:tr w:rsidR="00CF63D2" w:rsidRPr="00A0471F" w14:paraId="42035966" w14:textId="77777777" w:rsidTr="005C4146">
        <w:tc>
          <w:tcPr>
            <w:tcW w:w="561" w:type="dxa"/>
          </w:tcPr>
          <w:p w14:paraId="23D837D8" w14:textId="77777777" w:rsidR="00CF63D2" w:rsidRPr="00A0471F" w:rsidRDefault="00CF63D2" w:rsidP="00E96A31">
            <w:pPr>
              <w:tabs>
                <w:tab w:val="left" w:pos="10320"/>
              </w:tabs>
              <w:jc w:val="center"/>
              <w:rPr>
                <w:b/>
                <w:noProof/>
              </w:rPr>
            </w:pPr>
            <w:r w:rsidRPr="00A0471F">
              <w:rPr>
                <w:b/>
                <w:noProof/>
              </w:rPr>
              <w:t>17</w:t>
            </w:r>
          </w:p>
        </w:tc>
        <w:tc>
          <w:tcPr>
            <w:tcW w:w="3267" w:type="dxa"/>
            <w:vAlign w:val="center"/>
          </w:tcPr>
          <w:p w14:paraId="38E32F56"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3047" w:type="dxa"/>
            <w:vAlign w:val="center"/>
          </w:tcPr>
          <w:p w14:paraId="7E9BD639"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6</w:t>
            </w:r>
          </w:p>
        </w:tc>
        <w:tc>
          <w:tcPr>
            <w:tcW w:w="3048" w:type="dxa"/>
            <w:vAlign w:val="center"/>
          </w:tcPr>
          <w:p w14:paraId="3B763CB2"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1,01%</w:t>
            </w:r>
          </w:p>
        </w:tc>
      </w:tr>
      <w:tr w:rsidR="00CF63D2" w:rsidRPr="00A0471F" w14:paraId="44741DE6" w14:textId="77777777" w:rsidTr="005C4146">
        <w:tc>
          <w:tcPr>
            <w:tcW w:w="561" w:type="dxa"/>
          </w:tcPr>
          <w:p w14:paraId="158964A4" w14:textId="77777777" w:rsidR="00CF63D2" w:rsidRPr="00A0471F" w:rsidRDefault="00CF63D2" w:rsidP="00E96A31">
            <w:pPr>
              <w:tabs>
                <w:tab w:val="left" w:pos="10320"/>
              </w:tabs>
              <w:jc w:val="center"/>
              <w:rPr>
                <w:b/>
                <w:noProof/>
              </w:rPr>
            </w:pPr>
            <w:r w:rsidRPr="00A0471F">
              <w:rPr>
                <w:b/>
                <w:noProof/>
              </w:rPr>
              <w:t>18</w:t>
            </w:r>
          </w:p>
        </w:tc>
        <w:tc>
          <w:tcPr>
            <w:tcW w:w="3267" w:type="dxa"/>
            <w:vAlign w:val="center"/>
          </w:tcPr>
          <w:p w14:paraId="52E69F19"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3047" w:type="dxa"/>
            <w:vAlign w:val="center"/>
          </w:tcPr>
          <w:p w14:paraId="747272C5"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43</w:t>
            </w:r>
          </w:p>
        </w:tc>
        <w:tc>
          <w:tcPr>
            <w:tcW w:w="3048" w:type="dxa"/>
            <w:vAlign w:val="center"/>
          </w:tcPr>
          <w:p w14:paraId="65A9F6F6"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7,25%</w:t>
            </w:r>
          </w:p>
        </w:tc>
      </w:tr>
      <w:tr w:rsidR="00CF63D2" w:rsidRPr="00A0471F" w14:paraId="29C2D438" w14:textId="77777777" w:rsidTr="005C4146">
        <w:tc>
          <w:tcPr>
            <w:tcW w:w="561" w:type="dxa"/>
          </w:tcPr>
          <w:p w14:paraId="35ABD4ED" w14:textId="77777777" w:rsidR="00CF63D2" w:rsidRPr="00A0471F" w:rsidRDefault="00CF63D2" w:rsidP="00E96A31">
            <w:pPr>
              <w:tabs>
                <w:tab w:val="left" w:pos="10320"/>
              </w:tabs>
              <w:jc w:val="center"/>
              <w:rPr>
                <w:b/>
                <w:noProof/>
              </w:rPr>
            </w:pPr>
            <w:r w:rsidRPr="00A0471F">
              <w:rPr>
                <w:b/>
                <w:noProof/>
              </w:rPr>
              <w:t>19</w:t>
            </w:r>
          </w:p>
        </w:tc>
        <w:tc>
          <w:tcPr>
            <w:tcW w:w="3267" w:type="dxa"/>
            <w:vAlign w:val="center"/>
          </w:tcPr>
          <w:p w14:paraId="1C144FCE"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3047" w:type="dxa"/>
            <w:vAlign w:val="center"/>
          </w:tcPr>
          <w:p w14:paraId="52466528"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54</w:t>
            </w:r>
          </w:p>
        </w:tc>
        <w:tc>
          <w:tcPr>
            <w:tcW w:w="3048" w:type="dxa"/>
            <w:vAlign w:val="center"/>
          </w:tcPr>
          <w:p w14:paraId="71A388C5"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9,11%</w:t>
            </w:r>
          </w:p>
        </w:tc>
      </w:tr>
      <w:tr w:rsidR="00CF63D2" w:rsidRPr="00A0471F" w14:paraId="6B5F5006" w14:textId="77777777" w:rsidTr="005C4146">
        <w:tc>
          <w:tcPr>
            <w:tcW w:w="561" w:type="dxa"/>
          </w:tcPr>
          <w:p w14:paraId="32543C7D" w14:textId="77777777" w:rsidR="00CF63D2" w:rsidRPr="00A0471F" w:rsidRDefault="00CF63D2" w:rsidP="00E96A31">
            <w:pPr>
              <w:tabs>
                <w:tab w:val="left" w:pos="10320"/>
              </w:tabs>
              <w:jc w:val="center"/>
              <w:rPr>
                <w:b/>
                <w:noProof/>
              </w:rPr>
            </w:pPr>
            <w:r w:rsidRPr="00A0471F">
              <w:rPr>
                <w:b/>
                <w:noProof/>
              </w:rPr>
              <w:t>20</w:t>
            </w:r>
          </w:p>
        </w:tc>
        <w:tc>
          <w:tcPr>
            <w:tcW w:w="3267" w:type="dxa"/>
            <w:vAlign w:val="center"/>
          </w:tcPr>
          <w:p w14:paraId="64A16093"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3047" w:type="dxa"/>
            <w:vAlign w:val="center"/>
          </w:tcPr>
          <w:p w14:paraId="1E02C717"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9</w:t>
            </w:r>
          </w:p>
        </w:tc>
        <w:tc>
          <w:tcPr>
            <w:tcW w:w="3048" w:type="dxa"/>
            <w:vAlign w:val="center"/>
          </w:tcPr>
          <w:p w14:paraId="6B9C6F1B"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1,52%</w:t>
            </w:r>
          </w:p>
        </w:tc>
      </w:tr>
      <w:tr w:rsidR="00CF63D2" w:rsidRPr="00A0471F" w14:paraId="1F800111" w14:textId="77777777" w:rsidTr="005C4146">
        <w:tc>
          <w:tcPr>
            <w:tcW w:w="561" w:type="dxa"/>
          </w:tcPr>
          <w:p w14:paraId="428DE1B4" w14:textId="77777777" w:rsidR="00CF63D2" w:rsidRPr="00A0471F" w:rsidRDefault="00CF63D2" w:rsidP="00E96A31">
            <w:pPr>
              <w:tabs>
                <w:tab w:val="left" w:pos="10320"/>
              </w:tabs>
              <w:jc w:val="center"/>
              <w:rPr>
                <w:b/>
                <w:noProof/>
              </w:rPr>
            </w:pPr>
            <w:r w:rsidRPr="00A0471F">
              <w:rPr>
                <w:b/>
                <w:noProof/>
              </w:rPr>
              <w:t>21</w:t>
            </w:r>
          </w:p>
        </w:tc>
        <w:tc>
          <w:tcPr>
            <w:tcW w:w="3267" w:type="dxa"/>
            <w:vAlign w:val="center"/>
          </w:tcPr>
          <w:p w14:paraId="5818830B"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3047" w:type="dxa"/>
            <w:vAlign w:val="center"/>
          </w:tcPr>
          <w:p w14:paraId="3F680FDE"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5</w:t>
            </w:r>
          </w:p>
        </w:tc>
        <w:tc>
          <w:tcPr>
            <w:tcW w:w="3048" w:type="dxa"/>
            <w:vAlign w:val="center"/>
          </w:tcPr>
          <w:p w14:paraId="16358D72"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0,84%</w:t>
            </w:r>
          </w:p>
        </w:tc>
      </w:tr>
      <w:tr w:rsidR="00CF63D2" w:rsidRPr="00A0471F" w14:paraId="18D4451D" w14:textId="77777777" w:rsidTr="005C4146">
        <w:tc>
          <w:tcPr>
            <w:tcW w:w="561" w:type="dxa"/>
          </w:tcPr>
          <w:p w14:paraId="0CB5BAED" w14:textId="77777777" w:rsidR="00CF63D2" w:rsidRPr="00A0471F" w:rsidRDefault="00CF63D2" w:rsidP="00E96A31">
            <w:pPr>
              <w:tabs>
                <w:tab w:val="left" w:pos="10320"/>
              </w:tabs>
              <w:jc w:val="center"/>
              <w:rPr>
                <w:b/>
                <w:noProof/>
              </w:rPr>
            </w:pPr>
            <w:r w:rsidRPr="00A0471F">
              <w:rPr>
                <w:b/>
                <w:noProof/>
              </w:rPr>
              <w:t>22</w:t>
            </w:r>
          </w:p>
        </w:tc>
        <w:tc>
          <w:tcPr>
            <w:tcW w:w="3267" w:type="dxa"/>
            <w:vAlign w:val="center"/>
          </w:tcPr>
          <w:p w14:paraId="32D0D018"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3047" w:type="dxa"/>
            <w:vAlign w:val="center"/>
          </w:tcPr>
          <w:p w14:paraId="0FCBF2D3"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205</w:t>
            </w:r>
          </w:p>
        </w:tc>
        <w:tc>
          <w:tcPr>
            <w:tcW w:w="3048" w:type="dxa"/>
            <w:vAlign w:val="center"/>
          </w:tcPr>
          <w:p w14:paraId="1E2F54C8"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34,57%</w:t>
            </w:r>
          </w:p>
        </w:tc>
      </w:tr>
      <w:tr w:rsidR="00CF63D2" w:rsidRPr="00A0471F" w14:paraId="361AAA5C" w14:textId="77777777" w:rsidTr="005C4146">
        <w:tc>
          <w:tcPr>
            <w:tcW w:w="561" w:type="dxa"/>
          </w:tcPr>
          <w:p w14:paraId="226C35D0" w14:textId="77777777" w:rsidR="00CF63D2" w:rsidRPr="00A0471F" w:rsidRDefault="00CF63D2" w:rsidP="00E96A31">
            <w:pPr>
              <w:tabs>
                <w:tab w:val="left" w:pos="10320"/>
              </w:tabs>
              <w:jc w:val="center"/>
              <w:rPr>
                <w:b/>
                <w:noProof/>
              </w:rPr>
            </w:pPr>
            <w:r w:rsidRPr="00A0471F">
              <w:rPr>
                <w:b/>
                <w:noProof/>
              </w:rPr>
              <w:t>23</w:t>
            </w:r>
          </w:p>
        </w:tc>
        <w:tc>
          <w:tcPr>
            <w:tcW w:w="3267" w:type="dxa"/>
            <w:vAlign w:val="center"/>
          </w:tcPr>
          <w:p w14:paraId="2C5942F5"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3047" w:type="dxa"/>
            <w:vAlign w:val="center"/>
          </w:tcPr>
          <w:p w14:paraId="776A7509"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9</w:t>
            </w:r>
          </w:p>
        </w:tc>
        <w:tc>
          <w:tcPr>
            <w:tcW w:w="3048" w:type="dxa"/>
            <w:vAlign w:val="center"/>
          </w:tcPr>
          <w:p w14:paraId="4A18D7C6"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1,52%</w:t>
            </w:r>
          </w:p>
        </w:tc>
      </w:tr>
      <w:tr w:rsidR="00CF63D2" w:rsidRPr="00A0471F" w14:paraId="001AEB6A" w14:textId="77777777" w:rsidTr="005C4146">
        <w:tc>
          <w:tcPr>
            <w:tcW w:w="561" w:type="dxa"/>
          </w:tcPr>
          <w:p w14:paraId="380666AF" w14:textId="77777777" w:rsidR="00CF63D2" w:rsidRPr="00A0471F" w:rsidRDefault="00CF63D2" w:rsidP="00E96A31">
            <w:pPr>
              <w:tabs>
                <w:tab w:val="left" w:pos="10320"/>
              </w:tabs>
              <w:jc w:val="center"/>
              <w:rPr>
                <w:b/>
                <w:noProof/>
              </w:rPr>
            </w:pPr>
            <w:r w:rsidRPr="00A0471F">
              <w:rPr>
                <w:b/>
                <w:noProof/>
              </w:rPr>
              <w:t>24</w:t>
            </w:r>
          </w:p>
        </w:tc>
        <w:tc>
          <w:tcPr>
            <w:tcW w:w="3267" w:type="dxa"/>
            <w:vAlign w:val="center"/>
          </w:tcPr>
          <w:p w14:paraId="689E2A8D"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3047" w:type="dxa"/>
            <w:vAlign w:val="center"/>
          </w:tcPr>
          <w:p w14:paraId="16D36168"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47</w:t>
            </w:r>
          </w:p>
        </w:tc>
        <w:tc>
          <w:tcPr>
            <w:tcW w:w="3048" w:type="dxa"/>
            <w:vAlign w:val="center"/>
          </w:tcPr>
          <w:p w14:paraId="464C81C3"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7,93%</w:t>
            </w:r>
          </w:p>
        </w:tc>
      </w:tr>
      <w:tr w:rsidR="00CF63D2" w:rsidRPr="00A0471F" w14:paraId="6AA1064D" w14:textId="77777777" w:rsidTr="005C4146">
        <w:tc>
          <w:tcPr>
            <w:tcW w:w="561" w:type="dxa"/>
          </w:tcPr>
          <w:p w14:paraId="23C5DF42" w14:textId="77777777" w:rsidR="00CF63D2" w:rsidRPr="00A0471F" w:rsidRDefault="00CF63D2" w:rsidP="00E96A31">
            <w:pPr>
              <w:tabs>
                <w:tab w:val="left" w:pos="10320"/>
              </w:tabs>
              <w:jc w:val="center"/>
              <w:rPr>
                <w:b/>
                <w:noProof/>
              </w:rPr>
            </w:pPr>
            <w:r w:rsidRPr="00A0471F">
              <w:rPr>
                <w:b/>
                <w:noProof/>
              </w:rPr>
              <w:t>25</w:t>
            </w:r>
          </w:p>
        </w:tc>
        <w:tc>
          <w:tcPr>
            <w:tcW w:w="3267" w:type="dxa"/>
            <w:vAlign w:val="center"/>
          </w:tcPr>
          <w:p w14:paraId="79129EB9"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3047" w:type="dxa"/>
            <w:vAlign w:val="center"/>
          </w:tcPr>
          <w:p w14:paraId="5A600CD3"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70</w:t>
            </w:r>
          </w:p>
        </w:tc>
        <w:tc>
          <w:tcPr>
            <w:tcW w:w="3048" w:type="dxa"/>
            <w:vAlign w:val="center"/>
          </w:tcPr>
          <w:p w14:paraId="31D8F0F7" w14:textId="77777777" w:rsidR="00CF63D2" w:rsidRPr="009E3A69" w:rsidRDefault="00CF63D2" w:rsidP="00E96A31">
            <w:pPr>
              <w:pStyle w:val="a4"/>
              <w:spacing w:after="0" w:line="240" w:lineRule="auto"/>
              <w:ind w:left="0"/>
              <w:jc w:val="center"/>
              <w:rPr>
                <w:rFonts w:ascii="Times New Roman" w:hAnsi="Times New Roman"/>
                <w:sz w:val="24"/>
                <w:szCs w:val="24"/>
              </w:rPr>
            </w:pPr>
            <w:r w:rsidRPr="009E3A69">
              <w:rPr>
                <w:rFonts w:ascii="Times New Roman" w:hAnsi="Times New Roman"/>
                <w:color w:val="000000"/>
                <w:sz w:val="24"/>
                <w:szCs w:val="24"/>
              </w:rPr>
              <w:t>11,80%</w:t>
            </w:r>
          </w:p>
        </w:tc>
      </w:tr>
    </w:tbl>
    <w:p w14:paraId="3E7B9842" w14:textId="77777777" w:rsidR="00CF63D2" w:rsidRDefault="00CF63D2" w:rsidP="00CF63D2">
      <w:pPr>
        <w:ind w:left="-426" w:firstLine="426"/>
        <w:jc w:val="both"/>
        <w:rPr>
          <w:rFonts w:eastAsia="Times New Roman"/>
          <w:b/>
        </w:rPr>
      </w:pPr>
    </w:p>
    <w:p w14:paraId="46100B6E" w14:textId="77777777" w:rsidR="008921FA" w:rsidRPr="001E228B" w:rsidRDefault="008921FA" w:rsidP="008921FA">
      <w:pPr>
        <w:ind w:firstLine="709"/>
        <w:jc w:val="both"/>
      </w:pPr>
      <w:r w:rsidRPr="001E228B">
        <w:t xml:space="preserve">Анализ результатов ЕГЭ по английскому языку проведен по результатам участников основного дня, без учета результатов резервных дней основного периода. </w:t>
      </w:r>
    </w:p>
    <w:p w14:paraId="70935DCA" w14:textId="77777777" w:rsidR="008921FA" w:rsidRPr="001E228B" w:rsidRDefault="008921FA" w:rsidP="008921FA">
      <w:pPr>
        <w:ind w:firstLine="709"/>
        <w:jc w:val="both"/>
      </w:pPr>
      <w:r>
        <w:t>Доля</w:t>
      </w:r>
      <w:r w:rsidRPr="001E228B">
        <w:t xml:space="preserve"> участников ЕГЭ по английскому языку в 2025 году составляет 7,27% (593 человека), что идентично уровню 2024 года (665 человек, 7,27%).</w:t>
      </w:r>
    </w:p>
    <w:p w14:paraId="6081FEA0" w14:textId="77777777" w:rsidR="008921FA" w:rsidRPr="001E228B" w:rsidRDefault="008921FA" w:rsidP="008921FA">
      <w:pPr>
        <w:ind w:firstLine="709"/>
        <w:jc w:val="both"/>
      </w:pPr>
      <w:r w:rsidRPr="001E228B">
        <w:t xml:space="preserve">В гендерном </w:t>
      </w:r>
      <w:r>
        <w:t>отношении</w:t>
      </w:r>
      <w:r w:rsidRPr="001E228B">
        <w:t xml:space="preserve"> английский язык </w:t>
      </w:r>
      <w:r>
        <w:t>выбирают</w:t>
      </w:r>
      <w:r w:rsidRPr="001E228B">
        <w:t xml:space="preserve"> преимущественно девушки. Доля девушек и юношей, принявших участие в ЕГЭ по английскому языку в 2025 году, претерпела изменения по сравнению с предыдущими годами и составила 72,01% девушек (рост показателя на 4,64%) и 27,99% юношей</w:t>
      </w:r>
      <w:r w:rsidRPr="002246A4">
        <w:t>. Такие показатели обусловлены тем, что юноши больший интерес проявляют к техническим наукам, девушки - к гуманитарным.</w:t>
      </w:r>
    </w:p>
    <w:p w14:paraId="76121DDB" w14:textId="77777777" w:rsidR="008921FA" w:rsidRPr="00A05EFE" w:rsidRDefault="008921FA" w:rsidP="008921FA">
      <w:pPr>
        <w:ind w:firstLine="709"/>
        <w:jc w:val="both"/>
      </w:pPr>
      <w:r w:rsidRPr="00A05EFE">
        <w:lastRenderedPageBreak/>
        <w:t xml:space="preserve">Как и в предыдущие годы основными участниками ЕГЭ по предмету являются выпускники текущего года, обучающиеся по программам СОО (2025 год – </w:t>
      </w:r>
      <w:r w:rsidRPr="00A05EFE">
        <w:rPr>
          <w:color w:val="000000"/>
        </w:rPr>
        <w:t>99,33%</w:t>
      </w:r>
      <w:r w:rsidRPr="00A05EFE">
        <w:t xml:space="preserve">, 2024 год – 99,10%, 2023 год – 99,54%). Доля участников из числа обучающихся </w:t>
      </w:r>
      <w:r>
        <w:t>по программам</w:t>
      </w:r>
      <w:r w:rsidRPr="00A05EFE">
        <w:t xml:space="preserve"> СПО составила </w:t>
      </w:r>
      <w:r w:rsidRPr="00A05EFE">
        <w:rPr>
          <w:color w:val="000000"/>
        </w:rPr>
        <w:t>0,67%.</w:t>
      </w:r>
    </w:p>
    <w:p w14:paraId="301063AE" w14:textId="77777777" w:rsidR="008921FA" w:rsidRPr="00A05EFE" w:rsidRDefault="008921FA" w:rsidP="008921FA">
      <w:pPr>
        <w:ind w:firstLine="708"/>
        <w:jc w:val="both"/>
      </w:pPr>
      <w:r w:rsidRPr="00A05EFE">
        <w:t>По типам ОО максимальное количество участников ЕГЭ по английскому языку в Республике Крым по-прежнему среди выпускников средних общеобразовательных школ (</w:t>
      </w:r>
      <w:r w:rsidRPr="00A05EFE">
        <w:rPr>
          <w:color w:val="000000"/>
        </w:rPr>
        <w:t>68,97%</w:t>
      </w:r>
      <w:r w:rsidRPr="00A05EFE">
        <w:t>), а также лицеев и гимназий (</w:t>
      </w:r>
      <w:r w:rsidRPr="00A05EFE">
        <w:rPr>
          <w:color w:val="000000"/>
        </w:rPr>
        <w:t>26,98%</w:t>
      </w:r>
      <w:r w:rsidRPr="00A05EFE">
        <w:t xml:space="preserve">). Выпускники УВК составили </w:t>
      </w:r>
      <w:r w:rsidRPr="00A05EFE">
        <w:rPr>
          <w:color w:val="000000"/>
        </w:rPr>
        <w:t>2,19%.</w:t>
      </w:r>
    </w:p>
    <w:p w14:paraId="7FCCCD45" w14:textId="77777777" w:rsidR="008921FA" w:rsidRDefault="008921FA" w:rsidP="008921FA">
      <w:pPr>
        <w:ind w:firstLine="709"/>
        <w:jc w:val="both"/>
      </w:pPr>
      <w:r w:rsidRPr="00A05EFE">
        <w:t>Относительно распределения участников по АТЕ Республики Крым можно отметить, что традиционно доля участия в ЕГЭ по предмету выше у выпускников ОО городов Симферополя (</w:t>
      </w:r>
      <w:r w:rsidRPr="00A05EFE">
        <w:rPr>
          <w:color w:val="000000"/>
        </w:rPr>
        <w:t>34,57%</w:t>
      </w:r>
      <w:r w:rsidRPr="00A05EFE">
        <w:t>), Евпатории (</w:t>
      </w:r>
      <w:r w:rsidRPr="00A05EFE">
        <w:rPr>
          <w:color w:val="000000"/>
        </w:rPr>
        <w:t>7,25%</w:t>
      </w:r>
      <w:r w:rsidRPr="00A05EFE">
        <w:t>), Ялты (</w:t>
      </w:r>
      <w:r w:rsidRPr="00A05EFE">
        <w:rPr>
          <w:color w:val="000000"/>
        </w:rPr>
        <w:t>11,80%</w:t>
      </w:r>
      <w:r w:rsidRPr="00A05EFE">
        <w:t>), Феодосии (</w:t>
      </w:r>
      <w:r w:rsidRPr="00A05EFE">
        <w:rPr>
          <w:color w:val="000000"/>
        </w:rPr>
        <w:t>7,93%</w:t>
      </w:r>
      <w:r w:rsidRPr="00A05EFE">
        <w:t>) и Керчи (</w:t>
      </w:r>
      <w:r w:rsidRPr="00A05EFE">
        <w:rPr>
          <w:color w:val="000000"/>
        </w:rPr>
        <w:t>9,11%</w:t>
      </w:r>
      <w:r w:rsidRPr="00A05EFE">
        <w:t>).</w:t>
      </w:r>
    </w:p>
    <w:p w14:paraId="24E07D26" w14:textId="77777777" w:rsidR="008921FA" w:rsidRDefault="008921FA" w:rsidP="00CF63D2">
      <w:pPr>
        <w:ind w:left="-426" w:firstLine="426"/>
        <w:jc w:val="both"/>
        <w:rPr>
          <w:rFonts w:eastAsia="Times New Roman"/>
          <w:b/>
        </w:rPr>
      </w:pPr>
    </w:p>
    <w:p w14:paraId="0297B1E8" w14:textId="5CACA4B6" w:rsidR="00CF63D2" w:rsidRPr="00FD5CEE" w:rsidRDefault="00CF63D2" w:rsidP="005C4146">
      <w:pPr>
        <w:pStyle w:val="3"/>
        <w:tabs>
          <w:tab w:val="left" w:pos="142"/>
        </w:tabs>
        <w:jc w:val="center"/>
        <w:rPr>
          <w:rFonts w:ascii="Times New Roman" w:hAnsi="Times New Roman"/>
        </w:rPr>
      </w:pPr>
      <w:r w:rsidRPr="00FD5CEE">
        <w:rPr>
          <w:rFonts w:ascii="Times New Roman" w:hAnsi="Times New Roman"/>
        </w:rPr>
        <w:t xml:space="preserve">Диаграмма распределения тестовых баллов </w:t>
      </w:r>
      <w:r w:rsidRPr="00FD5CEE">
        <w:rPr>
          <w:rFonts w:ascii="Times New Roman" w:hAnsi="Times New Roman"/>
          <w:lang w:val="ru-RU"/>
        </w:rPr>
        <w:t xml:space="preserve">участников ЕГЭ </w:t>
      </w:r>
      <w:r w:rsidRPr="00FD5CEE">
        <w:rPr>
          <w:rFonts w:ascii="Times New Roman" w:hAnsi="Times New Roman"/>
        </w:rPr>
        <w:t>по предмету в 2025 г</w:t>
      </w:r>
      <w:r>
        <w:rPr>
          <w:rFonts w:ascii="Times New Roman" w:hAnsi="Times New Roman"/>
          <w:lang w:val="ru-RU"/>
        </w:rPr>
        <w:t>оду</w:t>
      </w:r>
    </w:p>
    <w:p w14:paraId="1090B327" w14:textId="77777777" w:rsidR="00CF63D2" w:rsidRPr="00A0471F" w:rsidRDefault="00CF63D2" w:rsidP="00CF63D2">
      <w:r>
        <w:rPr>
          <w:noProof/>
        </w:rPr>
        <w:drawing>
          <wp:inline distT="0" distB="0" distL="0" distR="0" wp14:anchorId="7C2DCA0C" wp14:editId="7528D222">
            <wp:extent cx="6542572" cy="3153111"/>
            <wp:effectExtent l="0" t="0" r="0" b="0"/>
            <wp:docPr id="298598553" name="Диаграмма 1">
              <a:extLst xmlns:a="http://schemas.openxmlformats.org/drawingml/2006/main">
                <a:ext uri="{FF2B5EF4-FFF2-40B4-BE49-F238E27FC236}">
                  <a16:creationId xmlns:a16="http://schemas.microsoft.com/office/drawing/2014/main" id="{30D0E9F8-010E-EDA3-5B66-718CF176556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1A35968C" w14:textId="77777777" w:rsidR="00CF63D2" w:rsidRPr="00A0471F" w:rsidRDefault="00CF63D2" w:rsidP="005C4146">
      <w:pPr>
        <w:pStyle w:val="3"/>
        <w:rPr>
          <w:rFonts w:ascii="Times New Roman" w:hAnsi="Times New Roman"/>
        </w:rPr>
      </w:pPr>
      <w:r w:rsidRPr="00A0471F">
        <w:rPr>
          <w:rFonts w:ascii="Times New Roman" w:hAnsi="Times New Roman"/>
        </w:rPr>
        <w:t>Динамика результатов ЕГЭ по предмету за последние 3 года</w:t>
      </w:r>
    </w:p>
    <w:p w14:paraId="14DD25E5" w14:textId="111BC7DB" w:rsidR="00CF63D2" w:rsidRPr="00A0471F" w:rsidRDefault="00CF63D2" w:rsidP="00CF63D2">
      <w:pPr>
        <w:pStyle w:val="af9"/>
        <w:keepNext/>
        <w:ind w:left="567"/>
      </w:pPr>
      <w:r w:rsidRPr="00A0471F">
        <w:t xml:space="preserve">Таблица </w:t>
      </w:r>
      <w:r w:rsidR="005C4146">
        <w:t>3</w:t>
      </w:r>
    </w:p>
    <w:tbl>
      <w:tblPr>
        <w:tblW w:w="101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3828"/>
        <w:gridCol w:w="1918"/>
        <w:gridCol w:w="1918"/>
        <w:gridCol w:w="1919"/>
        <w:gridCol w:w="10"/>
      </w:tblGrid>
      <w:tr w:rsidR="00CF63D2" w:rsidRPr="00A0471F" w14:paraId="3173D82E" w14:textId="77777777" w:rsidTr="005C4146">
        <w:trPr>
          <w:cantSplit/>
          <w:trHeight w:val="538"/>
          <w:tblHeader/>
        </w:trPr>
        <w:tc>
          <w:tcPr>
            <w:tcW w:w="567" w:type="dxa"/>
            <w:vMerge w:val="restart"/>
            <w:vAlign w:val="center"/>
          </w:tcPr>
          <w:p w14:paraId="03037C0A" w14:textId="77777777" w:rsidR="00CF63D2" w:rsidRPr="00A0471F" w:rsidRDefault="00CF63D2" w:rsidP="00E96A31">
            <w:pPr>
              <w:contextualSpacing/>
              <w:jc w:val="center"/>
              <w:rPr>
                <w:rFonts w:eastAsia="MS Mincho"/>
                <w:b/>
                <w:bCs/>
              </w:rPr>
            </w:pPr>
            <w:r w:rsidRPr="00A0471F">
              <w:rPr>
                <w:rFonts w:eastAsia="MS Mincho"/>
                <w:b/>
                <w:bCs/>
              </w:rPr>
              <w:t>№ п/п</w:t>
            </w:r>
          </w:p>
        </w:tc>
        <w:tc>
          <w:tcPr>
            <w:tcW w:w="3828" w:type="dxa"/>
            <w:vAlign w:val="center"/>
          </w:tcPr>
          <w:p w14:paraId="37BA47CD" w14:textId="77777777" w:rsidR="00CF63D2" w:rsidRPr="00A0471F" w:rsidRDefault="00CF63D2" w:rsidP="00E96A31">
            <w:pPr>
              <w:contextualSpacing/>
              <w:rPr>
                <w:rFonts w:eastAsia="MS Mincho"/>
                <w:b/>
                <w:bCs/>
              </w:rPr>
            </w:pPr>
            <w:r w:rsidRPr="00A0471F">
              <w:rPr>
                <w:rFonts w:eastAsia="MS Mincho"/>
                <w:b/>
                <w:bCs/>
              </w:rPr>
              <w:t>Участников, набравших балл</w:t>
            </w:r>
          </w:p>
        </w:tc>
        <w:tc>
          <w:tcPr>
            <w:tcW w:w="5765" w:type="dxa"/>
            <w:gridSpan w:val="4"/>
            <w:vAlign w:val="center"/>
          </w:tcPr>
          <w:p w14:paraId="006157D9" w14:textId="77777777" w:rsidR="00CF63D2" w:rsidRPr="00A0471F" w:rsidRDefault="00CF63D2" w:rsidP="00E96A31">
            <w:pPr>
              <w:contextualSpacing/>
              <w:jc w:val="center"/>
              <w:rPr>
                <w:rFonts w:eastAsia="MS Mincho"/>
                <w:b/>
                <w:bCs/>
              </w:rPr>
            </w:pPr>
            <w:r w:rsidRPr="00A0471F">
              <w:rPr>
                <w:rFonts w:eastAsia="MS Mincho"/>
                <w:b/>
                <w:bCs/>
              </w:rPr>
              <w:t>Год проведения ГИА</w:t>
            </w:r>
          </w:p>
        </w:tc>
      </w:tr>
      <w:tr w:rsidR="00CF63D2" w:rsidRPr="00A0471F" w14:paraId="10C43777" w14:textId="77777777" w:rsidTr="005C4146">
        <w:trPr>
          <w:gridAfter w:val="1"/>
          <w:wAfter w:w="10" w:type="dxa"/>
          <w:cantSplit/>
          <w:trHeight w:val="559"/>
          <w:tblHeader/>
        </w:trPr>
        <w:tc>
          <w:tcPr>
            <w:tcW w:w="567" w:type="dxa"/>
            <w:vMerge/>
            <w:vAlign w:val="center"/>
          </w:tcPr>
          <w:p w14:paraId="443926F7" w14:textId="77777777" w:rsidR="00CF63D2" w:rsidRPr="00A0471F" w:rsidRDefault="00CF63D2" w:rsidP="00E96A31">
            <w:pPr>
              <w:contextualSpacing/>
              <w:jc w:val="center"/>
              <w:rPr>
                <w:rFonts w:eastAsia="MS Mincho"/>
                <w:b/>
                <w:bCs/>
              </w:rPr>
            </w:pPr>
          </w:p>
        </w:tc>
        <w:tc>
          <w:tcPr>
            <w:tcW w:w="3828" w:type="dxa"/>
            <w:vAlign w:val="center"/>
          </w:tcPr>
          <w:p w14:paraId="5F98BA2E" w14:textId="77777777" w:rsidR="00CF63D2" w:rsidRPr="00A0471F" w:rsidRDefault="00CF63D2" w:rsidP="00E96A31">
            <w:pPr>
              <w:contextualSpacing/>
              <w:rPr>
                <w:rFonts w:eastAsia="MS Mincho"/>
                <w:b/>
                <w:bCs/>
              </w:rPr>
            </w:pPr>
          </w:p>
        </w:tc>
        <w:tc>
          <w:tcPr>
            <w:tcW w:w="1918" w:type="dxa"/>
            <w:vAlign w:val="center"/>
          </w:tcPr>
          <w:p w14:paraId="012B587F" w14:textId="77777777" w:rsidR="00CF63D2" w:rsidRPr="00A0471F" w:rsidRDefault="00CF63D2" w:rsidP="00E96A31">
            <w:pPr>
              <w:contextualSpacing/>
              <w:jc w:val="center"/>
              <w:rPr>
                <w:rFonts w:eastAsia="MS Mincho"/>
                <w:b/>
                <w:bCs/>
              </w:rPr>
            </w:pPr>
            <w:r w:rsidRPr="00A0471F">
              <w:rPr>
                <w:rFonts w:eastAsia="MS Mincho"/>
                <w:b/>
                <w:bCs/>
              </w:rPr>
              <w:t>2023 г.</w:t>
            </w:r>
          </w:p>
        </w:tc>
        <w:tc>
          <w:tcPr>
            <w:tcW w:w="1918" w:type="dxa"/>
            <w:vAlign w:val="center"/>
          </w:tcPr>
          <w:p w14:paraId="76EEB52F" w14:textId="77777777" w:rsidR="00CF63D2" w:rsidRPr="00A0471F" w:rsidRDefault="00CF63D2" w:rsidP="00E96A31">
            <w:pPr>
              <w:contextualSpacing/>
              <w:jc w:val="center"/>
              <w:rPr>
                <w:rFonts w:eastAsia="MS Mincho"/>
                <w:b/>
                <w:bCs/>
              </w:rPr>
            </w:pPr>
            <w:r w:rsidRPr="00A0471F">
              <w:rPr>
                <w:rFonts w:eastAsia="MS Mincho"/>
                <w:b/>
                <w:bCs/>
              </w:rPr>
              <w:t>2024 г.</w:t>
            </w:r>
          </w:p>
        </w:tc>
        <w:tc>
          <w:tcPr>
            <w:tcW w:w="1919" w:type="dxa"/>
            <w:vAlign w:val="center"/>
          </w:tcPr>
          <w:p w14:paraId="3EA9BCFE" w14:textId="77777777" w:rsidR="00CF63D2" w:rsidRPr="00A0471F" w:rsidRDefault="00CF63D2" w:rsidP="00E96A31">
            <w:pPr>
              <w:contextualSpacing/>
              <w:jc w:val="center"/>
              <w:rPr>
                <w:rFonts w:eastAsia="MS Mincho"/>
                <w:b/>
                <w:bCs/>
              </w:rPr>
            </w:pPr>
            <w:r w:rsidRPr="00A0471F">
              <w:rPr>
                <w:rFonts w:eastAsia="MS Mincho"/>
                <w:b/>
                <w:bCs/>
              </w:rPr>
              <w:t>2025 г.</w:t>
            </w:r>
          </w:p>
        </w:tc>
      </w:tr>
      <w:tr w:rsidR="00CF63D2" w:rsidRPr="00A0471F" w14:paraId="1B7A63DC" w14:textId="77777777" w:rsidTr="005C4146">
        <w:trPr>
          <w:gridAfter w:val="1"/>
          <w:wAfter w:w="10" w:type="dxa"/>
          <w:cantSplit/>
          <w:trHeight w:val="349"/>
        </w:trPr>
        <w:tc>
          <w:tcPr>
            <w:tcW w:w="567" w:type="dxa"/>
            <w:vAlign w:val="center"/>
          </w:tcPr>
          <w:p w14:paraId="529085E1" w14:textId="77777777" w:rsidR="00CF63D2" w:rsidRPr="00A0471F" w:rsidRDefault="00CF63D2" w:rsidP="00E96A31">
            <w:pPr>
              <w:contextualSpacing/>
              <w:jc w:val="center"/>
              <w:rPr>
                <w:rFonts w:eastAsia="MS Mincho"/>
                <w:b/>
                <w:bCs/>
              </w:rPr>
            </w:pPr>
            <w:r w:rsidRPr="00A0471F">
              <w:rPr>
                <w:rFonts w:eastAsia="MS Mincho"/>
                <w:b/>
                <w:bCs/>
              </w:rPr>
              <w:t>1</w:t>
            </w:r>
          </w:p>
        </w:tc>
        <w:tc>
          <w:tcPr>
            <w:tcW w:w="3828" w:type="dxa"/>
            <w:vAlign w:val="center"/>
          </w:tcPr>
          <w:p w14:paraId="0D6CE4AE" w14:textId="77777777" w:rsidR="00CF63D2" w:rsidRPr="00A0471F" w:rsidRDefault="00CF63D2" w:rsidP="00E96A31">
            <w:pPr>
              <w:contextualSpacing/>
              <w:rPr>
                <w:rFonts w:eastAsia="MS Mincho"/>
              </w:rPr>
            </w:pPr>
            <w:r w:rsidRPr="00A0471F">
              <w:rPr>
                <w:rFonts w:eastAsia="MS Mincho"/>
              </w:rPr>
              <w:t xml:space="preserve"> ниже минимального балла, %</w:t>
            </w:r>
          </w:p>
        </w:tc>
        <w:tc>
          <w:tcPr>
            <w:tcW w:w="1918" w:type="dxa"/>
            <w:vAlign w:val="center"/>
          </w:tcPr>
          <w:p w14:paraId="258D95D1" w14:textId="77777777" w:rsidR="00CF63D2" w:rsidRPr="005174CC" w:rsidRDefault="00CF63D2" w:rsidP="00E96A31">
            <w:pPr>
              <w:contextualSpacing/>
              <w:jc w:val="center"/>
              <w:rPr>
                <w:rFonts w:eastAsia="MS Mincho"/>
                <w:highlight w:val="yellow"/>
              </w:rPr>
            </w:pPr>
            <w:r w:rsidRPr="00C13339">
              <w:t>4,29%</w:t>
            </w:r>
          </w:p>
        </w:tc>
        <w:tc>
          <w:tcPr>
            <w:tcW w:w="1918" w:type="dxa"/>
          </w:tcPr>
          <w:p w14:paraId="43B94C04" w14:textId="77777777" w:rsidR="00CF63D2" w:rsidRPr="005174CC" w:rsidRDefault="00CF63D2" w:rsidP="00E96A31">
            <w:pPr>
              <w:contextualSpacing/>
              <w:jc w:val="center"/>
              <w:rPr>
                <w:rFonts w:eastAsia="MS Mincho"/>
                <w:highlight w:val="yellow"/>
              </w:rPr>
            </w:pPr>
            <w:r w:rsidRPr="00AE3DC7">
              <w:t>4,36%</w:t>
            </w:r>
          </w:p>
        </w:tc>
        <w:tc>
          <w:tcPr>
            <w:tcW w:w="1919" w:type="dxa"/>
            <w:vAlign w:val="center"/>
          </w:tcPr>
          <w:p w14:paraId="36A60E2B" w14:textId="77777777" w:rsidR="00CF63D2" w:rsidRPr="00A0471F" w:rsidRDefault="00CF63D2" w:rsidP="00E96A31">
            <w:pPr>
              <w:contextualSpacing/>
              <w:jc w:val="center"/>
              <w:rPr>
                <w:rFonts w:eastAsia="MS Mincho"/>
              </w:rPr>
            </w:pPr>
            <w:r>
              <w:rPr>
                <w:color w:val="000000"/>
              </w:rPr>
              <w:t>4,55%</w:t>
            </w:r>
          </w:p>
        </w:tc>
      </w:tr>
      <w:tr w:rsidR="00CF63D2" w:rsidRPr="00A0471F" w14:paraId="56DC71B6" w14:textId="77777777" w:rsidTr="005C4146">
        <w:trPr>
          <w:gridAfter w:val="1"/>
          <w:wAfter w:w="10" w:type="dxa"/>
          <w:cantSplit/>
          <w:trHeight w:val="349"/>
        </w:trPr>
        <w:tc>
          <w:tcPr>
            <w:tcW w:w="567" w:type="dxa"/>
            <w:vAlign w:val="center"/>
          </w:tcPr>
          <w:p w14:paraId="4155B967" w14:textId="77777777" w:rsidR="00CF63D2" w:rsidRPr="00A0471F" w:rsidRDefault="00CF63D2" w:rsidP="00E96A31">
            <w:pPr>
              <w:contextualSpacing/>
              <w:jc w:val="center"/>
              <w:rPr>
                <w:rFonts w:eastAsia="MS Mincho"/>
                <w:b/>
                <w:bCs/>
              </w:rPr>
            </w:pPr>
            <w:r w:rsidRPr="00A0471F">
              <w:rPr>
                <w:rFonts w:eastAsia="MS Mincho"/>
                <w:b/>
                <w:bCs/>
              </w:rPr>
              <w:t>2</w:t>
            </w:r>
          </w:p>
        </w:tc>
        <w:tc>
          <w:tcPr>
            <w:tcW w:w="3828" w:type="dxa"/>
            <w:vAlign w:val="center"/>
          </w:tcPr>
          <w:p w14:paraId="10B66D07" w14:textId="77777777" w:rsidR="00CF63D2" w:rsidRPr="00A0471F" w:rsidRDefault="00CF63D2" w:rsidP="00E96A31">
            <w:pPr>
              <w:contextualSpacing/>
              <w:rPr>
                <w:rFonts w:eastAsia="MS Mincho"/>
              </w:rPr>
            </w:pPr>
            <w:r w:rsidRPr="00A0471F">
              <w:rPr>
                <w:rFonts w:eastAsia="MS Mincho"/>
              </w:rPr>
              <w:t>от минимального балла до 60 баллов, %</w:t>
            </w:r>
          </w:p>
        </w:tc>
        <w:tc>
          <w:tcPr>
            <w:tcW w:w="1918" w:type="dxa"/>
            <w:vAlign w:val="center"/>
          </w:tcPr>
          <w:p w14:paraId="41815965" w14:textId="77777777" w:rsidR="00CF63D2" w:rsidRPr="005174CC" w:rsidRDefault="00CF63D2" w:rsidP="00E96A31">
            <w:pPr>
              <w:contextualSpacing/>
              <w:jc w:val="center"/>
              <w:rPr>
                <w:rFonts w:eastAsia="MS Mincho"/>
                <w:highlight w:val="yellow"/>
              </w:rPr>
            </w:pPr>
            <w:r w:rsidRPr="00C13339">
              <w:t>40,12%</w:t>
            </w:r>
          </w:p>
        </w:tc>
        <w:tc>
          <w:tcPr>
            <w:tcW w:w="1918" w:type="dxa"/>
          </w:tcPr>
          <w:p w14:paraId="1A4F45D8" w14:textId="77777777" w:rsidR="00CF63D2" w:rsidRPr="005174CC" w:rsidRDefault="00CF63D2" w:rsidP="00E96A31">
            <w:pPr>
              <w:contextualSpacing/>
              <w:jc w:val="center"/>
              <w:rPr>
                <w:rFonts w:eastAsia="MS Mincho"/>
                <w:highlight w:val="yellow"/>
              </w:rPr>
            </w:pPr>
            <w:r w:rsidRPr="00AE3DC7">
              <w:t>42,11%</w:t>
            </w:r>
          </w:p>
        </w:tc>
        <w:tc>
          <w:tcPr>
            <w:tcW w:w="1919" w:type="dxa"/>
            <w:vAlign w:val="center"/>
          </w:tcPr>
          <w:p w14:paraId="6E373440" w14:textId="77777777" w:rsidR="00CF63D2" w:rsidRPr="00A0471F" w:rsidRDefault="00CF63D2" w:rsidP="00E96A31">
            <w:pPr>
              <w:contextualSpacing/>
              <w:jc w:val="center"/>
              <w:rPr>
                <w:rFonts w:eastAsia="MS Mincho"/>
              </w:rPr>
            </w:pPr>
            <w:r>
              <w:rPr>
                <w:color w:val="000000"/>
              </w:rPr>
              <w:t>44,01%</w:t>
            </w:r>
          </w:p>
        </w:tc>
      </w:tr>
      <w:tr w:rsidR="00CF63D2" w:rsidRPr="00A0471F" w:rsidDel="00407E4A" w14:paraId="26CA057A" w14:textId="77777777" w:rsidTr="005C4146">
        <w:trPr>
          <w:gridAfter w:val="1"/>
          <w:wAfter w:w="10" w:type="dxa"/>
          <w:cantSplit/>
          <w:trHeight w:val="354"/>
        </w:trPr>
        <w:tc>
          <w:tcPr>
            <w:tcW w:w="567" w:type="dxa"/>
            <w:vAlign w:val="center"/>
          </w:tcPr>
          <w:p w14:paraId="620333B3" w14:textId="77777777" w:rsidR="00CF63D2" w:rsidRPr="00A0471F" w:rsidRDefault="00CF63D2" w:rsidP="00E96A31">
            <w:pPr>
              <w:contextualSpacing/>
              <w:jc w:val="center"/>
              <w:rPr>
                <w:rFonts w:eastAsia="MS Mincho"/>
                <w:b/>
                <w:bCs/>
              </w:rPr>
            </w:pPr>
            <w:r w:rsidRPr="00A0471F">
              <w:rPr>
                <w:rFonts w:eastAsia="MS Mincho"/>
                <w:b/>
                <w:bCs/>
              </w:rPr>
              <w:t>3</w:t>
            </w:r>
          </w:p>
        </w:tc>
        <w:tc>
          <w:tcPr>
            <w:tcW w:w="3828" w:type="dxa"/>
            <w:vAlign w:val="center"/>
          </w:tcPr>
          <w:p w14:paraId="2FE3390A" w14:textId="77777777" w:rsidR="00CF63D2" w:rsidRPr="00A0471F" w:rsidDel="00407E4A" w:rsidRDefault="00CF63D2" w:rsidP="00E96A31">
            <w:pPr>
              <w:contextualSpacing/>
              <w:rPr>
                <w:rFonts w:eastAsia="MS Mincho"/>
              </w:rPr>
            </w:pPr>
            <w:r w:rsidRPr="00A0471F">
              <w:rPr>
                <w:rFonts w:eastAsia="MS Mincho"/>
              </w:rPr>
              <w:t>от 61 до 80 баллов, %</w:t>
            </w:r>
          </w:p>
        </w:tc>
        <w:tc>
          <w:tcPr>
            <w:tcW w:w="1918" w:type="dxa"/>
            <w:vAlign w:val="center"/>
          </w:tcPr>
          <w:p w14:paraId="3B0FF466" w14:textId="77777777" w:rsidR="00CF63D2" w:rsidRPr="005174CC" w:rsidDel="00407E4A" w:rsidRDefault="00CF63D2" w:rsidP="00E96A31">
            <w:pPr>
              <w:contextualSpacing/>
              <w:jc w:val="center"/>
              <w:rPr>
                <w:rFonts w:eastAsia="MS Mincho"/>
                <w:highlight w:val="yellow"/>
              </w:rPr>
            </w:pPr>
            <w:r w:rsidRPr="00C13339">
              <w:t>42,73%</w:t>
            </w:r>
          </w:p>
        </w:tc>
        <w:tc>
          <w:tcPr>
            <w:tcW w:w="1918" w:type="dxa"/>
          </w:tcPr>
          <w:p w14:paraId="6E1FB6A2" w14:textId="77777777" w:rsidR="00CF63D2" w:rsidRPr="005174CC" w:rsidDel="00407E4A" w:rsidRDefault="00CF63D2" w:rsidP="00E96A31">
            <w:pPr>
              <w:contextualSpacing/>
              <w:jc w:val="center"/>
              <w:rPr>
                <w:rFonts w:eastAsia="MS Mincho"/>
                <w:highlight w:val="yellow"/>
              </w:rPr>
            </w:pPr>
            <w:r w:rsidRPr="00AE3DC7">
              <w:t>40,15%</w:t>
            </w:r>
          </w:p>
        </w:tc>
        <w:tc>
          <w:tcPr>
            <w:tcW w:w="1919" w:type="dxa"/>
            <w:vAlign w:val="center"/>
          </w:tcPr>
          <w:p w14:paraId="51AE4CED" w14:textId="77777777" w:rsidR="00CF63D2" w:rsidRPr="00A0471F" w:rsidDel="00407E4A" w:rsidRDefault="00CF63D2" w:rsidP="00E96A31">
            <w:pPr>
              <w:contextualSpacing/>
              <w:jc w:val="center"/>
              <w:rPr>
                <w:rFonts w:eastAsia="MS Mincho"/>
              </w:rPr>
            </w:pPr>
            <w:r>
              <w:rPr>
                <w:color w:val="000000"/>
              </w:rPr>
              <w:t>43,34%</w:t>
            </w:r>
          </w:p>
        </w:tc>
      </w:tr>
      <w:tr w:rsidR="00CF63D2" w:rsidRPr="00A0471F" w14:paraId="34CB0878" w14:textId="77777777" w:rsidTr="005C4146">
        <w:trPr>
          <w:gridAfter w:val="1"/>
          <w:wAfter w:w="10" w:type="dxa"/>
          <w:cantSplit/>
          <w:trHeight w:val="338"/>
        </w:trPr>
        <w:tc>
          <w:tcPr>
            <w:tcW w:w="567" w:type="dxa"/>
            <w:vAlign w:val="center"/>
          </w:tcPr>
          <w:p w14:paraId="2F40E9F2" w14:textId="77777777" w:rsidR="00CF63D2" w:rsidRPr="00A0471F" w:rsidRDefault="00CF63D2" w:rsidP="00E96A31">
            <w:pPr>
              <w:contextualSpacing/>
              <w:jc w:val="center"/>
              <w:rPr>
                <w:rFonts w:eastAsia="MS Mincho"/>
                <w:b/>
                <w:bCs/>
              </w:rPr>
            </w:pPr>
            <w:r w:rsidRPr="00A0471F">
              <w:rPr>
                <w:rFonts w:eastAsia="MS Mincho"/>
                <w:b/>
                <w:bCs/>
              </w:rPr>
              <w:t>4</w:t>
            </w:r>
          </w:p>
        </w:tc>
        <w:tc>
          <w:tcPr>
            <w:tcW w:w="3828" w:type="dxa"/>
            <w:vAlign w:val="center"/>
          </w:tcPr>
          <w:p w14:paraId="685BAD79" w14:textId="77777777" w:rsidR="00CF63D2" w:rsidRPr="00A0471F" w:rsidRDefault="00CF63D2" w:rsidP="00E96A31">
            <w:pPr>
              <w:contextualSpacing/>
              <w:rPr>
                <w:rFonts w:eastAsia="MS Mincho"/>
              </w:rPr>
            </w:pPr>
            <w:r w:rsidRPr="00A0471F">
              <w:rPr>
                <w:rFonts w:eastAsia="MS Mincho"/>
              </w:rPr>
              <w:t>от 81 до 100 баллов, %</w:t>
            </w:r>
          </w:p>
        </w:tc>
        <w:tc>
          <w:tcPr>
            <w:tcW w:w="1918" w:type="dxa"/>
            <w:vAlign w:val="center"/>
          </w:tcPr>
          <w:p w14:paraId="201ADC84" w14:textId="77777777" w:rsidR="00CF63D2" w:rsidRPr="005174CC" w:rsidRDefault="00CF63D2" w:rsidP="00E96A31">
            <w:pPr>
              <w:contextualSpacing/>
              <w:jc w:val="center"/>
              <w:rPr>
                <w:rFonts w:eastAsia="MS Mincho"/>
                <w:highlight w:val="yellow"/>
              </w:rPr>
            </w:pPr>
            <w:r w:rsidRPr="00F24202">
              <w:rPr>
                <w:rFonts w:eastAsia="MS Mincho"/>
              </w:rPr>
              <w:t>12,86%</w:t>
            </w:r>
          </w:p>
        </w:tc>
        <w:tc>
          <w:tcPr>
            <w:tcW w:w="1918" w:type="dxa"/>
          </w:tcPr>
          <w:p w14:paraId="418A7A76" w14:textId="77777777" w:rsidR="00CF63D2" w:rsidRPr="005174CC" w:rsidRDefault="00CF63D2" w:rsidP="00E96A31">
            <w:pPr>
              <w:contextualSpacing/>
              <w:jc w:val="center"/>
              <w:rPr>
                <w:rFonts w:eastAsia="MS Mincho"/>
                <w:highlight w:val="yellow"/>
              </w:rPr>
            </w:pPr>
            <w:r w:rsidRPr="00AE3DC7">
              <w:t>13,38%</w:t>
            </w:r>
          </w:p>
        </w:tc>
        <w:tc>
          <w:tcPr>
            <w:tcW w:w="1919" w:type="dxa"/>
            <w:vAlign w:val="center"/>
          </w:tcPr>
          <w:p w14:paraId="7888D7C8" w14:textId="77777777" w:rsidR="00CF63D2" w:rsidRPr="00A0471F" w:rsidRDefault="00CF63D2" w:rsidP="00E96A31">
            <w:pPr>
              <w:contextualSpacing/>
              <w:jc w:val="center"/>
              <w:rPr>
                <w:rFonts w:eastAsia="MS Mincho"/>
              </w:rPr>
            </w:pPr>
            <w:r>
              <w:rPr>
                <w:color w:val="000000"/>
              </w:rPr>
              <w:t>8,09%</w:t>
            </w:r>
          </w:p>
        </w:tc>
      </w:tr>
      <w:tr w:rsidR="00CF63D2" w:rsidRPr="00A0471F" w14:paraId="2FC38491" w14:textId="77777777" w:rsidTr="005C4146">
        <w:trPr>
          <w:gridAfter w:val="1"/>
          <w:wAfter w:w="10" w:type="dxa"/>
          <w:cantSplit/>
          <w:trHeight w:val="338"/>
        </w:trPr>
        <w:tc>
          <w:tcPr>
            <w:tcW w:w="567" w:type="dxa"/>
            <w:tcBorders>
              <w:top w:val="single" w:sz="4" w:space="0" w:color="000000"/>
              <w:left w:val="single" w:sz="4" w:space="0" w:color="000000"/>
              <w:bottom w:val="single" w:sz="4" w:space="0" w:color="000000"/>
              <w:right w:val="single" w:sz="4" w:space="0" w:color="000000"/>
            </w:tcBorders>
            <w:vAlign w:val="center"/>
          </w:tcPr>
          <w:p w14:paraId="6C10C453" w14:textId="77777777" w:rsidR="00CF63D2" w:rsidRPr="00A0471F" w:rsidRDefault="00CF63D2" w:rsidP="00E96A31">
            <w:pPr>
              <w:contextualSpacing/>
              <w:jc w:val="center"/>
              <w:rPr>
                <w:rFonts w:eastAsia="MS Mincho"/>
                <w:b/>
                <w:bCs/>
              </w:rPr>
            </w:pPr>
            <w:r w:rsidRPr="00A0471F">
              <w:rPr>
                <w:rFonts w:eastAsia="MS Mincho"/>
                <w:b/>
                <w:bCs/>
              </w:rPr>
              <w:t>5</w:t>
            </w:r>
          </w:p>
        </w:tc>
        <w:tc>
          <w:tcPr>
            <w:tcW w:w="3828" w:type="dxa"/>
            <w:tcBorders>
              <w:top w:val="single" w:sz="4" w:space="0" w:color="000000"/>
              <w:left w:val="single" w:sz="4" w:space="0" w:color="000000"/>
              <w:bottom w:val="single" w:sz="4" w:space="0" w:color="000000"/>
              <w:right w:val="single" w:sz="4" w:space="0" w:color="000000"/>
            </w:tcBorders>
            <w:vAlign w:val="center"/>
          </w:tcPr>
          <w:p w14:paraId="5A489119" w14:textId="77777777" w:rsidR="00CF63D2" w:rsidRPr="00A0471F" w:rsidRDefault="00CF63D2" w:rsidP="00E96A31">
            <w:pPr>
              <w:contextualSpacing/>
              <w:rPr>
                <w:rFonts w:eastAsia="MS Mincho"/>
              </w:rPr>
            </w:pPr>
            <w:r w:rsidRPr="00A0471F">
              <w:rPr>
                <w:rFonts w:eastAsia="MS Mincho"/>
              </w:rPr>
              <w:t>Средний тестовый балл</w:t>
            </w:r>
          </w:p>
        </w:tc>
        <w:tc>
          <w:tcPr>
            <w:tcW w:w="1918" w:type="dxa"/>
            <w:tcBorders>
              <w:top w:val="single" w:sz="4" w:space="0" w:color="000000"/>
              <w:left w:val="single" w:sz="4" w:space="0" w:color="000000"/>
              <w:bottom w:val="single" w:sz="4" w:space="0" w:color="000000"/>
              <w:right w:val="single" w:sz="4" w:space="0" w:color="000000"/>
            </w:tcBorders>
            <w:vAlign w:val="center"/>
          </w:tcPr>
          <w:p w14:paraId="2CF34A1E" w14:textId="77777777" w:rsidR="00CF63D2" w:rsidRPr="005174CC" w:rsidRDefault="00CF63D2" w:rsidP="00E96A31">
            <w:pPr>
              <w:contextualSpacing/>
              <w:jc w:val="center"/>
              <w:rPr>
                <w:rFonts w:eastAsia="MS Mincho"/>
                <w:b/>
                <w:bCs/>
                <w:highlight w:val="yellow"/>
              </w:rPr>
            </w:pPr>
            <w:r w:rsidRPr="009721A3">
              <w:rPr>
                <w:b/>
                <w:bCs/>
              </w:rPr>
              <w:t>58,7</w:t>
            </w:r>
          </w:p>
        </w:tc>
        <w:tc>
          <w:tcPr>
            <w:tcW w:w="1918" w:type="dxa"/>
            <w:tcBorders>
              <w:top w:val="single" w:sz="4" w:space="0" w:color="000000"/>
              <w:left w:val="single" w:sz="4" w:space="0" w:color="000000"/>
              <w:bottom w:val="single" w:sz="4" w:space="0" w:color="000000"/>
              <w:right w:val="single" w:sz="4" w:space="0" w:color="000000"/>
            </w:tcBorders>
          </w:tcPr>
          <w:p w14:paraId="0C6F392B" w14:textId="77777777" w:rsidR="00CF63D2" w:rsidRPr="005174CC" w:rsidRDefault="00CF63D2" w:rsidP="00E96A31">
            <w:pPr>
              <w:contextualSpacing/>
              <w:jc w:val="center"/>
              <w:rPr>
                <w:rFonts w:eastAsia="MS Mincho"/>
                <w:b/>
                <w:bCs/>
                <w:highlight w:val="yellow"/>
              </w:rPr>
            </w:pPr>
            <w:r w:rsidRPr="003377EF">
              <w:rPr>
                <w:b/>
                <w:bCs/>
              </w:rPr>
              <w:t>59,3</w:t>
            </w:r>
          </w:p>
        </w:tc>
        <w:tc>
          <w:tcPr>
            <w:tcW w:w="1919" w:type="dxa"/>
            <w:tcBorders>
              <w:top w:val="single" w:sz="4" w:space="0" w:color="000000"/>
              <w:left w:val="single" w:sz="4" w:space="0" w:color="000000"/>
              <w:bottom w:val="single" w:sz="4" w:space="0" w:color="000000"/>
              <w:right w:val="single" w:sz="4" w:space="0" w:color="000000"/>
            </w:tcBorders>
            <w:vAlign w:val="center"/>
          </w:tcPr>
          <w:p w14:paraId="21F0D90D" w14:textId="77777777" w:rsidR="00CF63D2" w:rsidRPr="00A0471F" w:rsidRDefault="00CF63D2" w:rsidP="00E96A31">
            <w:pPr>
              <w:contextualSpacing/>
              <w:jc w:val="center"/>
              <w:rPr>
                <w:rFonts w:eastAsia="MS Mincho"/>
              </w:rPr>
            </w:pPr>
            <w:r>
              <w:rPr>
                <w:b/>
                <w:bCs/>
                <w:color w:val="000000"/>
              </w:rPr>
              <w:t>58,1</w:t>
            </w:r>
          </w:p>
        </w:tc>
      </w:tr>
    </w:tbl>
    <w:p w14:paraId="088AA518" w14:textId="77777777" w:rsidR="00CF63D2" w:rsidRPr="00A0471F" w:rsidRDefault="00CF63D2" w:rsidP="00CF63D2">
      <w:pPr>
        <w:tabs>
          <w:tab w:val="left" w:pos="709"/>
        </w:tabs>
        <w:jc w:val="both"/>
      </w:pPr>
    </w:p>
    <w:p w14:paraId="49EC5133" w14:textId="77777777" w:rsidR="00CF63D2" w:rsidRPr="00A0471F" w:rsidRDefault="00CF63D2" w:rsidP="005C4146">
      <w:pPr>
        <w:pStyle w:val="3"/>
        <w:jc w:val="center"/>
        <w:rPr>
          <w:rFonts w:ascii="Times New Roman" w:hAnsi="Times New Roman"/>
        </w:rPr>
      </w:pPr>
      <w:r w:rsidRPr="00A0471F">
        <w:rPr>
          <w:rFonts w:ascii="Times New Roman" w:hAnsi="Times New Roman"/>
        </w:rPr>
        <w:lastRenderedPageBreak/>
        <w:t xml:space="preserve">Результаты </w:t>
      </w:r>
      <w:r w:rsidRPr="00A0471F">
        <w:rPr>
          <w:rFonts w:ascii="Times New Roman" w:hAnsi="Times New Roman"/>
          <w:lang w:val="ru-RU"/>
        </w:rPr>
        <w:t xml:space="preserve">ЕГЭ по </w:t>
      </w:r>
      <w:r>
        <w:rPr>
          <w:rFonts w:ascii="Times New Roman" w:hAnsi="Times New Roman"/>
          <w:lang w:val="ru-RU"/>
        </w:rPr>
        <w:t>английскому языку</w:t>
      </w:r>
      <w:r w:rsidRPr="00A0471F">
        <w:rPr>
          <w:rFonts w:ascii="Times New Roman" w:hAnsi="Times New Roman"/>
          <w:lang w:val="ru-RU"/>
        </w:rPr>
        <w:t xml:space="preserve"> </w:t>
      </w:r>
      <w:r w:rsidRPr="00A0471F">
        <w:rPr>
          <w:rFonts w:ascii="Times New Roman" w:hAnsi="Times New Roman"/>
        </w:rPr>
        <w:t>по группам участников экзамена с различным уровнем подготовки</w:t>
      </w:r>
    </w:p>
    <w:p w14:paraId="09F3F64F" w14:textId="448114BB" w:rsidR="00CF63D2" w:rsidRPr="00A0471F" w:rsidRDefault="005C4146" w:rsidP="005C4146">
      <w:pPr>
        <w:pStyle w:val="3"/>
        <w:rPr>
          <w:rFonts w:ascii="Times New Roman" w:hAnsi="Times New Roman"/>
        </w:rPr>
      </w:pPr>
      <w:r>
        <w:rPr>
          <w:rFonts w:ascii="Times New Roman" w:hAnsi="Times New Roman"/>
          <w:lang w:val="ru-RU"/>
        </w:rPr>
        <w:t xml:space="preserve">- </w:t>
      </w:r>
      <w:r w:rsidR="00CF63D2" w:rsidRPr="00A0471F">
        <w:rPr>
          <w:rFonts w:ascii="Times New Roman" w:hAnsi="Times New Roman"/>
        </w:rPr>
        <w:t xml:space="preserve">в разрезе категорий участников ЕГЭ </w:t>
      </w:r>
    </w:p>
    <w:p w14:paraId="6F3CF3F0" w14:textId="0BAB7933" w:rsidR="00CF63D2" w:rsidRPr="00A0471F" w:rsidRDefault="00CF63D2" w:rsidP="005C4146">
      <w:pPr>
        <w:pStyle w:val="af9"/>
        <w:keepNext/>
        <w:spacing w:after="0"/>
        <w:ind w:left="567"/>
      </w:pPr>
      <w:r w:rsidRPr="00A0471F">
        <w:t xml:space="preserve">Таблица </w:t>
      </w:r>
      <w:r w:rsidR="005C4146">
        <w:t>4</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7"/>
        <w:gridCol w:w="1332"/>
        <w:gridCol w:w="1332"/>
        <w:gridCol w:w="1333"/>
        <w:gridCol w:w="1332"/>
        <w:gridCol w:w="1333"/>
      </w:tblGrid>
      <w:tr w:rsidR="00CF63D2" w:rsidRPr="00A0471F" w14:paraId="45827542" w14:textId="77777777" w:rsidTr="005C4146">
        <w:trPr>
          <w:cantSplit/>
          <w:trHeight w:val="589"/>
          <w:tblHeader/>
        </w:trPr>
        <w:tc>
          <w:tcPr>
            <w:tcW w:w="567" w:type="dxa"/>
            <w:vMerge w:val="restart"/>
            <w:vAlign w:val="center"/>
          </w:tcPr>
          <w:p w14:paraId="106723B8" w14:textId="77777777" w:rsidR="00CF63D2" w:rsidRPr="00FD646E" w:rsidRDefault="00CF63D2" w:rsidP="00E96A31">
            <w:pPr>
              <w:pStyle w:val="a4"/>
              <w:spacing w:after="0" w:line="240" w:lineRule="auto"/>
              <w:ind w:left="0"/>
              <w:jc w:val="center"/>
              <w:rPr>
                <w:rFonts w:ascii="Times New Roman" w:hAnsi="Times New Roman"/>
                <w:b/>
                <w:bCs/>
                <w:sz w:val="24"/>
                <w:szCs w:val="24"/>
              </w:rPr>
            </w:pPr>
            <w:r w:rsidRPr="00FD646E">
              <w:rPr>
                <w:rFonts w:ascii="Times New Roman" w:hAnsi="Times New Roman"/>
                <w:b/>
                <w:bCs/>
                <w:sz w:val="24"/>
                <w:szCs w:val="24"/>
              </w:rPr>
              <w:t>№ п/п</w:t>
            </w:r>
          </w:p>
        </w:tc>
        <w:tc>
          <w:tcPr>
            <w:tcW w:w="2977" w:type="dxa"/>
            <w:vMerge w:val="restart"/>
            <w:vAlign w:val="center"/>
          </w:tcPr>
          <w:p w14:paraId="5FD2021D" w14:textId="77777777" w:rsidR="00CF63D2" w:rsidRPr="00FD646E" w:rsidRDefault="00CF63D2" w:rsidP="00E96A31">
            <w:pPr>
              <w:pStyle w:val="a4"/>
              <w:spacing w:after="0" w:line="240" w:lineRule="auto"/>
              <w:ind w:left="0"/>
              <w:jc w:val="center"/>
              <w:rPr>
                <w:rFonts w:ascii="Times New Roman" w:hAnsi="Times New Roman"/>
                <w:b/>
                <w:bCs/>
                <w:sz w:val="24"/>
                <w:szCs w:val="24"/>
              </w:rPr>
            </w:pPr>
            <w:r w:rsidRPr="00FD646E">
              <w:rPr>
                <w:rFonts w:ascii="Times New Roman" w:hAnsi="Times New Roman"/>
                <w:b/>
                <w:bCs/>
                <w:sz w:val="24"/>
                <w:szCs w:val="24"/>
              </w:rPr>
              <w:t>Категории участников</w:t>
            </w:r>
          </w:p>
        </w:tc>
        <w:tc>
          <w:tcPr>
            <w:tcW w:w="6662" w:type="dxa"/>
            <w:gridSpan w:val="5"/>
            <w:vAlign w:val="center"/>
          </w:tcPr>
          <w:p w14:paraId="16A7FC30" w14:textId="77777777" w:rsidR="00CF63D2" w:rsidRPr="00FD646E" w:rsidRDefault="00CF63D2" w:rsidP="00E96A31">
            <w:pPr>
              <w:pStyle w:val="a4"/>
              <w:spacing w:after="0" w:line="240" w:lineRule="auto"/>
              <w:ind w:left="0"/>
              <w:jc w:val="center"/>
              <w:rPr>
                <w:rFonts w:ascii="Times New Roman" w:hAnsi="Times New Roman"/>
                <w:b/>
                <w:bCs/>
                <w:sz w:val="24"/>
                <w:szCs w:val="24"/>
              </w:rPr>
            </w:pPr>
            <w:r w:rsidRPr="00FD646E">
              <w:rPr>
                <w:rFonts w:ascii="Times New Roman" w:hAnsi="Times New Roman"/>
                <w:b/>
                <w:bCs/>
                <w:sz w:val="24"/>
                <w:szCs w:val="24"/>
              </w:rPr>
              <w:t>Доля участников, у которых полученный тестовый балл</w:t>
            </w:r>
          </w:p>
        </w:tc>
      </w:tr>
      <w:tr w:rsidR="00CF63D2" w:rsidRPr="00A0471F" w14:paraId="45437630" w14:textId="77777777" w:rsidTr="005C4146">
        <w:trPr>
          <w:cantSplit/>
          <w:trHeight w:val="549"/>
          <w:tblHeader/>
        </w:trPr>
        <w:tc>
          <w:tcPr>
            <w:tcW w:w="567" w:type="dxa"/>
            <w:vMerge/>
            <w:vAlign w:val="center"/>
          </w:tcPr>
          <w:p w14:paraId="38D94B2E" w14:textId="77777777" w:rsidR="00CF63D2" w:rsidRPr="00FD646E" w:rsidRDefault="00CF63D2" w:rsidP="00E96A31">
            <w:pPr>
              <w:pStyle w:val="a4"/>
              <w:spacing w:after="0" w:line="240" w:lineRule="auto"/>
              <w:ind w:left="0"/>
              <w:jc w:val="center"/>
              <w:rPr>
                <w:rFonts w:ascii="Times New Roman" w:hAnsi="Times New Roman"/>
                <w:b/>
                <w:bCs/>
              </w:rPr>
            </w:pPr>
          </w:p>
        </w:tc>
        <w:tc>
          <w:tcPr>
            <w:tcW w:w="2977" w:type="dxa"/>
            <w:vMerge/>
            <w:vAlign w:val="center"/>
          </w:tcPr>
          <w:p w14:paraId="0325F443" w14:textId="77777777" w:rsidR="00CF63D2" w:rsidRPr="00FD646E" w:rsidRDefault="00CF63D2" w:rsidP="00E96A31">
            <w:pPr>
              <w:pStyle w:val="a4"/>
              <w:spacing w:after="0" w:line="240" w:lineRule="auto"/>
              <w:ind w:left="0"/>
              <w:rPr>
                <w:rFonts w:ascii="Times New Roman" w:hAnsi="Times New Roman"/>
              </w:rPr>
            </w:pPr>
          </w:p>
        </w:tc>
        <w:tc>
          <w:tcPr>
            <w:tcW w:w="1332" w:type="dxa"/>
            <w:vAlign w:val="center"/>
          </w:tcPr>
          <w:p w14:paraId="62186BEE" w14:textId="77777777" w:rsidR="00CF63D2" w:rsidRPr="00FD646E" w:rsidRDefault="00CF63D2" w:rsidP="00E96A31">
            <w:pPr>
              <w:pStyle w:val="a4"/>
              <w:spacing w:after="0" w:line="240" w:lineRule="auto"/>
              <w:ind w:left="0"/>
              <w:jc w:val="center"/>
              <w:rPr>
                <w:rFonts w:ascii="Times New Roman" w:hAnsi="Times New Roman"/>
              </w:rPr>
            </w:pPr>
            <w:r w:rsidRPr="00FD646E">
              <w:rPr>
                <w:rFonts w:ascii="Times New Roman" w:hAnsi="Times New Roman"/>
                <w:b/>
                <w:bCs/>
              </w:rPr>
              <w:t>Всего участников</w:t>
            </w:r>
          </w:p>
        </w:tc>
        <w:tc>
          <w:tcPr>
            <w:tcW w:w="1332" w:type="dxa"/>
            <w:vAlign w:val="center"/>
          </w:tcPr>
          <w:p w14:paraId="5DF16F24" w14:textId="77777777" w:rsidR="00CF63D2" w:rsidRPr="00FD646E" w:rsidRDefault="00CF63D2" w:rsidP="00E96A31">
            <w:pPr>
              <w:pStyle w:val="a4"/>
              <w:spacing w:after="0" w:line="240" w:lineRule="auto"/>
              <w:ind w:left="0"/>
              <w:jc w:val="center"/>
              <w:rPr>
                <w:rFonts w:ascii="Times New Roman" w:hAnsi="Times New Roman"/>
                <w:b/>
                <w:bCs/>
              </w:rPr>
            </w:pPr>
            <w:r w:rsidRPr="00FD646E">
              <w:rPr>
                <w:rFonts w:ascii="Times New Roman" w:hAnsi="Times New Roman"/>
                <w:b/>
                <w:bCs/>
              </w:rPr>
              <w:t>ниже минимального</w:t>
            </w:r>
          </w:p>
        </w:tc>
        <w:tc>
          <w:tcPr>
            <w:tcW w:w="1333" w:type="dxa"/>
            <w:vAlign w:val="center"/>
          </w:tcPr>
          <w:p w14:paraId="12419538" w14:textId="77777777" w:rsidR="00CF63D2" w:rsidRPr="00FD646E" w:rsidRDefault="00CF63D2" w:rsidP="00E96A31">
            <w:pPr>
              <w:pStyle w:val="a4"/>
              <w:spacing w:after="0" w:line="240" w:lineRule="auto"/>
              <w:ind w:left="0"/>
              <w:jc w:val="center"/>
              <w:rPr>
                <w:rFonts w:ascii="Times New Roman" w:hAnsi="Times New Roman"/>
                <w:b/>
                <w:bCs/>
              </w:rPr>
            </w:pPr>
            <w:r w:rsidRPr="00FD646E">
              <w:rPr>
                <w:rFonts w:ascii="Times New Roman" w:hAnsi="Times New Roman"/>
                <w:b/>
                <w:bCs/>
              </w:rPr>
              <w:t>от минимального балла до 60 баллов</w:t>
            </w:r>
          </w:p>
        </w:tc>
        <w:tc>
          <w:tcPr>
            <w:tcW w:w="1332" w:type="dxa"/>
            <w:vAlign w:val="center"/>
          </w:tcPr>
          <w:p w14:paraId="79063059" w14:textId="77777777" w:rsidR="00CF63D2" w:rsidRPr="00FD646E" w:rsidRDefault="00CF63D2" w:rsidP="00E96A31">
            <w:pPr>
              <w:pStyle w:val="a4"/>
              <w:spacing w:after="0" w:line="240" w:lineRule="auto"/>
              <w:ind w:left="0"/>
              <w:jc w:val="center"/>
              <w:rPr>
                <w:rFonts w:ascii="Times New Roman" w:hAnsi="Times New Roman"/>
                <w:b/>
                <w:bCs/>
              </w:rPr>
            </w:pPr>
            <w:r w:rsidRPr="00FD646E">
              <w:rPr>
                <w:rFonts w:ascii="Times New Roman" w:hAnsi="Times New Roman"/>
                <w:b/>
                <w:bCs/>
              </w:rPr>
              <w:t>от 61 до 80 баллов</w:t>
            </w:r>
          </w:p>
        </w:tc>
        <w:tc>
          <w:tcPr>
            <w:tcW w:w="1333" w:type="dxa"/>
            <w:vAlign w:val="center"/>
          </w:tcPr>
          <w:p w14:paraId="7D79D092" w14:textId="77777777" w:rsidR="00CF63D2" w:rsidRPr="00FD646E" w:rsidRDefault="00CF63D2" w:rsidP="00E96A31">
            <w:pPr>
              <w:pStyle w:val="a4"/>
              <w:spacing w:after="0" w:line="240" w:lineRule="auto"/>
              <w:ind w:left="0"/>
              <w:jc w:val="center"/>
              <w:rPr>
                <w:rFonts w:ascii="Times New Roman" w:hAnsi="Times New Roman"/>
                <w:b/>
                <w:bCs/>
              </w:rPr>
            </w:pPr>
            <w:r w:rsidRPr="00FD646E">
              <w:rPr>
                <w:rFonts w:ascii="Times New Roman" w:hAnsi="Times New Roman"/>
                <w:b/>
                <w:bCs/>
              </w:rPr>
              <w:t>от 81 до 100 баллов</w:t>
            </w:r>
          </w:p>
        </w:tc>
      </w:tr>
      <w:tr w:rsidR="00CF63D2" w:rsidRPr="00A0471F" w14:paraId="58923812" w14:textId="77777777" w:rsidTr="005C4146">
        <w:trPr>
          <w:cantSplit/>
        </w:trPr>
        <w:tc>
          <w:tcPr>
            <w:tcW w:w="567" w:type="dxa"/>
            <w:vAlign w:val="center"/>
          </w:tcPr>
          <w:p w14:paraId="4819E0B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977" w:type="dxa"/>
            <w:vAlign w:val="center"/>
          </w:tcPr>
          <w:p w14:paraId="23CF6936" w14:textId="77777777" w:rsidR="00CF63D2" w:rsidRPr="00A0471F" w:rsidRDefault="00CF63D2"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обучающиеся по программам СОО</w:t>
            </w:r>
          </w:p>
        </w:tc>
        <w:tc>
          <w:tcPr>
            <w:tcW w:w="1332" w:type="dxa"/>
            <w:vAlign w:val="center"/>
          </w:tcPr>
          <w:p w14:paraId="6703F915" w14:textId="77777777" w:rsidR="00CF63D2" w:rsidRPr="00EE6E60" w:rsidRDefault="00CF63D2" w:rsidP="00E96A31">
            <w:pPr>
              <w:pStyle w:val="a4"/>
              <w:spacing w:after="0" w:line="240" w:lineRule="auto"/>
              <w:ind w:left="0"/>
              <w:jc w:val="center"/>
              <w:rPr>
                <w:rFonts w:ascii="Times New Roman" w:hAnsi="Times New Roman"/>
                <w:b/>
                <w:sz w:val="24"/>
                <w:szCs w:val="24"/>
              </w:rPr>
            </w:pPr>
            <w:r w:rsidRPr="00EE6E60">
              <w:rPr>
                <w:rFonts w:ascii="Times New Roman" w:hAnsi="Times New Roman"/>
                <w:color w:val="000000"/>
                <w:sz w:val="24"/>
                <w:szCs w:val="24"/>
              </w:rPr>
              <w:t>589</w:t>
            </w:r>
          </w:p>
        </w:tc>
        <w:tc>
          <w:tcPr>
            <w:tcW w:w="1332" w:type="dxa"/>
            <w:vAlign w:val="center"/>
          </w:tcPr>
          <w:p w14:paraId="1E778AE0"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color w:val="000000"/>
                <w:sz w:val="24"/>
                <w:szCs w:val="24"/>
              </w:rPr>
              <w:t>4,41%</w:t>
            </w:r>
          </w:p>
        </w:tc>
        <w:tc>
          <w:tcPr>
            <w:tcW w:w="1333" w:type="dxa"/>
            <w:vAlign w:val="center"/>
          </w:tcPr>
          <w:p w14:paraId="6B176A98"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color w:val="000000"/>
                <w:sz w:val="24"/>
                <w:szCs w:val="24"/>
              </w:rPr>
              <w:t>43,80%</w:t>
            </w:r>
          </w:p>
        </w:tc>
        <w:tc>
          <w:tcPr>
            <w:tcW w:w="1332" w:type="dxa"/>
            <w:vAlign w:val="center"/>
          </w:tcPr>
          <w:p w14:paraId="7C614466"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color w:val="000000"/>
                <w:sz w:val="24"/>
                <w:szCs w:val="24"/>
              </w:rPr>
              <w:t>43,63%</w:t>
            </w:r>
          </w:p>
        </w:tc>
        <w:tc>
          <w:tcPr>
            <w:tcW w:w="1333" w:type="dxa"/>
            <w:vAlign w:val="center"/>
          </w:tcPr>
          <w:p w14:paraId="3A89EE92"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color w:val="000000"/>
                <w:sz w:val="24"/>
                <w:szCs w:val="24"/>
              </w:rPr>
              <w:t>8,15%</w:t>
            </w:r>
          </w:p>
        </w:tc>
      </w:tr>
      <w:tr w:rsidR="00CF63D2" w:rsidRPr="00A0471F" w14:paraId="23AEC981" w14:textId="77777777" w:rsidTr="005C4146">
        <w:trPr>
          <w:cantSplit/>
        </w:trPr>
        <w:tc>
          <w:tcPr>
            <w:tcW w:w="567" w:type="dxa"/>
            <w:vAlign w:val="center"/>
          </w:tcPr>
          <w:p w14:paraId="7C7DECFE"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977" w:type="dxa"/>
            <w:vAlign w:val="center"/>
          </w:tcPr>
          <w:p w14:paraId="05F9C00B" w14:textId="77777777" w:rsidR="00CF63D2" w:rsidRPr="00A0471F" w:rsidRDefault="00CF63D2"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ВТГ, обучающиеся по программам СПО</w:t>
            </w:r>
          </w:p>
        </w:tc>
        <w:tc>
          <w:tcPr>
            <w:tcW w:w="1332" w:type="dxa"/>
            <w:vAlign w:val="center"/>
          </w:tcPr>
          <w:p w14:paraId="59490B89" w14:textId="77777777" w:rsidR="00CF63D2" w:rsidRPr="00EE6E60" w:rsidRDefault="00CF63D2" w:rsidP="00E96A31">
            <w:pPr>
              <w:pStyle w:val="a4"/>
              <w:spacing w:after="0" w:line="240" w:lineRule="auto"/>
              <w:ind w:left="0"/>
              <w:jc w:val="center"/>
              <w:rPr>
                <w:rFonts w:ascii="Times New Roman" w:hAnsi="Times New Roman"/>
                <w:b/>
                <w:sz w:val="24"/>
                <w:szCs w:val="24"/>
              </w:rPr>
            </w:pPr>
            <w:r w:rsidRPr="00EE6E60">
              <w:rPr>
                <w:rFonts w:ascii="Times New Roman" w:hAnsi="Times New Roman"/>
                <w:color w:val="000000"/>
                <w:sz w:val="24"/>
                <w:szCs w:val="24"/>
              </w:rPr>
              <w:t>4</w:t>
            </w:r>
          </w:p>
        </w:tc>
        <w:tc>
          <w:tcPr>
            <w:tcW w:w="1332" w:type="dxa"/>
            <w:vAlign w:val="center"/>
          </w:tcPr>
          <w:p w14:paraId="624C60AF"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color w:val="000000"/>
                <w:sz w:val="24"/>
                <w:szCs w:val="24"/>
              </w:rPr>
              <w:t>25,00%</w:t>
            </w:r>
          </w:p>
        </w:tc>
        <w:tc>
          <w:tcPr>
            <w:tcW w:w="1333" w:type="dxa"/>
            <w:vAlign w:val="center"/>
          </w:tcPr>
          <w:p w14:paraId="2725F237"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color w:val="000000"/>
                <w:sz w:val="24"/>
                <w:szCs w:val="24"/>
              </w:rPr>
              <w:t>75,00%</w:t>
            </w:r>
          </w:p>
        </w:tc>
        <w:tc>
          <w:tcPr>
            <w:tcW w:w="1332" w:type="dxa"/>
            <w:vAlign w:val="center"/>
          </w:tcPr>
          <w:p w14:paraId="75C9FD3F"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color w:val="000000"/>
                <w:sz w:val="24"/>
                <w:szCs w:val="24"/>
              </w:rPr>
              <w:t>0,00%</w:t>
            </w:r>
          </w:p>
        </w:tc>
        <w:tc>
          <w:tcPr>
            <w:tcW w:w="1333" w:type="dxa"/>
            <w:vAlign w:val="center"/>
          </w:tcPr>
          <w:p w14:paraId="61054ED9"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color w:val="000000"/>
                <w:sz w:val="24"/>
                <w:szCs w:val="24"/>
              </w:rPr>
              <w:t>0,00%</w:t>
            </w:r>
          </w:p>
        </w:tc>
      </w:tr>
      <w:tr w:rsidR="00CF63D2" w:rsidRPr="00A0471F" w14:paraId="60091064" w14:textId="77777777" w:rsidTr="005C4146">
        <w:trPr>
          <w:cantSplit/>
        </w:trPr>
        <w:tc>
          <w:tcPr>
            <w:tcW w:w="567" w:type="dxa"/>
            <w:vAlign w:val="center"/>
          </w:tcPr>
          <w:p w14:paraId="03751835"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977" w:type="dxa"/>
            <w:vAlign w:val="center"/>
          </w:tcPr>
          <w:p w14:paraId="3E2E6187" w14:textId="77777777" w:rsidR="00CF63D2" w:rsidRPr="00A0471F" w:rsidRDefault="00CF63D2"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ВПЛ</w:t>
            </w:r>
          </w:p>
        </w:tc>
        <w:tc>
          <w:tcPr>
            <w:tcW w:w="1332" w:type="dxa"/>
            <w:vAlign w:val="center"/>
          </w:tcPr>
          <w:p w14:paraId="14603B55" w14:textId="77777777" w:rsidR="00CF63D2" w:rsidRPr="00EE6E60" w:rsidRDefault="00CF63D2" w:rsidP="00E96A31">
            <w:pPr>
              <w:pStyle w:val="a4"/>
              <w:spacing w:after="0" w:line="240" w:lineRule="auto"/>
              <w:ind w:left="0"/>
              <w:jc w:val="center"/>
              <w:rPr>
                <w:rFonts w:ascii="Times New Roman" w:hAnsi="Times New Roman"/>
                <w:b/>
                <w:sz w:val="24"/>
                <w:szCs w:val="24"/>
              </w:rPr>
            </w:pPr>
            <w:r w:rsidRPr="00EE6E60">
              <w:rPr>
                <w:rFonts w:ascii="Times New Roman" w:hAnsi="Times New Roman"/>
                <w:b/>
                <w:sz w:val="24"/>
                <w:szCs w:val="24"/>
              </w:rPr>
              <w:t>-</w:t>
            </w:r>
          </w:p>
        </w:tc>
        <w:tc>
          <w:tcPr>
            <w:tcW w:w="1332" w:type="dxa"/>
            <w:vAlign w:val="center"/>
          </w:tcPr>
          <w:p w14:paraId="4AD0E3B3"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b/>
                <w:bCs/>
                <w:sz w:val="24"/>
                <w:szCs w:val="24"/>
              </w:rPr>
              <w:t>-</w:t>
            </w:r>
          </w:p>
        </w:tc>
        <w:tc>
          <w:tcPr>
            <w:tcW w:w="1333" w:type="dxa"/>
            <w:vAlign w:val="center"/>
          </w:tcPr>
          <w:p w14:paraId="4ABC303B"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b/>
                <w:bCs/>
                <w:sz w:val="24"/>
                <w:szCs w:val="24"/>
              </w:rPr>
              <w:t>-</w:t>
            </w:r>
          </w:p>
        </w:tc>
        <w:tc>
          <w:tcPr>
            <w:tcW w:w="1332" w:type="dxa"/>
            <w:vAlign w:val="center"/>
          </w:tcPr>
          <w:p w14:paraId="309317FC"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b/>
                <w:bCs/>
                <w:sz w:val="24"/>
                <w:szCs w:val="24"/>
              </w:rPr>
              <w:t>-</w:t>
            </w:r>
          </w:p>
        </w:tc>
        <w:tc>
          <w:tcPr>
            <w:tcW w:w="1333" w:type="dxa"/>
            <w:vAlign w:val="center"/>
          </w:tcPr>
          <w:p w14:paraId="160BDC24"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b/>
                <w:bCs/>
                <w:sz w:val="24"/>
                <w:szCs w:val="24"/>
              </w:rPr>
              <w:t>-</w:t>
            </w:r>
          </w:p>
        </w:tc>
      </w:tr>
      <w:tr w:rsidR="00CF63D2" w:rsidRPr="00A0471F" w14:paraId="404245C9" w14:textId="77777777" w:rsidTr="005C4146">
        <w:trPr>
          <w:cantSplit/>
        </w:trPr>
        <w:tc>
          <w:tcPr>
            <w:tcW w:w="567" w:type="dxa"/>
            <w:vAlign w:val="center"/>
          </w:tcPr>
          <w:p w14:paraId="56C6B8D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977" w:type="dxa"/>
            <w:vAlign w:val="center"/>
          </w:tcPr>
          <w:p w14:paraId="20AD5118" w14:textId="77777777" w:rsidR="00CF63D2" w:rsidRPr="00A0471F" w:rsidRDefault="00CF63D2"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с ОВЗ из числа обучающихся по программам СОО</w:t>
            </w:r>
          </w:p>
        </w:tc>
        <w:tc>
          <w:tcPr>
            <w:tcW w:w="1332" w:type="dxa"/>
            <w:vAlign w:val="center"/>
          </w:tcPr>
          <w:p w14:paraId="340CC269" w14:textId="77777777" w:rsidR="00CF63D2" w:rsidRPr="00EE6E60" w:rsidRDefault="00CF63D2" w:rsidP="00E96A31">
            <w:pPr>
              <w:pStyle w:val="a4"/>
              <w:spacing w:after="0" w:line="240" w:lineRule="auto"/>
              <w:ind w:left="0"/>
              <w:jc w:val="center"/>
              <w:rPr>
                <w:rFonts w:ascii="Times New Roman" w:hAnsi="Times New Roman"/>
                <w:b/>
                <w:sz w:val="24"/>
                <w:szCs w:val="24"/>
              </w:rPr>
            </w:pPr>
            <w:r w:rsidRPr="00EE6E60">
              <w:rPr>
                <w:rFonts w:ascii="Times New Roman" w:hAnsi="Times New Roman"/>
                <w:color w:val="000000"/>
                <w:sz w:val="24"/>
                <w:szCs w:val="24"/>
              </w:rPr>
              <w:t>4</w:t>
            </w:r>
          </w:p>
        </w:tc>
        <w:tc>
          <w:tcPr>
            <w:tcW w:w="1332" w:type="dxa"/>
            <w:vAlign w:val="center"/>
          </w:tcPr>
          <w:p w14:paraId="688B14ED"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color w:val="000000"/>
                <w:sz w:val="24"/>
                <w:szCs w:val="24"/>
              </w:rPr>
              <w:t>0,00%</w:t>
            </w:r>
          </w:p>
        </w:tc>
        <w:tc>
          <w:tcPr>
            <w:tcW w:w="1333" w:type="dxa"/>
            <w:vAlign w:val="center"/>
          </w:tcPr>
          <w:p w14:paraId="3AAEBFAF"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color w:val="000000"/>
                <w:sz w:val="24"/>
                <w:szCs w:val="24"/>
              </w:rPr>
              <w:t>100,00%</w:t>
            </w:r>
          </w:p>
        </w:tc>
        <w:tc>
          <w:tcPr>
            <w:tcW w:w="1332" w:type="dxa"/>
            <w:vAlign w:val="center"/>
          </w:tcPr>
          <w:p w14:paraId="5CFC7284"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color w:val="000000"/>
                <w:sz w:val="24"/>
                <w:szCs w:val="24"/>
              </w:rPr>
              <w:t>0,00%</w:t>
            </w:r>
          </w:p>
        </w:tc>
        <w:tc>
          <w:tcPr>
            <w:tcW w:w="1333" w:type="dxa"/>
            <w:vAlign w:val="center"/>
          </w:tcPr>
          <w:p w14:paraId="5BC218E7" w14:textId="77777777" w:rsidR="00CF63D2" w:rsidRPr="00EE6E60" w:rsidRDefault="00CF63D2" w:rsidP="00E96A31">
            <w:pPr>
              <w:pStyle w:val="a4"/>
              <w:spacing w:after="0" w:line="240" w:lineRule="auto"/>
              <w:ind w:left="0"/>
              <w:jc w:val="center"/>
              <w:rPr>
                <w:rFonts w:ascii="Times New Roman" w:hAnsi="Times New Roman"/>
                <w:b/>
                <w:bCs/>
                <w:sz w:val="24"/>
                <w:szCs w:val="24"/>
              </w:rPr>
            </w:pPr>
            <w:r w:rsidRPr="00EE6E60">
              <w:rPr>
                <w:rFonts w:ascii="Times New Roman" w:hAnsi="Times New Roman"/>
                <w:color w:val="000000"/>
                <w:sz w:val="24"/>
                <w:szCs w:val="24"/>
              </w:rPr>
              <w:t>0,00%</w:t>
            </w:r>
          </w:p>
        </w:tc>
      </w:tr>
    </w:tbl>
    <w:p w14:paraId="497C1120" w14:textId="77777777" w:rsidR="00CF63D2" w:rsidRPr="00A0471F" w:rsidRDefault="00CF63D2" w:rsidP="00CF63D2">
      <w:pPr>
        <w:rPr>
          <w:sz w:val="20"/>
        </w:rPr>
      </w:pPr>
    </w:p>
    <w:p w14:paraId="37A9E20D" w14:textId="33550A9C" w:rsidR="00CF63D2" w:rsidRPr="00A0471F" w:rsidRDefault="005C4146" w:rsidP="005C4146">
      <w:pPr>
        <w:pStyle w:val="3"/>
        <w:rPr>
          <w:rFonts w:ascii="Times New Roman" w:hAnsi="Times New Roman"/>
        </w:rPr>
      </w:pPr>
      <w:r>
        <w:rPr>
          <w:rFonts w:ascii="Times New Roman" w:hAnsi="Times New Roman"/>
          <w:lang w:val="ru-RU"/>
        </w:rPr>
        <w:t xml:space="preserve">- </w:t>
      </w:r>
      <w:r w:rsidR="00CF63D2" w:rsidRPr="00A0471F">
        <w:rPr>
          <w:rFonts w:ascii="Times New Roman" w:hAnsi="Times New Roman"/>
        </w:rPr>
        <w:t>в разрезе типа ОО</w:t>
      </w:r>
      <w:r w:rsidR="00CF63D2" w:rsidRPr="00FD646E">
        <w:rPr>
          <w:rFonts w:ascii="Times New Roman" w:hAnsi="Times New Roman"/>
        </w:rPr>
        <w:t xml:space="preserve"> </w:t>
      </w:r>
    </w:p>
    <w:p w14:paraId="0B51D602" w14:textId="1EC08EA4" w:rsidR="00CF63D2" w:rsidRPr="00A0471F" w:rsidRDefault="00CF63D2" w:rsidP="005C4146">
      <w:pPr>
        <w:pStyle w:val="af9"/>
        <w:keepNext/>
        <w:spacing w:after="0"/>
        <w:ind w:left="567"/>
      </w:pPr>
      <w:r w:rsidRPr="00A0471F">
        <w:t xml:space="preserve">Таблица </w:t>
      </w:r>
      <w:r w:rsidR="005C4146">
        <w:t>5</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006"/>
        <w:gridCol w:w="1559"/>
        <w:gridCol w:w="1240"/>
        <w:gridCol w:w="1240"/>
        <w:gridCol w:w="1240"/>
        <w:gridCol w:w="1241"/>
      </w:tblGrid>
      <w:tr w:rsidR="00CF63D2" w:rsidRPr="00A0471F" w14:paraId="43186625" w14:textId="77777777" w:rsidTr="005C4146">
        <w:trPr>
          <w:cantSplit/>
          <w:tblHeader/>
        </w:trPr>
        <w:tc>
          <w:tcPr>
            <w:tcW w:w="680" w:type="dxa"/>
            <w:vMerge w:val="restart"/>
            <w:vAlign w:val="center"/>
          </w:tcPr>
          <w:p w14:paraId="5D8BB09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006" w:type="dxa"/>
            <w:vMerge w:val="restart"/>
            <w:vAlign w:val="center"/>
          </w:tcPr>
          <w:p w14:paraId="53017A1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Тип ОО</w:t>
            </w:r>
          </w:p>
        </w:tc>
        <w:tc>
          <w:tcPr>
            <w:tcW w:w="1559" w:type="dxa"/>
            <w:vMerge w:val="restart"/>
            <w:vAlign w:val="center"/>
          </w:tcPr>
          <w:p w14:paraId="7AB5FF9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4961" w:type="dxa"/>
            <w:gridSpan w:val="4"/>
            <w:vAlign w:val="center"/>
          </w:tcPr>
          <w:p w14:paraId="331B8DB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CF63D2" w:rsidRPr="00A0471F" w14:paraId="03746AEE" w14:textId="77777777" w:rsidTr="005C4146">
        <w:trPr>
          <w:cantSplit/>
          <w:trHeight w:val="601"/>
          <w:tblHeader/>
        </w:trPr>
        <w:tc>
          <w:tcPr>
            <w:tcW w:w="680" w:type="dxa"/>
            <w:vMerge/>
            <w:vAlign w:val="center"/>
          </w:tcPr>
          <w:p w14:paraId="1A1369EB"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3006" w:type="dxa"/>
            <w:vMerge/>
            <w:vAlign w:val="center"/>
          </w:tcPr>
          <w:p w14:paraId="75D312FE"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559" w:type="dxa"/>
            <w:vMerge/>
          </w:tcPr>
          <w:p w14:paraId="3D8C8413"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240" w:type="dxa"/>
            <w:vAlign w:val="center"/>
          </w:tcPr>
          <w:p w14:paraId="52B392A9"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240" w:type="dxa"/>
            <w:vAlign w:val="center"/>
          </w:tcPr>
          <w:p w14:paraId="4E0E3B5B"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до 60 баллов</w:t>
            </w:r>
          </w:p>
        </w:tc>
        <w:tc>
          <w:tcPr>
            <w:tcW w:w="1240" w:type="dxa"/>
            <w:vAlign w:val="center"/>
          </w:tcPr>
          <w:p w14:paraId="1307E35C"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241" w:type="dxa"/>
            <w:vAlign w:val="center"/>
          </w:tcPr>
          <w:p w14:paraId="30A9F6F9"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CF63D2" w:rsidRPr="00A0471F" w14:paraId="120D8F42" w14:textId="77777777" w:rsidTr="005C4146">
        <w:trPr>
          <w:cantSplit/>
          <w:tblHeader/>
        </w:trPr>
        <w:tc>
          <w:tcPr>
            <w:tcW w:w="680" w:type="dxa"/>
            <w:vAlign w:val="center"/>
          </w:tcPr>
          <w:p w14:paraId="2436CFFB"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006" w:type="dxa"/>
            <w:vAlign w:val="center"/>
          </w:tcPr>
          <w:p w14:paraId="65D58767" w14:textId="77777777" w:rsidR="00CF63D2" w:rsidRPr="00A0471F" w:rsidRDefault="00CF63D2"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Интернаты-лицеи, интернаты-гимназии</w:t>
            </w:r>
          </w:p>
        </w:tc>
        <w:tc>
          <w:tcPr>
            <w:tcW w:w="1559" w:type="dxa"/>
            <w:vAlign w:val="center"/>
          </w:tcPr>
          <w:p w14:paraId="4BB8759A"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b/>
                <w:bCs/>
                <w:color w:val="000000"/>
                <w:sz w:val="24"/>
                <w:szCs w:val="24"/>
              </w:rPr>
              <w:t>3</w:t>
            </w:r>
          </w:p>
        </w:tc>
        <w:tc>
          <w:tcPr>
            <w:tcW w:w="1240" w:type="dxa"/>
            <w:vAlign w:val="bottom"/>
          </w:tcPr>
          <w:p w14:paraId="7E846018"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33,33%</w:t>
            </w:r>
          </w:p>
        </w:tc>
        <w:tc>
          <w:tcPr>
            <w:tcW w:w="1240" w:type="dxa"/>
            <w:vAlign w:val="bottom"/>
          </w:tcPr>
          <w:p w14:paraId="3767800A"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33,33%</w:t>
            </w:r>
          </w:p>
        </w:tc>
        <w:tc>
          <w:tcPr>
            <w:tcW w:w="1240" w:type="dxa"/>
            <w:vAlign w:val="bottom"/>
          </w:tcPr>
          <w:p w14:paraId="18A7DB46"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33,33%</w:t>
            </w:r>
          </w:p>
        </w:tc>
        <w:tc>
          <w:tcPr>
            <w:tcW w:w="1241" w:type="dxa"/>
            <w:vAlign w:val="bottom"/>
          </w:tcPr>
          <w:p w14:paraId="7A93C586"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0,00%</w:t>
            </w:r>
          </w:p>
        </w:tc>
      </w:tr>
      <w:tr w:rsidR="00CF63D2" w:rsidRPr="00A0471F" w14:paraId="63A15D89" w14:textId="77777777" w:rsidTr="005C4146">
        <w:trPr>
          <w:cantSplit/>
          <w:tblHeader/>
        </w:trPr>
        <w:tc>
          <w:tcPr>
            <w:tcW w:w="680" w:type="dxa"/>
            <w:vAlign w:val="center"/>
          </w:tcPr>
          <w:p w14:paraId="2D3D87E8"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3006" w:type="dxa"/>
          </w:tcPr>
          <w:p w14:paraId="2C939A36" w14:textId="77777777" w:rsidR="00CF63D2" w:rsidRPr="00A0471F" w:rsidRDefault="00CF63D2" w:rsidP="00E96A31">
            <w:pPr>
              <w:pStyle w:val="a4"/>
              <w:spacing w:after="0" w:line="240" w:lineRule="auto"/>
              <w:ind w:left="0"/>
              <w:jc w:val="both"/>
              <w:rPr>
                <w:rFonts w:ascii="Times New Roman" w:hAnsi="Times New Roman"/>
                <w:b/>
                <w:sz w:val="24"/>
                <w:szCs w:val="24"/>
              </w:rPr>
            </w:pPr>
            <w:r w:rsidRPr="00A0471F">
              <w:rPr>
                <w:rFonts w:ascii="Times New Roman" w:hAnsi="Times New Roman"/>
                <w:sz w:val="24"/>
                <w:szCs w:val="24"/>
              </w:rPr>
              <w:t>Колледжи, СПО</w:t>
            </w:r>
          </w:p>
        </w:tc>
        <w:tc>
          <w:tcPr>
            <w:tcW w:w="1559" w:type="dxa"/>
            <w:vAlign w:val="center"/>
          </w:tcPr>
          <w:p w14:paraId="358FD5AC"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b/>
                <w:bCs/>
                <w:color w:val="000000"/>
                <w:sz w:val="24"/>
                <w:szCs w:val="24"/>
              </w:rPr>
              <w:t>4</w:t>
            </w:r>
          </w:p>
        </w:tc>
        <w:tc>
          <w:tcPr>
            <w:tcW w:w="1240" w:type="dxa"/>
            <w:vAlign w:val="bottom"/>
          </w:tcPr>
          <w:p w14:paraId="6A04E8F8"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25,00%</w:t>
            </w:r>
          </w:p>
        </w:tc>
        <w:tc>
          <w:tcPr>
            <w:tcW w:w="1240" w:type="dxa"/>
            <w:vAlign w:val="bottom"/>
          </w:tcPr>
          <w:p w14:paraId="596A68DB"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75,00%</w:t>
            </w:r>
          </w:p>
        </w:tc>
        <w:tc>
          <w:tcPr>
            <w:tcW w:w="1240" w:type="dxa"/>
            <w:vAlign w:val="bottom"/>
          </w:tcPr>
          <w:p w14:paraId="62456F93"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0,00%</w:t>
            </w:r>
          </w:p>
        </w:tc>
        <w:tc>
          <w:tcPr>
            <w:tcW w:w="1241" w:type="dxa"/>
            <w:vAlign w:val="bottom"/>
          </w:tcPr>
          <w:p w14:paraId="1CD64853"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0,00%</w:t>
            </w:r>
          </w:p>
        </w:tc>
      </w:tr>
      <w:tr w:rsidR="00CF63D2" w:rsidRPr="00A0471F" w14:paraId="36FEB66F" w14:textId="77777777" w:rsidTr="005C4146">
        <w:trPr>
          <w:cantSplit/>
          <w:tblHeader/>
        </w:trPr>
        <w:tc>
          <w:tcPr>
            <w:tcW w:w="680" w:type="dxa"/>
            <w:vAlign w:val="center"/>
          </w:tcPr>
          <w:p w14:paraId="408E324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3006" w:type="dxa"/>
          </w:tcPr>
          <w:p w14:paraId="2A2AA727" w14:textId="77777777" w:rsidR="00CF63D2" w:rsidRPr="00A0471F" w:rsidRDefault="00CF63D2"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Лицеи, гимназии</w:t>
            </w:r>
          </w:p>
        </w:tc>
        <w:tc>
          <w:tcPr>
            <w:tcW w:w="1559" w:type="dxa"/>
            <w:vAlign w:val="center"/>
          </w:tcPr>
          <w:p w14:paraId="415B5E35"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b/>
                <w:bCs/>
                <w:color w:val="000000"/>
                <w:sz w:val="24"/>
                <w:szCs w:val="24"/>
              </w:rPr>
              <w:t>160</w:t>
            </w:r>
          </w:p>
        </w:tc>
        <w:tc>
          <w:tcPr>
            <w:tcW w:w="1240" w:type="dxa"/>
            <w:vAlign w:val="bottom"/>
          </w:tcPr>
          <w:p w14:paraId="6939E554"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1,88%</w:t>
            </w:r>
          </w:p>
        </w:tc>
        <w:tc>
          <w:tcPr>
            <w:tcW w:w="1240" w:type="dxa"/>
            <w:vAlign w:val="bottom"/>
          </w:tcPr>
          <w:p w14:paraId="6D1FABB1"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36,25%</w:t>
            </w:r>
          </w:p>
        </w:tc>
        <w:tc>
          <w:tcPr>
            <w:tcW w:w="1240" w:type="dxa"/>
            <w:vAlign w:val="bottom"/>
          </w:tcPr>
          <w:p w14:paraId="730A9FE1"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52,50%</w:t>
            </w:r>
          </w:p>
        </w:tc>
        <w:tc>
          <w:tcPr>
            <w:tcW w:w="1241" w:type="dxa"/>
            <w:vAlign w:val="bottom"/>
          </w:tcPr>
          <w:p w14:paraId="79A4813B"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9,38%</w:t>
            </w:r>
          </w:p>
        </w:tc>
      </w:tr>
      <w:tr w:rsidR="00CF63D2" w:rsidRPr="00A0471F" w14:paraId="0A141F03" w14:textId="77777777" w:rsidTr="005C4146">
        <w:trPr>
          <w:cantSplit/>
          <w:tblHeader/>
        </w:trPr>
        <w:tc>
          <w:tcPr>
            <w:tcW w:w="680" w:type="dxa"/>
            <w:vAlign w:val="center"/>
          </w:tcPr>
          <w:p w14:paraId="64A99FDB"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3006" w:type="dxa"/>
          </w:tcPr>
          <w:p w14:paraId="5A668519"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МУК</w:t>
            </w:r>
          </w:p>
        </w:tc>
        <w:tc>
          <w:tcPr>
            <w:tcW w:w="1559" w:type="dxa"/>
          </w:tcPr>
          <w:p w14:paraId="2A0D098B"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sz w:val="24"/>
                <w:szCs w:val="24"/>
              </w:rPr>
              <w:t>-</w:t>
            </w:r>
          </w:p>
        </w:tc>
        <w:tc>
          <w:tcPr>
            <w:tcW w:w="1240" w:type="dxa"/>
            <w:vAlign w:val="center"/>
          </w:tcPr>
          <w:p w14:paraId="5133DDD4"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sz w:val="24"/>
                <w:szCs w:val="24"/>
              </w:rPr>
              <w:t>-</w:t>
            </w:r>
          </w:p>
        </w:tc>
        <w:tc>
          <w:tcPr>
            <w:tcW w:w="1240" w:type="dxa"/>
            <w:vAlign w:val="center"/>
          </w:tcPr>
          <w:p w14:paraId="4DD20108"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sz w:val="24"/>
                <w:szCs w:val="24"/>
              </w:rPr>
              <w:t>-</w:t>
            </w:r>
          </w:p>
        </w:tc>
        <w:tc>
          <w:tcPr>
            <w:tcW w:w="1240" w:type="dxa"/>
            <w:vAlign w:val="center"/>
          </w:tcPr>
          <w:p w14:paraId="0C7E62C8"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sz w:val="24"/>
                <w:szCs w:val="24"/>
              </w:rPr>
              <w:t>-</w:t>
            </w:r>
          </w:p>
        </w:tc>
        <w:tc>
          <w:tcPr>
            <w:tcW w:w="1241" w:type="dxa"/>
            <w:vAlign w:val="center"/>
          </w:tcPr>
          <w:p w14:paraId="67A04215"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sz w:val="24"/>
                <w:szCs w:val="24"/>
              </w:rPr>
              <w:t>-</w:t>
            </w:r>
          </w:p>
        </w:tc>
      </w:tr>
      <w:tr w:rsidR="00CF63D2" w:rsidRPr="00A0471F" w14:paraId="0F9DA1AF" w14:textId="77777777" w:rsidTr="005C4146">
        <w:trPr>
          <w:cantSplit/>
          <w:tblHeader/>
        </w:trPr>
        <w:tc>
          <w:tcPr>
            <w:tcW w:w="680" w:type="dxa"/>
            <w:vAlign w:val="center"/>
          </w:tcPr>
          <w:p w14:paraId="40F6617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3006" w:type="dxa"/>
          </w:tcPr>
          <w:p w14:paraId="47063F51" w14:textId="77777777" w:rsidR="00CF63D2" w:rsidRPr="00A0471F" w:rsidRDefault="00CF63D2"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СОШ</w:t>
            </w:r>
          </w:p>
        </w:tc>
        <w:tc>
          <w:tcPr>
            <w:tcW w:w="1559" w:type="dxa"/>
            <w:vAlign w:val="center"/>
          </w:tcPr>
          <w:p w14:paraId="55B7D087"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b/>
                <w:bCs/>
                <w:color w:val="000000"/>
                <w:sz w:val="24"/>
                <w:szCs w:val="24"/>
              </w:rPr>
              <w:t>409</w:t>
            </w:r>
          </w:p>
        </w:tc>
        <w:tc>
          <w:tcPr>
            <w:tcW w:w="1240" w:type="dxa"/>
            <w:vAlign w:val="bottom"/>
          </w:tcPr>
          <w:p w14:paraId="07C7BD8A"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5,13%</w:t>
            </w:r>
          </w:p>
        </w:tc>
        <w:tc>
          <w:tcPr>
            <w:tcW w:w="1240" w:type="dxa"/>
            <w:vAlign w:val="bottom"/>
          </w:tcPr>
          <w:p w14:paraId="14BEF93A"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46,70%</w:t>
            </w:r>
          </w:p>
        </w:tc>
        <w:tc>
          <w:tcPr>
            <w:tcW w:w="1240" w:type="dxa"/>
            <w:vAlign w:val="bottom"/>
          </w:tcPr>
          <w:p w14:paraId="7D6BF258"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40,83%</w:t>
            </w:r>
          </w:p>
        </w:tc>
        <w:tc>
          <w:tcPr>
            <w:tcW w:w="1241" w:type="dxa"/>
            <w:vAlign w:val="bottom"/>
          </w:tcPr>
          <w:p w14:paraId="313D16BA"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7,33%</w:t>
            </w:r>
          </w:p>
        </w:tc>
      </w:tr>
      <w:tr w:rsidR="00CF63D2" w:rsidRPr="00A0471F" w14:paraId="2CDC531D" w14:textId="77777777" w:rsidTr="005C4146">
        <w:trPr>
          <w:cantSplit/>
          <w:tblHeader/>
        </w:trPr>
        <w:tc>
          <w:tcPr>
            <w:tcW w:w="680" w:type="dxa"/>
            <w:vAlign w:val="center"/>
          </w:tcPr>
          <w:p w14:paraId="2D506E5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3006" w:type="dxa"/>
          </w:tcPr>
          <w:p w14:paraId="01A51F07"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УВК</w:t>
            </w:r>
          </w:p>
        </w:tc>
        <w:tc>
          <w:tcPr>
            <w:tcW w:w="1559" w:type="dxa"/>
            <w:vAlign w:val="center"/>
          </w:tcPr>
          <w:p w14:paraId="36A3FDD9"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b/>
                <w:bCs/>
                <w:color w:val="000000"/>
                <w:sz w:val="24"/>
                <w:szCs w:val="24"/>
              </w:rPr>
              <w:t>13</w:t>
            </w:r>
          </w:p>
        </w:tc>
        <w:tc>
          <w:tcPr>
            <w:tcW w:w="1240" w:type="dxa"/>
            <w:vAlign w:val="bottom"/>
          </w:tcPr>
          <w:p w14:paraId="4C4E516A"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7,69%</w:t>
            </w:r>
          </w:p>
        </w:tc>
        <w:tc>
          <w:tcPr>
            <w:tcW w:w="1240" w:type="dxa"/>
            <w:vAlign w:val="bottom"/>
          </w:tcPr>
          <w:p w14:paraId="73961DCE"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38,46%</w:t>
            </w:r>
          </w:p>
        </w:tc>
        <w:tc>
          <w:tcPr>
            <w:tcW w:w="1240" w:type="dxa"/>
            <w:vAlign w:val="bottom"/>
          </w:tcPr>
          <w:p w14:paraId="610260EB"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30,77%</w:t>
            </w:r>
          </w:p>
        </w:tc>
        <w:tc>
          <w:tcPr>
            <w:tcW w:w="1241" w:type="dxa"/>
            <w:vAlign w:val="bottom"/>
          </w:tcPr>
          <w:p w14:paraId="334D0597"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23,08%</w:t>
            </w:r>
          </w:p>
        </w:tc>
      </w:tr>
      <w:tr w:rsidR="00CF63D2" w:rsidRPr="00A0471F" w14:paraId="3D89D73F" w14:textId="77777777" w:rsidTr="005C4146">
        <w:trPr>
          <w:cantSplit/>
          <w:tblHeader/>
        </w:trPr>
        <w:tc>
          <w:tcPr>
            <w:tcW w:w="680" w:type="dxa"/>
            <w:vAlign w:val="center"/>
          </w:tcPr>
          <w:p w14:paraId="1B6D508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3006" w:type="dxa"/>
          </w:tcPr>
          <w:p w14:paraId="4BB758CF"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Школы-интернаты</w:t>
            </w:r>
          </w:p>
        </w:tc>
        <w:tc>
          <w:tcPr>
            <w:tcW w:w="1559" w:type="dxa"/>
            <w:vAlign w:val="center"/>
          </w:tcPr>
          <w:p w14:paraId="53D6CA26"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b/>
                <w:bCs/>
                <w:color w:val="000000"/>
                <w:sz w:val="24"/>
                <w:szCs w:val="24"/>
              </w:rPr>
              <w:t>4</w:t>
            </w:r>
          </w:p>
        </w:tc>
        <w:tc>
          <w:tcPr>
            <w:tcW w:w="1240" w:type="dxa"/>
            <w:vAlign w:val="bottom"/>
          </w:tcPr>
          <w:p w14:paraId="7216028C"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0,00%</w:t>
            </w:r>
          </w:p>
        </w:tc>
        <w:tc>
          <w:tcPr>
            <w:tcW w:w="1240" w:type="dxa"/>
            <w:vAlign w:val="bottom"/>
          </w:tcPr>
          <w:p w14:paraId="516CA088"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75,00%</w:t>
            </w:r>
          </w:p>
        </w:tc>
        <w:tc>
          <w:tcPr>
            <w:tcW w:w="1240" w:type="dxa"/>
            <w:vAlign w:val="bottom"/>
          </w:tcPr>
          <w:p w14:paraId="4F575BFE"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25,00%</w:t>
            </w:r>
          </w:p>
        </w:tc>
        <w:tc>
          <w:tcPr>
            <w:tcW w:w="1241" w:type="dxa"/>
            <w:vAlign w:val="bottom"/>
          </w:tcPr>
          <w:p w14:paraId="65711043" w14:textId="77777777" w:rsidR="00CF63D2" w:rsidRPr="00485125" w:rsidRDefault="00CF63D2" w:rsidP="00E96A31">
            <w:pPr>
              <w:pStyle w:val="a4"/>
              <w:spacing w:after="0" w:line="240" w:lineRule="auto"/>
              <w:ind w:left="0"/>
              <w:jc w:val="center"/>
              <w:rPr>
                <w:rFonts w:ascii="Times New Roman" w:hAnsi="Times New Roman"/>
                <w:sz w:val="24"/>
                <w:szCs w:val="24"/>
              </w:rPr>
            </w:pPr>
            <w:r w:rsidRPr="00485125">
              <w:rPr>
                <w:rFonts w:ascii="Times New Roman" w:hAnsi="Times New Roman"/>
                <w:color w:val="000000"/>
                <w:sz w:val="24"/>
                <w:szCs w:val="24"/>
              </w:rPr>
              <w:t>0,00%</w:t>
            </w:r>
          </w:p>
        </w:tc>
      </w:tr>
    </w:tbl>
    <w:p w14:paraId="71993CB9" w14:textId="6ABDEEEA" w:rsidR="00CF63D2" w:rsidRPr="00A0471F" w:rsidRDefault="005C4146" w:rsidP="005C4146">
      <w:pPr>
        <w:pStyle w:val="3"/>
        <w:rPr>
          <w:rFonts w:ascii="Times New Roman" w:hAnsi="Times New Roman"/>
        </w:rPr>
      </w:pPr>
      <w:r>
        <w:rPr>
          <w:rFonts w:ascii="Times New Roman" w:hAnsi="Times New Roman"/>
          <w:lang w:val="ru-RU"/>
        </w:rPr>
        <w:t xml:space="preserve">- </w:t>
      </w:r>
      <w:r w:rsidR="00CF63D2" w:rsidRPr="00A0471F">
        <w:rPr>
          <w:rFonts w:ascii="Times New Roman" w:hAnsi="Times New Roman"/>
        </w:rPr>
        <w:t>в сравнении по АТЕ</w:t>
      </w:r>
    </w:p>
    <w:p w14:paraId="1EBB6F28" w14:textId="12C8FA88" w:rsidR="00CF63D2" w:rsidRPr="00FD646E" w:rsidRDefault="00CF63D2" w:rsidP="00FD646E">
      <w:pPr>
        <w:jc w:val="right"/>
        <w:rPr>
          <w:i/>
          <w:iCs/>
          <w:sz w:val="18"/>
          <w:szCs w:val="18"/>
        </w:rPr>
      </w:pPr>
      <w:r w:rsidRPr="00FD646E">
        <w:rPr>
          <w:i/>
          <w:iCs/>
          <w:sz w:val="18"/>
          <w:szCs w:val="18"/>
        </w:rPr>
        <w:t xml:space="preserve">Таблица </w:t>
      </w:r>
      <w:r w:rsidR="005C4146">
        <w:rPr>
          <w:i/>
          <w:iCs/>
          <w:sz w:val="18"/>
          <w:szCs w:val="18"/>
        </w:rPr>
        <w:t>6</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4"/>
        <w:gridCol w:w="1417"/>
        <w:gridCol w:w="1382"/>
        <w:gridCol w:w="1382"/>
        <w:gridCol w:w="1382"/>
        <w:gridCol w:w="1382"/>
      </w:tblGrid>
      <w:tr w:rsidR="00CF63D2" w:rsidRPr="00A0471F" w14:paraId="6BEBA2BC" w14:textId="77777777" w:rsidTr="005C4146">
        <w:trPr>
          <w:cantSplit/>
        </w:trPr>
        <w:tc>
          <w:tcPr>
            <w:tcW w:w="567" w:type="dxa"/>
            <w:vMerge w:val="restart"/>
            <w:vAlign w:val="center"/>
          </w:tcPr>
          <w:p w14:paraId="17A4256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694" w:type="dxa"/>
            <w:vMerge w:val="restart"/>
            <w:vAlign w:val="center"/>
          </w:tcPr>
          <w:p w14:paraId="0F3AB788"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1417" w:type="dxa"/>
            <w:vMerge w:val="restart"/>
            <w:vAlign w:val="center"/>
          </w:tcPr>
          <w:p w14:paraId="5A9FA63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528" w:type="dxa"/>
            <w:gridSpan w:val="4"/>
            <w:vAlign w:val="center"/>
          </w:tcPr>
          <w:p w14:paraId="39B83C3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CF63D2" w:rsidRPr="00A0471F" w14:paraId="11C7F0AD" w14:textId="77777777" w:rsidTr="005C4146">
        <w:trPr>
          <w:cantSplit/>
          <w:trHeight w:val="878"/>
        </w:trPr>
        <w:tc>
          <w:tcPr>
            <w:tcW w:w="567" w:type="dxa"/>
            <w:vMerge/>
            <w:vAlign w:val="center"/>
          </w:tcPr>
          <w:p w14:paraId="49CEF770"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2694" w:type="dxa"/>
            <w:vMerge/>
            <w:vAlign w:val="center"/>
          </w:tcPr>
          <w:p w14:paraId="23F76851"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417" w:type="dxa"/>
            <w:vMerge/>
            <w:vAlign w:val="center"/>
          </w:tcPr>
          <w:p w14:paraId="6569C317"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382" w:type="dxa"/>
            <w:vAlign w:val="center"/>
          </w:tcPr>
          <w:p w14:paraId="256E372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ниже минимального</w:t>
            </w:r>
          </w:p>
        </w:tc>
        <w:tc>
          <w:tcPr>
            <w:tcW w:w="1382" w:type="dxa"/>
            <w:vAlign w:val="center"/>
          </w:tcPr>
          <w:p w14:paraId="1045A47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минимального до 60 баллов</w:t>
            </w:r>
          </w:p>
        </w:tc>
        <w:tc>
          <w:tcPr>
            <w:tcW w:w="1382" w:type="dxa"/>
            <w:vAlign w:val="center"/>
          </w:tcPr>
          <w:p w14:paraId="5AC2200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61 до 80 баллов</w:t>
            </w:r>
          </w:p>
        </w:tc>
        <w:tc>
          <w:tcPr>
            <w:tcW w:w="1382" w:type="dxa"/>
            <w:vAlign w:val="center"/>
          </w:tcPr>
          <w:p w14:paraId="6454518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81 до 100 баллов</w:t>
            </w:r>
          </w:p>
        </w:tc>
      </w:tr>
      <w:tr w:rsidR="00CF63D2" w:rsidRPr="00A0471F" w14:paraId="16DC4F0F" w14:textId="77777777" w:rsidTr="005C4146">
        <w:trPr>
          <w:cantSplit/>
          <w:trHeight w:val="20"/>
        </w:trPr>
        <w:tc>
          <w:tcPr>
            <w:tcW w:w="567" w:type="dxa"/>
          </w:tcPr>
          <w:p w14:paraId="3E68C768"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694" w:type="dxa"/>
            <w:vAlign w:val="center"/>
          </w:tcPr>
          <w:p w14:paraId="54B6C137"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1417" w:type="dxa"/>
            <w:vAlign w:val="center"/>
          </w:tcPr>
          <w:p w14:paraId="021F2C0F"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25</w:t>
            </w:r>
          </w:p>
        </w:tc>
        <w:tc>
          <w:tcPr>
            <w:tcW w:w="1382" w:type="dxa"/>
            <w:vAlign w:val="bottom"/>
          </w:tcPr>
          <w:p w14:paraId="00E9DD19"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12,00%</w:t>
            </w:r>
          </w:p>
        </w:tc>
        <w:tc>
          <w:tcPr>
            <w:tcW w:w="1382" w:type="dxa"/>
            <w:vAlign w:val="bottom"/>
          </w:tcPr>
          <w:p w14:paraId="26D3AA8E"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56,00%</w:t>
            </w:r>
          </w:p>
        </w:tc>
        <w:tc>
          <w:tcPr>
            <w:tcW w:w="1382" w:type="dxa"/>
            <w:vAlign w:val="bottom"/>
          </w:tcPr>
          <w:p w14:paraId="2142C2FA"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28,00%</w:t>
            </w:r>
          </w:p>
        </w:tc>
        <w:tc>
          <w:tcPr>
            <w:tcW w:w="1382" w:type="dxa"/>
            <w:vAlign w:val="bottom"/>
          </w:tcPr>
          <w:p w14:paraId="193EBCC3"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4,00%</w:t>
            </w:r>
          </w:p>
        </w:tc>
      </w:tr>
      <w:tr w:rsidR="00CF63D2" w:rsidRPr="00A0471F" w14:paraId="635E46D0" w14:textId="77777777" w:rsidTr="005C4146">
        <w:trPr>
          <w:cantSplit/>
          <w:trHeight w:val="243"/>
        </w:trPr>
        <w:tc>
          <w:tcPr>
            <w:tcW w:w="567" w:type="dxa"/>
          </w:tcPr>
          <w:p w14:paraId="1CD1B5DA"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694" w:type="dxa"/>
            <w:vAlign w:val="center"/>
          </w:tcPr>
          <w:p w14:paraId="343A1B4A" w14:textId="77777777" w:rsidR="00CF63D2" w:rsidRPr="00A0471F" w:rsidRDefault="00CF63D2"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1417" w:type="dxa"/>
            <w:vAlign w:val="center"/>
          </w:tcPr>
          <w:p w14:paraId="3435B2B9"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4</w:t>
            </w:r>
          </w:p>
        </w:tc>
        <w:tc>
          <w:tcPr>
            <w:tcW w:w="1382" w:type="dxa"/>
            <w:vAlign w:val="bottom"/>
          </w:tcPr>
          <w:p w14:paraId="0B163452"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6DE1E618"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0E452709"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100,00%</w:t>
            </w:r>
          </w:p>
        </w:tc>
        <w:tc>
          <w:tcPr>
            <w:tcW w:w="1382" w:type="dxa"/>
            <w:vAlign w:val="bottom"/>
          </w:tcPr>
          <w:p w14:paraId="0DF74D54"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r>
      <w:tr w:rsidR="00CF63D2" w:rsidRPr="00A0471F" w14:paraId="5BA8FDDB" w14:textId="77777777" w:rsidTr="005C4146">
        <w:trPr>
          <w:cantSplit/>
          <w:trHeight w:val="243"/>
        </w:trPr>
        <w:tc>
          <w:tcPr>
            <w:tcW w:w="567" w:type="dxa"/>
          </w:tcPr>
          <w:p w14:paraId="32CF755A"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694" w:type="dxa"/>
            <w:vAlign w:val="center"/>
          </w:tcPr>
          <w:p w14:paraId="5BD5C4BA"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1417" w:type="dxa"/>
            <w:vAlign w:val="center"/>
          </w:tcPr>
          <w:p w14:paraId="32E8F4E7"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5</w:t>
            </w:r>
          </w:p>
        </w:tc>
        <w:tc>
          <w:tcPr>
            <w:tcW w:w="1382" w:type="dxa"/>
            <w:vAlign w:val="bottom"/>
          </w:tcPr>
          <w:p w14:paraId="2E0819E3"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07D5D663"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60,00%</w:t>
            </w:r>
          </w:p>
        </w:tc>
        <w:tc>
          <w:tcPr>
            <w:tcW w:w="1382" w:type="dxa"/>
            <w:vAlign w:val="bottom"/>
          </w:tcPr>
          <w:p w14:paraId="318E3AEE"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20,00%</w:t>
            </w:r>
          </w:p>
        </w:tc>
        <w:tc>
          <w:tcPr>
            <w:tcW w:w="1382" w:type="dxa"/>
            <w:vAlign w:val="bottom"/>
          </w:tcPr>
          <w:p w14:paraId="38778152"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20,00%</w:t>
            </w:r>
          </w:p>
        </w:tc>
      </w:tr>
      <w:tr w:rsidR="00CF63D2" w:rsidRPr="00A0471F" w14:paraId="4BAE350C" w14:textId="77777777" w:rsidTr="005C4146">
        <w:trPr>
          <w:cantSplit/>
          <w:trHeight w:val="243"/>
        </w:trPr>
        <w:tc>
          <w:tcPr>
            <w:tcW w:w="567" w:type="dxa"/>
          </w:tcPr>
          <w:p w14:paraId="7D1F96F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694" w:type="dxa"/>
            <w:vAlign w:val="center"/>
          </w:tcPr>
          <w:p w14:paraId="3FEE9A54"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1417" w:type="dxa"/>
            <w:vAlign w:val="center"/>
          </w:tcPr>
          <w:p w14:paraId="3FA36F3E"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2</w:t>
            </w:r>
          </w:p>
        </w:tc>
        <w:tc>
          <w:tcPr>
            <w:tcW w:w="1382" w:type="dxa"/>
            <w:vAlign w:val="bottom"/>
          </w:tcPr>
          <w:p w14:paraId="7BEF787C"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2CEE1A85"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100,00%</w:t>
            </w:r>
          </w:p>
        </w:tc>
        <w:tc>
          <w:tcPr>
            <w:tcW w:w="1382" w:type="dxa"/>
            <w:vAlign w:val="bottom"/>
          </w:tcPr>
          <w:p w14:paraId="457C2254"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463DCB54"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r>
      <w:tr w:rsidR="00CF63D2" w:rsidRPr="00A0471F" w14:paraId="7E28D031" w14:textId="77777777" w:rsidTr="005C4146">
        <w:trPr>
          <w:cantSplit/>
          <w:trHeight w:val="243"/>
        </w:trPr>
        <w:tc>
          <w:tcPr>
            <w:tcW w:w="567" w:type="dxa"/>
          </w:tcPr>
          <w:p w14:paraId="7535FDE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694" w:type="dxa"/>
            <w:vAlign w:val="center"/>
          </w:tcPr>
          <w:p w14:paraId="335A5A04"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1417" w:type="dxa"/>
            <w:vAlign w:val="center"/>
          </w:tcPr>
          <w:p w14:paraId="2C3C0FDD"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10</w:t>
            </w:r>
          </w:p>
        </w:tc>
        <w:tc>
          <w:tcPr>
            <w:tcW w:w="1382" w:type="dxa"/>
            <w:vAlign w:val="bottom"/>
          </w:tcPr>
          <w:p w14:paraId="173964E8"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0FE0E709"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50,00%</w:t>
            </w:r>
          </w:p>
        </w:tc>
        <w:tc>
          <w:tcPr>
            <w:tcW w:w="1382" w:type="dxa"/>
            <w:vAlign w:val="bottom"/>
          </w:tcPr>
          <w:p w14:paraId="420BF413"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50,00%</w:t>
            </w:r>
          </w:p>
        </w:tc>
        <w:tc>
          <w:tcPr>
            <w:tcW w:w="1382" w:type="dxa"/>
            <w:vAlign w:val="bottom"/>
          </w:tcPr>
          <w:p w14:paraId="5F9F5265"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r>
      <w:tr w:rsidR="00CF63D2" w:rsidRPr="00A0471F" w14:paraId="34C53A70" w14:textId="77777777" w:rsidTr="005C4146">
        <w:trPr>
          <w:cantSplit/>
          <w:trHeight w:val="243"/>
        </w:trPr>
        <w:tc>
          <w:tcPr>
            <w:tcW w:w="567" w:type="dxa"/>
          </w:tcPr>
          <w:p w14:paraId="7EC7F064"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lastRenderedPageBreak/>
              <w:t>6</w:t>
            </w:r>
          </w:p>
        </w:tc>
        <w:tc>
          <w:tcPr>
            <w:tcW w:w="2694" w:type="dxa"/>
            <w:vAlign w:val="center"/>
          </w:tcPr>
          <w:p w14:paraId="575E31A0"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1417" w:type="dxa"/>
            <w:vAlign w:val="center"/>
          </w:tcPr>
          <w:p w14:paraId="53A2A65C"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4</w:t>
            </w:r>
          </w:p>
        </w:tc>
        <w:tc>
          <w:tcPr>
            <w:tcW w:w="1382" w:type="dxa"/>
            <w:vAlign w:val="bottom"/>
          </w:tcPr>
          <w:p w14:paraId="21D4EC18"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25,00%</w:t>
            </w:r>
          </w:p>
        </w:tc>
        <w:tc>
          <w:tcPr>
            <w:tcW w:w="1382" w:type="dxa"/>
            <w:vAlign w:val="bottom"/>
          </w:tcPr>
          <w:p w14:paraId="007211F0"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25,00%</w:t>
            </w:r>
          </w:p>
        </w:tc>
        <w:tc>
          <w:tcPr>
            <w:tcW w:w="1382" w:type="dxa"/>
            <w:vAlign w:val="bottom"/>
          </w:tcPr>
          <w:p w14:paraId="3326E706"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50,00%</w:t>
            </w:r>
          </w:p>
        </w:tc>
        <w:tc>
          <w:tcPr>
            <w:tcW w:w="1382" w:type="dxa"/>
            <w:vAlign w:val="bottom"/>
          </w:tcPr>
          <w:p w14:paraId="7679ABEB"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r>
      <w:tr w:rsidR="00CF63D2" w:rsidRPr="00A0471F" w14:paraId="2E920440" w14:textId="77777777" w:rsidTr="005C4146">
        <w:trPr>
          <w:cantSplit/>
          <w:trHeight w:val="243"/>
        </w:trPr>
        <w:tc>
          <w:tcPr>
            <w:tcW w:w="567" w:type="dxa"/>
          </w:tcPr>
          <w:p w14:paraId="0D5FB7A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694" w:type="dxa"/>
            <w:vAlign w:val="center"/>
          </w:tcPr>
          <w:p w14:paraId="2C162B49"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1417" w:type="dxa"/>
            <w:vAlign w:val="center"/>
          </w:tcPr>
          <w:p w14:paraId="69875547"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11</w:t>
            </w:r>
          </w:p>
        </w:tc>
        <w:tc>
          <w:tcPr>
            <w:tcW w:w="1382" w:type="dxa"/>
            <w:vAlign w:val="bottom"/>
          </w:tcPr>
          <w:p w14:paraId="07DF62C2"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18,18%</w:t>
            </w:r>
          </w:p>
        </w:tc>
        <w:tc>
          <w:tcPr>
            <w:tcW w:w="1382" w:type="dxa"/>
            <w:vAlign w:val="bottom"/>
          </w:tcPr>
          <w:p w14:paraId="1FDC576A"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54,55%</w:t>
            </w:r>
          </w:p>
        </w:tc>
        <w:tc>
          <w:tcPr>
            <w:tcW w:w="1382" w:type="dxa"/>
            <w:vAlign w:val="bottom"/>
          </w:tcPr>
          <w:p w14:paraId="6312340E"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18,18%</w:t>
            </w:r>
          </w:p>
        </w:tc>
        <w:tc>
          <w:tcPr>
            <w:tcW w:w="1382" w:type="dxa"/>
            <w:vAlign w:val="bottom"/>
          </w:tcPr>
          <w:p w14:paraId="4C63DFEA"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9,09%</w:t>
            </w:r>
          </w:p>
        </w:tc>
      </w:tr>
      <w:tr w:rsidR="00CF63D2" w:rsidRPr="00A0471F" w14:paraId="4471D773" w14:textId="77777777" w:rsidTr="005C4146">
        <w:trPr>
          <w:cantSplit/>
          <w:trHeight w:val="243"/>
        </w:trPr>
        <w:tc>
          <w:tcPr>
            <w:tcW w:w="567" w:type="dxa"/>
          </w:tcPr>
          <w:p w14:paraId="32B9E8D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8</w:t>
            </w:r>
          </w:p>
        </w:tc>
        <w:tc>
          <w:tcPr>
            <w:tcW w:w="2694" w:type="dxa"/>
            <w:vAlign w:val="center"/>
          </w:tcPr>
          <w:p w14:paraId="21262E90"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1417" w:type="dxa"/>
            <w:vAlign w:val="center"/>
          </w:tcPr>
          <w:p w14:paraId="50D51577"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4</w:t>
            </w:r>
          </w:p>
        </w:tc>
        <w:tc>
          <w:tcPr>
            <w:tcW w:w="1382" w:type="dxa"/>
            <w:vAlign w:val="bottom"/>
          </w:tcPr>
          <w:p w14:paraId="19A55731"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770EA7EC"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084D00A0"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75,00%</w:t>
            </w:r>
          </w:p>
        </w:tc>
        <w:tc>
          <w:tcPr>
            <w:tcW w:w="1382" w:type="dxa"/>
            <w:vAlign w:val="bottom"/>
          </w:tcPr>
          <w:p w14:paraId="0D1D9F38"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25,00%</w:t>
            </w:r>
          </w:p>
        </w:tc>
      </w:tr>
      <w:tr w:rsidR="00CF63D2" w:rsidRPr="00A0471F" w14:paraId="42F42D98" w14:textId="77777777" w:rsidTr="005C4146">
        <w:trPr>
          <w:cantSplit/>
          <w:trHeight w:val="243"/>
        </w:trPr>
        <w:tc>
          <w:tcPr>
            <w:tcW w:w="567" w:type="dxa"/>
          </w:tcPr>
          <w:p w14:paraId="5E6321C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9</w:t>
            </w:r>
          </w:p>
        </w:tc>
        <w:tc>
          <w:tcPr>
            <w:tcW w:w="2694" w:type="dxa"/>
            <w:vAlign w:val="center"/>
          </w:tcPr>
          <w:p w14:paraId="1C13C8AE"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1417" w:type="dxa"/>
            <w:vAlign w:val="center"/>
          </w:tcPr>
          <w:p w14:paraId="3E067894"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2</w:t>
            </w:r>
          </w:p>
        </w:tc>
        <w:tc>
          <w:tcPr>
            <w:tcW w:w="1382" w:type="dxa"/>
            <w:vAlign w:val="bottom"/>
          </w:tcPr>
          <w:p w14:paraId="194C968A"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2A37FEA1"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41303FCE"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100,00%</w:t>
            </w:r>
          </w:p>
        </w:tc>
        <w:tc>
          <w:tcPr>
            <w:tcW w:w="1382" w:type="dxa"/>
            <w:vAlign w:val="bottom"/>
          </w:tcPr>
          <w:p w14:paraId="730C8917"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r>
      <w:tr w:rsidR="00CF63D2" w:rsidRPr="00A0471F" w14:paraId="28155418" w14:textId="77777777" w:rsidTr="005C4146">
        <w:trPr>
          <w:cantSplit/>
          <w:trHeight w:val="243"/>
        </w:trPr>
        <w:tc>
          <w:tcPr>
            <w:tcW w:w="567" w:type="dxa"/>
          </w:tcPr>
          <w:p w14:paraId="2C85EBF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10</w:t>
            </w:r>
          </w:p>
        </w:tc>
        <w:tc>
          <w:tcPr>
            <w:tcW w:w="2694" w:type="dxa"/>
            <w:vAlign w:val="center"/>
          </w:tcPr>
          <w:p w14:paraId="28BA7B70"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1417" w:type="dxa"/>
            <w:vAlign w:val="center"/>
          </w:tcPr>
          <w:p w14:paraId="151E3236"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3</w:t>
            </w:r>
          </w:p>
        </w:tc>
        <w:tc>
          <w:tcPr>
            <w:tcW w:w="1382" w:type="dxa"/>
            <w:vAlign w:val="bottom"/>
          </w:tcPr>
          <w:p w14:paraId="4278EFC6"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34935493"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66,67%</w:t>
            </w:r>
          </w:p>
        </w:tc>
        <w:tc>
          <w:tcPr>
            <w:tcW w:w="1382" w:type="dxa"/>
            <w:vAlign w:val="bottom"/>
          </w:tcPr>
          <w:p w14:paraId="1320567C"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5AA286AC"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33,33%</w:t>
            </w:r>
          </w:p>
        </w:tc>
      </w:tr>
      <w:tr w:rsidR="00CF63D2" w:rsidRPr="00A0471F" w14:paraId="39532D0F" w14:textId="77777777" w:rsidTr="005C4146">
        <w:trPr>
          <w:cantSplit/>
          <w:trHeight w:val="243"/>
        </w:trPr>
        <w:tc>
          <w:tcPr>
            <w:tcW w:w="567" w:type="dxa"/>
          </w:tcPr>
          <w:p w14:paraId="5547EDD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11</w:t>
            </w:r>
          </w:p>
        </w:tc>
        <w:tc>
          <w:tcPr>
            <w:tcW w:w="2694" w:type="dxa"/>
            <w:vAlign w:val="center"/>
          </w:tcPr>
          <w:p w14:paraId="437D2C9F"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1417" w:type="dxa"/>
            <w:vAlign w:val="center"/>
          </w:tcPr>
          <w:p w14:paraId="3425BAD6"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6</w:t>
            </w:r>
          </w:p>
        </w:tc>
        <w:tc>
          <w:tcPr>
            <w:tcW w:w="1382" w:type="dxa"/>
            <w:vAlign w:val="bottom"/>
          </w:tcPr>
          <w:p w14:paraId="267D6CE0"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34C68BA4"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83,33%</w:t>
            </w:r>
          </w:p>
        </w:tc>
        <w:tc>
          <w:tcPr>
            <w:tcW w:w="1382" w:type="dxa"/>
            <w:vAlign w:val="bottom"/>
          </w:tcPr>
          <w:p w14:paraId="3FE7EA3F"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16,67%</w:t>
            </w:r>
          </w:p>
        </w:tc>
        <w:tc>
          <w:tcPr>
            <w:tcW w:w="1382" w:type="dxa"/>
            <w:vAlign w:val="bottom"/>
          </w:tcPr>
          <w:p w14:paraId="3F123A4B"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r>
      <w:tr w:rsidR="00CF63D2" w:rsidRPr="00A0471F" w14:paraId="6885E719" w14:textId="77777777" w:rsidTr="005C4146">
        <w:trPr>
          <w:cantSplit/>
          <w:trHeight w:val="243"/>
        </w:trPr>
        <w:tc>
          <w:tcPr>
            <w:tcW w:w="567" w:type="dxa"/>
          </w:tcPr>
          <w:p w14:paraId="46F45BC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12</w:t>
            </w:r>
          </w:p>
        </w:tc>
        <w:tc>
          <w:tcPr>
            <w:tcW w:w="2694" w:type="dxa"/>
            <w:vAlign w:val="center"/>
          </w:tcPr>
          <w:p w14:paraId="2772F95B"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1417" w:type="dxa"/>
            <w:vAlign w:val="center"/>
          </w:tcPr>
          <w:p w14:paraId="00D4D3C8"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38</w:t>
            </w:r>
          </w:p>
        </w:tc>
        <w:tc>
          <w:tcPr>
            <w:tcW w:w="1382" w:type="dxa"/>
            <w:vAlign w:val="bottom"/>
          </w:tcPr>
          <w:p w14:paraId="7FCD4A36"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10,53%</w:t>
            </w:r>
          </w:p>
        </w:tc>
        <w:tc>
          <w:tcPr>
            <w:tcW w:w="1382" w:type="dxa"/>
            <w:vAlign w:val="bottom"/>
          </w:tcPr>
          <w:p w14:paraId="01A5006B"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39,47%</w:t>
            </w:r>
          </w:p>
        </w:tc>
        <w:tc>
          <w:tcPr>
            <w:tcW w:w="1382" w:type="dxa"/>
            <w:vAlign w:val="bottom"/>
          </w:tcPr>
          <w:p w14:paraId="320DBF32"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47,37%</w:t>
            </w:r>
          </w:p>
        </w:tc>
        <w:tc>
          <w:tcPr>
            <w:tcW w:w="1382" w:type="dxa"/>
            <w:vAlign w:val="bottom"/>
          </w:tcPr>
          <w:p w14:paraId="546CAF17"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2,63%</w:t>
            </w:r>
          </w:p>
        </w:tc>
      </w:tr>
      <w:tr w:rsidR="00CF63D2" w:rsidRPr="00A0471F" w14:paraId="6B6D89CC" w14:textId="77777777" w:rsidTr="005C4146">
        <w:trPr>
          <w:cantSplit/>
          <w:trHeight w:val="243"/>
        </w:trPr>
        <w:tc>
          <w:tcPr>
            <w:tcW w:w="567" w:type="dxa"/>
          </w:tcPr>
          <w:p w14:paraId="73FF953A"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13</w:t>
            </w:r>
          </w:p>
        </w:tc>
        <w:tc>
          <w:tcPr>
            <w:tcW w:w="2694" w:type="dxa"/>
            <w:vAlign w:val="center"/>
          </w:tcPr>
          <w:p w14:paraId="2F0CC889"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1417" w:type="dxa"/>
            <w:vAlign w:val="center"/>
          </w:tcPr>
          <w:p w14:paraId="1875E9FE"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1</w:t>
            </w:r>
          </w:p>
        </w:tc>
        <w:tc>
          <w:tcPr>
            <w:tcW w:w="1382" w:type="dxa"/>
            <w:vAlign w:val="bottom"/>
          </w:tcPr>
          <w:p w14:paraId="7E9E6DEA"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100,00%</w:t>
            </w:r>
          </w:p>
        </w:tc>
        <w:tc>
          <w:tcPr>
            <w:tcW w:w="1382" w:type="dxa"/>
            <w:vAlign w:val="bottom"/>
          </w:tcPr>
          <w:p w14:paraId="1EEBB680"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53C51627"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4AEFC536"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r>
      <w:tr w:rsidR="00CF63D2" w:rsidRPr="00A0471F" w14:paraId="3D398032" w14:textId="77777777" w:rsidTr="005C4146">
        <w:trPr>
          <w:cantSplit/>
          <w:trHeight w:val="243"/>
        </w:trPr>
        <w:tc>
          <w:tcPr>
            <w:tcW w:w="567" w:type="dxa"/>
          </w:tcPr>
          <w:p w14:paraId="644C478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14</w:t>
            </w:r>
          </w:p>
        </w:tc>
        <w:tc>
          <w:tcPr>
            <w:tcW w:w="2694" w:type="dxa"/>
            <w:vAlign w:val="center"/>
          </w:tcPr>
          <w:p w14:paraId="5D5FE505"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1417" w:type="dxa"/>
            <w:vAlign w:val="center"/>
          </w:tcPr>
          <w:p w14:paraId="42E1E3C2"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8</w:t>
            </w:r>
          </w:p>
        </w:tc>
        <w:tc>
          <w:tcPr>
            <w:tcW w:w="1382" w:type="dxa"/>
            <w:vAlign w:val="bottom"/>
          </w:tcPr>
          <w:p w14:paraId="6EEB5560"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12,50%</w:t>
            </w:r>
          </w:p>
        </w:tc>
        <w:tc>
          <w:tcPr>
            <w:tcW w:w="1382" w:type="dxa"/>
            <w:vAlign w:val="bottom"/>
          </w:tcPr>
          <w:p w14:paraId="55374427"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62,50%</w:t>
            </w:r>
          </w:p>
        </w:tc>
        <w:tc>
          <w:tcPr>
            <w:tcW w:w="1382" w:type="dxa"/>
            <w:vAlign w:val="bottom"/>
          </w:tcPr>
          <w:p w14:paraId="443E64CF"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12,50%</w:t>
            </w:r>
          </w:p>
        </w:tc>
        <w:tc>
          <w:tcPr>
            <w:tcW w:w="1382" w:type="dxa"/>
            <w:vAlign w:val="bottom"/>
          </w:tcPr>
          <w:p w14:paraId="28AE2E78"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12,50%</w:t>
            </w:r>
          </w:p>
        </w:tc>
      </w:tr>
      <w:tr w:rsidR="00CF63D2" w:rsidRPr="00A0471F" w14:paraId="0AD7FA15" w14:textId="77777777" w:rsidTr="005C4146">
        <w:trPr>
          <w:cantSplit/>
          <w:trHeight w:val="243"/>
        </w:trPr>
        <w:tc>
          <w:tcPr>
            <w:tcW w:w="567" w:type="dxa"/>
          </w:tcPr>
          <w:p w14:paraId="61F7C665"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15</w:t>
            </w:r>
          </w:p>
        </w:tc>
        <w:tc>
          <w:tcPr>
            <w:tcW w:w="2694" w:type="dxa"/>
            <w:vAlign w:val="center"/>
          </w:tcPr>
          <w:p w14:paraId="7982EE6C" w14:textId="77777777" w:rsidR="00CF63D2" w:rsidRPr="002D30C2" w:rsidRDefault="00CF63D2" w:rsidP="00E96A31">
            <w:pPr>
              <w:pStyle w:val="a4"/>
              <w:spacing w:after="0" w:line="240" w:lineRule="auto"/>
              <w:ind w:left="0"/>
              <w:jc w:val="both"/>
              <w:rPr>
                <w:rFonts w:ascii="Times New Roman" w:eastAsia="Times New Roman" w:hAnsi="Times New Roman"/>
                <w:sz w:val="24"/>
                <w:szCs w:val="24"/>
              </w:rPr>
            </w:pPr>
            <w:r w:rsidRPr="002D30C2">
              <w:rPr>
                <w:rFonts w:ascii="Times New Roman" w:eastAsia="Times New Roman" w:hAnsi="Times New Roman"/>
                <w:sz w:val="24"/>
                <w:szCs w:val="24"/>
              </w:rPr>
              <w:t>Алушта</w:t>
            </w:r>
          </w:p>
        </w:tc>
        <w:tc>
          <w:tcPr>
            <w:tcW w:w="1417" w:type="dxa"/>
            <w:vAlign w:val="center"/>
          </w:tcPr>
          <w:p w14:paraId="2F01AE5B"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17</w:t>
            </w:r>
          </w:p>
        </w:tc>
        <w:tc>
          <w:tcPr>
            <w:tcW w:w="1382" w:type="dxa"/>
            <w:vAlign w:val="bottom"/>
          </w:tcPr>
          <w:p w14:paraId="6E8A9C1E"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5,88%</w:t>
            </w:r>
          </w:p>
        </w:tc>
        <w:tc>
          <w:tcPr>
            <w:tcW w:w="1382" w:type="dxa"/>
            <w:vAlign w:val="bottom"/>
          </w:tcPr>
          <w:p w14:paraId="56941A8A"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29,41%</w:t>
            </w:r>
          </w:p>
        </w:tc>
        <w:tc>
          <w:tcPr>
            <w:tcW w:w="1382" w:type="dxa"/>
            <w:vAlign w:val="bottom"/>
          </w:tcPr>
          <w:p w14:paraId="0ACB12DA"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52,94%</w:t>
            </w:r>
          </w:p>
        </w:tc>
        <w:tc>
          <w:tcPr>
            <w:tcW w:w="1382" w:type="dxa"/>
            <w:vAlign w:val="bottom"/>
          </w:tcPr>
          <w:p w14:paraId="2B9EEC32"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11,76%</w:t>
            </w:r>
          </w:p>
        </w:tc>
      </w:tr>
      <w:tr w:rsidR="00CF63D2" w:rsidRPr="00A0471F" w14:paraId="39E6EB35" w14:textId="77777777" w:rsidTr="005C4146">
        <w:trPr>
          <w:cantSplit/>
          <w:trHeight w:val="243"/>
        </w:trPr>
        <w:tc>
          <w:tcPr>
            <w:tcW w:w="567" w:type="dxa"/>
          </w:tcPr>
          <w:p w14:paraId="1AA1A8C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16</w:t>
            </w:r>
          </w:p>
        </w:tc>
        <w:tc>
          <w:tcPr>
            <w:tcW w:w="2694" w:type="dxa"/>
            <w:vAlign w:val="center"/>
          </w:tcPr>
          <w:p w14:paraId="46D4E07D" w14:textId="77777777" w:rsidR="00CF63D2" w:rsidRPr="002D30C2" w:rsidRDefault="00CF63D2" w:rsidP="00E96A31">
            <w:pPr>
              <w:pStyle w:val="a4"/>
              <w:spacing w:after="0" w:line="240" w:lineRule="auto"/>
              <w:ind w:left="0"/>
              <w:jc w:val="both"/>
              <w:rPr>
                <w:rFonts w:ascii="Times New Roman" w:eastAsia="Times New Roman" w:hAnsi="Times New Roman"/>
                <w:sz w:val="24"/>
                <w:szCs w:val="24"/>
              </w:rPr>
            </w:pPr>
            <w:r w:rsidRPr="002D30C2">
              <w:rPr>
                <w:rFonts w:ascii="Times New Roman" w:eastAsia="Times New Roman" w:hAnsi="Times New Roman"/>
                <w:sz w:val="24"/>
                <w:szCs w:val="24"/>
              </w:rPr>
              <w:t>Армянск</w:t>
            </w:r>
          </w:p>
        </w:tc>
        <w:tc>
          <w:tcPr>
            <w:tcW w:w="1417" w:type="dxa"/>
            <w:vAlign w:val="center"/>
          </w:tcPr>
          <w:p w14:paraId="6FB50176"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5</w:t>
            </w:r>
          </w:p>
        </w:tc>
        <w:tc>
          <w:tcPr>
            <w:tcW w:w="1382" w:type="dxa"/>
            <w:vAlign w:val="bottom"/>
          </w:tcPr>
          <w:p w14:paraId="0E05F4D8"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158EC861"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100,00%</w:t>
            </w:r>
          </w:p>
        </w:tc>
        <w:tc>
          <w:tcPr>
            <w:tcW w:w="1382" w:type="dxa"/>
            <w:vAlign w:val="bottom"/>
          </w:tcPr>
          <w:p w14:paraId="21A9F6C6"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106CD2FD"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r>
      <w:tr w:rsidR="00CF63D2" w:rsidRPr="00A0471F" w14:paraId="746A995F" w14:textId="77777777" w:rsidTr="005C4146">
        <w:trPr>
          <w:cantSplit/>
          <w:trHeight w:val="243"/>
        </w:trPr>
        <w:tc>
          <w:tcPr>
            <w:tcW w:w="567" w:type="dxa"/>
          </w:tcPr>
          <w:p w14:paraId="6ADA2C0A"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17</w:t>
            </w:r>
          </w:p>
        </w:tc>
        <w:tc>
          <w:tcPr>
            <w:tcW w:w="2694" w:type="dxa"/>
            <w:vAlign w:val="center"/>
          </w:tcPr>
          <w:p w14:paraId="4ED86907" w14:textId="77777777" w:rsidR="00CF63D2" w:rsidRPr="002D30C2" w:rsidRDefault="00CF63D2" w:rsidP="00E96A31">
            <w:pPr>
              <w:pStyle w:val="a4"/>
              <w:spacing w:after="0" w:line="240" w:lineRule="auto"/>
              <w:ind w:left="0"/>
              <w:jc w:val="both"/>
              <w:rPr>
                <w:rFonts w:ascii="Times New Roman" w:eastAsia="Times New Roman" w:hAnsi="Times New Roman"/>
                <w:sz w:val="24"/>
                <w:szCs w:val="24"/>
              </w:rPr>
            </w:pPr>
            <w:r w:rsidRPr="002D30C2">
              <w:rPr>
                <w:rFonts w:ascii="Times New Roman" w:eastAsia="Times New Roman" w:hAnsi="Times New Roman"/>
                <w:sz w:val="24"/>
                <w:szCs w:val="24"/>
              </w:rPr>
              <w:t>Джанкой</w:t>
            </w:r>
          </w:p>
        </w:tc>
        <w:tc>
          <w:tcPr>
            <w:tcW w:w="1417" w:type="dxa"/>
            <w:vAlign w:val="center"/>
          </w:tcPr>
          <w:p w14:paraId="5F4212E0"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6</w:t>
            </w:r>
          </w:p>
        </w:tc>
        <w:tc>
          <w:tcPr>
            <w:tcW w:w="1382" w:type="dxa"/>
            <w:vAlign w:val="bottom"/>
          </w:tcPr>
          <w:p w14:paraId="04DAF358"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5EB633E2"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50,00%</w:t>
            </w:r>
          </w:p>
        </w:tc>
        <w:tc>
          <w:tcPr>
            <w:tcW w:w="1382" w:type="dxa"/>
            <w:vAlign w:val="bottom"/>
          </w:tcPr>
          <w:p w14:paraId="0EF158CB"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33,33%</w:t>
            </w:r>
          </w:p>
        </w:tc>
        <w:tc>
          <w:tcPr>
            <w:tcW w:w="1382" w:type="dxa"/>
            <w:vAlign w:val="bottom"/>
          </w:tcPr>
          <w:p w14:paraId="5BE8289B"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16,67%</w:t>
            </w:r>
          </w:p>
        </w:tc>
      </w:tr>
      <w:tr w:rsidR="00CF63D2" w:rsidRPr="00A0471F" w14:paraId="71B491F4" w14:textId="77777777" w:rsidTr="005C4146">
        <w:trPr>
          <w:cantSplit/>
          <w:trHeight w:val="243"/>
        </w:trPr>
        <w:tc>
          <w:tcPr>
            <w:tcW w:w="567" w:type="dxa"/>
          </w:tcPr>
          <w:p w14:paraId="388AD44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18</w:t>
            </w:r>
          </w:p>
        </w:tc>
        <w:tc>
          <w:tcPr>
            <w:tcW w:w="2694" w:type="dxa"/>
            <w:vAlign w:val="center"/>
          </w:tcPr>
          <w:p w14:paraId="40FDE6D5" w14:textId="77777777" w:rsidR="00CF63D2" w:rsidRPr="002D30C2" w:rsidRDefault="00CF63D2" w:rsidP="00E96A31">
            <w:pPr>
              <w:pStyle w:val="a4"/>
              <w:spacing w:after="0" w:line="240" w:lineRule="auto"/>
              <w:ind w:left="0"/>
              <w:jc w:val="both"/>
              <w:rPr>
                <w:rFonts w:ascii="Times New Roman" w:eastAsia="Times New Roman" w:hAnsi="Times New Roman"/>
                <w:sz w:val="24"/>
                <w:szCs w:val="24"/>
              </w:rPr>
            </w:pPr>
            <w:r w:rsidRPr="002D30C2">
              <w:rPr>
                <w:rFonts w:ascii="Times New Roman" w:eastAsia="Times New Roman" w:hAnsi="Times New Roman"/>
                <w:sz w:val="24"/>
                <w:szCs w:val="24"/>
              </w:rPr>
              <w:t>Евпатория</w:t>
            </w:r>
          </w:p>
        </w:tc>
        <w:tc>
          <w:tcPr>
            <w:tcW w:w="1417" w:type="dxa"/>
            <w:vAlign w:val="center"/>
          </w:tcPr>
          <w:p w14:paraId="678D40B5"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43</w:t>
            </w:r>
          </w:p>
        </w:tc>
        <w:tc>
          <w:tcPr>
            <w:tcW w:w="1382" w:type="dxa"/>
            <w:vAlign w:val="bottom"/>
          </w:tcPr>
          <w:p w14:paraId="30F85CF6"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431310D9"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37,21%</w:t>
            </w:r>
          </w:p>
        </w:tc>
        <w:tc>
          <w:tcPr>
            <w:tcW w:w="1382" w:type="dxa"/>
            <w:vAlign w:val="bottom"/>
          </w:tcPr>
          <w:p w14:paraId="4D7A399C"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48,84%</w:t>
            </w:r>
          </w:p>
        </w:tc>
        <w:tc>
          <w:tcPr>
            <w:tcW w:w="1382" w:type="dxa"/>
            <w:vAlign w:val="bottom"/>
          </w:tcPr>
          <w:p w14:paraId="6500FB46"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13,95%</w:t>
            </w:r>
          </w:p>
        </w:tc>
      </w:tr>
      <w:tr w:rsidR="00CF63D2" w:rsidRPr="00A0471F" w14:paraId="01B53FDD" w14:textId="77777777" w:rsidTr="005C4146">
        <w:trPr>
          <w:cantSplit/>
          <w:trHeight w:val="243"/>
        </w:trPr>
        <w:tc>
          <w:tcPr>
            <w:tcW w:w="567" w:type="dxa"/>
          </w:tcPr>
          <w:p w14:paraId="3750429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19</w:t>
            </w:r>
          </w:p>
        </w:tc>
        <w:tc>
          <w:tcPr>
            <w:tcW w:w="2694" w:type="dxa"/>
            <w:vAlign w:val="center"/>
          </w:tcPr>
          <w:p w14:paraId="1D167125" w14:textId="77777777" w:rsidR="00CF63D2" w:rsidRPr="002D30C2" w:rsidRDefault="00CF63D2" w:rsidP="00E96A31">
            <w:pPr>
              <w:pStyle w:val="a4"/>
              <w:spacing w:after="0" w:line="240" w:lineRule="auto"/>
              <w:ind w:left="0"/>
              <w:jc w:val="both"/>
              <w:rPr>
                <w:rFonts w:ascii="Times New Roman" w:eastAsia="Times New Roman" w:hAnsi="Times New Roman"/>
                <w:sz w:val="24"/>
                <w:szCs w:val="24"/>
              </w:rPr>
            </w:pPr>
            <w:r w:rsidRPr="002D30C2">
              <w:rPr>
                <w:rFonts w:ascii="Times New Roman" w:eastAsia="Times New Roman" w:hAnsi="Times New Roman"/>
                <w:sz w:val="24"/>
                <w:szCs w:val="24"/>
              </w:rPr>
              <w:t>Керчь</w:t>
            </w:r>
          </w:p>
        </w:tc>
        <w:tc>
          <w:tcPr>
            <w:tcW w:w="1417" w:type="dxa"/>
            <w:vAlign w:val="center"/>
          </w:tcPr>
          <w:p w14:paraId="00FF6253"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54</w:t>
            </w:r>
          </w:p>
        </w:tc>
        <w:tc>
          <w:tcPr>
            <w:tcW w:w="1382" w:type="dxa"/>
            <w:vAlign w:val="bottom"/>
          </w:tcPr>
          <w:p w14:paraId="606BC15F"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1,85%</w:t>
            </w:r>
          </w:p>
        </w:tc>
        <w:tc>
          <w:tcPr>
            <w:tcW w:w="1382" w:type="dxa"/>
            <w:vAlign w:val="bottom"/>
          </w:tcPr>
          <w:p w14:paraId="20E654B2"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48,15%</w:t>
            </w:r>
          </w:p>
        </w:tc>
        <w:tc>
          <w:tcPr>
            <w:tcW w:w="1382" w:type="dxa"/>
            <w:vAlign w:val="bottom"/>
          </w:tcPr>
          <w:p w14:paraId="3F4C0748"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40,74%</w:t>
            </w:r>
          </w:p>
        </w:tc>
        <w:tc>
          <w:tcPr>
            <w:tcW w:w="1382" w:type="dxa"/>
            <w:vAlign w:val="bottom"/>
          </w:tcPr>
          <w:p w14:paraId="62C02E18"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9,26%</w:t>
            </w:r>
          </w:p>
        </w:tc>
      </w:tr>
      <w:tr w:rsidR="00CF63D2" w:rsidRPr="00A0471F" w14:paraId="3EA80480" w14:textId="77777777" w:rsidTr="005C4146">
        <w:trPr>
          <w:cantSplit/>
          <w:trHeight w:val="243"/>
        </w:trPr>
        <w:tc>
          <w:tcPr>
            <w:tcW w:w="567" w:type="dxa"/>
          </w:tcPr>
          <w:p w14:paraId="215FBF6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20</w:t>
            </w:r>
          </w:p>
        </w:tc>
        <w:tc>
          <w:tcPr>
            <w:tcW w:w="2694" w:type="dxa"/>
            <w:vAlign w:val="center"/>
          </w:tcPr>
          <w:p w14:paraId="713E9C26" w14:textId="77777777" w:rsidR="00CF63D2" w:rsidRPr="002D30C2" w:rsidRDefault="00CF63D2" w:rsidP="00E96A31">
            <w:pPr>
              <w:pStyle w:val="a4"/>
              <w:spacing w:after="0" w:line="240" w:lineRule="auto"/>
              <w:ind w:left="0"/>
              <w:jc w:val="both"/>
              <w:rPr>
                <w:rFonts w:ascii="Times New Roman" w:eastAsia="Times New Roman" w:hAnsi="Times New Roman"/>
                <w:sz w:val="24"/>
                <w:szCs w:val="24"/>
              </w:rPr>
            </w:pPr>
            <w:r w:rsidRPr="002D30C2">
              <w:rPr>
                <w:rFonts w:ascii="Times New Roman" w:eastAsia="Times New Roman" w:hAnsi="Times New Roman"/>
                <w:sz w:val="24"/>
                <w:szCs w:val="24"/>
              </w:rPr>
              <w:t>Красноперекопск</w:t>
            </w:r>
          </w:p>
        </w:tc>
        <w:tc>
          <w:tcPr>
            <w:tcW w:w="1417" w:type="dxa"/>
            <w:vAlign w:val="center"/>
          </w:tcPr>
          <w:p w14:paraId="09F94476"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9</w:t>
            </w:r>
          </w:p>
        </w:tc>
        <w:tc>
          <w:tcPr>
            <w:tcW w:w="1382" w:type="dxa"/>
            <w:vAlign w:val="bottom"/>
          </w:tcPr>
          <w:p w14:paraId="3AC410A6"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11,11%</w:t>
            </w:r>
          </w:p>
        </w:tc>
        <w:tc>
          <w:tcPr>
            <w:tcW w:w="1382" w:type="dxa"/>
            <w:vAlign w:val="bottom"/>
          </w:tcPr>
          <w:p w14:paraId="0EBF8979"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77,78%</w:t>
            </w:r>
          </w:p>
        </w:tc>
        <w:tc>
          <w:tcPr>
            <w:tcW w:w="1382" w:type="dxa"/>
            <w:vAlign w:val="bottom"/>
          </w:tcPr>
          <w:p w14:paraId="6509A046"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11,11%</w:t>
            </w:r>
          </w:p>
        </w:tc>
        <w:tc>
          <w:tcPr>
            <w:tcW w:w="1382" w:type="dxa"/>
            <w:vAlign w:val="bottom"/>
          </w:tcPr>
          <w:p w14:paraId="3D569BE9"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r>
      <w:tr w:rsidR="00CF63D2" w:rsidRPr="00A0471F" w14:paraId="67BAFDB6" w14:textId="77777777" w:rsidTr="005C4146">
        <w:trPr>
          <w:cantSplit/>
          <w:trHeight w:val="243"/>
        </w:trPr>
        <w:tc>
          <w:tcPr>
            <w:tcW w:w="567" w:type="dxa"/>
          </w:tcPr>
          <w:p w14:paraId="4EC16795"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21</w:t>
            </w:r>
          </w:p>
        </w:tc>
        <w:tc>
          <w:tcPr>
            <w:tcW w:w="2694" w:type="dxa"/>
            <w:vAlign w:val="center"/>
          </w:tcPr>
          <w:p w14:paraId="6CAFAB19" w14:textId="77777777" w:rsidR="00CF63D2" w:rsidRPr="002D30C2" w:rsidRDefault="00CF63D2" w:rsidP="00E96A31">
            <w:pPr>
              <w:pStyle w:val="a4"/>
              <w:spacing w:after="0" w:line="240" w:lineRule="auto"/>
              <w:ind w:left="0"/>
              <w:jc w:val="both"/>
              <w:rPr>
                <w:rFonts w:ascii="Times New Roman" w:eastAsia="Times New Roman" w:hAnsi="Times New Roman"/>
                <w:sz w:val="24"/>
                <w:szCs w:val="24"/>
              </w:rPr>
            </w:pPr>
            <w:r w:rsidRPr="002D30C2">
              <w:rPr>
                <w:rFonts w:ascii="Times New Roman" w:eastAsia="Times New Roman" w:hAnsi="Times New Roman"/>
                <w:sz w:val="24"/>
                <w:szCs w:val="24"/>
              </w:rPr>
              <w:t>Саки</w:t>
            </w:r>
          </w:p>
        </w:tc>
        <w:tc>
          <w:tcPr>
            <w:tcW w:w="1417" w:type="dxa"/>
            <w:vAlign w:val="center"/>
          </w:tcPr>
          <w:p w14:paraId="2A43D478"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5</w:t>
            </w:r>
          </w:p>
        </w:tc>
        <w:tc>
          <w:tcPr>
            <w:tcW w:w="1382" w:type="dxa"/>
            <w:vAlign w:val="bottom"/>
          </w:tcPr>
          <w:p w14:paraId="073AD923"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c>
          <w:tcPr>
            <w:tcW w:w="1382" w:type="dxa"/>
            <w:vAlign w:val="bottom"/>
          </w:tcPr>
          <w:p w14:paraId="77A8C983"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40,00%</w:t>
            </w:r>
          </w:p>
        </w:tc>
        <w:tc>
          <w:tcPr>
            <w:tcW w:w="1382" w:type="dxa"/>
            <w:vAlign w:val="bottom"/>
          </w:tcPr>
          <w:p w14:paraId="21479077"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60,00%</w:t>
            </w:r>
          </w:p>
        </w:tc>
        <w:tc>
          <w:tcPr>
            <w:tcW w:w="1382" w:type="dxa"/>
            <w:vAlign w:val="bottom"/>
          </w:tcPr>
          <w:p w14:paraId="517DF208"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0,00%</w:t>
            </w:r>
          </w:p>
        </w:tc>
      </w:tr>
      <w:tr w:rsidR="00CF63D2" w:rsidRPr="00A0471F" w14:paraId="2DF795BF" w14:textId="77777777" w:rsidTr="005C4146">
        <w:trPr>
          <w:cantSplit/>
          <w:trHeight w:val="243"/>
        </w:trPr>
        <w:tc>
          <w:tcPr>
            <w:tcW w:w="567" w:type="dxa"/>
          </w:tcPr>
          <w:p w14:paraId="0BA4230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22</w:t>
            </w:r>
          </w:p>
        </w:tc>
        <w:tc>
          <w:tcPr>
            <w:tcW w:w="2694" w:type="dxa"/>
            <w:vAlign w:val="center"/>
          </w:tcPr>
          <w:p w14:paraId="32E0C3AC" w14:textId="77777777" w:rsidR="00CF63D2" w:rsidRPr="002D30C2" w:rsidRDefault="00CF63D2" w:rsidP="00E96A31">
            <w:pPr>
              <w:pStyle w:val="a4"/>
              <w:spacing w:after="0" w:line="240" w:lineRule="auto"/>
              <w:ind w:left="0"/>
              <w:jc w:val="both"/>
              <w:rPr>
                <w:rFonts w:ascii="Times New Roman" w:eastAsia="Times New Roman" w:hAnsi="Times New Roman"/>
                <w:sz w:val="24"/>
                <w:szCs w:val="24"/>
              </w:rPr>
            </w:pPr>
            <w:r w:rsidRPr="002D30C2">
              <w:rPr>
                <w:rFonts w:ascii="Times New Roman" w:eastAsia="Times New Roman" w:hAnsi="Times New Roman"/>
                <w:sz w:val="24"/>
                <w:szCs w:val="24"/>
              </w:rPr>
              <w:t>Симферополь</w:t>
            </w:r>
          </w:p>
        </w:tc>
        <w:tc>
          <w:tcPr>
            <w:tcW w:w="1417" w:type="dxa"/>
            <w:vAlign w:val="center"/>
          </w:tcPr>
          <w:p w14:paraId="73BF682F"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205</w:t>
            </w:r>
          </w:p>
        </w:tc>
        <w:tc>
          <w:tcPr>
            <w:tcW w:w="1382" w:type="dxa"/>
            <w:vAlign w:val="bottom"/>
          </w:tcPr>
          <w:p w14:paraId="110CD6F4"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3,41%</w:t>
            </w:r>
          </w:p>
        </w:tc>
        <w:tc>
          <w:tcPr>
            <w:tcW w:w="1382" w:type="dxa"/>
            <w:vAlign w:val="bottom"/>
          </w:tcPr>
          <w:p w14:paraId="349EF621"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40,98%</w:t>
            </w:r>
          </w:p>
        </w:tc>
        <w:tc>
          <w:tcPr>
            <w:tcW w:w="1382" w:type="dxa"/>
            <w:vAlign w:val="bottom"/>
          </w:tcPr>
          <w:p w14:paraId="51551F43"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46,34%</w:t>
            </w:r>
          </w:p>
        </w:tc>
        <w:tc>
          <w:tcPr>
            <w:tcW w:w="1382" w:type="dxa"/>
            <w:vAlign w:val="bottom"/>
          </w:tcPr>
          <w:p w14:paraId="499D2DEC"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9,27%</w:t>
            </w:r>
          </w:p>
        </w:tc>
      </w:tr>
      <w:tr w:rsidR="00CF63D2" w:rsidRPr="00A0471F" w14:paraId="59DDA8EC" w14:textId="77777777" w:rsidTr="005C4146">
        <w:trPr>
          <w:cantSplit/>
          <w:trHeight w:val="243"/>
        </w:trPr>
        <w:tc>
          <w:tcPr>
            <w:tcW w:w="567" w:type="dxa"/>
          </w:tcPr>
          <w:p w14:paraId="0E388027"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23</w:t>
            </w:r>
          </w:p>
        </w:tc>
        <w:tc>
          <w:tcPr>
            <w:tcW w:w="2694" w:type="dxa"/>
            <w:vAlign w:val="center"/>
          </w:tcPr>
          <w:p w14:paraId="289921C0"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1417" w:type="dxa"/>
            <w:vAlign w:val="center"/>
          </w:tcPr>
          <w:p w14:paraId="15B08477"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9</w:t>
            </w:r>
          </w:p>
        </w:tc>
        <w:tc>
          <w:tcPr>
            <w:tcW w:w="1382" w:type="dxa"/>
            <w:vAlign w:val="bottom"/>
          </w:tcPr>
          <w:p w14:paraId="2FD6882C"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11,11%</w:t>
            </w:r>
          </w:p>
        </w:tc>
        <w:tc>
          <w:tcPr>
            <w:tcW w:w="1382" w:type="dxa"/>
            <w:vAlign w:val="bottom"/>
          </w:tcPr>
          <w:p w14:paraId="5432C9A3"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33,33%</w:t>
            </w:r>
          </w:p>
        </w:tc>
        <w:tc>
          <w:tcPr>
            <w:tcW w:w="1382" w:type="dxa"/>
            <w:vAlign w:val="bottom"/>
          </w:tcPr>
          <w:p w14:paraId="3B6E6142"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44,44%</w:t>
            </w:r>
          </w:p>
        </w:tc>
        <w:tc>
          <w:tcPr>
            <w:tcW w:w="1382" w:type="dxa"/>
            <w:vAlign w:val="bottom"/>
          </w:tcPr>
          <w:p w14:paraId="14960229"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11,11%</w:t>
            </w:r>
          </w:p>
        </w:tc>
      </w:tr>
      <w:tr w:rsidR="00CF63D2" w:rsidRPr="00A0471F" w14:paraId="6F254251" w14:textId="77777777" w:rsidTr="005C4146">
        <w:trPr>
          <w:cantSplit/>
          <w:trHeight w:val="243"/>
        </w:trPr>
        <w:tc>
          <w:tcPr>
            <w:tcW w:w="567" w:type="dxa"/>
          </w:tcPr>
          <w:p w14:paraId="27A65142"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24</w:t>
            </w:r>
          </w:p>
        </w:tc>
        <w:tc>
          <w:tcPr>
            <w:tcW w:w="2694" w:type="dxa"/>
            <w:vAlign w:val="center"/>
          </w:tcPr>
          <w:p w14:paraId="32881D8E"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1417" w:type="dxa"/>
            <w:vAlign w:val="center"/>
          </w:tcPr>
          <w:p w14:paraId="2AE29C7D"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47</w:t>
            </w:r>
          </w:p>
        </w:tc>
        <w:tc>
          <w:tcPr>
            <w:tcW w:w="1382" w:type="dxa"/>
            <w:vAlign w:val="bottom"/>
          </w:tcPr>
          <w:p w14:paraId="529A4153"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4,26%</w:t>
            </w:r>
          </w:p>
        </w:tc>
        <w:tc>
          <w:tcPr>
            <w:tcW w:w="1382" w:type="dxa"/>
            <w:vAlign w:val="bottom"/>
          </w:tcPr>
          <w:p w14:paraId="02C8E5CC"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46,81%</w:t>
            </w:r>
          </w:p>
        </w:tc>
        <w:tc>
          <w:tcPr>
            <w:tcW w:w="1382" w:type="dxa"/>
            <w:vAlign w:val="bottom"/>
          </w:tcPr>
          <w:p w14:paraId="70247203"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44,68%</w:t>
            </w:r>
          </w:p>
        </w:tc>
        <w:tc>
          <w:tcPr>
            <w:tcW w:w="1382" w:type="dxa"/>
            <w:vAlign w:val="bottom"/>
          </w:tcPr>
          <w:p w14:paraId="4136D20E"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4,26%</w:t>
            </w:r>
          </w:p>
        </w:tc>
      </w:tr>
      <w:tr w:rsidR="00CF63D2" w:rsidRPr="00A0471F" w14:paraId="718D2F60" w14:textId="77777777" w:rsidTr="005C4146">
        <w:trPr>
          <w:cantSplit/>
          <w:trHeight w:val="243"/>
        </w:trPr>
        <w:tc>
          <w:tcPr>
            <w:tcW w:w="567" w:type="dxa"/>
          </w:tcPr>
          <w:p w14:paraId="036E187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25</w:t>
            </w:r>
          </w:p>
        </w:tc>
        <w:tc>
          <w:tcPr>
            <w:tcW w:w="2694" w:type="dxa"/>
            <w:vAlign w:val="center"/>
          </w:tcPr>
          <w:p w14:paraId="31AD243C" w14:textId="77777777" w:rsidR="00CF63D2" w:rsidRPr="00A0471F" w:rsidRDefault="00CF63D2"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1417" w:type="dxa"/>
            <w:vAlign w:val="center"/>
          </w:tcPr>
          <w:p w14:paraId="5A53E291"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b/>
                <w:bCs/>
                <w:color w:val="000000"/>
                <w:sz w:val="24"/>
                <w:szCs w:val="24"/>
              </w:rPr>
              <w:t>70</w:t>
            </w:r>
          </w:p>
        </w:tc>
        <w:tc>
          <w:tcPr>
            <w:tcW w:w="1382" w:type="dxa"/>
            <w:vAlign w:val="bottom"/>
          </w:tcPr>
          <w:p w14:paraId="5F27CD89"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2,86%</w:t>
            </w:r>
          </w:p>
        </w:tc>
        <w:tc>
          <w:tcPr>
            <w:tcW w:w="1382" w:type="dxa"/>
            <w:vAlign w:val="bottom"/>
          </w:tcPr>
          <w:p w14:paraId="1504DA16"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42,86%</w:t>
            </w:r>
          </w:p>
        </w:tc>
        <w:tc>
          <w:tcPr>
            <w:tcW w:w="1382" w:type="dxa"/>
            <w:vAlign w:val="bottom"/>
          </w:tcPr>
          <w:p w14:paraId="762F453F"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47,14%</w:t>
            </w:r>
          </w:p>
        </w:tc>
        <w:tc>
          <w:tcPr>
            <w:tcW w:w="1382" w:type="dxa"/>
            <w:vAlign w:val="bottom"/>
          </w:tcPr>
          <w:p w14:paraId="0E807820" w14:textId="77777777" w:rsidR="00CF63D2" w:rsidRPr="00B417A2" w:rsidRDefault="00CF63D2" w:rsidP="00E96A31">
            <w:pPr>
              <w:pStyle w:val="a4"/>
              <w:spacing w:after="0" w:line="240" w:lineRule="auto"/>
              <w:ind w:left="0"/>
              <w:jc w:val="center"/>
              <w:rPr>
                <w:rFonts w:ascii="Times New Roman" w:hAnsi="Times New Roman"/>
                <w:sz w:val="24"/>
                <w:szCs w:val="24"/>
              </w:rPr>
            </w:pPr>
            <w:r w:rsidRPr="00B417A2">
              <w:rPr>
                <w:rFonts w:ascii="Times New Roman" w:hAnsi="Times New Roman"/>
                <w:color w:val="000000"/>
                <w:sz w:val="24"/>
                <w:szCs w:val="24"/>
              </w:rPr>
              <w:t>7,14%</w:t>
            </w:r>
          </w:p>
        </w:tc>
      </w:tr>
    </w:tbl>
    <w:p w14:paraId="772DE702" w14:textId="77777777" w:rsidR="00CF63D2" w:rsidRPr="00A0471F" w:rsidRDefault="00CF63D2" w:rsidP="005C4146">
      <w:pPr>
        <w:pStyle w:val="3"/>
        <w:jc w:val="center"/>
        <w:rPr>
          <w:rFonts w:ascii="Times New Roman" w:hAnsi="Times New Roman"/>
          <w:lang w:val="ru-RU"/>
        </w:rPr>
      </w:pPr>
      <w:r w:rsidRPr="00A0471F">
        <w:rPr>
          <w:rFonts w:ascii="Times New Roman" w:hAnsi="Times New Roman"/>
        </w:rPr>
        <w:t xml:space="preserve">Перечень ОО, продемонстрировавших наиболее высокие результаты ЕГЭ по </w:t>
      </w:r>
      <w:r>
        <w:rPr>
          <w:rFonts w:ascii="Times New Roman" w:hAnsi="Times New Roman"/>
          <w:lang w:val="ru-RU"/>
        </w:rPr>
        <w:t>английскому языку</w:t>
      </w:r>
    </w:p>
    <w:p w14:paraId="392D0869" w14:textId="7CA51B54" w:rsidR="00CF63D2" w:rsidRPr="00FD646E" w:rsidRDefault="00CF63D2" w:rsidP="00FD646E">
      <w:pPr>
        <w:jc w:val="right"/>
        <w:rPr>
          <w:i/>
          <w:iCs/>
          <w:sz w:val="18"/>
          <w:szCs w:val="18"/>
        </w:rPr>
      </w:pPr>
      <w:r w:rsidRPr="00FD646E">
        <w:rPr>
          <w:i/>
          <w:iCs/>
          <w:sz w:val="18"/>
          <w:szCs w:val="18"/>
        </w:rPr>
        <w:t xml:space="preserve">Таблица </w:t>
      </w:r>
      <w:r w:rsidR="00A81E54">
        <w:rPr>
          <w:i/>
          <w:iCs/>
          <w:sz w:val="18"/>
          <w:szCs w:val="18"/>
        </w:rPr>
        <w:t>7</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836"/>
        <w:gridCol w:w="993"/>
        <w:gridCol w:w="1452"/>
        <w:gridCol w:w="1453"/>
        <w:gridCol w:w="1453"/>
        <w:gridCol w:w="1453"/>
      </w:tblGrid>
      <w:tr w:rsidR="00CF63D2" w:rsidRPr="00A0471F" w14:paraId="0A72B612" w14:textId="77777777" w:rsidTr="00A81E54">
        <w:trPr>
          <w:cantSplit/>
          <w:trHeight w:val="447"/>
          <w:tblHeader/>
        </w:trPr>
        <w:tc>
          <w:tcPr>
            <w:tcW w:w="566" w:type="dxa"/>
            <w:vMerge w:val="restart"/>
            <w:vAlign w:val="center"/>
          </w:tcPr>
          <w:p w14:paraId="0FA87DE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836" w:type="dxa"/>
            <w:vMerge w:val="restart"/>
            <w:vAlign w:val="center"/>
          </w:tcPr>
          <w:p w14:paraId="4DF31E5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993" w:type="dxa"/>
            <w:vMerge w:val="restart"/>
            <w:vAlign w:val="center"/>
          </w:tcPr>
          <w:p w14:paraId="02E019D9"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811" w:type="dxa"/>
            <w:gridSpan w:val="4"/>
            <w:vAlign w:val="center"/>
          </w:tcPr>
          <w:p w14:paraId="6A4C4151"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xml:space="preserve">Доля ВТГ, получивших тестовый балл </w:t>
            </w:r>
          </w:p>
        </w:tc>
      </w:tr>
      <w:tr w:rsidR="00CF63D2" w:rsidRPr="00A0471F" w14:paraId="315772E4" w14:textId="77777777" w:rsidTr="00A81E54">
        <w:trPr>
          <w:cantSplit/>
          <w:tblHeader/>
        </w:trPr>
        <w:tc>
          <w:tcPr>
            <w:tcW w:w="566" w:type="dxa"/>
            <w:vMerge/>
            <w:vAlign w:val="center"/>
          </w:tcPr>
          <w:p w14:paraId="6DBF7B65" w14:textId="77777777" w:rsidR="00CF63D2" w:rsidRPr="00A0471F" w:rsidRDefault="00CF63D2" w:rsidP="00E96A31">
            <w:pPr>
              <w:pStyle w:val="a4"/>
              <w:spacing w:after="0" w:line="240" w:lineRule="auto"/>
              <w:ind w:left="0"/>
              <w:jc w:val="center"/>
              <w:rPr>
                <w:rFonts w:ascii="Times New Roman" w:eastAsia="Times New Roman" w:hAnsi="Times New Roman"/>
                <w:sz w:val="24"/>
                <w:szCs w:val="24"/>
                <w:lang w:eastAsia="ru-RU"/>
              </w:rPr>
            </w:pPr>
          </w:p>
        </w:tc>
        <w:tc>
          <w:tcPr>
            <w:tcW w:w="2836" w:type="dxa"/>
            <w:vMerge/>
            <w:vAlign w:val="center"/>
          </w:tcPr>
          <w:p w14:paraId="65EDCDFF"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993" w:type="dxa"/>
            <w:vMerge/>
            <w:vAlign w:val="center"/>
          </w:tcPr>
          <w:p w14:paraId="6F0496A9"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452" w:type="dxa"/>
            <w:vAlign w:val="center"/>
          </w:tcPr>
          <w:p w14:paraId="1E14C83C"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c>
          <w:tcPr>
            <w:tcW w:w="1453" w:type="dxa"/>
            <w:vAlign w:val="center"/>
          </w:tcPr>
          <w:p w14:paraId="1E525C92"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453" w:type="dxa"/>
            <w:vAlign w:val="center"/>
          </w:tcPr>
          <w:p w14:paraId="58B61E69"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453" w:type="dxa"/>
            <w:vAlign w:val="center"/>
          </w:tcPr>
          <w:p w14:paraId="5DB98606"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r>
      <w:tr w:rsidR="00CF63D2" w:rsidRPr="00A0471F" w14:paraId="149DA07E" w14:textId="77777777" w:rsidTr="00A81E54">
        <w:trPr>
          <w:cantSplit/>
          <w:trHeight w:val="224"/>
        </w:trPr>
        <w:tc>
          <w:tcPr>
            <w:tcW w:w="566" w:type="dxa"/>
            <w:vAlign w:val="center"/>
          </w:tcPr>
          <w:p w14:paraId="02DF5F1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836" w:type="dxa"/>
            <w:vAlign w:val="center"/>
          </w:tcPr>
          <w:p w14:paraId="4E4F82B1" w14:textId="77777777" w:rsidR="00CF63D2" w:rsidRPr="00CD3EFF" w:rsidRDefault="00CF63D2" w:rsidP="00E96A31">
            <w:pPr>
              <w:pStyle w:val="a4"/>
              <w:spacing w:after="0" w:line="240" w:lineRule="auto"/>
              <w:ind w:left="0"/>
              <w:contextualSpacing w:val="0"/>
              <w:rPr>
                <w:rFonts w:ascii="Times New Roman" w:hAnsi="Times New Roman"/>
                <w:sz w:val="24"/>
                <w:szCs w:val="24"/>
              </w:rPr>
            </w:pPr>
            <w:r w:rsidRPr="00744F72">
              <w:rPr>
                <w:rFonts w:ascii="Times New Roman" w:hAnsi="Times New Roman"/>
                <w:color w:val="000000"/>
                <w:sz w:val="24"/>
                <w:szCs w:val="24"/>
              </w:rPr>
              <w:t>МБОУ «Школа-лицей № 3 им. А.С. Макаренко» города Симферополя</w:t>
            </w:r>
          </w:p>
        </w:tc>
        <w:tc>
          <w:tcPr>
            <w:tcW w:w="993" w:type="dxa"/>
            <w:vAlign w:val="center"/>
          </w:tcPr>
          <w:p w14:paraId="5B55A6E1"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18</w:t>
            </w:r>
          </w:p>
        </w:tc>
        <w:tc>
          <w:tcPr>
            <w:tcW w:w="1452" w:type="dxa"/>
            <w:vAlign w:val="center"/>
          </w:tcPr>
          <w:p w14:paraId="7FEFE9C4"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22,22%</w:t>
            </w:r>
          </w:p>
        </w:tc>
        <w:tc>
          <w:tcPr>
            <w:tcW w:w="1453" w:type="dxa"/>
            <w:vAlign w:val="center"/>
          </w:tcPr>
          <w:p w14:paraId="31E7F0DA"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44,44%</w:t>
            </w:r>
          </w:p>
        </w:tc>
        <w:tc>
          <w:tcPr>
            <w:tcW w:w="1453" w:type="dxa"/>
            <w:vAlign w:val="center"/>
          </w:tcPr>
          <w:p w14:paraId="2A0F9D5C"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33,33%</w:t>
            </w:r>
          </w:p>
        </w:tc>
        <w:tc>
          <w:tcPr>
            <w:tcW w:w="1453" w:type="dxa"/>
            <w:vAlign w:val="center"/>
          </w:tcPr>
          <w:p w14:paraId="341494CF"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0,00%</w:t>
            </w:r>
          </w:p>
        </w:tc>
      </w:tr>
      <w:tr w:rsidR="00CF63D2" w:rsidRPr="00A0471F" w14:paraId="57487B7E" w14:textId="77777777" w:rsidTr="00A81E54">
        <w:trPr>
          <w:cantSplit/>
        </w:trPr>
        <w:tc>
          <w:tcPr>
            <w:tcW w:w="566" w:type="dxa"/>
            <w:vAlign w:val="center"/>
          </w:tcPr>
          <w:p w14:paraId="7E22CCB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836" w:type="dxa"/>
            <w:vAlign w:val="center"/>
          </w:tcPr>
          <w:p w14:paraId="1813E172" w14:textId="77777777" w:rsidR="00CF63D2" w:rsidRPr="00CD3EFF" w:rsidRDefault="00CF63D2" w:rsidP="00E96A31">
            <w:pPr>
              <w:pStyle w:val="a4"/>
              <w:spacing w:after="0" w:line="240" w:lineRule="auto"/>
              <w:ind w:left="0"/>
              <w:contextualSpacing w:val="0"/>
              <w:rPr>
                <w:rFonts w:ascii="Times New Roman" w:hAnsi="Times New Roman"/>
                <w:sz w:val="24"/>
                <w:szCs w:val="24"/>
              </w:rPr>
            </w:pPr>
            <w:r w:rsidRPr="00744F72">
              <w:rPr>
                <w:rFonts w:ascii="Times New Roman" w:hAnsi="Times New Roman"/>
                <w:color w:val="000000"/>
                <w:sz w:val="24"/>
                <w:szCs w:val="24"/>
              </w:rPr>
              <w:t>МБОУ «Средняя общеобразовательная школа № 7 им. А.В. Мокроусова с углубленным изучением английского языка» города Симферополя</w:t>
            </w:r>
          </w:p>
        </w:tc>
        <w:tc>
          <w:tcPr>
            <w:tcW w:w="993" w:type="dxa"/>
            <w:vAlign w:val="center"/>
          </w:tcPr>
          <w:p w14:paraId="4DBC93FA"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16</w:t>
            </w:r>
          </w:p>
        </w:tc>
        <w:tc>
          <w:tcPr>
            <w:tcW w:w="1452" w:type="dxa"/>
            <w:vAlign w:val="center"/>
          </w:tcPr>
          <w:p w14:paraId="5685B530"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31,25%</w:t>
            </w:r>
          </w:p>
        </w:tc>
        <w:tc>
          <w:tcPr>
            <w:tcW w:w="1453" w:type="dxa"/>
            <w:vAlign w:val="center"/>
          </w:tcPr>
          <w:p w14:paraId="6284C455"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56,25%</w:t>
            </w:r>
          </w:p>
        </w:tc>
        <w:tc>
          <w:tcPr>
            <w:tcW w:w="1453" w:type="dxa"/>
            <w:vAlign w:val="center"/>
          </w:tcPr>
          <w:p w14:paraId="1A6CDF2D"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12,50%</w:t>
            </w:r>
          </w:p>
        </w:tc>
        <w:tc>
          <w:tcPr>
            <w:tcW w:w="1453" w:type="dxa"/>
            <w:vAlign w:val="center"/>
          </w:tcPr>
          <w:p w14:paraId="5DBA8335"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0,00%</w:t>
            </w:r>
          </w:p>
        </w:tc>
      </w:tr>
      <w:tr w:rsidR="00CF63D2" w:rsidRPr="00A0471F" w14:paraId="34A3EA4C" w14:textId="77777777" w:rsidTr="00A81E54">
        <w:trPr>
          <w:cantSplit/>
        </w:trPr>
        <w:tc>
          <w:tcPr>
            <w:tcW w:w="566" w:type="dxa"/>
            <w:vAlign w:val="center"/>
          </w:tcPr>
          <w:p w14:paraId="12B6788D"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836" w:type="dxa"/>
            <w:vAlign w:val="center"/>
          </w:tcPr>
          <w:p w14:paraId="7D3B82A6" w14:textId="77777777" w:rsidR="00CF63D2" w:rsidRPr="00CD3EFF" w:rsidRDefault="00CF63D2" w:rsidP="00E96A31">
            <w:pPr>
              <w:pStyle w:val="a4"/>
              <w:spacing w:after="0" w:line="240" w:lineRule="auto"/>
              <w:ind w:left="0"/>
              <w:contextualSpacing w:val="0"/>
              <w:rPr>
                <w:rFonts w:ascii="Times New Roman" w:hAnsi="Times New Roman"/>
                <w:sz w:val="24"/>
                <w:szCs w:val="24"/>
              </w:rPr>
            </w:pPr>
            <w:r w:rsidRPr="00744F72">
              <w:rPr>
                <w:rFonts w:ascii="Times New Roman" w:hAnsi="Times New Roman"/>
                <w:color w:val="000000"/>
                <w:sz w:val="24"/>
                <w:szCs w:val="24"/>
              </w:rPr>
              <w:t>МБОУ «Ялтинская средняя школа № 12 с углублённым изучением иностранных языков» города Ялты</w:t>
            </w:r>
          </w:p>
        </w:tc>
        <w:tc>
          <w:tcPr>
            <w:tcW w:w="993" w:type="dxa"/>
            <w:vAlign w:val="center"/>
          </w:tcPr>
          <w:p w14:paraId="6F101ACE"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12</w:t>
            </w:r>
          </w:p>
        </w:tc>
        <w:tc>
          <w:tcPr>
            <w:tcW w:w="1452" w:type="dxa"/>
            <w:vAlign w:val="center"/>
          </w:tcPr>
          <w:p w14:paraId="57E13E74"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0,00%</w:t>
            </w:r>
          </w:p>
        </w:tc>
        <w:tc>
          <w:tcPr>
            <w:tcW w:w="1453" w:type="dxa"/>
            <w:vAlign w:val="center"/>
          </w:tcPr>
          <w:p w14:paraId="7725DE73"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66,67%</w:t>
            </w:r>
          </w:p>
        </w:tc>
        <w:tc>
          <w:tcPr>
            <w:tcW w:w="1453" w:type="dxa"/>
            <w:vAlign w:val="center"/>
          </w:tcPr>
          <w:p w14:paraId="02D3DAB7"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33,33%</w:t>
            </w:r>
          </w:p>
        </w:tc>
        <w:tc>
          <w:tcPr>
            <w:tcW w:w="1453" w:type="dxa"/>
            <w:vAlign w:val="center"/>
          </w:tcPr>
          <w:p w14:paraId="147A588E"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0,00%</w:t>
            </w:r>
          </w:p>
        </w:tc>
      </w:tr>
      <w:tr w:rsidR="00CF63D2" w:rsidRPr="00A0471F" w14:paraId="3D652946" w14:textId="77777777" w:rsidTr="00A81E54">
        <w:trPr>
          <w:cantSplit/>
          <w:trHeight w:val="421"/>
        </w:trPr>
        <w:tc>
          <w:tcPr>
            <w:tcW w:w="566" w:type="dxa"/>
            <w:vAlign w:val="center"/>
          </w:tcPr>
          <w:p w14:paraId="0F60449F"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836" w:type="dxa"/>
            <w:vAlign w:val="center"/>
          </w:tcPr>
          <w:p w14:paraId="7B354786" w14:textId="77777777" w:rsidR="00CF63D2" w:rsidRPr="00CD3EFF" w:rsidRDefault="00CF63D2" w:rsidP="00E96A31">
            <w:pPr>
              <w:pStyle w:val="a4"/>
              <w:spacing w:after="0" w:line="240" w:lineRule="auto"/>
              <w:ind w:left="0"/>
              <w:contextualSpacing w:val="0"/>
              <w:rPr>
                <w:rFonts w:ascii="Times New Roman" w:hAnsi="Times New Roman"/>
                <w:sz w:val="24"/>
                <w:szCs w:val="24"/>
              </w:rPr>
            </w:pPr>
            <w:r w:rsidRPr="00CD3EFF">
              <w:rPr>
                <w:rFonts w:ascii="Times New Roman" w:hAnsi="Times New Roman"/>
                <w:color w:val="000000"/>
                <w:sz w:val="24"/>
                <w:szCs w:val="24"/>
              </w:rPr>
              <w:t xml:space="preserve">МБОУ </w:t>
            </w:r>
            <w:r>
              <w:rPr>
                <w:rFonts w:ascii="Times New Roman" w:hAnsi="Times New Roman"/>
                <w:color w:val="000000"/>
                <w:sz w:val="24"/>
                <w:szCs w:val="24"/>
              </w:rPr>
              <w:t>«</w:t>
            </w:r>
            <w:r w:rsidRPr="00CD3EFF">
              <w:rPr>
                <w:rFonts w:ascii="Times New Roman" w:hAnsi="Times New Roman"/>
                <w:color w:val="000000"/>
                <w:sz w:val="24"/>
                <w:szCs w:val="24"/>
              </w:rPr>
              <w:t>Гимназия № 9</w:t>
            </w:r>
            <w:r>
              <w:rPr>
                <w:rFonts w:ascii="Times New Roman" w:hAnsi="Times New Roman"/>
                <w:color w:val="000000"/>
                <w:sz w:val="24"/>
                <w:szCs w:val="24"/>
              </w:rPr>
              <w:t>»</w:t>
            </w:r>
            <w:r w:rsidRPr="00CD3EFF">
              <w:rPr>
                <w:rFonts w:ascii="Times New Roman" w:hAnsi="Times New Roman"/>
                <w:color w:val="000000"/>
                <w:sz w:val="24"/>
                <w:szCs w:val="24"/>
              </w:rPr>
              <w:t xml:space="preserve"> г</w:t>
            </w:r>
            <w:r>
              <w:rPr>
                <w:rFonts w:ascii="Times New Roman" w:hAnsi="Times New Roman"/>
                <w:color w:val="000000"/>
                <w:sz w:val="24"/>
                <w:szCs w:val="24"/>
              </w:rPr>
              <w:t>орода</w:t>
            </w:r>
            <w:r w:rsidRPr="00CD3EFF">
              <w:rPr>
                <w:rFonts w:ascii="Times New Roman" w:hAnsi="Times New Roman"/>
                <w:color w:val="000000"/>
                <w:sz w:val="24"/>
                <w:szCs w:val="24"/>
              </w:rPr>
              <w:t xml:space="preserve"> Симферополя</w:t>
            </w:r>
          </w:p>
        </w:tc>
        <w:tc>
          <w:tcPr>
            <w:tcW w:w="993" w:type="dxa"/>
            <w:vAlign w:val="center"/>
          </w:tcPr>
          <w:p w14:paraId="4605CF9F"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11</w:t>
            </w:r>
          </w:p>
        </w:tc>
        <w:tc>
          <w:tcPr>
            <w:tcW w:w="1452" w:type="dxa"/>
            <w:vAlign w:val="center"/>
          </w:tcPr>
          <w:p w14:paraId="67FAEEFC"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9,09%</w:t>
            </w:r>
          </w:p>
        </w:tc>
        <w:tc>
          <w:tcPr>
            <w:tcW w:w="1453" w:type="dxa"/>
            <w:vAlign w:val="center"/>
          </w:tcPr>
          <w:p w14:paraId="20AF2CCA"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72,73%</w:t>
            </w:r>
          </w:p>
        </w:tc>
        <w:tc>
          <w:tcPr>
            <w:tcW w:w="1453" w:type="dxa"/>
            <w:vAlign w:val="center"/>
          </w:tcPr>
          <w:p w14:paraId="7B5602CB"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18,18%</w:t>
            </w:r>
          </w:p>
        </w:tc>
        <w:tc>
          <w:tcPr>
            <w:tcW w:w="1453" w:type="dxa"/>
            <w:vAlign w:val="center"/>
          </w:tcPr>
          <w:p w14:paraId="2DB6158A"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0,00%</w:t>
            </w:r>
          </w:p>
        </w:tc>
      </w:tr>
      <w:tr w:rsidR="00CF63D2" w:rsidRPr="00A0471F" w14:paraId="765FB744" w14:textId="77777777" w:rsidTr="00A81E54">
        <w:trPr>
          <w:cantSplit/>
          <w:trHeight w:val="697"/>
        </w:trPr>
        <w:tc>
          <w:tcPr>
            <w:tcW w:w="566" w:type="dxa"/>
            <w:vAlign w:val="center"/>
          </w:tcPr>
          <w:p w14:paraId="6CED299C"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lastRenderedPageBreak/>
              <w:t>5</w:t>
            </w:r>
          </w:p>
        </w:tc>
        <w:tc>
          <w:tcPr>
            <w:tcW w:w="2836" w:type="dxa"/>
            <w:vAlign w:val="center"/>
          </w:tcPr>
          <w:p w14:paraId="616234F0" w14:textId="77777777" w:rsidR="00CF63D2" w:rsidRPr="00CD3EFF" w:rsidRDefault="00CF63D2" w:rsidP="00E96A31">
            <w:pPr>
              <w:pStyle w:val="a4"/>
              <w:spacing w:after="0" w:line="240" w:lineRule="auto"/>
              <w:ind w:left="0"/>
              <w:contextualSpacing w:val="0"/>
              <w:rPr>
                <w:rFonts w:ascii="Times New Roman" w:hAnsi="Times New Roman"/>
                <w:sz w:val="24"/>
                <w:szCs w:val="24"/>
              </w:rPr>
            </w:pPr>
            <w:r w:rsidRPr="00CD3EFF">
              <w:rPr>
                <w:rFonts w:ascii="Times New Roman" w:hAnsi="Times New Roman"/>
                <w:color w:val="000000"/>
                <w:sz w:val="24"/>
                <w:szCs w:val="24"/>
              </w:rPr>
              <w:t xml:space="preserve">Средняя общеобразовательная школа </w:t>
            </w:r>
            <w:r w:rsidRPr="00744F72">
              <w:rPr>
                <w:rFonts w:ascii="Times New Roman" w:hAnsi="Times New Roman"/>
                <w:color w:val="000000"/>
                <w:sz w:val="24"/>
                <w:szCs w:val="24"/>
              </w:rPr>
              <w:t>ФГБОУ «Международный детский центр «Артек»</w:t>
            </w:r>
          </w:p>
        </w:tc>
        <w:tc>
          <w:tcPr>
            <w:tcW w:w="993" w:type="dxa"/>
            <w:vAlign w:val="center"/>
          </w:tcPr>
          <w:p w14:paraId="0F95D15A"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15</w:t>
            </w:r>
          </w:p>
        </w:tc>
        <w:tc>
          <w:tcPr>
            <w:tcW w:w="1452" w:type="dxa"/>
            <w:vAlign w:val="center"/>
          </w:tcPr>
          <w:p w14:paraId="018D2E55"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0,00%</w:t>
            </w:r>
          </w:p>
        </w:tc>
        <w:tc>
          <w:tcPr>
            <w:tcW w:w="1453" w:type="dxa"/>
            <w:vAlign w:val="center"/>
          </w:tcPr>
          <w:p w14:paraId="2037350B"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73,33%</w:t>
            </w:r>
          </w:p>
        </w:tc>
        <w:tc>
          <w:tcPr>
            <w:tcW w:w="1453" w:type="dxa"/>
            <w:vAlign w:val="center"/>
          </w:tcPr>
          <w:p w14:paraId="00FAA963"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26,67%</w:t>
            </w:r>
          </w:p>
        </w:tc>
        <w:tc>
          <w:tcPr>
            <w:tcW w:w="1453" w:type="dxa"/>
            <w:vAlign w:val="center"/>
          </w:tcPr>
          <w:p w14:paraId="2B40F765"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0,00%</w:t>
            </w:r>
          </w:p>
        </w:tc>
      </w:tr>
      <w:tr w:rsidR="00CF63D2" w:rsidRPr="00A0471F" w14:paraId="4C2A7CAC" w14:textId="77777777" w:rsidTr="00A81E54">
        <w:trPr>
          <w:cantSplit/>
          <w:trHeight w:val="563"/>
        </w:trPr>
        <w:tc>
          <w:tcPr>
            <w:tcW w:w="566" w:type="dxa"/>
            <w:vAlign w:val="center"/>
          </w:tcPr>
          <w:p w14:paraId="5106AA08"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836" w:type="dxa"/>
            <w:vAlign w:val="center"/>
          </w:tcPr>
          <w:p w14:paraId="07B5D857" w14:textId="77777777" w:rsidR="00CF63D2" w:rsidRPr="00CD3EFF" w:rsidRDefault="00CF63D2" w:rsidP="00E96A31">
            <w:pPr>
              <w:pStyle w:val="a4"/>
              <w:spacing w:after="0" w:line="240" w:lineRule="auto"/>
              <w:ind w:left="0"/>
              <w:contextualSpacing w:val="0"/>
              <w:rPr>
                <w:rFonts w:ascii="Times New Roman" w:hAnsi="Times New Roman"/>
                <w:sz w:val="24"/>
                <w:szCs w:val="24"/>
              </w:rPr>
            </w:pPr>
            <w:r w:rsidRPr="00CD3EFF">
              <w:rPr>
                <w:rFonts w:ascii="Times New Roman" w:hAnsi="Times New Roman"/>
                <w:color w:val="000000"/>
                <w:sz w:val="24"/>
                <w:szCs w:val="24"/>
              </w:rPr>
              <w:t xml:space="preserve">МБОУ </w:t>
            </w:r>
            <w:r>
              <w:rPr>
                <w:rFonts w:ascii="Times New Roman" w:hAnsi="Times New Roman"/>
                <w:color w:val="000000"/>
                <w:sz w:val="24"/>
                <w:szCs w:val="24"/>
              </w:rPr>
              <w:t>«</w:t>
            </w:r>
            <w:r w:rsidRPr="00CD3EFF">
              <w:rPr>
                <w:rFonts w:ascii="Times New Roman" w:hAnsi="Times New Roman"/>
                <w:color w:val="000000"/>
                <w:sz w:val="24"/>
                <w:szCs w:val="24"/>
              </w:rPr>
              <w:t>Гимназия № 8</w:t>
            </w:r>
            <w:r>
              <w:rPr>
                <w:rFonts w:ascii="Times New Roman" w:hAnsi="Times New Roman"/>
                <w:color w:val="000000"/>
                <w:sz w:val="24"/>
                <w:szCs w:val="24"/>
              </w:rPr>
              <w:t>» города Евпатории</w:t>
            </w:r>
          </w:p>
        </w:tc>
        <w:tc>
          <w:tcPr>
            <w:tcW w:w="993" w:type="dxa"/>
            <w:vAlign w:val="center"/>
          </w:tcPr>
          <w:p w14:paraId="66393681"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10</w:t>
            </w:r>
          </w:p>
        </w:tc>
        <w:tc>
          <w:tcPr>
            <w:tcW w:w="1452" w:type="dxa"/>
            <w:vAlign w:val="center"/>
          </w:tcPr>
          <w:p w14:paraId="3BECD5D8"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20,00%</w:t>
            </w:r>
          </w:p>
        </w:tc>
        <w:tc>
          <w:tcPr>
            <w:tcW w:w="1453" w:type="dxa"/>
            <w:vAlign w:val="center"/>
          </w:tcPr>
          <w:p w14:paraId="07D4974A"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80,00%</w:t>
            </w:r>
          </w:p>
        </w:tc>
        <w:tc>
          <w:tcPr>
            <w:tcW w:w="1453" w:type="dxa"/>
            <w:vAlign w:val="center"/>
          </w:tcPr>
          <w:p w14:paraId="01BCA0DE"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0,00%</w:t>
            </w:r>
          </w:p>
        </w:tc>
        <w:tc>
          <w:tcPr>
            <w:tcW w:w="1453" w:type="dxa"/>
            <w:vAlign w:val="center"/>
          </w:tcPr>
          <w:p w14:paraId="3C7413DB" w14:textId="77777777" w:rsidR="00CF63D2" w:rsidRPr="00CD3EFF" w:rsidRDefault="00CF63D2" w:rsidP="00E96A31">
            <w:pPr>
              <w:pStyle w:val="a4"/>
              <w:spacing w:after="0" w:line="240" w:lineRule="auto"/>
              <w:ind w:left="0"/>
              <w:contextualSpacing w:val="0"/>
              <w:jc w:val="center"/>
              <w:rPr>
                <w:rFonts w:ascii="Times New Roman" w:eastAsia="Times New Roman" w:hAnsi="Times New Roman"/>
                <w:sz w:val="24"/>
                <w:szCs w:val="24"/>
                <w:lang w:eastAsia="ru-RU"/>
              </w:rPr>
            </w:pPr>
            <w:r w:rsidRPr="00CD3EFF">
              <w:rPr>
                <w:rFonts w:ascii="Times New Roman" w:hAnsi="Times New Roman"/>
                <w:color w:val="000000"/>
                <w:sz w:val="24"/>
                <w:szCs w:val="24"/>
              </w:rPr>
              <w:t>0,00%</w:t>
            </w:r>
          </w:p>
        </w:tc>
      </w:tr>
    </w:tbl>
    <w:p w14:paraId="14FDA13D" w14:textId="695401A4" w:rsidR="00CF63D2" w:rsidRDefault="00CF63D2" w:rsidP="00A81E54">
      <w:pPr>
        <w:pStyle w:val="3"/>
        <w:jc w:val="center"/>
        <w:rPr>
          <w:rFonts w:ascii="Times New Roman" w:hAnsi="Times New Roman"/>
          <w:lang w:val="ru-RU"/>
        </w:rPr>
      </w:pPr>
      <w:r w:rsidRPr="00A0471F">
        <w:rPr>
          <w:rFonts w:ascii="Times New Roman" w:hAnsi="Times New Roman"/>
        </w:rPr>
        <w:t xml:space="preserve">Перечень ОО, продемонстрировавших низкие результаты ЕГЭ по </w:t>
      </w:r>
      <w:r w:rsidRPr="00FD646E">
        <w:rPr>
          <w:rFonts w:ascii="Times New Roman" w:hAnsi="Times New Roman"/>
        </w:rPr>
        <w:t>английскому языку</w:t>
      </w:r>
    </w:p>
    <w:p w14:paraId="611F50F6" w14:textId="7E5319BB" w:rsidR="00CF63D2" w:rsidRPr="00A0471F" w:rsidRDefault="00CF63D2" w:rsidP="00A81E54">
      <w:pPr>
        <w:pStyle w:val="af9"/>
        <w:keepNext/>
        <w:spacing w:after="0"/>
        <w:ind w:left="567"/>
      </w:pPr>
      <w:r w:rsidRPr="00A0471F">
        <w:t xml:space="preserve">Таблица </w:t>
      </w:r>
      <w:r w:rsidR="00A81E54">
        <w:t>8</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583"/>
        <w:gridCol w:w="1499"/>
        <w:gridCol w:w="1403"/>
        <w:gridCol w:w="1404"/>
        <w:gridCol w:w="1403"/>
        <w:gridCol w:w="1213"/>
      </w:tblGrid>
      <w:tr w:rsidR="00CF63D2" w:rsidRPr="00A0471F" w14:paraId="57BF1570" w14:textId="77777777" w:rsidTr="00E306C1">
        <w:trPr>
          <w:cantSplit/>
          <w:trHeight w:val="537"/>
          <w:tblHeader/>
        </w:trPr>
        <w:tc>
          <w:tcPr>
            <w:tcW w:w="560" w:type="dxa"/>
            <w:vMerge w:val="restart"/>
            <w:vAlign w:val="center"/>
          </w:tcPr>
          <w:p w14:paraId="0971E93A"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583" w:type="dxa"/>
            <w:vMerge w:val="restart"/>
            <w:vAlign w:val="center"/>
          </w:tcPr>
          <w:p w14:paraId="720D1336"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499" w:type="dxa"/>
            <w:vMerge w:val="restart"/>
            <w:vAlign w:val="center"/>
          </w:tcPr>
          <w:p w14:paraId="7AA6E0D8"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423" w:type="dxa"/>
            <w:gridSpan w:val="4"/>
            <w:vAlign w:val="center"/>
          </w:tcPr>
          <w:p w14:paraId="6F0CC3C3"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ВТГ, получивших тестовый балл</w:t>
            </w:r>
          </w:p>
        </w:tc>
      </w:tr>
      <w:tr w:rsidR="00CF63D2" w:rsidRPr="00A0471F" w14:paraId="676428F2" w14:textId="77777777" w:rsidTr="00E306C1">
        <w:trPr>
          <w:cantSplit/>
          <w:tblHeader/>
        </w:trPr>
        <w:tc>
          <w:tcPr>
            <w:tcW w:w="560" w:type="dxa"/>
            <w:vMerge/>
            <w:vAlign w:val="center"/>
          </w:tcPr>
          <w:p w14:paraId="58A63E6E"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2583" w:type="dxa"/>
            <w:vMerge/>
            <w:vAlign w:val="center"/>
          </w:tcPr>
          <w:p w14:paraId="7CB5EC81"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499" w:type="dxa"/>
            <w:vMerge/>
            <w:vAlign w:val="center"/>
          </w:tcPr>
          <w:p w14:paraId="6A3F1C4D" w14:textId="77777777" w:rsidR="00CF63D2" w:rsidRPr="00A0471F" w:rsidRDefault="00CF63D2" w:rsidP="00E96A31">
            <w:pPr>
              <w:pStyle w:val="a4"/>
              <w:spacing w:after="0" w:line="240" w:lineRule="auto"/>
              <w:ind w:left="0"/>
              <w:jc w:val="center"/>
              <w:rPr>
                <w:rFonts w:ascii="Times New Roman" w:hAnsi="Times New Roman"/>
                <w:b/>
                <w:bCs/>
                <w:sz w:val="24"/>
                <w:szCs w:val="24"/>
              </w:rPr>
            </w:pPr>
          </w:p>
        </w:tc>
        <w:tc>
          <w:tcPr>
            <w:tcW w:w="1403" w:type="dxa"/>
            <w:vAlign w:val="center"/>
          </w:tcPr>
          <w:p w14:paraId="122DB787"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 xml:space="preserve">ниже минимального </w:t>
            </w:r>
          </w:p>
        </w:tc>
        <w:tc>
          <w:tcPr>
            <w:tcW w:w="1404" w:type="dxa"/>
            <w:vAlign w:val="center"/>
          </w:tcPr>
          <w:p w14:paraId="7EE66BB0"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403" w:type="dxa"/>
            <w:vAlign w:val="center"/>
          </w:tcPr>
          <w:p w14:paraId="68BE413C"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213" w:type="dxa"/>
            <w:vAlign w:val="center"/>
          </w:tcPr>
          <w:p w14:paraId="65D99634" w14:textId="77777777" w:rsidR="00CF63D2" w:rsidRPr="00A0471F" w:rsidRDefault="00CF63D2"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CF63D2" w:rsidRPr="00A0471F" w14:paraId="0F73E541" w14:textId="77777777" w:rsidTr="00E306C1">
        <w:trPr>
          <w:cantSplit/>
        </w:trPr>
        <w:tc>
          <w:tcPr>
            <w:tcW w:w="560" w:type="dxa"/>
            <w:vAlign w:val="center"/>
          </w:tcPr>
          <w:p w14:paraId="0883C6E0" w14:textId="77777777" w:rsidR="00CF63D2" w:rsidRPr="00A0471F" w:rsidRDefault="00CF63D2"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583" w:type="dxa"/>
            <w:vAlign w:val="center"/>
          </w:tcPr>
          <w:p w14:paraId="427135A0" w14:textId="77777777" w:rsidR="00CF63D2" w:rsidRPr="00CD3EFF" w:rsidRDefault="00CF63D2" w:rsidP="00E96A31">
            <w:pPr>
              <w:pStyle w:val="a4"/>
              <w:spacing w:after="0" w:line="240" w:lineRule="auto"/>
              <w:ind w:left="0"/>
              <w:rPr>
                <w:rFonts w:ascii="Times New Roman" w:eastAsia="Times New Roman" w:hAnsi="Times New Roman"/>
                <w:sz w:val="24"/>
                <w:szCs w:val="24"/>
                <w:lang w:eastAsia="ru-RU"/>
              </w:rPr>
            </w:pPr>
            <w:r w:rsidRPr="00744F72">
              <w:rPr>
                <w:rFonts w:ascii="Times New Roman" w:hAnsi="Times New Roman"/>
                <w:color w:val="000000"/>
                <w:sz w:val="24"/>
                <w:szCs w:val="24"/>
              </w:rPr>
              <w:t xml:space="preserve">МБОУ «Средняя общеобразовательная школа № </w:t>
            </w:r>
            <w:r>
              <w:rPr>
                <w:rFonts w:ascii="Times New Roman" w:hAnsi="Times New Roman"/>
                <w:color w:val="000000"/>
                <w:sz w:val="24"/>
                <w:szCs w:val="24"/>
              </w:rPr>
              <w:t>31</w:t>
            </w:r>
            <w:r w:rsidRPr="00744F72">
              <w:rPr>
                <w:rFonts w:ascii="Times New Roman" w:hAnsi="Times New Roman"/>
                <w:color w:val="000000"/>
                <w:sz w:val="24"/>
                <w:szCs w:val="24"/>
              </w:rPr>
              <w:t>» города Симферополя</w:t>
            </w:r>
          </w:p>
        </w:tc>
        <w:tc>
          <w:tcPr>
            <w:tcW w:w="1499" w:type="dxa"/>
            <w:vAlign w:val="center"/>
          </w:tcPr>
          <w:p w14:paraId="0C230216" w14:textId="77777777" w:rsidR="00CF63D2" w:rsidRPr="00CD3EFF" w:rsidRDefault="00CF63D2" w:rsidP="00E96A31">
            <w:pPr>
              <w:pStyle w:val="a4"/>
              <w:spacing w:after="0" w:line="240" w:lineRule="auto"/>
              <w:ind w:left="0"/>
              <w:jc w:val="center"/>
              <w:rPr>
                <w:rFonts w:ascii="Times New Roman" w:eastAsia="Times New Roman" w:hAnsi="Times New Roman"/>
                <w:sz w:val="24"/>
                <w:szCs w:val="24"/>
                <w:lang w:eastAsia="ru-RU"/>
              </w:rPr>
            </w:pPr>
            <w:r w:rsidRPr="00CD3EFF">
              <w:rPr>
                <w:rFonts w:ascii="Times New Roman" w:hAnsi="Times New Roman"/>
                <w:color w:val="000000"/>
                <w:sz w:val="24"/>
                <w:szCs w:val="24"/>
              </w:rPr>
              <w:t>18</w:t>
            </w:r>
          </w:p>
        </w:tc>
        <w:tc>
          <w:tcPr>
            <w:tcW w:w="1403" w:type="dxa"/>
            <w:vAlign w:val="center"/>
          </w:tcPr>
          <w:p w14:paraId="3613B9FE" w14:textId="77777777" w:rsidR="00CF63D2" w:rsidRPr="00CD3EFF" w:rsidRDefault="00CF63D2" w:rsidP="00E96A31">
            <w:pPr>
              <w:pStyle w:val="a4"/>
              <w:spacing w:after="0" w:line="240" w:lineRule="auto"/>
              <w:ind w:left="0"/>
              <w:jc w:val="center"/>
              <w:rPr>
                <w:rFonts w:ascii="Times New Roman" w:eastAsia="Times New Roman" w:hAnsi="Times New Roman"/>
                <w:sz w:val="24"/>
                <w:szCs w:val="24"/>
                <w:lang w:eastAsia="ru-RU"/>
              </w:rPr>
            </w:pPr>
            <w:r w:rsidRPr="00CD3EFF">
              <w:rPr>
                <w:rFonts w:ascii="Times New Roman" w:hAnsi="Times New Roman"/>
                <w:color w:val="000000"/>
                <w:sz w:val="24"/>
                <w:szCs w:val="24"/>
              </w:rPr>
              <w:t>5,56%</w:t>
            </w:r>
          </w:p>
        </w:tc>
        <w:tc>
          <w:tcPr>
            <w:tcW w:w="1404" w:type="dxa"/>
            <w:vAlign w:val="center"/>
          </w:tcPr>
          <w:p w14:paraId="2DD3215D" w14:textId="77777777" w:rsidR="00CF63D2" w:rsidRPr="00CD3EFF" w:rsidRDefault="00CF63D2" w:rsidP="00E96A31">
            <w:pPr>
              <w:pStyle w:val="a4"/>
              <w:spacing w:after="0" w:line="240" w:lineRule="auto"/>
              <w:ind w:left="0"/>
              <w:jc w:val="center"/>
              <w:rPr>
                <w:rFonts w:ascii="Times New Roman" w:eastAsia="Times New Roman" w:hAnsi="Times New Roman"/>
                <w:sz w:val="24"/>
                <w:szCs w:val="24"/>
                <w:lang w:eastAsia="ru-RU"/>
              </w:rPr>
            </w:pPr>
            <w:r w:rsidRPr="00CD3EFF">
              <w:rPr>
                <w:rFonts w:ascii="Times New Roman" w:hAnsi="Times New Roman"/>
                <w:color w:val="000000"/>
                <w:sz w:val="24"/>
                <w:szCs w:val="24"/>
              </w:rPr>
              <w:t>44,44%</w:t>
            </w:r>
          </w:p>
        </w:tc>
        <w:tc>
          <w:tcPr>
            <w:tcW w:w="1403" w:type="dxa"/>
            <w:vAlign w:val="center"/>
          </w:tcPr>
          <w:p w14:paraId="17B3A954" w14:textId="77777777" w:rsidR="00CF63D2" w:rsidRPr="00CD3EFF" w:rsidRDefault="00CF63D2" w:rsidP="00E96A31">
            <w:pPr>
              <w:pStyle w:val="a4"/>
              <w:spacing w:after="0" w:line="240" w:lineRule="auto"/>
              <w:ind w:left="0"/>
              <w:jc w:val="center"/>
              <w:rPr>
                <w:rFonts w:ascii="Times New Roman" w:eastAsia="Times New Roman" w:hAnsi="Times New Roman"/>
                <w:sz w:val="24"/>
                <w:szCs w:val="24"/>
                <w:lang w:eastAsia="ru-RU"/>
              </w:rPr>
            </w:pPr>
            <w:r w:rsidRPr="00CD3EFF">
              <w:rPr>
                <w:rFonts w:ascii="Times New Roman" w:hAnsi="Times New Roman"/>
                <w:color w:val="000000"/>
                <w:sz w:val="24"/>
                <w:szCs w:val="24"/>
              </w:rPr>
              <w:t>44,44%</w:t>
            </w:r>
          </w:p>
        </w:tc>
        <w:tc>
          <w:tcPr>
            <w:tcW w:w="1213" w:type="dxa"/>
            <w:vAlign w:val="center"/>
          </w:tcPr>
          <w:p w14:paraId="6273CC5D" w14:textId="77777777" w:rsidR="00CF63D2" w:rsidRPr="00CD3EFF" w:rsidRDefault="00CF63D2" w:rsidP="00E96A31">
            <w:pPr>
              <w:pStyle w:val="a4"/>
              <w:spacing w:after="0" w:line="240" w:lineRule="auto"/>
              <w:ind w:left="0"/>
              <w:jc w:val="center"/>
              <w:rPr>
                <w:rFonts w:ascii="Times New Roman" w:eastAsia="Times New Roman" w:hAnsi="Times New Roman"/>
                <w:sz w:val="24"/>
                <w:szCs w:val="24"/>
                <w:lang w:eastAsia="ru-RU"/>
              </w:rPr>
            </w:pPr>
            <w:r w:rsidRPr="00CD3EFF">
              <w:rPr>
                <w:rFonts w:ascii="Times New Roman" w:hAnsi="Times New Roman"/>
                <w:color w:val="000000"/>
                <w:sz w:val="24"/>
                <w:szCs w:val="24"/>
              </w:rPr>
              <w:t>5,56%</w:t>
            </w:r>
          </w:p>
        </w:tc>
      </w:tr>
    </w:tbl>
    <w:p w14:paraId="6C2E9D71" w14:textId="77777777" w:rsidR="00CF63D2" w:rsidRPr="00A0471F" w:rsidRDefault="00CF63D2" w:rsidP="00CF63D2">
      <w:r w:rsidRPr="00A0471F">
        <w:t xml:space="preserve"> </w:t>
      </w:r>
    </w:p>
    <w:p w14:paraId="535AE60B" w14:textId="77777777" w:rsidR="00CF63D2" w:rsidRPr="00A0471F" w:rsidRDefault="00CF63D2" w:rsidP="00A81E54">
      <w:pPr>
        <w:pStyle w:val="3"/>
        <w:tabs>
          <w:tab w:val="left" w:pos="0"/>
        </w:tabs>
        <w:jc w:val="center"/>
        <w:rPr>
          <w:rFonts w:ascii="Times New Roman" w:hAnsi="Times New Roman"/>
        </w:rPr>
      </w:pPr>
      <w:r w:rsidRPr="00A0471F">
        <w:rPr>
          <w:rFonts w:ascii="Times New Roman" w:hAnsi="Times New Roman"/>
        </w:rPr>
        <w:t xml:space="preserve">ВЫВОДЫ о характере изменения результатов ЕГЭ по </w:t>
      </w:r>
      <w:r>
        <w:rPr>
          <w:rFonts w:ascii="Times New Roman" w:hAnsi="Times New Roman"/>
          <w:lang w:val="ru-RU"/>
        </w:rPr>
        <w:t>английскому языку</w:t>
      </w:r>
    </w:p>
    <w:p w14:paraId="613826B6" w14:textId="77777777" w:rsidR="00CF63D2" w:rsidRPr="00A05EFE" w:rsidRDefault="00CF63D2" w:rsidP="00CF63D2">
      <w:pPr>
        <w:ind w:firstLine="709"/>
        <w:jc w:val="both"/>
      </w:pPr>
      <w:r w:rsidRPr="00A05EFE">
        <w:t xml:space="preserve">Анализ результатов ЕГЭ по английскому языку проведен по результатам участников основного дня, без учета результатов резервных дней основного периода. </w:t>
      </w:r>
    </w:p>
    <w:p w14:paraId="4231F17A" w14:textId="77777777" w:rsidR="00CF63D2" w:rsidRPr="000E6514" w:rsidRDefault="00CF63D2" w:rsidP="00CF63D2">
      <w:pPr>
        <w:ind w:firstLine="709"/>
        <w:jc w:val="both"/>
      </w:pPr>
      <w:r w:rsidRPr="000E6514">
        <w:t>Результаты ЕГЭ по английскому языку в 2025 году практически соответствуют результатам 2024 года с небольшим понижением в части среднего балла (на 1,2%) и находятся на уровне результатов 2023 года. Средний балл по предмету в 2025 году составил 58,1.</w:t>
      </w:r>
    </w:p>
    <w:p w14:paraId="1109BB9A" w14:textId="77777777" w:rsidR="00CF63D2" w:rsidRPr="000C45C7" w:rsidRDefault="00CF63D2" w:rsidP="00CF63D2">
      <w:pPr>
        <w:ind w:firstLine="709"/>
        <w:jc w:val="both"/>
        <w:rPr>
          <w:highlight w:val="yellow"/>
        </w:rPr>
      </w:pPr>
      <w:r w:rsidRPr="000E6514">
        <w:t xml:space="preserve">Анализ данных демонстрирует незначительные колебания по категориям баллов от </w:t>
      </w:r>
      <w:r>
        <w:t xml:space="preserve">неудовлетворительных </w:t>
      </w:r>
      <w:r w:rsidRPr="000E6514">
        <w:t xml:space="preserve">до результатов </w:t>
      </w:r>
      <w:r>
        <w:t xml:space="preserve">высокого уровня (81 – 100 баллов) </w:t>
      </w:r>
      <w:r w:rsidRPr="000E6514">
        <w:t xml:space="preserve">и позволяет сделать вывод о концентрации основного количества участников экзамена </w:t>
      </w:r>
      <w:r>
        <w:t>в</w:t>
      </w:r>
      <w:r w:rsidRPr="000E6514">
        <w:t xml:space="preserve"> </w:t>
      </w:r>
      <w:r>
        <w:t>интервале</w:t>
      </w:r>
      <w:r w:rsidRPr="000E6514">
        <w:t xml:space="preserve"> результатов «</w:t>
      </w:r>
      <w:r w:rsidRPr="00A0471F">
        <w:rPr>
          <w:rFonts w:eastAsia="MS Mincho"/>
        </w:rPr>
        <w:t>от минимального балла до 60 баллов</w:t>
      </w:r>
      <w:r>
        <w:rPr>
          <w:rFonts w:eastAsia="MS Mincho"/>
        </w:rPr>
        <w:t>» - показатель составляет 44,01% (рост с 2023 по 2025 год составил почти 4%). Наблюдается незначительное увеличение количества участников в интервале «от 61 до 80 баллов» (рост на 0,61%) и заметное снижение показателя по участникам, достигшим результатов в интервале «</w:t>
      </w:r>
      <w:r w:rsidRPr="00A0471F">
        <w:rPr>
          <w:rFonts w:eastAsia="MS Mincho"/>
        </w:rPr>
        <w:t>от 81 до 100 баллов</w:t>
      </w:r>
      <w:r>
        <w:rPr>
          <w:rFonts w:eastAsia="MS Mincho"/>
        </w:rPr>
        <w:t xml:space="preserve">» (за период с 2023 по 2025 год показатель снизился почти на 5%). </w:t>
      </w:r>
      <w:r>
        <w:t xml:space="preserve">Доля </w:t>
      </w:r>
      <w:r w:rsidRPr="00AF55E3">
        <w:t>участников, набравших баллы ниже минимальных, остал</w:t>
      </w:r>
      <w:r>
        <w:t>а</w:t>
      </w:r>
      <w:r w:rsidRPr="00AF55E3">
        <w:t>сь на уровне 2023 года и составил</w:t>
      </w:r>
      <w:r>
        <w:t>а</w:t>
      </w:r>
      <w:r w:rsidRPr="00AF55E3">
        <w:t xml:space="preserve"> </w:t>
      </w:r>
      <w:r w:rsidRPr="00AF55E3">
        <w:rPr>
          <w:color w:val="000000"/>
        </w:rPr>
        <w:t>4,55%.</w:t>
      </w:r>
      <w:r w:rsidRPr="00AF55E3">
        <w:t xml:space="preserve"> Участников, продемонстрировавших 100 баллов по предмету в основно</w:t>
      </w:r>
      <w:r>
        <w:t>м</w:t>
      </w:r>
      <w:r w:rsidRPr="00AF55E3">
        <w:t xml:space="preserve"> период</w:t>
      </w:r>
      <w:r>
        <w:t>е</w:t>
      </w:r>
      <w:r w:rsidRPr="00AF55E3">
        <w:t xml:space="preserve"> нет. </w:t>
      </w:r>
    </w:p>
    <w:p w14:paraId="3D6EB419" w14:textId="77777777" w:rsidR="00CF63D2" w:rsidRPr="004848EA" w:rsidRDefault="00CF63D2" w:rsidP="00CF63D2">
      <w:pPr>
        <w:ind w:firstLine="709"/>
        <w:jc w:val="both"/>
      </w:pPr>
      <w:r w:rsidRPr="004848EA">
        <w:t xml:space="preserve">Анализируя данные участников ЕГЭ в разрезе категорий, можно увидеть, что </w:t>
      </w:r>
      <w:r>
        <w:t>из</w:t>
      </w:r>
      <w:r w:rsidRPr="004848EA">
        <w:t xml:space="preserve"> всех участников</w:t>
      </w:r>
      <w:r>
        <w:t xml:space="preserve">, </w:t>
      </w:r>
      <w:r w:rsidRPr="004848EA">
        <w:t>обучающихся по программам СОО в 2025 году не преодолели минимальн</w:t>
      </w:r>
      <w:r>
        <w:t>ый</w:t>
      </w:r>
      <w:r w:rsidRPr="004848EA">
        <w:t xml:space="preserve"> порог </w:t>
      </w:r>
      <w:r w:rsidRPr="004848EA">
        <w:rPr>
          <w:color w:val="000000"/>
        </w:rPr>
        <w:t xml:space="preserve">4,41% </w:t>
      </w:r>
      <w:r w:rsidRPr="004848EA">
        <w:t>(4,40% в 2024 году);</w:t>
      </w:r>
      <w:r w:rsidRPr="004848EA">
        <w:rPr>
          <w:color w:val="000000"/>
        </w:rPr>
        <w:t xml:space="preserve"> 8,15% </w:t>
      </w:r>
      <w:r w:rsidRPr="004848EA">
        <w:t xml:space="preserve">выпускников данной категории участников продемонстрировали </w:t>
      </w:r>
      <w:r>
        <w:t>результаты</w:t>
      </w:r>
      <w:r w:rsidRPr="004848EA">
        <w:t xml:space="preserve"> от 81 до 100 баллов (2024 год – 12,7%), остальные участники распределились в </w:t>
      </w:r>
      <w:r>
        <w:t>интервале</w:t>
      </w:r>
      <w:r w:rsidRPr="004848EA">
        <w:t xml:space="preserve"> </w:t>
      </w:r>
      <w:r w:rsidRPr="004848EA">
        <w:rPr>
          <w:rFonts w:eastAsia="MS Mincho"/>
        </w:rPr>
        <w:t>от минимального балла до 60 баллов и от 61 до 80 баллов в равных долях (порядка 43%).</w:t>
      </w:r>
      <w:r w:rsidRPr="004848EA">
        <w:t xml:space="preserve"> Доля участников, из числа обучающихся по программа</w:t>
      </w:r>
      <w:r>
        <w:t>м</w:t>
      </w:r>
      <w:r w:rsidRPr="004848EA">
        <w:t xml:space="preserve"> СПО, которые не смогли преодолеть минимальный порог, составила 25%. Участники экзамена с ОВЗ справились с экзамено</w:t>
      </w:r>
      <w:r>
        <w:t>м</w:t>
      </w:r>
      <w:r w:rsidRPr="004848EA">
        <w:t xml:space="preserve"> в 100% случаев на уровне показателя </w:t>
      </w:r>
      <w:r w:rsidRPr="004848EA">
        <w:rPr>
          <w:rFonts w:eastAsia="MS Mincho"/>
        </w:rPr>
        <w:t xml:space="preserve">от минимального балла до 60 баллов.  </w:t>
      </w:r>
    </w:p>
    <w:p w14:paraId="5B0002EA" w14:textId="77777777" w:rsidR="00CF63D2" w:rsidRPr="000C45C7" w:rsidRDefault="00CF63D2" w:rsidP="00CF63D2">
      <w:pPr>
        <w:ind w:firstLine="709"/>
        <w:jc w:val="both"/>
        <w:rPr>
          <w:highlight w:val="yellow"/>
        </w:rPr>
      </w:pPr>
      <w:r w:rsidRPr="001C2A3C">
        <w:lastRenderedPageBreak/>
        <w:t>Анализируя распределение результатов по типам ОО</w:t>
      </w:r>
      <w:r>
        <w:t>,</w:t>
      </w:r>
      <w:r w:rsidRPr="001C2A3C">
        <w:t xml:space="preserve"> можно отметить, что в 2025 году</w:t>
      </w:r>
      <w:r>
        <w:t xml:space="preserve"> </w:t>
      </w:r>
      <w:r w:rsidRPr="001C2A3C">
        <w:t>наиболее высокие результаты по предмету показали выпускники УВК</w:t>
      </w:r>
      <w:r>
        <w:t xml:space="preserve"> -</w:t>
      </w:r>
      <w:r w:rsidRPr="001C2A3C">
        <w:t xml:space="preserve"> </w:t>
      </w:r>
      <w:r w:rsidRPr="001C2A3C">
        <w:rPr>
          <w:color w:val="000000"/>
        </w:rPr>
        <w:t>23,08%</w:t>
      </w:r>
      <w:r w:rsidRPr="001C2A3C">
        <w:t>, выпускники лицеев и гимназий</w:t>
      </w:r>
      <w:r>
        <w:t xml:space="preserve"> -</w:t>
      </w:r>
      <w:r w:rsidRPr="001C2A3C">
        <w:t xml:space="preserve"> </w:t>
      </w:r>
      <w:r w:rsidRPr="001C2A3C">
        <w:rPr>
          <w:color w:val="000000"/>
        </w:rPr>
        <w:t>9,38%, выпускники СОШ</w:t>
      </w:r>
      <w:r>
        <w:rPr>
          <w:color w:val="000000"/>
        </w:rPr>
        <w:t xml:space="preserve"> -</w:t>
      </w:r>
      <w:r w:rsidRPr="001C2A3C">
        <w:rPr>
          <w:color w:val="000000"/>
        </w:rPr>
        <w:t xml:space="preserve"> 7,33%.</w:t>
      </w:r>
      <w:r>
        <w:rPr>
          <w:color w:val="000000"/>
        </w:rPr>
        <w:t xml:space="preserve"> Резкое снижение результатов продемонстрировали выпускники интернатов-гимназий и интернатов-лицеев (33,33% не преодолевших минимальный порог), а также выпускники СПО - 25%.</w:t>
      </w:r>
    </w:p>
    <w:p w14:paraId="2A7CB110" w14:textId="77777777" w:rsidR="00CF63D2" w:rsidRPr="002D30C2" w:rsidRDefault="00CF63D2" w:rsidP="00CF63D2">
      <w:pPr>
        <w:ind w:firstLine="709"/>
        <w:jc w:val="both"/>
      </w:pPr>
      <w:r w:rsidRPr="00A053CB">
        <w:t xml:space="preserve">Результаты девушек по английскому языку традиционно выше результатов юношей: </w:t>
      </w:r>
      <w:r w:rsidRPr="00A053CB">
        <w:rPr>
          <w:color w:val="000000"/>
        </w:rPr>
        <w:t>9,6%</w:t>
      </w:r>
      <w:r>
        <w:rPr>
          <w:color w:val="000000"/>
        </w:rPr>
        <w:t xml:space="preserve"> </w:t>
      </w:r>
      <w:r w:rsidRPr="00A053CB">
        <w:t xml:space="preserve">девушек против </w:t>
      </w:r>
      <w:r w:rsidRPr="00A053CB">
        <w:rPr>
          <w:color w:val="000000"/>
        </w:rPr>
        <w:t xml:space="preserve">4,22% </w:t>
      </w:r>
      <w:r w:rsidRPr="00A053CB">
        <w:t>юношей</w:t>
      </w:r>
      <w:r>
        <w:t>.</w:t>
      </w:r>
      <w:r w:rsidRPr="00A053CB">
        <w:t xml:space="preserve"> </w:t>
      </w:r>
      <w:r>
        <w:t>О</w:t>
      </w:r>
      <w:r w:rsidRPr="00A053CB">
        <w:t xml:space="preserve">днако в 2025 году </w:t>
      </w:r>
      <w:r>
        <w:t xml:space="preserve">девушки также лидируют и </w:t>
      </w:r>
      <w:r w:rsidRPr="00A053CB">
        <w:t xml:space="preserve">среди не преодолевших минимальный порог </w:t>
      </w:r>
      <w:r>
        <w:t xml:space="preserve">- </w:t>
      </w:r>
      <w:r w:rsidRPr="00A053CB">
        <w:rPr>
          <w:color w:val="000000"/>
        </w:rPr>
        <w:t xml:space="preserve">4,92% </w:t>
      </w:r>
      <w:r w:rsidRPr="002D30C2">
        <w:rPr>
          <w:color w:val="000000"/>
        </w:rPr>
        <w:t>против 3,61% среди юношей.</w:t>
      </w:r>
    </w:p>
    <w:p w14:paraId="0CA1756D" w14:textId="77777777" w:rsidR="00CF63D2" w:rsidRPr="002D30C2" w:rsidRDefault="00CF63D2" w:rsidP="00CF63D2">
      <w:pPr>
        <w:ind w:firstLine="709"/>
        <w:jc w:val="both"/>
      </w:pPr>
      <w:r w:rsidRPr="002D30C2">
        <w:t>Наибольшая доля участников, получивших высокие результаты ЕГЭ по английскому языку (от 81 до 99 баллов), с учетом, что участников более 10, зафиксирована в следующих муниципальных образованиях Республики Крым: город Евпатория (</w:t>
      </w:r>
      <w:r w:rsidRPr="002D30C2">
        <w:rPr>
          <w:color w:val="000000"/>
        </w:rPr>
        <w:t>13,95%), город Алушта (11,76%), город Симферополь (9,27%), город Керчь (9,26%), Ленинский район (9,09%)</w:t>
      </w:r>
      <w:r w:rsidRPr="002D30C2">
        <w:t>. Однако, следует отметить, что в Ленинском районе также наибольшее количество (</w:t>
      </w:r>
      <w:r w:rsidRPr="002D30C2">
        <w:rPr>
          <w:color w:val="000000"/>
        </w:rPr>
        <w:t>18,18%</w:t>
      </w:r>
      <w:r w:rsidRPr="002D30C2">
        <w:t xml:space="preserve">) выпускников не преодолели минимальный порог. </w:t>
      </w:r>
    </w:p>
    <w:p w14:paraId="29229C6F" w14:textId="77777777" w:rsidR="00CF63D2" w:rsidRDefault="00CF63D2" w:rsidP="00CF63D2">
      <w:pPr>
        <w:ind w:firstLine="709"/>
        <w:jc w:val="both"/>
      </w:pPr>
      <w:r w:rsidRPr="001B7CEA">
        <w:t xml:space="preserve">В перечень образовательных организаций республики, продемонстрировавших наиболее высокие результаты ЕГЭ по английскому языку, вошли 6 школ (2024 год – 5 школ): </w:t>
      </w:r>
      <w:r w:rsidRPr="001B7CEA">
        <w:rPr>
          <w:color w:val="000000"/>
        </w:rPr>
        <w:t xml:space="preserve">МБОУ </w:t>
      </w:r>
      <w:r>
        <w:rPr>
          <w:color w:val="000000"/>
        </w:rPr>
        <w:t>«</w:t>
      </w:r>
      <w:r w:rsidRPr="001B7CEA">
        <w:rPr>
          <w:color w:val="000000"/>
        </w:rPr>
        <w:t>Школа-лицей</w:t>
      </w:r>
      <w:r>
        <w:rPr>
          <w:color w:val="000000"/>
        </w:rPr>
        <w:t>»</w:t>
      </w:r>
      <w:r w:rsidRPr="001B7CEA">
        <w:rPr>
          <w:color w:val="000000"/>
        </w:rPr>
        <w:t xml:space="preserve"> № 3 г. Симферополя, МБОУ </w:t>
      </w:r>
      <w:r>
        <w:rPr>
          <w:color w:val="000000"/>
        </w:rPr>
        <w:t>«</w:t>
      </w:r>
      <w:r w:rsidRPr="001B7CEA">
        <w:rPr>
          <w:color w:val="000000"/>
        </w:rPr>
        <w:t>СОШ № 7 им. А.В. Мокроусова с углубленным изучением английского языка</w:t>
      </w:r>
      <w:r>
        <w:rPr>
          <w:color w:val="000000"/>
        </w:rPr>
        <w:t>»</w:t>
      </w:r>
      <w:r w:rsidRPr="001B7CEA">
        <w:rPr>
          <w:color w:val="000000"/>
        </w:rPr>
        <w:t xml:space="preserve"> г. Симферополя, МБОУ </w:t>
      </w:r>
      <w:r>
        <w:rPr>
          <w:color w:val="000000"/>
        </w:rPr>
        <w:t>«</w:t>
      </w:r>
      <w:r w:rsidRPr="001B7CEA">
        <w:rPr>
          <w:color w:val="000000"/>
        </w:rPr>
        <w:t>СШ №12</w:t>
      </w:r>
      <w:r>
        <w:rPr>
          <w:color w:val="000000"/>
        </w:rPr>
        <w:t>»</w:t>
      </w:r>
      <w:r w:rsidRPr="001B7CEA">
        <w:rPr>
          <w:color w:val="000000"/>
        </w:rPr>
        <w:t xml:space="preserve"> города Ялты, МБОУ </w:t>
      </w:r>
      <w:r>
        <w:rPr>
          <w:color w:val="000000"/>
        </w:rPr>
        <w:t>«</w:t>
      </w:r>
      <w:r w:rsidRPr="001B7CEA">
        <w:rPr>
          <w:color w:val="000000"/>
        </w:rPr>
        <w:t>Гимназия № 9</w:t>
      </w:r>
      <w:r>
        <w:rPr>
          <w:color w:val="000000"/>
        </w:rPr>
        <w:t>»</w:t>
      </w:r>
      <w:r w:rsidRPr="001B7CEA">
        <w:rPr>
          <w:color w:val="000000"/>
        </w:rPr>
        <w:t xml:space="preserve"> г. Симферополя, Средняя общеобразовательная школа ФГБОУ </w:t>
      </w:r>
      <w:r>
        <w:rPr>
          <w:color w:val="000000"/>
        </w:rPr>
        <w:t>«</w:t>
      </w:r>
      <w:r w:rsidRPr="001B7CEA">
        <w:rPr>
          <w:color w:val="000000"/>
        </w:rPr>
        <w:t xml:space="preserve">МДЦ </w:t>
      </w:r>
      <w:r>
        <w:rPr>
          <w:color w:val="000000"/>
        </w:rPr>
        <w:t>«</w:t>
      </w:r>
      <w:r w:rsidRPr="001B7CEA">
        <w:rPr>
          <w:color w:val="000000"/>
        </w:rPr>
        <w:t>Артек</w:t>
      </w:r>
      <w:r>
        <w:rPr>
          <w:color w:val="000000"/>
        </w:rPr>
        <w:t>»</w:t>
      </w:r>
      <w:r w:rsidRPr="001B7CEA">
        <w:rPr>
          <w:color w:val="000000"/>
        </w:rPr>
        <w:t>, МБОУ «Гимназия № 8» города Евпатории</w:t>
      </w:r>
      <w:r w:rsidRPr="001B7CEA">
        <w:t xml:space="preserve">. Следует отметить образовательные организации Республики Крым, которые попадают в список школ, выпускники которых демонстрируют традиционно высокие результаты ЕГЭ по английскому языку, что свидетельствует о высоком уровне преподавания данного предмета, а именно: </w:t>
      </w:r>
      <w:r w:rsidRPr="001B7CEA">
        <w:rPr>
          <w:color w:val="000000"/>
        </w:rPr>
        <w:t>МБОУ «Гимназия № 9» города Симферополя, МБОУ «СШ № 12» города Ялты, МБОУ «Школа-лицей № 3 им. А.С. Макаренко» города Симферополя.</w:t>
      </w:r>
      <w:r w:rsidRPr="007875AD">
        <w:t xml:space="preserve"> </w:t>
      </w:r>
    </w:p>
    <w:p w14:paraId="2FD80CE4" w14:textId="78CBAC79" w:rsidR="00CF63D2" w:rsidRDefault="00CF63D2" w:rsidP="00CF63D2">
      <w:pPr>
        <w:ind w:firstLine="709"/>
        <w:jc w:val="both"/>
        <w:rPr>
          <w:color w:val="000000"/>
        </w:rPr>
      </w:pPr>
      <w:r>
        <w:t xml:space="preserve">Самые низкие результаты ЕГЭ по английскому языку продемонстрировали выпускники </w:t>
      </w:r>
      <w:r w:rsidRPr="00CD3EFF">
        <w:rPr>
          <w:color w:val="000000"/>
        </w:rPr>
        <w:t xml:space="preserve">МБОУ </w:t>
      </w:r>
      <w:r>
        <w:rPr>
          <w:color w:val="000000"/>
        </w:rPr>
        <w:t>«</w:t>
      </w:r>
      <w:r w:rsidRPr="00CD3EFF">
        <w:rPr>
          <w:color w:val="000000"/>
        </w:rPr>
        <w:t>СОШ № 31</w:t>
      </w:r>
      <w:r>
        <w:rPr>
          <w:color w:val="000000"/>
        </w:rPr>
        <w:t>»</w:t>
      </w:r>
      <w:r w:rsidRPr="00CD3EFF">
        <w:rPr>
          <w:color w:val="000000"/>
        </w:rPr>
        <w:t xml:space="preserve"> г. Симферополя</w:t>
      </w:r>
      <w:r>
        <w:rPr>
          <w:color w:val="000000"/>
        </w:rPr>
        <w:t xml:space="preserve"> - </w:t>
      </w:r>
      <w:r w:rsidRPr="00CD3EFF">
        <w:rPr>
          <w:color w:val="000000"/>
        </w:rPr>
        <w:t>5,56%</w:t>
      </w:r>
      <w:r>
        <w:rPr>
          <w:color w:val="000000"/>
        </w:rPr>
        <w:t xml:space="preserve"> результатов ниже минимального порога.</w:t>
      </w:r>
    </w:p>
    <w:p w14:paraId="35BF1594" w14:textId="77777777" w:rsidR="00CF63D2" w:rsidRPr="007C66B2" w:rsidRDefault="00CF63D2" w:rsidP="00CF63D2">
      <w:pPr>
        <w:ind w:firstLine="709"/>
        <w:contextualSpacing/>
        <w:jc w:val="both"/>
        <w:rPr>
          <w:iCs/>
        </w:rPr>
      </w:pPr>
      <w:r w:rsidRPr="007C66B2">
        <w:rPr>
          <w:iCs/>
        </w:rPr>
        <w:t xml:space="preserve">Анализ результатов </w:t>
      </w:r>
      <w:r>
        <w:rPr>
          <w:iCs/>
        </w:rPr>
        <w:t>Е</w:t>
      </w:r>
      <w:r w:rsidRPr="007C66B2">
        <w:rPr>
          <w:iCs/>
        </w:rPr>
        <w:t>ГЭ в 2025 году позволяет выделить четыре группы выпускников с различным уровнем подготовки. Группа 1 (</w:t>
      </w:r>
      <w:r>
        <w:rPr>
          <w:iCs/>
        </w:rPr>
        <w:t>4,6</w:t>
      </w:r>
      <w:r w:rsidRPr="007C66B2">
        <w:rPr>
          <w:iCs/>
        </w:rPr>
        <w:t>%)</w:t>
      </w:r>
      <w:r>
        <w:rPr>
          <w:iCs/>
        </w:rPr>
        <w:t xml:space="preserve"> </w:t>
      </w:r>
      <w:r w:rsidRPr="007C66B2">
        <w:rPr>
          <w:iCs/>
        </w:rPr>
        <w:t>– это участники экзамена,</w:t>
      </w:r>
      <w:r>
        <w:rPr>
          <w:iCs/>
        </w:rPr>
        <w:t xml:space="preserve"> не преодолевшие минимальный порог,</w:t>
      </w:r>
      <w:r w:rsidRPr="007C66B2">
        <w:rPr>
          <w:iCs/>
        </w:rPr>
        <w:t xml:space="preserve"> получившие от 0 до 2</w:t>
      </w:r>
      <w:r>
        <w:rPr>
          <w:iCs/>
        </w:rPr>
        <w:t>1</w:t>
      </w:r>
      <w:r w:rsidRPr="007C66B2">
        <w:rPr>
          <w:iCs/>
        </w:rPr>
        <w:t xml:space="preserve"> баллов; группа 2 (</w:t>
      </w:r>
      <w:r>
        <w:rPr>
          <w:iCs/>
        </w:rPr>
        <w:t>43,3</w:t>
      </w:r>
      <w:r w:rsidRPr="007C66B2">
        <w:rPr>
          <w:iCs/>
        </w:rPr>
        <w:t>%) – это участники экзамена, набравшие от 2</w:t>
      </w:r>
      <w:r>
        <w:rPr>
          <w:iCs/>
        </w:rPr>
        <w:t>2</w:t>
      </w:r>
      <w:r w:rsidRPr="007C66B2">
        <w:rPr>
          <w:iCs/>
        </w:rPr>
        <w:t xml:space="preserve"> до </w:t>
      </w:r>
      <w:r>
        <w:rPr>
          <w:iCs/>
        </w:rPr>
        <w:t>60</w:t>
      </w:r>
      <w:r w:rsidRPr="007C66B2">
        <w:rPr>
          <w:iCs/>
        </w:rPr>
        <w:t xml:space="preserve"> баллов; группа 3 (</w:t>
      </w:r>
      <w:r>
        <w:rPr>
          <w:iCs/>
        </w:rPr>
        <w:t>44</w:t>
      </w:r>
      <w:r w:rsidRPr="007C66B2">
        <w:rPr>
          <w:iCs/>
        </w:rPr>
        <w:t xml:space="preserve">%) характеризуется тестовыми баллами от </w:t>
      </w:r>
      <w:r>
        <w:rPr>
          <w:iCs/>
        </w:rPr>
        <w:t>61</w:t>
      </w:r>
      <w:r w:rsidRPr="007C66B2">
        <w:rPr>
          <w:iCs/>
        </w:rPr>
        <w:t xml:space="preserve"> до </w:t>
      </w:r>
      <w:r>
        <w:rPr>
          <w:iCs/>
        </w:rPr>
        <w:t>80</w:t>
      </w:r>
      <w:r w:rsidRPr="007C66B2">
        <w:rPr>
          <w:iCs/>
        </w:rPr>
        <w:t>; группа 4 (</w:t>
      </w:r>
      <w:r>
        <w:rPr>
          <w:iCs/>
        </w:rPr>
        <w:t>8,1</w:t>
      </w:r>
      <w:r w:rsidRPr="007C66B2">
        <w:rPr>
          <w:iCs/>
        </w:rPr>
        <w:t xml:space="preserve">%) – высокобалльники, получившие от </w:t>
      </w:r>
      <w:r>
        <w:rPr>
          <w:iCs/>
        </w:rPr>
        <w:t>81</w:t>
      </w:r>
      <w:r w:rsidRPr="007C66B2">
        <w:rPr>
          <w:iCs/>
        </w:rPr>
        <w:t xml:space="preserve"> до </w:t>
      </w:r>
      <w:r>
        <w:rPr>
          <w:iCs/>
        </w:rPr>
        <w:t>100</w:t>
      </w:r>
      <w:r w:rsidRPr="007C66B2">
        <w:rPr>
          <w:iCs/>
        </w:rPr>
        <w:t xml:space="preserve"> баллов.</w:t>
      </w:r>
    </w:p>
    <w:p w14:paraId="7EABA262" w14:textId="028D65CE" w:rsidR="00CF63D2" w:rsidRPr="00491E3A" w:rsidRDefault="00E306C1" w:rsidP="00CF63D2">
      <w:pPr>
        <w:ind w:firstLine="709"/>
        <w:contextualSpacing/>
        <w:jc w:val="both"/>
      </w:pPr>
      <w:r>
        <w:rPr>
          <w:iCs/>
        </w:rPr>
        <w:t>З</w:t>
      </w:r>
      <w:r w:rsidR="00CF63D2" w:rsidRPr="007C66B2">
        <w:rPr>
          <w:iCs/>
        </w:rPr>
        <w:t>адани</w:t>
      </w:r>
      <w:r>
        <w:rPr>
          <w:iCs/>
        </w:rPr>
        <w:t>я</w:t>
      </w:r>
      <w:r w:rsidR="00CF63D2" w:rsidRPr="007C66B2">
        <w:rPr>
          <w:iCs/>
        </w:rPr>
        <w:t xml:space="preserve"> </w:t>
      </w:r>
      <w:r w:rsidR="00CF63D2" w:rsidRPr="007D66B4">
        <w:rPr>
          <w:b/>
          <w:bCs/>
          <w:i/>
        </w:rPr>
        <w:t>раздела «Аудирование»</w:t>
      </w:r>
      <w:r w:rsidR="00CF63D2" w:rsidRPr="007C66B2">
        <w:rPr>
          <w:iCs/>
        </w:rPr>
        <w:t xml:space="preserve"> в 2025 году </w:t>
      </w:r>
      <w:r>
        <w:rPr>
          <w:iCs/>
        </w:rPr>
        <w:t xml:space="preserve">выполнила </w:t>
      </w:r>
      <w:r w:rsidR="00CF63D2" w:rsidRPr="00491E3A">
        <w:t>большая часть экзаменуемых</w:t>
      </w:r>
      <w:r>
        <w:t>,</w:t>
      </w:r>
      <w:r w:rsidR="00CF63D2" w:rsidRPr="00491E3A">
        <w:t xml:space="preserve"> 8</w:t>
      </w:r>
      <w:r w:rsidR="00CF63D2">
        <w:t>4</w:t>
      </w:r>
      <w:r w:rsidR="00CF63D2" w:rsidRPr="00491E3A">
        <w:t xml:space="preserve">% справились с заданиями на проверку понимания основного содержания прослушанного текста (задание 1 базового уровня), что говорит о сформированности данного умения у выпускников. </w:t>
      </w:r>
      <w:r w:rsidR="00CF63D2">
        <w:t>Наблюдается улучшение выполнения данного задания по сравнению с 2024 годом (76%).</w:t>
      </w:r>
    </w:p>
    <w:p w14:paraId="19817EB8" w14:textId="77777777" w:rsidR="00CF63D2" w:rsidRDefault="00CF63D2" w:rsidP="00CF63D2">
      <w:pPr>
        <w:ind w:firstLine="709"/>
        <w:contextualSpacing/>
        <w:jc w:val="both"/>
      </w:pPr>
      <w:r w:rsidRPr="00491E3A">
        <w:t>Трудность вызвало задание базового уровня сложности на понимание основного содержания прослушанного текста для группы участников, не преодолевших минимальный балл (</w:t>
      </w:r>
      <w:r>
        <w:t>26</w:t>
      </w:r>
      <w:r w:rsidRPr="00491E3A">
        <w:t xml:space="preserve">% выполнения). </w:t>
      </w:r>
    </w:p>
    <w:p w14:paraId="17E708BA" w14:textId="77777777" w:rsidR="00CF63D2" w:rsidRDefault="00CF63D2" w:rsidP="00CF63D2">
      <w:pPr>
        <w:ind w:firstLine="709"/>
        <w:contextualSpacing/>
        <w:jc w:val="both"/>
      </w:pPr>
      <w:r w:rsidRPr="00491E3A">
        <w:t>Аналогично, сложным для выполнения для этой же группы участников оказалось задание раздела «Чтение» на понимание основного содержания прочитанного текста (</w:t>
      </w:r>
      <w:r>
        <w:t>1</w:t>
      </w:r>
      <w:r w:rsidRPr="00491E3A">
        <w:t>% выполнения). Очевидно, экзаменуемые данной группы не умеют верно соотносить основные идеи текста с соответствующими им краткими утверждениями, что могло быть вызвано не только недостаточными знаниями языковых явлений, но и слабо сформированными межпредметными навыками.</w:t>
      </w:r>
    </w:p>
    <w:p w14:paraId="15467DAC" w14:textId="77777777" w:rsidR="00CF63D2" w:rsidRPr="00491E3A" w:rsidRDefault="00CF63D2" w:rsidP="00CF63D2">
      <w:pPr>
        <w:ind w:firstLine="709"/>
        <w:contextualSpacing/>
        <w:jc w:val="both"/>
      </w:pPr>
      <w:r w:rsidRPr="00491E3A">
        <w:t xml:space="preserve">В разделе «Аудирование» с заданием 2, связанным с извлечением необходимой/запрашиваемой информации из текста, справились </w:t>
      </w:r>
      <w:r>
        <w:t>58</w:t>
      </w:r>
      <w:r w:rsidRPr="00491E3A">
        <w:t xml:space="preserve">% выпускников, в прошлом году средний процент выполнения данного задания был </w:t>
      </w:r>
      <w:r>
        <w:t xml:space="preserve">выше </w:t>
      </w:r>
      <w:r w:rsidRPr="00491E3A">
        <w:t xml:space="preserve">на 15%, как в среднем по региону, так и в группах учащихся, набравших от 61 до 80 баллов и от 81 до 100 баллов. </w:t>
      </w:r>
    </w:p>
    <w:p w14:paraId="4C4FE881" w14:textId="77777777" w:rsidR="00CF63D2" w:rsidRDefault="00CF63D2" w:rsidP="00CF63D2">
      <w:pPr>
        <w:ind w:firstLine="709"/>
        <w:contextualSpacing/>
        <w:jc w:val="both"/>
      </w:pPr>
      <w:r>
        <w:t xml:space="preserve">Задание 2 частично выполнили экзаменуемые из группы 1, участники ЕГЭ группы 3 и группы 4 продемонстрировали достаточно высокий уровень сформированности умения восприятия текста на слух с выявлением запрашиваемой информации. </w:t>
      </w:r>
    </w:p>
    <w:p w14:paraId="30977F78" w14:textId="058738E7" w:rsidR="00CF63D2" w:rsidRDefault="00CF63D2" w:rsidP="00CF63D2">
      <w:pPr>
        <w:ind w:firstLine="709"/>
        <w:contextualSpacing/>
        <w:jc w:val="both"/>
      </w:pPr>
      <w:r w:rsidRPr="00491E3A">
        <w:t xml:space="preserve">Процент выполнения данного задания оказался </w:t>
      </w:r>
      <w:r>
        <w:t xml:space="preserve">низким как </w:t>
      </w:r>
      <w:r w:rsidRPr="00491E3A">
        <w:t>в группе 1</w:t>
      </w:r>
      <w:r w:rsidR="00E306C1">
        <w:t xml:space="preserve"> </w:t>
      </w:r>
      <w:r w:rsidRPr="00491E3A">
        <w:t>- не преодолевших минимальный балл (</w:t>
      </w:r>
      <w:r>
        <w:t>12</w:t>
      </w:r>
      <w:r w:rsidRPr="00491E3A">
        <w:t>%)</w:t>
      </w:r>
      <w:r>
        <w:t>, так и во второй группе (45%), что свидетельствует о низком</w:t>
      </w:r>
      <w:r w:rsidRPr="009775CE">
        <w:t xml:space="preserve"> уровне сформированности умений, связанны</w:t>
      </w:r>
      <w:r>
        <w:t>х</w:t>
      </w:r>
      <w:r w:rsidRPr="009775CE">
        <w:t xml:space="preserve"> с извлечением необходимой/запрашиваемой информации из текста у выпускников 202</w:t>
      </w:r>
      <w:r>
        <w:t>5</w:t>
      </w:r>
      <w:r w:rsidRPr="009775CE">
        <w:t xml:space="preserve"> года</w:t>
      </w:r>
      <w:r>
        <w:t>.</w:t>
      </w:r>
    </w:p>
    <w:p w14:paraId="3F01F9EF" w14:textId="392B0E04" w:rsidR="00CF63D2" w:rsidRPr="00694BBF" w:rsidRDefault="00CF63D2" w:rsidP="00CF63D2">
      <w:pPr>
        <w:ind w:firstLine="709"/>
        <w:contextualSpacing/>
        <w:jc w:val="both"/>
      </w:pPr>
      <w:r w:rsidRPr="00694BBF">
        <w:lastRenderedPageBreak/>
        <w:t>В разделе «Аудирование» с заданием на полное понимание текста (3–9 - задания высокого уровня сложности) большая часть экзаменуемых справилась успешно (83</w:t>
      </w:r>
      <w:r>
        <w:t>,28</w:t>
      </w:r>
      <w:r w:rsidRPr="00694BBF">
        <w:t>%). Средний процент выполнения данных заданий в этом году выше на 7,8 %, чем в 202</w:t>
      </w:r>
      <w:r>
        <w:t>4</w:t>
      </w:r>
      <w:r w:rsidRPr="00694BBF">
        <w:t xml:space="preserve"> г. и на 4,5% выше, чем в 202</w:t>
      </w:r>
      <w:r>
        <w:t>3</w:t>
      </w:r>
      <w:r w:rsidR="00E306C1">
        <w:t> </w:t>
      </w:r>
      <w:r w:rsidRPr="00694BBF">
        <w:t xml:space="preserve">г. </w:t>
      </w:r>
    </w:p>
    <w:p w14:paraId="49DE0969" w14:textId="08E699D0" w:rsidR="00CF63D2" w:rsidRPr="00694BBF" w:rsidRDefault="00CF63D2" w:rsidP="00CF63D2">
      <w:pPr>
        <w:ind w:firstLine="709"/>
        <w:contextualSpacing/>
        <w:jc w:val="both"/>
      </w:pPr>
      <w:r w:rsidRPr="00694BBF">
        <w:t xml:space="preserve">Распределение по группам также существенно не изменилось. Задание высокого уровня частично выполнили экзаменуемых из группы 1, участники ЕГЭ группы 3 и группы 4 продемонстрировали достаточно высокой уровень сформированности умения восприятия текста на слух с выявлением запрашиваемой информации. Следует обратить внимание на значительное затруднение при выполнении задания </w:t>
      </w:r>
      <w:r>
        <w:t>3</w:t>
      </w:r>
      <w:r w:rsidRPr="00694BBF">
        <w:t xml:space="preserve">, группе учащихся, не преодолевших минимальный балл, а именно вопросов </w:t>
      </w:r>
      <w:r>
        <w:t>3</w:t>
      </w:r>
      <w:r w:rsidRPr="00694BBF">
        <w:t>,</w:t>
      </w:r>
      <w:r w:rsidR="00E306C1">
        <w:t xml:space="preserve"> </w:t>
      </w:r>
      <w:r w:rsidRPr="00694BBF">
        <w:t>8,</w:t>
      </w:r>
      <w:r w:rsidR="00E306C1">
        <w:t xml:space="preserve"> </w:t>
      </w:r>
      <w:r w:rsidRPr="00694BBF">
        <w:t>9.</w:t>
      </w:r>
    </w:p>
    <w:p w14:paraId="661BD4D6" w14:textId="77777777" w:rsidR="00CF63D2" w:rsidRPr="00694BBF" w:rsidRDefault="00CF63D2" w:rsidP="00CF63D2">
      <w:pPr>
        <w:ind w:firstLine="709"/>
        <w:contextualSpacing/>
        <w:jc w:val="both"/>
      </w:pPr>
      <w:r w:rsidRPr="00694BBF">
        <w:t xml:space="preserve">Для участников экзамена в группе, набравших от минимального до 60 не простым также оказался вопросы 8 (процент выполнения </w:t>
      </w:r>
      <w:r>
        <w:t>49</w:t>
      </w:r>
      <w:r w:rsidRPr="00694BBF">
        <w:t>%). Вопросы из задания высокого уровня проверяют умения понять информацию, эксплицитно выраженную в тексте, и сделать вывод из прослушанного аудио текста, однако, учитывая, что в группе участников экзамена, набравших 81-100 баллов, процент выполнения составляет 9</w:t>
      </w:r>
      <w:r>
        <w:t>0</w:t>
      </w:r>
      <w:r w:rsidRPr="00694BBF">
        <w:t>%, следует отметить, что эти вопросы (3-9) хорошо дифференцируют экзаменуемых по уровню подготовки.</w:t>
      </w:r>
    </w:p>
    <w:p w14:paraId="54C111D3" w14:textId="77777777" w:rsidR="00CF63D2" w:rsidRPr="00694BBF" w:rsidRDefault="00CF63D2" w:rsidP="00CF63D2">
      <w:pPr>
        <w:ind w:firstLine="709"/>
        <w:contextualSpacing/>
        <w:jc w:val="both"/>
      </w:pPr>
      <w:r w:rsidRPr="00694BBF">
        <w:rPr>
          <w:i/>
          <w:iCs/>
        </w:rPr>
        <w:t>Подводя итог анализу результатов выполнения заданий раздела «Аудирование»,</w:t>
      </w:r>
      <w:r w:rsidRPr="00694BBF">
        <w:t xml:space="preserve"> можно отметить, что базовые умения и навыки аудирования у экзаменуемых сформированы. </w:t>
      </w:r>
    </w:p>
    <w:p w14:paraId="0DD59DB4" w14:textId="77777777" w:rsidR="00CF63D2" w:rsidRPr="00694BBF" w:rsidRDefault="00CF63D2" w:rsidP="00CF63D2">
      <w:pPr>
        <w:ind w:firstLine="709"/>
        <w:contextualSpacing/>
        <w:jc w:val="both"/>
      </w:pPr>
      <w:r w:rsidRPr="00694BBF">
        <w:t>В то же время требуют совершенствования следующие умения:</w:t>
      </w:r>
    </w:p>
    <w:p w14:paraId="570FB1E5" w14:textId="77777777" w:rsidR="00CF63D2" w:rsidRPr="00694BBF" w:rsidRDefault="00CF63D2" w:rsidP="00CF63D2">
      <w:pPr>
        <w:tabs>
          <w:tab w:val="left" w:pos="851"/>
        </w:tabs>
        <w:ind w:firstLine="709"/>
        <w:contextualSpacing/>
        <w:jc w:val="both"/>
      </w:pPr>
      <w:r w:rsidRPr="00694BBF">
        <w:t>1)</w:t>
      </w:r>
      <w:r w:rsidRPr="00694BBF">
        <w:tab/>
        <w:t xml:space="preserve">отделять главную информацию от второстепенной; </w:t>
      </w:r>
    </w:p>
    <w:p w14:paraId="10287E2E" w14:textId="77777777" w:rsidR="00CF63D2" w:rsidRPr="00694BBF" w:rsidRDefault="00CF63D2" w:rsidP="00CF63D2">
      <w:pPr>
        <w:tabs>
          <w:tab w:val="left" w:pos="851"/>
        </w:tabs>
        <w:ind w:firstLine="709"/>
        <w:contextualSpacing/>
        <w:jc w:val="both"/>
      </w:pPr>
      <w:r w:rsidRPr="00694BBF">
        <w:t>2)</w:t>
      </w:r>
      <w:r w:rsidRPr="00694BBF">
        <w:tab/>
        <w:t xml:space="preserve">игнорировать незнакомые слова и применять языковую догадку; </w:t>
      </w:r>
    </w:p>
    <w:p w14:paraId="7C7D51F8" w14:textId="77777777" w:rsidR="00CF63D2" w:rsidRPr="00694BBF" w:rsidRDefault="00CF63D2" w:rsidP="00CF63D2">
      <w:pPr>
        <w:tabs>
          <w:tab w:val="left" w:pos="851"/>
        </w:tabs>
        <w:ind w:firstLine="709"/>
        <w:contextualSpacing/>
        <w:jc w:val="both"/>
      </w:pPr>
      <w:r w:rsidRPr="00694BBF">
        <w:t>3)</w:t>
      </w:r>
      <w:r w:rsidRPr="00694BBF">
        <w:tab/>
        <w:t xml:space="preserve">находить правильный ответ, по ключевым словам, в утверждениях и текстах; </w:t>
      </w:r>
    </w:p>
    <w:p w14:paraId="6EBE9E30" w14:textId="77777777" w:rsidR="00CF63D2" w:rsidRPr="00694BBF" w:rsidRDefault="00CF63D2" w:rsidP="00CF63D2">
      <w:pPr>
        <w:tabs>
          <w:tab w:val="left" w:pos="851"/>
        </w:tabs>
        <w:ind w:firstLine="709"/>
        <w:contextualSpacing/>
        <w:jc w:val="both"/>
      </w:pPr>
      <w:r w:rsidRPr="00694BBF">
        <w:t>4)</w:t>
      </w:r>
      <w:r w:rsidRPr="00694BBF">
        <w:tab/>
        <w:t xml:space="preserve">извлекать информацию из текста, обращая особое внимание на смысл текста и характерные детали, а не стремиться понять значение каждого слова. </w:t>
      </w:r>
    </w:p>
    <w:p w14:paraId="21C78476" w14:textId="77777777" w:rsidR="00CF63D2" w:rsidRPr="00491E3A" w:rsidRDefault="00CF63D2" w:rsidP="00CF63D2">
      <w:pPr>
        <w:ind w:firstLine="709"/>
        <w:contextualSpacing/>
        <w:jc w:val="both"/>
      </w:pPr>
      <w:r w:rsidRPr="00491E3A">
        <w:rPr>
          <w:b/>
          <w:bCs/>
          <w:i/>
          <w:iCs/>
        </w:rPr>
        <w:t>По разделу «Чтение»</w:t>
      </w:r>
      <w:r w:rsidRPr="00491E3A">
        <w:t xml:space="preserve"> по всем заданиям экзаменуемые получили баллы ниже, чем по разделу «Аудирование»: </w:t>
      </w:r>
      <w:bookmarkStart w:id="34" w:name="_Hlk204598754"/>
      <w:r w:rsidRPr="00491E3A">
        <w:t xml:space="preserve">средний процент выполнения </w:t>
      </w:r>
      <w:bookmarkEnd w:id="34"/>
      <w:r w:rsidRPr="00491E3A">
        <w:t xml:space="preserve">по региону составляет от </w:t>
      </w:r>
      <w:r>
        <w:t>41</w:t>
      </w:r>
      <w:r w:rsidRPr="00491E3A">
        <w:t xml:space="preserve"> до </w:t>
      </w:r>
      <w:r>
        <w:t>74</w:t>
      </w:r>
      <w:r w:rsidRPr="00491E3A">
        <w:t>.</w:t>
      </w:r>
    </w:p>
    <w:p w14:paraId="7E31616E" w14:textId="77777777" w:rsidR="00CF63D2" w:rsidRPr="00491E3A" w:rsidRDefault="00CF63D2" w:rsidP="00CF63D2">
      <w:pPr>
        <w:ind w:firstLine="709"/>
        <w:contextualSpacing/>
        <w:jc w:val="both"/>
      </w:pPr>
      <w:r w:rsidRPr="00491E3A">
        <w:t xml:space="preserve">Показатель «Понимание основного содержания текста» в трех группах от </w:t>
      </w:r>
      <w:r>
        <w:t>25</w:t>
      </w:r>
      <w:r w:rsidRPr="00491E3A">
        <w:t xml:space="preserve">% до </w:t>
      </w:r>
      <w:r>
        <w:t>74</w:t>
      </w:r>
      <w:r w:rsidRPr="00491E3A">
        <w:t xml:space="preserve">% при среднем показателе </w:t>
      </w:r>
      <w:r>
        <w:t>50</w:t>
      </w:r>
      <w:r w:rsidRPr="00491E3A">
        <w:t xml:space="preserve">%. Кроме группы, не преодолевших минимальный балл - </w:t>
      </w:r>
      <w:r>
        <w:t>1</w:t>
      </w:r>
      <w:r w:rsidRPr="00491E3A">
        <w:t xml:space="preserve">%. У участников, не преодолевших минимального балла, очень низкий процент выполнения заданий как базового, так и высокого уровней сложности, он варьирует от </w:t>
      </w:r>
      <w:r>
        <w:t xml:space="preserve">0 </w:t>
      </w:r>
      <w:r w:rsidRPr="00491E3A">
        <w:t>до 4</w:t>
      </w:r>
      <w:r>
        <w:t>4</w:t>
      </w:r>
      <w:r w:rsidRPr="00491E3A">
        <w:t xml:space="preserve">. </w:t>
      </w:r>
    </w:p>
    <w:p w14:paraId="4773AC80" w14:textId="77777777" w:rsidR="00CF63D2" w:rsidRPr="00491E3A" w:rsidRDefault="00CF63D2" w:rsidP="00CF63D2">
      <w:pPr>
        <w:ind w:firstLine="709"/>
        <w:contextualSpacing/>
        <w:jc w:val="both"/>
      </w:pPr>
      <w:r w:rsidRPr="00491E3A">
        <w:t xml:space="preserve">По сравнению с результатами прошлого года успешность выполнения данного задания снизилась в среднем на </w:t>
      </w:r>
      <w:r>
        <w:t>8</w:t>
      </w:r>
      <w:r w:rsidRPr="00491E3A">
        <w:t>,</w:t>
      </w:r>
      <w:r>
        <w:t>2</w:t>
      </w:r>
      <w:r w:rsidRPr="00491E3A">
        <w:t xml:space="preserve">%.  Это означает, что не у всех выпускников сформированы навыки чтения с пониманием основного содержания текста на базовом уровне. </w:t>
      </w:r>
    </w:p>
    <w:p w14:paraId="05A2C02B" w14:textId="77777777" w:rsidR="00CF63D2" w:rsidRPr="004F00E6" w:rsidRDefault="00CF63D2" w:rsidP="00CF63D2">
      <w:pPr>
        <w:ind w:firstLine="709"/>
        <w:contextualSpacing/>
        <w:jc w:val="both"/>
      </w:pPr>
      <w:r w:rsidRPr="004F00E6">
        <w:rPr>
          <w:b/>
          <w:bCs/>
          <w:i/>
          <w:iCs/>
        </w:rPr>
        <w:t>В разделе «Письмо»</w:t>
      </w:r>
      <w:r>
        <w:t xml:space="preserve"> контролируются умения создания различных типов письменных текстов. Уровень сформированности комплекса продуктивных речевых умений и навыков выпускников определяется на основе критериев и схем оценивания выполнения заданий раздела «Письмо» (задания 37, 38), а также дополнительных схем оценивания конкретных заданий. При этом в разделе «Письмо» задание 37 (базового уровня сложности) оценивается исходя из требований базового уровня изучения иностранного языка, а задание 38 (высокого уровня сложности) – исходя из требований профильного уровня.</w:t>
      </w:r>
    </w:p>
    <w:p w14:paraId="4FB2E6D2" w14:textId="77777777" w:rsidR="00CF63D2" w:rsidRDefault="00CF63D2" w:rsidP="00CF63D2">
      <w:pPr>
        <w:ind w:firstLine="709"/>
        <w:contextualSpacing/>
        <w:jc w:val="both"/>
      </w:pPr>
      <w:r>
        <w:t>П</w:t>
      </w:r>
      <w:r w:rsidRPr="00491E3A">
        <w:t>ри написании электронного письма личного характера трудности испытывали участники группы, не преодолевших минимальный балл, как в плане раскрытия содержания, так и в плане организации текста (</w:t>
      </w:r>
      <w:r>
        <w:t>26</w:t>
      </w:r>
      <w:r w:rsidRPr="00491E3A">
        <w:t xml:space="preserve">% и </w:t>
      </w:r>
      <w:r>
        <w:t>26</w:t>
      </w:r>
      <w:r w:rsidRPr="00491E3A">
        <w:t>% соответственно). Наибольшие трудности возникли с языковым оформлением электронного личного письма как у участников 1 группы, получивших низкий балл за экзамен (0% выполнение), так и участников группы 2 (3</w:t>
      </w:r>
      <w:r>
        <w:t>1</w:t>
      </w:r>
      <w:r w:rsidRPr="00491E3A">
        <w:t>% выполнения).</w:t>
      </w:r>
    </w:p>
    <w:p w14:paraId="1D4DDEC8" w14:textId="77777777" w:rsidR="00CF63D2" w:rsidRDefault="00CF63D2" w:rsidP="00CF63D2">
      <w:pPr>
        <w:ind w:firstLine="709"/>
        <w:contextualSpacing/>
        <w:jc w:val="both"/>
      </w:pPr>
      <w:r>
        <w:t>Второе задание в данном разделе представляет собой развернутое письменное высказывание с элементами рассуждения на основе таблицы/диаграммы. Оно носило альтернативный характер, у выпускников была возможность выбрать диаграмму или таблицу для описания.</w:t>
      </w:r>
    </w:p>
    <w:p w14:paraId="4F6865FD" w14:textId="11A785CD" w:rsidR="00CF63D2" w:rsidRPr="00491E3A" w:rsidRDefault="00CF63D2" w:rsidP="00CF63D2">
      <w:pPr>
        <w:ind w:firstLine="709"/>
        <w:contextualSpacing/>
        <w:jc w:val="both"/>
      </w:pPr>
      <w:r>
        <w:t>У</w:t>
      </w:r>
      <w:r w:rsidRPr="008D023B">
        <w:t>частники группы, не преодолевших минимальный балл,</w:t>
      </w:r>
      <w:r>
        <w:t xml:space="preserve"> не справились с заданием вообще, процент выполнения по всем критериям -</w:t>
      </w:r>
      <w:r w:rsidR="00E306C1">
        <w:t xml:space="preserve"> </w:t>
      </w:r>
      <w:r>
        <w:t xml:space="preserve">0%, ниже среднего справились с заданием группа 2 – процент выполнения от 21 до 45, </w:t>
      </w:r>
      <w:r w:rsidRPr="00F95364">
        <w:t>группы 3 и 4 продемонстрировали достаточно высокий уровень сформированности умения</w:t>
      </w:r>
      <w:r>
        <w:t xml:space="preserve"> создавать </w:t>
      </w:r>
      <w:r w:rsidRPr="00F95364">
        <w:t>развернутое письменное высказывание с элементами рассуждения на основе таблицы/диаграммы</w:t>
      </w:r>
      <w:r>
        <w:t>, процент выполнения от 70 до 99.</w:t>
      </w:r>
    </w:p>
    <w:p w14:paraId="731D71C0" w14:textId="77777777" w:rsidR="00CF63D2" w:rsidRPr="00491E3A" w:rsidRDefault="00CF63D2" w:rsidP="00CF63D2">
      <w:pPr>
        <w:ind w:firstLine="709"/>
        <w:contextualSpacing/>
        <w:jc w:val="both"/>
      </w:pPr>
      <w:r w:rsidRPr="00491E3A">
        <w:rPr>
          <w:b/>
          <w:bCs/>
          <w:i/>
          <w:iCs/>
        </w:rPr>
        <w:lastRenderedPageBreak/>
        <w:t>В устной части</w:t>
      </w:r>
      <w:r w:rsidRPr="00491E3A">
        <w:t xml:space="preserve"> экзамена проблемы возникли также у участников групп 1 и 2. Так, участники группы 1 продемонстрировали низкую сформированность умения в чтении вслух (0% выполнения),  умения участвовать в условном диалоге-расспросе и диалоге интервью (2</w:t>
      </w:r>
      <w:r>
        <w:t>3</w:t>
      </w:r>
      <w:r w:rsidRPr="00491E3A">
        <w:t>% и 7% выполнения), а участники группы 2 показали слабо формированные умения в чтении вслух (</w:t>
      </w:r>
      <w:r>
        <w:t>39</w:t>
      </w:r>
      <w:r w:rsidRPr="00491E3A">
        <w:t>%)</w:t>
      </w:r>
      <w:r>
        <w:t xml:space="preserve">, </w:t>
      </w:r>
      <w:r w:rsidRPr="005502EC">
        <w:t>умения участвовать в диалоге интервью</w:t>
      </w:r>
      <w:r>
        <w:t xml:space="preserve"> (32%).</w:t>
      </w:r>
    </w:p>
    <w:p w14:paraId="4BA1C098" w14:textId="77777777" w:rsidR="00CF63D2" w:rsidRPr="00491E3A" w:rsidRDefault="00CF63D2" w:rsidP="00CF63D2">
      <w:pPr>
        <w:ind w:firstLine="709"/>
        <w:contextualSpacing/>
        <w:jc w:val="both"/>
      </w:pPr>
      <w:r w:rsidRPr="00491E3A">
        <w:t xml:space="preserve">В заключение, следует подчеркнуть, проблемы в выполнении заданий базового уровня отмечаются у участников со слабой подготовкой, получивших низкий балл за экзамен (группы 1 и 2). </w:t>
      </w:r>
    </w:p>
    <w:p w14:paraId="17666C26" w14:textId="77777777" w:rsidR="00CF63D2" w:rsidRPr="00491E3A" w:rsidRDefault="00CF63D2" w:rsidP="00CF63D2">
      <w:pPr>
        <w:ind w:firstLine="709"/>
        <w:contextualSpacing/>
        <w:jc w:val="both"/>
      </w:pPr>
      <w:r w:rsidRPr="00491E3A">
        <w:t xml:space="preserve">У участников группы, получивших от 61 до 80 баллов (группа 3), имеются сложности при выполнении заданий на проверку лексико-грамматических навыков. В группе участников, получивших высокий балл от 81 до 100 (группа 4), отмечается уверенное владение всеми видами речевой деятельности на базовом уровне. </w:t>
      </w:r>
    </w:p>
    <w:p w14:paraId="4F4FBAFB" w14:textId="77777777" w:rsidR="00CF63D2" w:rsidRPr="00491E3A" w:rsidRDefault="00CF63D2" w:rsidP="00CF63D2">
      <w:pPr>
        <w:ind w:firstLine="709"/>
        <w:contextualSpacing/>
        <w:jc w:val="both"/>
      </w:pPr>
      <w:r w:rsidRPr="00491E3A">
        <w:t xml:space="preserve">Определенные сложности при выполнении заданий высокого уровня сложности возникли у участников групп 1 (не преодолевших минимальный балл) и 2 (получивших от 22 до 60 баллов). </w:t>
      </w:r>
    </w:p>
    <w:p w14:paraId="40C50C78" w14:textId="77777777" w:rsidR="00CF63D2" w:rsidRPr="00491E3A" w:rsidRDefault="00CF63D2" w:rsidP="00CF63D2">
      <w:pPr>
        <w:ind w:firstLine="709"/>
        <w:contextualSpacing/>
        <w:jc w:val="both"/>
      </w:pPr>
      <w:r w:rsidRPr="00491E3A">
        <w:t xml:space="preserve">Так, участники группы 1 затруднялись при выполнении задания раздела «Чтение» на проверку полного понимания информации в тексте и не справились с заданиями высокого уровня сложности разделов «Письменная речь» – письменное высказывание с элементами рассуждения на основе таблицы/диаграммы (0% выполнения) и «Говорение» – связное тематическое монологическое высказывание с элементами рассуждения (от </w:t>
      </w:r>
      <w:r>
        <w:t>0</w:t>
      </w:r>
      <w:r w:rsidRPr="00491E3A">
        <w:t xml:space="preserve">% до </w:t>
      </w:r>
      <w:r>
        <w:t>5</w:t>
      </w:r>
      <w:r w:rsidRPr="00491E3A">
        <w:t xml:space="preserve">% выполнения). </w:t>
      </w:r>
    </w:p>
    <w:p w14:paraId="627C36E7" w14:textId="77777777" w:rsidR="00CF63D2" w:rsidRPr="00491E3A" w:rsidRDefault="00CF63D2" w:rsidP="00CF63D2">
      <w:pPr>
        <w:ind w:firstLine="709"/>
        <w:contextualSpacing/>
        <w:jc w:val="both"/>
      </w:pPr>
      <w:r w:rsidRPr="00491E3A">
        <w:t>Участники группы 2 продемонстрировали слабое владение грамматическими навыками при написании развернутого высказывания с элементами рассуждения на основе таблицы/диаграммы (2</w:t>
      </w:r>
      <w:r>
        <w:t>1</w:t>
      </w:r>
      <w:r w:rsidRPr="00491E3A">
        <w:t>% выполнения) и испытывали трудности с языковым оформлением высказывания при продуцировании связного тематическое монологическое высказывание с элементами рассуждения (</w:t>
      </w:r>
      <w:r>
        <w:t>42</w:t>
      </w:r>
      <w:r w:rsidRPr="00491E3A">
        <w:t>% выполнения).</w:t>
      </w:r>
    </w:p>
    <w:p w14:paraId="5253178E" w14:textId="77777777" w:rsidR="00CF63D2" w:rsidRPr="00491E3A" w:rsidRDefault="00CF63D2" w:rsidP="00CF63D2">
      <w:pPr>
        <w:ind w:firstLine="709"/>
        <w:contextualSpacing/>
        <w:jc w:val="both"/>
      </w:pPr>
      <w:r w:rsidRPr="00491E3A">
        <w:t xml:space="preserve">Таким образом, анализ результатов экзамена показывает, что у выпускников 11 классов, сдававших ЕГЭ по английскому языку в Республике Крым, усвоены все элементы содержания, проверяемые в соответствующих разделах КИМ </w:t>
      </w:r>
      <w:r>
        <w:t xml:space="preserve">чуть выше среднего уровня </w:t>
      </w:r>
      <w:r w:rsidRPr="00491E3A">
        <w:t xml:space="preserve">– все виды заданий, как базового, так высокого уровней сложности выполнены на </w:t>
      </w:r>
      <w:r>
        <w:t>6</w:t>
      </w:r>
      <w:r w:rsidRPr="00491E3A">
        <w:t>1,</w:t>
      </w:r>
      <w:r>
        <w:t>8</w:t>
      </w:r>
      <w:r w:rsidRPr="00491E3A">
        <w:t xml:space="preserve">6%. </w:t>
      </w:r>
    </w:p>
    <w:p w14:paraId="58BB820B" w14:textId="77777777" w:rsidR="00CF63D2" w:rsidRPr="00491E3A" w:rsidRDefault="00CF63D2" w:rsidP="00CF63D2">
      <w:pPr>
        <w:ind w:firstLine="709"/>
        <w:contextualSpacing/>
        <w:jc w:val="both"/>
      </w:pPr>
      <w:r w:rsidRPr="00491E3A">
        <w:t>У выпускников 11 классов наиболее успешно освоены следующие умения и навыки:</w:t>
      </w:r>
    </w:p>
    <w:p w14:paraId="2C78C992" w14:textId="77777777" w:rsidR="00CF63D2" w:rsidRPr="00491E3A" w:rsidRDefault="00CF63D2" w:rsidP="00CF63D2">
      <w:pPr>
        <w:ind w:firstLine="709"/>
        <w:contextualSpacing/>
        <w:jc w:val="both"/>
      </w:pPr>
      <w:r>
        <w:t>-</w:t>
      </w:r>
      <w:r w:rsidRPr="00491E3A">
        <w:t xml:space="preserve"> умение воспринимать на слух, понимать основное содержание высказывания, содержащего некоторые неизученные языковые явления, и соотносить его с кратким утверждением;</w:t>
      </w:r>
    </w:p>
    <w:p w14:paraId="30D9BD42" w14:textId="77777777" w:rsidR="00CF63D2" w:rsidRPr="00491E3A" w:rsidRDefault="00CF63D2" w:rsidP="00CF63D2">
      <w:pPr>
        <w:ind w:firstLine="709"/>
        <w:contextualSpacing/>
        <w:jc w:val="both"/>
      </w:pPr>
      <w:r>
        <w:t>-</w:t>
      </w:r>
      <w:r w:rsidRPr="00491E3A">
        <w:t xml:space="preserve"> умение воспринимать на слух и понимать запрашиваемую информацию в тексте, содержащем некоторые неизученные языковые явления, определяя соответствие/ несоответствие предложенного утверждения тексту или отсутствие в тексте данной информации; </w:t>
      </w:r>
    </w:p>
    <w:p w14:paraId="2C3E50F0" w14:textId="77777777" w:rsidR="00CF63D2" w:rsidRPr="00491E3A" w:rsidRDefault="00CF63D2" w:rsidP="00CF63D2">
      <w:pPr>
        <w:ind w:firstLine="709"/>
        <w:contextualSpacing/>
        <w:jc w:val="both"/>
      </w:pPr>
      <w:r>
        <w:t>-</w:t>
      </w:r>
      <w:r w:rsidRPr="00491E3A">
        <w:t xml:space="preserve"> умение воспринимать на слух и полностью понимать содержание звучащих текстов, содержащих некоторые неизученные языковые явления; </w:t>
      </w:r>
    </w:p>
    <w:p w14:paraId="6DB3D75C" w14:textId="77777777" w:rsidR="00CF63D2" w:rsidRPr="00491E3A" w:rsidRDefault="00CF63D2" w:rsidP="00CF63D2">
      <w:pPr>
        <w:ind w:firstLine="709"/>
        <w:contextualSpacing/>
        <w:jc w:val="both"/>
      </w:pPr>
      <w:r>
        <w:t>-</w:t>
      </w:r>
      <w:r w:rsidRPr="00491E3A">
        <w:t xml:space="preserve"> умение читать про себя и понимать основное содержание текста, содержащего некоторые неизученные языковые явления, подбирая к нему заголовок из списка предложенных. </w:t>
      </w:r>
    </w:p>
    <w:p w14:paraId="2759CBE6" w14:textId="77777777" w:rsidR="00CF63D2" w:rsidRPr="00491E3A" w:rsidRDefault="00CF63D2" w:rsidP="00CF63D2">
      <w:pPr>
        <w:ind w:firstLine="709"/>
        <w:contextualSpacing/>
        <w:jc w:val="both"/>
      </w:pPr>
      <w:r w:rsidRPr="00491E3A">
        <w:t xml:space="preserve">Процент выполнения заданий, проверяющих уровень сформированности данных умений и навыков, выше </w:t>
      </w:r>
      <w:r>
        <w:t>7</w:t>
      </w:r>
      <w:r w:rsidRPr="00491E3A">
        <w:t xml:space="preserve">0. </w:t>
      </w:r>
    </w:p>
    <w:p w14:paraId="3AF00A8D" w14:textId="77777777" w:rsidR="00CF63D2" w:rsidRPr="00491E3A" w:rsidRDefault="00CF63D2" w:rsidP="00CF63D2">
      <w:pPr>
        <w:ind w:firstLine="709"/>
        <w:contextualSpacing/>
        <w:jc w:val="both"/>
      </w:pPr>
      <w:r w:rsidRPr="00491E3A">
        <w:t xml:space="preserve">В то же время, при общем удовлетворительном уровне требуют совершенствования следующие умения и навыки: </w:t>
      </w:r>
    </w:p>
    <w:p w14:paraId="25D18E74" w14:textId="77777777" w:rsidR="00CF63D2" w:rsidRPr="00491E3A" w:rsidRDefault="00CF63D2" w:rsidP="00CF63D2">
      <w:pPr>
        <w:ind w:firstLine="709"/>
        <w:contextualSpacing/>
        <w:jc w:val="both"/>
      </w:pPr>
      <w:r>
        <w:t>-</w:t>
      </w:r>
      <w:r w:rsidRPr="00491E3A">
        <w:t xml:space="preserve"> умение полностью понимать содержание письменных текстов, содержащих некоторые неизученные языковые явления; </w:t>
      </w:r>
    </w:p>
    <w:p w14:paraId="7352B9B3" w14:textId="77777777" w:rsidR="00CF63D2" w:rsidRPr="00491E3A" w:rsidRDefault="00CF63D2" w:rsidP="00CF63D2">
      <w:pPr>
        <w:ind w:firstLine="709"/>
        <w:contextualSpacing/>
        <w:jc w:val="both"/>
      </w:pPr>
      <w:r>
        <w:t>-</w:t>
      </w:r>
      <w:r w:rsidRPr="00491E3A">
        <w:t xml:space="preserve"> грамматические навыки; </w:t>
      </w:r>
    </w:p>
    <w:p w14:paraId="47AB05C2" w14:textId="77777777" w:rsidR="00CF63D2" w:rsidRPr="00491E3A" w:rsidRDefault="00CF63D2" w:rsidP="00CF63D2">
      <w:pPr>
        <w:ind w:firstLine="709"/>
        <w:contextualSpacing/>
        <w:jc w:val="both"/>
      </w:pPr>
      <w:r>
        <w:t>-</w:t>
      </w:r>
      <w:r w:rsidRPr="00491E3A">
        <w:t xml:space="preserve"> лексико-грамматические навыки; </w:t>
      </w:r>
    </w:p>
    <w:p w14:paraId="0708B587" w14:textId="77777777" w:rsidR="00CF63D2" w:rsidRPr="00491E3A" w:rsidRDefault="00CF63D2" w:rsidP="00CF63D2">
      <w:pPr>
        <w:ind w:firstLine="709"/>
        <w:contextualSpacing/>
        <w:jc w:val="both"/>
      </w:pPr>
      <w:r>
        <w:t>-</w:t>
      </w:r>
      <w:r w:rsidRPr="00491E3A">
        <w:t xml:space="preserve"> умение создавать развёрнутое письменное высказывание с элементами рассуждения на основе таблицы/диаграммы; </w:t>
      </w:r>
    </w:p>
    <w:p w14:paraId="7428AB8B" w14:textId="77777777" w:rsidR="00CF63D2" w:rsidRPr="00491E3A" w:rsidRDefault="00CF63D2" w:rsidP="00CF63D2">
      <w:pPr>
        <w:ind w:firstLine="709"/>
        <w:contextualSpacing/>
        <w:jc w:val="both"/>
      </w:pPr>
      <w:r>
        <w:t>-</w:t>
      </w:r>
      <w:r w:rsidRPr="00491E3A">
        <w:t xml:space="preserve"> умение участвовать в диалоге-расспросе и диалоге-интервью в целях обмена фактической информацией – задавать вопросы и отвечать на вопросы; </w:t>
      </w:r>
    </w:p>
    <w:p w14:paraId="5749F9D7" w14:textId="77777777" w:rsidR="00CF63D2" w:rsidRPr="00491E3A" w:rsidRDefault="00CF63D2" w:rsidP="00CF63D2">
      <w:pPr>
        <w:ind w:firstLine="709"/>
        <w:contextualSpacing/>
        <w:jc w:val="both"/>
      </w:pPr>
      <w:r>
        <w:t>-</w:t>
      </w:r>
      <w:r w:rsidRPr="00491E3A">
        <w:t xml:space="preserve"> умение продуцировать связное тематическое монологическое высказывание с элементами рассуждения; </w:t>
      </w:r>
    </w:p>
    <w:p w14:paraId="4C02A12B" w14:textId="77777777" w:rsidR="00CF63D2" w:rsidRPr="00491E3A" w:rsidRDefault="00CF63D2" w:rsidP="00CF63D2">
      <w:pPr>
        <w:ind w:firstLine="709"/>
        <w:contextualSpacing/>
        <w:jc w:val="both"/>
      </w:pPr>
      <w:r>
        <w:t>-</w:t>
      </w:r>
      <w:r w:rsidRPr="00491E3A">
        <w:t xml:space="preserve"> орфографические и фонетические навыки.</w:t>
      </w:r>
    </w:p>
    <w:p w14:paraId="1BEDD653" w14:textId="77777777" w:rsidR="00CF63D2" w:rsidRPr="00491E3A" w:rsidRDefault="00CF63D2" w:rsidP="00CF63D2">
      <w:pPr>
        <w:ind w:firstLine="709"/>
        <w:contextualSpacing/>
        <w:jc w:val="both"/>
      </w:pPr>
      <w:r w:rsidRPr="00491E3A">
        <w:lastRenderedPageBreak/>
        <w:t>Следует отметить, что задания разделов на демонстрацию сформированности навыков владения письменной и устной речью остаются наиболее проблемной областью в экзамене, что вполне объяснимо, так как это продуктивные творческие задания, которые проверяют уровень сформированности всего комплекса коммуникативных компетенций.</w:t>
      </w:r>
    </w:p>
    <w:p w14:paraId="0E43F09E" w14:textId="77777777" w:rsidR="00CF63D2" w:rsidRPr="00491E3A" w:rsidRDefault="00CF63D2" w:rsidP="00CF63D2">
      <w:pPr>
        <w:ind w:firstLine="709"/>
        <w:contextualSpacing/>
        <w:jc w:val="both"/>
        <w:rPr>
          <w:b/>
          <w:iCs/>
        </w:rPr>
      </w:pPr>
      <w:r w:rsidRPr="00491E3A">
        <w:t>Тем не менее, результаты экзамена показали, что в целом выпускники владеют продуктивными видами деятельности на достаточн</w:t>
      </w:r>
      <w:r>
        <w:t>ом</w:t>
      </w:r>
      <w:r w:rsidRPr="00491E3A">
        <w:t xml:space="preserve"> уровне. </w:t>
      </w:r>
    </w:p>
    <w:p w14:paraId="5F72954B" w14:textId="77777777" w:rsidR="00CF63D2" w:rsidRDefault="00CF63D2" w:rsidP="001473B0">
      <w:pPr>
        <w:pStyle w:val="3"/>
        <w:jc w:val="center"/>
        <w:rPr>
          <w:rFonts w:ascii="Times New Roman" w:hAnsi="Times New Roman"/>
          <w:szCs w:val="28"/>
          <w:lang w:val="ru-RU"/>
        </w:rPr>
      </w:pPr>
      <w:r w:rsidRPr="0038098D">
        <w:rPr>
          <w:rFonts w:ascii="Times New Roman" w:hAnsi="Times New Roman"/>
          <w:szCs w:val="28"/>
        </w:rPr>
        <w:t>Выявление сложных для участников ЕГЭ заданий</w:t>
      </w:r>
    </w:p>
    <w:p w14:paraId="3D18144C" w14:textId="16C749CE" w:rsidR="00CF63D2" w:rsidRPr="0038098D" w:rsidRDefault="00CF63D2" w:rsidP="00CF63D2">
      <w:pPr>
        <w:ind w:firstLine="709"/>
        <w:contextualSpacing/>
        <w:jc w:val="both"/>
      </w:pPr>
      <w:r w:rsidRPr="0038098D">
        <w:t>Аспектный анализ выполнения заданий экзаменационной работы показывает, что у участников группы «1» есть задания базового уровня с процентом ниже 50%, это задание №</w:t>
      </w:r>
      <w:r w:rsidR="001473B0">
        <w:t xml:space="preserve"> </w:t>
      </w:r>
      <w:r w:rsidRPr="0038098D">
        <w:t>1,</w:t>
      </w:r>
      <w:r w:rsidR="001473B0">
        <w:t xml:space="preserve"> </w:t>
      </w:r>
      <w:r w:rsidRPr="0038098D">
        <w:t>2 в разделе 1 «Аудирование», задания №</w:t>
      </w:r>
      <w:r w:rsidR="001473B0">
        <w:t xml:space="preserve"> </w:t>
      </w:r>
      <w:r w:rsidRPr="0038098D">
        <w:t>10,</w:t>
      </w:r>
      <w:r w:rsidR="001473B0">
        <w:t xml:space="preserve"> </w:t>
      </w:r>
      <w:r w:rsidRPr="0038098D">
        <w:t>11 в разделе 2 «Чтение», а также задания № 19-29 в разделе 3 «Грамматика и лексика», задания №</w:t>
      </w:r>
      <w:r w:rsidR="001473B0">
        <w:t xml:space="preserve"> </w:t>
      </w:r>
      <w:r w:rsidRPr="0038098D">
        <w:t>37 в разделе 4 «Письмо», задания №</w:t>
      </w:r>
      <w:r w:rsidR="001473B0">
        <w:t xml:space="preserve"> </w:t>
      </w:r>
      <w:r w:rsidRPr="0038098D">
        <w:t>1,</w:t>
      </w:r>
      <w:r w:rsidR="001473B0">
        <w:t xml:space="preserve"> </w:t>
      </w:r>
      <w:r w:rsidRPr="0038098D">
        <w:t>2 в разделе «Устная часть».</w:t>
      </w:r>
    </w:p>
    <w:p w14:paraId="5FCF8BF0" w14:textId="09CBDF2D" w:rsidR="00CF63D2" w:rsidRPr="0038098D" w:rsidRDefault="00CF63D2" w:rsidP="00CF63D2">
      <w:pPr>
        <w:ind w:firstLine="709"/>
        <w:contextualSpacing/>
        <w:jc w:val="both"/>
      </w:pPr>
      <w:r w:rsidRPr="0038098D">
        <w:t>Следует обратить внимание, что задания №</w:t>
      </w:r>
      <w:r w:rsidR="001473B0">
        <w:t xml:space="preserve"> </w:t>
      </w:r>
      <w:r w:rsidRPr="0038098D">
        <w:t>19,</w:t>
      </w:r>
      <w:r w:rsidR="001473B0">
        <w:t xml:space="preserve"> </w:t>
      </w:r>
      <w:r w:rsidRPr="0038098D">
        <w:t>20,</w:t>
      </w:r>
      <w:r w:rsidR="001473B0">
        <w:t xml:space="preserve"> </w:t>
      </w:r>
      <w:r w:rsidRPr="0038098D">
        <w:t xml:space="preserve">25 в разделе 3 «Грамматика и лексика» с процентом выполнения меньше 50 и </w:t>
      </w:r>
      <w:bookmarkStart w:id="35" w:name="_Hlk204672104"/>
      <w:r w:rsidRPr="0038098D">
        <w:t xml:space="preserve">у участников группы «2» </w:t>
      </w:r>
      <w:bookmarkEnd w:id="35"/>
      <w:r w:rsidRPr="0038098D">
        <w:t>(19 - 38%, 20</w:t>
      </w:r>
      <w:r w:rsidR="001473B0">
        <w:t xml:space="preserve"> </w:t>
      </w:r>
      <w:r w:rsidRPr="0038098D">
        <w:t>- 44%, 25</w:t>
      </w:r>
      <w:r w:rsidR="001473B0">
        <w:t xml:space="preserve"> </w:t>
      </w:r>
      <w:r w:rsidRPr="0038098D">
        <w:t>-</w:t>
      </w:r>
      <w:r w:rsidR="001473B0">
        <w:t xml:space="preserve"> </w:t>
      </w:r>
      <w:r w:rsidRPr="0038098D">
        <w:t xml:space="preserve">42%). </w:t>
      </w:r>
    </w:p>
    <w:p w14:paraId="38385858" w14:textId="77777777" w:rsidR="00CF63D2" w:rsidRPr="0038098D" w:rsidRDefault="00CF63D2" w:rsidP="00CF63D2">
      <w:pPr>
        <w:ind w:firstLine="709"/>
        <w:contextualSpacing/>
        <w:jc w:val="both"/>
      </w:pPr>
      <w:r w:rsidRPr="0038098D">
        <w:t>Учащиеся, которые выходят на экзамен в надежде набрать минимальные баллы, не обладают умениями воспринимать тексты на слух, понимать содержание текстов при чтении, не могут употреблять грамматические формы в контексте, писать электронное письмо и выражать свои мысли из-за незнания лексики и грамматики. Выход данной категории учащихся на экзамен обусловлен безысходностью, так как по другим предметам их знания, по их мнению, еще хуже.</w:t>
      </w:r>
    </w:p>
    <w:p w14:paraId="64A1FFDC" w14:textId="6D3D7E30" w:rsidR="00CF63D2" w:rsidRPr="0038098D" w:rsidRDefault="00CF63D2" w:rsidP="00CF63D2">
      <w:pPr>
        <w:ind w:firstLine="709"/>
        <w:contextualSpacing/>
        <w:jc w:val="both"/>
      </w:pPr>
      <w:r w:rsidRPr="0038098D">
        <w:t xml:space="preserve">Имеет место и завышение оценок у данной группы учащихся в школах по предмету «Английский язык» на фоне общей низкой успеваемости, что дает ложную надежду на успех и способствует выбору экзамена выпускниками данной категории. </w:t>
      </w:r>
    </w:p>
    <w:p w14:paraId="35E1773C" w14:textId="3E6CDBBB" w:rsidR="00CF63D2" w:rsidRPr="0038098D" w:rsidRDefault="00CF63D2" w:rsidP="00CF63D2">
      <w:pPr>
        <w:ind w:firstLine="709"/>
        <w:contextualSpacing/>
        <w:jc w:val="both"/>
      </w:pPr>
      <w:r w:rsidRPr="0038098D">
        <w:t>В группе выпускников, набравших от минимального балла до 60, задания с наименьшим процентом выполнения составляют выборочно задания по чтению (№</w:t>
      </w:r>
      <w:r w:rsidR="001473B0">
        <w:t xml:space="preserve"> </w:t>
      </w:r>
      <w:r w:rsidRPr="0038098D">
        <w:t>10,</w:t>
      </w:r>
      <w:r w:rsidR="001473B0">
        <w:t xml:space="preserve"> </w:t>
      </w:r>
      <w:r w:rsidRPr="0038098D">
        <w:t>11), грамматике и лексике (№</w:t>
      </w:r>
      <w:r w:rsidR="001473B0">
        <w:t xml:space="preserve"> </w:t>
      </w:r>
      <w:r w:rsidRPr="0038098D">
        <w:t>19,</w:t>
      </w:r>
      <w:r w:rsidR="001473B0">
        <w:t xml:space="preserve"> </w:t>
      </w:r>
      <w:r w:rsidRPr="0038098D">
        <w:t>20,</w:t>
      </w:r>
      <w:r w:rsidR="001473B0">
        <w:t xml:space="preserve"> </w:t>
      </w:r>
      <w:r w:rsidRPr="0038098D">
        <w:t xml:space="preserve">25), а также в разделе «Письменная речь» по критерию «Языковое оформление». </w:t>
      </w:r>
    </w:p>
    <w:p w14:paraId="25A80A3F" w14:textId="77777777" w:rsidR="00CF63D2" w:rsidRPr="0038098D" w:rsidRDefault="00CF63D2" w:rsidP="00CF63D2">
      <w:pPr>
        <w:ind w:firstLine="709"/>
        <w:contextualSpacing/>
        <w:jc w:val="both"/>
        <w:rPr>
          <w:i/>
          <w:iCs/>
        </w:rPr>
      </w:pPr>
      <w:r w:rsidRPr="0038098D">
        <w:t>Данная группа выпускников в основном имеет низкий уровень знаний по предмету, ограничиваясь знанием элементарной грамматики и лексики. Усиленная подготовка в последний год обучения не восполняет пробелов, полученных в предыдущие годы обучения у данной категории выпускников.</w:t>
      </w:r>
    </w:p>
    <w:p w14:paraId="3A9DD75F" w14:textId="6B1EE428" w:rsidR="00CF63D2" w:rsidRDefault="00CF63D2" w:rsidP="00CF63D2">
      <w:pPr>
        <w:ind w:firstLine="709"/>
        <w:contextualSpacing/>
        <w:jc w:val="both"/>
      </w:pPr>
      <w:r w:rsidRPr="0038098D">
        <w:t>Задания высокого уровня с процентом выполнения ниже 15% отмечены только у участников группы «1» - задание 35 разделе 3 «Грамматика и лексика», в 4 разделе «Письмо», оценивание по всем пяти критериям - 0%, задания 3,</w:t>
      </w:r>
      <w:r w:rsidR="001473B0">
        <w:t xml:space="preserve"> </w:t>
      </w:r>
      <w:r w:rsidRPr="0038098D">
        <w:t>4 в разделе «Устная часть».</w:t>
      </w:r>
    </w:p>
    <w:p w14:paraId="2F435835" w14:textId="77777777" w:rsidR="00CF63D2" w:rsidRPr="00540128" w:rsidRDefault="00CF63D2" w:rsidP="00CF63D2">
      <w:pPr>
        <w:ind w:firstLine="708"/>
        <w:jc w:val="both"/>
        <w:rPr>
          <w:rFonts w:eastAsia="Times New Roman"/>
          <w:bCs/>
        </w:rPr>
      </w:pPr>
      <w:r w:rsidRPr="0037680E">
        <w:rPr>
          <w:rFonts w:eastAsia="Times New Roman"/>
          <w:bCs/>
        </w:rPr>
        <w:t xml:space="preserve">Согласно </w:t>
      </w:r>
      <w:r w:rsidRPr="00540128">
        <w:rPr>
          <w:rFonts w:eastAsia="Times New Roman"/>
          <w:bCs/>
        </w:rPr>
        <w:t>ФГОС СОО, у выпускников должны быть достигнуты не только предметные, но и метапредметные результаты обучения.</w:t>
      </w:r>
    </w:p>
    <w:p w14:paraId="459BB887" w14:textId="77777777" w:rsidR="00CF63D2" w:rsidRPr="00540128" w:rsidRDefault="00CF63D2" w:rsidP="00CF63D2">
      <w:pPr>
        <w:ind w:firstLine="708"/>
        <w:jc w:val="both"/>
        <w:rPr>
          <w:rFonts w:eastAsia="Times New Roman"/>
          <w:bCs/>
        </w:rPr>
      </w:pPr>
      <w:r w:rsidRPr="00540128">
        <w:rPr>
          <w:rFonts w:eastAsia="Times New Roman"/>
          <w:bCs/>
        </w:rPr>
        <w:t>Метапредметные результаты освоения основной образовательной программы должны отражать владение:</w:t>
      </w:r>
    </w:p>
    <w:p w14:paraId="0202F3A1" w14:textId="77777777" w:rsidR="00CF63D2" w:rsidRPr="00540128" w:rsidRDefault="00CF63D2" w:rsidP="00CF63D2">
      <w:pPr>
        <w:ind w:firstLine="708"/>
        <w:jc w:val="both"/>
        <w:rPr>
          <w:rFonts w:eastAsia="Times New Roman"/>
          <w:bCs/>
        </w:rPr>
      </w:pPr>
      <w:r w:rsidRPr="00540128">
        <w:rPr>
          <w:rFonts w:eastAsia="Times New Roman"/>
          <w:bCs/>
        </w:rPr>
        <w:t>- универсальными учебными познавательными действиями (базовые логические действия, базовые исследовательские действия, работа с информацией):</w:t>
      </w:r>
    </w:p>
    <w:p w14:paraId="46492022" w14:textId="77777777" w:rsidR="00CF63D2" w:rsidRPr="00540128" w:rsidRDefault="00CF63D2" w:rsidP="00CF63D2">
      <w:pPr>
        <w:ind w:firstLine="708"/>
        <w:jc w:val="both"/>
        <w:rPr>
          <w:rFonts w:eastAsia="Times New Roman"/>
          <w:bCs/>
        </w:rPr>
      </w:pPr>
      <w:r w:rsidRPr="00540128">
        <w:rPr>
          <w:rFonts w:eastAsia="Times New Roman"/>
          <w:bCs/>
        </w:rPr>
        <w:t xml:space="preserve">- универсальными коммуникативными действиями (общение, совместная деятельность, </w:t>
      </w:r>
    </w:p>
    <w:p w14:paraId="7E629E7A" w14:textId="77777777" w:rsidR="00CF63D2" w:rsidRPr="00540128" w:rsidRDefault="00CF63D2" w:rsidP="00CF63D2">
      <w:pPr>
        <w:ind w:firstLine="708"/>
        <w:jc w:val="both"/>
        <w:rPr>
          <w:rFonts w:eastAsia="Times New Roman"/>
          <w:bCs/>
        </w:rPr>
      </w:pPr>
      <w:r w:rsidRPr="00540128">
        <w:rPr>
          <w:rFonts w:eastAsia="Times New Roman"/>
          <w:bCs/>
        </w:rPr>
        <w:t>- универсальными регулятивными действиями (самоорганизация, самоконтроль, эмоциональный интеллект).</w:t>
      </w:r>
    </w:p>
    <w:p w14:paraId="2866B545" w14:textId="77777777" w:rsidR="00CF63D2" w:rsidRPr="00540128" w:rsidRDefault="00CF63D2" w:rsidP="00CF63D2">
      <w:pPr>
        <w:ind w:firstLine="708"/>
        <w:jc w:val="both"/>
        <w:rPr>
          <w:rFonts w:eastAsia="Times New Roman"/>
          <w:bCs/>
        </w:rPr>
      </w:pPr>
      <w:r w:rsidRPr="00540128">
        <w:rPr>
          <w:rFonts w:eastAsia="Times New Roman"/>
          <w:bCs/>
        </w:rPr>
        <w:t>В КИМ ЕГЭ по английскому языку включены задания, на успешность выполнения которых могла повлиять степень сформированности метапредметных умений и навыков.</w:t>
      </w:r>
    </w:p>
    <w:p w14:paraId="0744D0CA" w14:textId="77777777" w:rsidR="00CF63D2" w:rsidRPr="00540128" w:rsidRDefault="00CF63D2" w:rsidP="00CF63D2">
      <w:pPr>
        <w:ind w:firstLine="708"/>
        <w:jc w:val="both"/>
        <w:rPr>
          <w:rFonts w:eastAsia="Times New Roman"/>
          <w:bCs/>
        </w:rPr>
      </w:pPr>
      <w:r w:rsidRPr="00540128">
        <w:rPr>
          <w:rFonts w:eastAsia="Times New Roman"/>
          <w:bCs/>
        </w:rPr>
        <w:t xml:space="preserve">Сформированность метапредметных умений и навыков могла повлиять на успешность выполнения заданий разделов «Аудирование» и «Чтение». </w:t>
      </w:r>
    </w:p>
    <w:p w14:paraId="760A9C1D" w14:textId="77777777" w:rsidR="00CF63D2" w:rsidRPr="00540128" w:rsidRDefault="00CF63D2" w:rsidP="00CF63D2">
      <w:pPr>
        <w:ind w:firstLine="708"/>
        <w:jc w:val="both"/>
        <w:rPr>
          <w:rFonts w:eastAsia="Times New Roman"/>
          <w:bCs/>
        </w:rPr>
      </w:pPr>
      <w:r w:rsidRPr="00540128">
        <w:rPr>
          <w:rFonts w:eastAsia="Times New Roman"/>
          <w:bCs/>
        </w:rPr>
        <w:t xml:space="preserve">При осуществлении контроля уровня сформированности рецептивных навыков и умений через задания разделов «Аудирование» и «Чтение» одновременно производится контроль прежде всего таких метапредметных результатов обучения, как универсальные познавательные. Обучающиеся должны продемонстрировать уверенные навыки работы с информацией, а именно получения информации на английском языке из источников разных типов (устная и письменная речь) самостоятельно осуществлять поиск, анализ, систематизацию и интерпретацию информации различных видов и форм представления, используя разные способы и стратегии. Безусловно, здесь же должны включаться базовые логические действия: учащиеся должны определить необходимые действия в соответствии с учебной и </w:t>
      </w:r>
      <w:r w:rsidRPr="00540128">
        <w:rPr>
          <w:rFonts w:eastAsia="Times New Roman"/>
          <w:bCs/>
        </w:rPr>
        <w:lastRenderedPageBreak/>
        <w:t xml:space="preserve">познавательной задачей и составить алгоритм их выполнения; осуществить выбор наиболее оптимальных способов решения этих задач; использовать адекватные приемы смыслового чтения. </w:t>
      </w:r>
    </w:p>
    <w:p w14:paraId="1013F05C" w14:textId="77777777" w:rsidR="00CF63D2" w:rsidRPr="00540128" w:rsidRDefault="00CF63D2" w:rsidP="00CF63D2">
      <w:pPr>
        <w:ind w:firstLine="708"/>
        <w:jc w:val="both"/>
        <w:rPr>
          <w:rFonts w:eastAsia="Times New Roman"/>
          <w:bCs/>
        </w:rPr>
      </w:pPr>
      <w:r w:rsidRPr="00540128">
        <w:rPr>
          <w:rFonts w:eastAsia="Times New Roman"/>
          <w:bCs/>
        </w:rPr>
        <w:t xml:space="preserve">Анализ проблемных областей при выполнении заданий данных разделов показывает, что типичные ошибки в разделах Аудирование» и «Чтение» имеют одинаковый характер: неумение выделять ключевые слова и предложения и опираться на них; выхватывание отдельных слов и выбор ответа на их основании; неумение выделять основную мысль текста; незнание и неумение пользоваться различными стратегиями с учетом коммуникативной задачи. </w:t>
      </w:r>
    </w:p>
    <w:p w14:paraId="67F8BB95" w14:textId="77777777" w:rsidR="00CF63D2" w:rsidRPr="00540128" w:rsidRDefault="00CF63D2" w:rsidP="00CF63D2">
      <w:pPr>
        <w:ind w:firstLine="708"/>
        <w:jc w:val="both"/>
        <w:rPr>
          <w:rFonts w:eastAsia="Times New Roman"/>
          <w:bCs/>
        </w:rPr>
      </w:pPr>
      <w:r w:rsidRPr="00540128">
        <w:rPr>
          <w:rFonts w:eastAsia="Times New Roman"/>
          <w:bCs/>
        </w:rPr>
        <w:t xml:space="preserve">Данные ошибки вызваны недостаточным уровнем сформированности метапредметных умений и механизмов чтения, которые близки к механизмам аудирования, особенно это касается групп участников экзамена, получивших низкий балл за экзамен. </w:t>
      </w:r>
    </w:p>
    <w:p w14:paraId="4C412BE1" w14:textId="77777777" w:rsidR="00CF63D2" w:rsidRPr="00540128" w:rsidRDefault="00CF63D2" w:rsidP="00CF63D2">
      <w:pPr>
        <w:ind w:firstLine="708"/>
        <w:jc w:val="both"/>
        <w:rPr>
          <w:rFonts w:eastAsia="Times New Roman"/>
          <w:bCs/>
        </w:rPr>
      </w:pPr>
      <w:r w:rsidRPr="00540128">
        <w:rPr>
          <w:rFonts w:eastAsia="Times New Roman"/>
          <w:bCs/>
        </w:rPr>
        <w:t>Статистика успешного выполнения заданий «Аудирования», «Чтения» текстов 1 и 2 на достаточном уровне - средний процент выполнения – 60,5%. Однако, большинство заданий Текста 3 (задания 3</w:t>
      </w:r>
      <w:r>
        <w:rPr>
          <w:rFonts w:eastAsia="Times New Roman"/>
          <w:bCs/>
        </w:rPr>
        <w:t xml:space="preserve"> </w:t>
      </w:r>
      <w:r w:rsidRPr="00540128">
        <w:rPr>
          <w:rFonts w:eastAsia="Times New Roman"/>
          <w:bCs/>
        </w:rPr>
        <w:t>-</w:t>
      </w:r>
      <w:r>
        <w:rPr>
          <w:rFonts w:eastAsia="Times New Roman"/>
          <w:bCs/>
        </w:rPr>
        <w:t xml:space="preserve"> </w:t>
      </w:r>
      <w:r w:rsidRPr="00540128">
        <w:rPr>
          <w:rFonts w:eastAsia="Times New Roman"/>
          <w:bCs/>
        </w:rPr>
        <w:t>9, 12</w:t>
      </w:r>
      <w:r>
        <w:rPr>
          <w:rFonts w:eastAsia="Times New Roman"/>
          <w:bCs/>
        </w:rPr>
        <w:t xml:space="preserve"> </w:t>
      </w:r>
      <w:r w:rsidRPr="00540128">
        <w:rPr>
          <w:rFonts w:eastAsia="Times New Roman"/>
          <w:bCs/>
        </w:rPr>
        <w:t>-</w:t>
      </w:r>
      <w:r>
        <w:rPr>
          <w:rFonts w:eastAsia="Times New Roman"/>
          <w:bCs/>
        </w:rPr>
        <w:t xml:space="preserve"> </w:t>
      </w:r>
      <w:r w:rsidRPr="00540128">
        <w:rPr>
          <w:rFonts w:eastAsia="Times New Roman"/>
          <w:bCs/>
        </w:rPr>
        <w:t>18) вызывают трудность ввиду слабой сформированности способности к самостоятельному поиску методов решения практических задач.</w:t>
      </w:r>
    </w:p>
    <w:p w14:paraId="7B3D2E07" w14:textId="77777777" w:rsidR="00CF63D2" w:rsidRPr="00540128" w:rsidRDefault="00CF63D2" w:rsidP="00CF63D2">
      <w:pPr>
        <w:ind w:firstLine="708"/>
        <w:jc w:val="both"/>
        <w:rPr>
          <w:rFonts w:eastAsia="Times New Roman"/>
          <w:bCs/>
        </w:rPr>
      </w:pPr>
      <w:r w:rsidRPr="00540128">
        <w:rPr>
          <w:rFonts w:eastAsia="Times New Roman"/>
          <w:bCs/>
        </w:rPr>
        <w:t>Задания 12</w:t>
      </w:r>
      <w:r>
        <w:rPr>
          <w:rFonts w:eastAsia="Times New Roman"/>
          <w:bCs/>
        </w:rPr>
        <w:t xml:space="preserve"> </w:t>
      </w:r>
      <w:r w:rsidRPr="00540128">
        <w:rPr>
          <w:rFonts w:eastAsia="Times New Roman"/>
          <w:bCs/>
        </w:rPr>
        <w:t>-</w:t>
      </w:r>
      <w:r>
        <w:rPr>
          <w:rFonts w:eastAsia="Times New Roman"/>
          <w:bCs/>
        </w:rPr>
        <w:t xml:space="preserve"> </w:t>
      </w:r>
      <w:r w:rsidRPr="00540128">
        <w:rPr>
          <w:rFonts w:eastAsia="Times New Roman"/>
          <w:bCs/>
        </w:rPr>
        <w:t xml:space="preserve">18 охватывают следующее: учащийся должен ответить на вопросы по тексту, вставить необходимую информацию из текста, опираясь на свое понимание текста дать критическую оценку высказываний. Успешность выполнения данных заданий зависти от умений интерпретировать художественный текст и навыков смыслового чтения. </w:t>
      </w:r>
    </w:p>
    <w:p w14:paraId="751BB3D5" w14:textId="77777777" w:rsidR="00CF63D2" w:rsidRPr="00540128" w:rsidRDefault="00CF63D2" w:rsidP="00CF63D2">
      <w:pPr>
        <w:ind w:firstLine="708"/>
        <w:jc w:val="both"/>
        <w:rPr>
          <w:rFonts w:eastAsia="Times New Roman"/>
          <w:bCs/>
        </w:rPr>
      </w:pPr>
      <w:r w:rsidRPr="00540128">
        <w:rPr>
          <w:rFonts w:eastAsia="Times New Roman"/>
          <w:bCs/>
        </w:rPr>
        <w:t xml:space="preserve">Типичные ошибки происходят от непонимания как содержательно-фактуальной, так и подтекстовой информации, ученик не понимает вопроса, либо слабо владеет навыками критического мышления. Это говорит о недостаточно развитом умении самостоятельно выбирать основания и критерии для классификации высказываний, что приводит к проблеме умения оценивать правильность выполнения учебной задачи. </w:t>
      </w:r>
    </w:p>
    <w:p w14:paraId="42CEE4CB" w14:textId="77777777" w:rsidR="00CF63D2" w:rsidRPr="00540128" w:rsidRDefault="00CF63D2" w:rsidP="00CF63D2">
      <w:pPr>
        <w:ind w:firstLine="708"/>
        <w:jc w:val="both"/>
        <w:rPr>
          <w:rFonts w:eastAsia="Times New Roman"/>
          <w:bCs/>
        </w:rPr>
      </w:pPr>
      <w:r w:rsidRPr="00540128">
        <w:rPr>
          <w:rFonts w:eastAsia="Times New Roman"/>
          <w:bCs/>
        </w:rPr>
        <w:t>В процессе выполнения заданий разделов «Аудирование», «Чтение», «Лексика и грамматика» большинство участников экзамена успешно применили следующие метапредметные умения:</w:t>
      </w:r>
    </w:p>
    <w:p w14:paraId="162C27AD" w14:textId="77777777" w:rsidR="00CF63D2" w:rsidRPr="00540128" w:rsidRDefault="00CF63D2" w:rsidP="00CF63D2">
      <w:pPr>
        <w:ind w:firstLine="708"/>
        <w:jc w:val="both"/>
        <w:rPr>
          <w:rFonts w:eastAsia="Times New Roman"/>
          <w:bCs/>
        </w:rPr>
      </w:pPr>
      <w:r w:rsidRPr="00540128">
        <w:rPr>
          <w:rFonts w:eastAsia="Times New Roman"/>
          <w:bCs/>
        </w:rPr>
        <w:t>- умение отделять главную информацию от второстепенной, выявлять наиболее значимые факты;</w:t>
      </w:r>
    </w:p>
    <w:p w14:paraId="36FAC8DA" w14:textId="77777777" w:rsidR="00CF63D2" w:rsidRPr="00540128" w:rsidRDefault="00CF63D2" w:rsidP="00CF63D2">
      <w:pPr>
        <w:ind w:firstLine="708"/>
        <w:jc w:val="both"/>
        <w:rPr>
          <w:rFonts w:eastAsia="Times New Roman"/>
          <w:bCs/>
        </w:rPr>
      </w:pPr>
      <w:r w:rsidRPr="00540128">
        <w:rPr>
          <w:rFonts w:eastAsia="Times New Roman"/>
          <w:bCs/>
        </w:rPr>
        <w:t>- умение выявлять факты/примеры в соответствии с поставленным вопросом/проблемой;</w:t>
      </w:r>
    </w:p>
    <w:p w14:paraId="4DF82517" w14:textId="77777777" w:rsidR="00CF63D2" w:rsidRPr="00540128" w:rsidRDefault="00CF63D2" w:rsidP="00CF63D2">
      <w:pPr>
        <w:ind w:firstLine="708"/>
        <w:jc w:val="both"/>
        <w:rPr>
          <w:rFonts w:eastAsia="Times New Roman"/>
          <w:bCs/>
        </w:rPr>
      </w:pPr>
      <w:r w:rsidRPr="00540128">
        <w:rPr>
          <w:rFonts w:eastAsia="Times New Roman"/>
          <w:bCs/>
        </w:rPr>
        <w:t>- умение интерпретировать информацию различных видов и форм представления;</w:t>
      </w:r>
    </w:p>
    <w:p w14:paraId="43B3D1A6" w14:textId="77777777" w:rsidR="00CF63D2" w:rsidRPr="00540128" w:rsidRDefault="00CF63D2" w:rsidP="00CF63D2">
      <w:pPr>
        <w:ind w:firstLine="708"/>
        <w:jc w:val="both"/>
        <w:rPr>
          <w:rFonts w:eastAsia="Times New Roman"/>
          <w:bCs/>
        </w:rPr>
      </w:pPr>
      <w:r w:rsidRPr="00540128">
        <w:rPr>
          <w:rFonts w:eastAsia="Times New Roman"/>
          <w:bCs/>
        </w:rPr>
        <w:t>- умение делать осознанный выбор и брать ответственность за него (регулятивное УУД: самоорганизация);</w:t>
      </w:r>
    </w:p>
    <w:p w14:paraId="647EB587" w14:textId="77777777" w:rsidR="00CF63D2" w:rsidRPr="00540128" w:rsidRDefault="00CF63D2" w:rsidP="00CF63D2">
      <w:pPr>
        <w:ind w:firstLine="708"/>
        <w:jc w:val="both"/>
        <w:rPr>
          <w:rFonts w:eastAsia="Times New Roman"/>
          <w:bCs/>
        </w:rPr>
      </w:pPr>
      <w:r w:rsidRPr="00540128">
        <w:rPr>
          <w:rFonts w:eastAsia="Times New Roman"/>
          <w:bCs/>
        </w:rPr>
        <w:t>- использовать приемы рефлексии для выбора верного решения (регулятивное УУД: самоконтроль).</w:t>
      </w:r>
    </w:p>
    <w:p w14:paraId="6C06EF48" w14:textId="77777777" w:rsidR="00CF63D2" w:rsidRPr="00540128" w:rsidRDefault="00CF63D2" w:rsidP="00CF63D2">
      <w:pPr>
        <w:ind w:firstLine="708"/>
        <w:jc w:val="both"/>
        <w:rPr>
          <w:rFonts w:eastAsia="Times New Roman"/>
          <w:bCs/>
        </w:rPr>
      </w:pPr>
      <w:r w:rsidRPr="00540128">
        <w:rPr>
          <w:rFonts w:eastAsia="Times New Roman"/>
          <w:bCs/>
        </w:rPr>
        <w:t>Однако недостаточная сформированность умений устанавливать существенный признак или основания для сравнения, классификации и обобщения (познавательное базовое логическое действие) могла повлиять на успешность выполнения экзаменуемыми заданий на полное понимание, как звучащего текста, так и текста для чтения, а ошибки в задании на понимание структурно-смысловых связей в тексте (раздел «Чтение») могут свидетельствовать о слабой сформированности умения выявлять причинно-следственные связи (базовое исследовательское действие). Дефицит этого же умения, а также умения выявлять закономерности и противоречия в рассматриваемых явлениях (базовое логическое действие) могли привести к ошибкам при выполнении заданий раздела «Лексика и грамматика».</w:t>
      </w:r>
    </w:p>
    <w:p w14:paraId="611684EE" w14:textId="77777777" w:rsidR="00CF63D2" w:rsidRPr="00540128" w:rsidRDefault="00CF63D2" w:rsidP="00CF63D2">
      <w:pPr>
        <w:ind w:firstLine="708"/>
        <w:jc w:val="both"/>
        <w:rPr>
          <w:rFonts w:eastAsia="Times New Roman"/>
          <w:bCs/>
        </w:rPr>
      </w:pPr>
      <w:r w:rsidRPr="00540128">
        <w:rPr>
          <w:rFonts w:eastAsia="Times New Roman"/>
          <w:bCs/>
        </w:rPr>
        <w:t>Результаты ЕГЭ по английскому языку в Республике Крым из года в год свидетельствуют о том, что метапредметные навыки и умения в рецептивных видах речевой деятельности развиты значительно выше, чем в продуктивных, хотя в текущем году и фиксируется несколько иная картина относительно результатов выполнения заданий этих разделов предыдущих лет. Очевидно, что качественно развитыми метапредметным умениями владеют те выпускники, которые и в предмете показывают значительные результаты, то есть взаимодополняющая связь этих двух групп результатов не подлежит сомнению. В основном такой высокий уровень показывают участники четвертой и третьей группы. Их средний показатель выполнения рецептивных заданий равен 78,57%.</w:t>
      </w:r>
    </w:p>
    <w:p w14:paraId="37F68E54" w14:textId="77777777" w:rsidR="00CF63D2" w:rsidRPr="00540128" w:rsidRDefault="00CF63D2" w:rsidP="00CF63D2">
      <w:pPr>
        <w:ind w:firstLine="708"/>
        <w:jc w:val="both"/>
        <w:rPr>
          <w:rFonts w:eastAsia="Times New Roman"/>
          <w:bCs/>
        </w:rPr>
      </w:pPr>
      <w:r w:rsidRPr="00540128">
        <w:rPr>
          <w:rFonts w:eastAsia="Times New Roman"/>
          <w:bCs/>
          <w:i/>
          <w:iCs/>
        </w:rPr>
        <w:t>Раздел Письменная речь. Устная часть</w:t>
      </w:r>
      <w:r w:rsidRPr="00540128">
        <w:rPr>
          <w:rFonts w:eastAsia="Times New Roman"/>
          <w:bCs/>
        </w:rPr>
        <w:t>, Задания 2, 3 4. Данные задания традиционно проверяются экспертом.</w:t>
      </w:r>
    </w:p>
    <w:p w14:paraId="08BF0DA0" w14:textId="77777777" w:rsidR="00CF63D2" w:rsidRPr="00540128" w:rsidRDefault="00CF63D2" w:rsidP="00CF63D2">
      <w:pPr>
        <w:ind w:firstLine="708"/>
        <w:jc w:val="both"/>
        <w:rPr>
          <w:rFonts w:eastAsia="Times New Roman"/>
          <w:bCs/>
        </w:rPr>
      </w:pPr>
      <w:r w:rsidRPr="00540128">
        <w:rPr>
          <w:rFonts w:eastAsia="Times New Roman"/>
          <w:bCs/>
        </w:rPr>
        <w:t xml:space="preserve">Изменения в формате заданий и формулировках полностью соответствует принципиальной линии обновлённого ФГОС СОО реализуются сразу несколько важнейших требований ФГОС по линии </w:t>
      </w:r>
      <w:r w:rsidRPr="00540128">
        <w:rPr>
          <w:rFonts w:eastAsia="Times New Roman"/>
          <w:bCs/>
        </w:rPr>
        <w:lastRenderedPageBreak/>
        <w:t>метапредметных умений, межпредметных связей и коммуникативно-когнитивных предметных умений, в частности, повышение роли проектной работы, умения читать и понимать несплошной текст и работать с различного рода информацией, представленной в разных форматах.</w:t>
      </w:r>
    </w:p>
    <w:p w14:paraId="247A7630" w14:textId="77777777" w:rsidR="00CF63D2" w:rsidRPr="00540128" w:rsidRDefault="00CF63D2" w:rsidP="00CF63D2">
      <w:pPr>
        <w:ind w:firstLine="708"/>
        <w:jc w:val="both"/>
        <w:rPr>
          <w:rFonts w:eastAsia="Times New Roman"/>
          <w:bCs/>
        </w:rPr>
      </w:pPr>
      <w:r w:rsidRPr="00540128">
        <w:rPr>
          <w:rFonts w:eastAsia="Times New Roman"/>
          <w:bCs/>
        </w:rPr>
        <w:t xml:space="preserve">От участника экзамена требуется: проанализировать информацию, представленную в виде таблицы или диаграммы, по определенной теме проектной работы; вербализовать эту информацию, описав основные тенденции и проведя уместные сравнения; обрисовать одну-две проблемы, которые могут возникнуть в этой сфере, и предложить пути их решения, а также в заключении кратко выразить свое мнение по предложенной теме. </w:t>
      </w:r>
    </w:p>
    <w:p w14:paraId="0914D8B9" w14:textId="77777777" w:rsidR="00CF63D2" w:rsidRPr="00540128" w:rsidRDefault="00CF63D2" w:rsidP="00CF63D2">
      <w:pPr>
        <w:ind w:firstLine="708"/>
        <w:jc w:val="both"/>
        <w:rPr>
          <w:rFonts w:eastAsia="Times New Roman"/>
          <w:bCs/>
        </w:rPr>
      </w:pPr>
      <w:r w:rsidRPr="00540128">
        <w:rPr>
          <w:rFonts w:eastAsia="Times New Roman"/>
          <w:bCs/>
        </w:rPr>
        <w:t>Как мы видим, по сути, все эти условия задания относятся к метапредметным результатам всех трех групп:</w:t>
      </w:r>
    </w:p>
    <w:p w14:paraId="7FCAD70B" w14:textId="77777777" w:rsidR="00CF63D2" w:rsidRPr="00540128" w:rsidRDefault="00CF63D2" w:rsidP="00CF63D2">
      <w:pPr>
        <w:ind w:firstLine="708"/>
        <w:jc w:val="both"/>
        <w:rPr>
          <w:rFonts w:eastAsia="Times New Roman"/>
          <w:bCs/>
        </w:rPr>
      </w:pPr>
      <w:r w:rsidRPr="00540128">
        <w:rPr>
          <w:rFonts w:eastAsia="Times New Roman"/>
          <w:bCs/>
        </w:rPr>
        <w:t>- работа с информацией: 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 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т. д.);</w:t>
      </w:r>
    </w:p>
    <w:p w14:paraId="23A8B6C9" w14:textId="77777777" w:rsidR="00CF63D2" w:rsidRPr="00540128" w:rsidRDefault="00CF63D2" w:rsidP="00CF63D2">
      <w:pPr>
        <w:ind w:firstLine="708"/>
        <w:jc w:val="both"/>
        <w:rPr>
          <w:rFonts w:eastAsia="Times New Roman"/>
          <w:bCs/>
        </w:rPr>
      </w:pPr>
      <w:r w:rsidRPr="00540128">
        <w:rPr>
          <w:rFonts w:eastAsia="Times New Roman"/>
          <w:bCs/>
        </w:rPr>
        <w:t xml:space="preserve">- коммуникативные умения: развёрнуто и логично излагать свою точку зрения с использованием адекватных языковых средств; </w:t>
      </w:r>
    </w:p>
    <w:p w14:paraId="1A79052E" w14:textId="77777777" w:rsidR="00CF63D2" w:rsidRPr="00540128" w:rsidRDefault="00CF63D2" w:rsidP="00CF63D2">
      <w:pPr>
        <w:ind w:firstLine="708"/>
        <w:jc w:val="both"/>
        <w:rPr>
          <w:rFonts w:eastAsia="Times New Roman"/>
          <w:bCs/>
        </w:rPr>
      </w:pPr>
      <w:r w:rsidRPr="00540128">
        <w:rPr>
          <w:rFonts w:eastAsia="Times New Roman"/>
          <w:bCs/>
        </w:rPr>
        <w:t>- регулятивные умения: оценивать соответствие создаваемого устного/письменного текста на иностранном (английском) языке выполняемой коммуникативной задаче; вносить коррективы в созданный речевой продукт в случае необходимости.</w:t>
      </w:r>
    </w:p>
    <w:p w14:paraId="2FC8661E" w14:textId="77777777" w:rsidR="00CF63D2" w:rsidRPr="00540128" w:rsidRDefault="00CF63D2" w:rsidP="00CF63D2">
      <w:pPr>
        <w:ind w:firstLine="708"/>
        <w:jc w:val="both"/>
        <w:rPr>
          <w:rFonts w:eastAsia="Times New Roman"/>
          <w:bCs/>
        </w:rPr>
      </w:pPr>
      <w:r w:rsidRPr="00540128">
        <w:rPr>
          <w:rFonts w:eastAsia="Times New Roman"/>
          <w:bCs/>
        </w:rPr>
        <w:t xml:space="preserve">Одним из важных элементов оценки метапредметных умений являются задания, имеющие четкие ограничения по объему. Это касается как устной части экзамена, где оценивается умение четко и лаконично выразить свои мысли в определенное время, так и письменной части, где ограничение по количеству слов или символов является обязательным условием для корректной проверки. К таким умениям относятся: </w:t>
      </w:r>
    </w:p>
    <w:p w14:paraId="36024D6A" w14:textId="77777777" w:rsidR="00CF63D2" w:rsidRPr="00540128" w:rsidRDefault="00CF63D2" w:rsidP="00CF63D2">
      <w:pPr>
        <w:ind w:firstLine="708"/>
        <w:jc w:val="both"/>
        <w:rPr>
          <w:rFonts w:eastAsia="Times New Roman"/>
          <w:bCs/>
        </w:rPr>
      </w:pPr>
      <w:r>
        <w:rPr>
          <w:rFonts w:eastAsia="Times New Roman"/>
          <w:bCs/>
        </w:rPr>
        <w:t>-</w:t>
      </w:r>
      <w:r w:rsidRPr="00540128">
        <w:rPr>
          <w:rFonts w:eastAsia="Times New Roman"/>
          <w:bCs/>
        </w:rPr>
        <w:t xml:space="preserve"> Планирование. Умение заранее определить, сколько времени и усилий потребуется для выполнения задания, а также распределить этот ресурс на разные этапы работы. </w:t>
      </w:r>
    </w:p>
    <w:p w14:paraId="11609E0C" w14:textId="77777777" w:rsidR="00CF63D2" w:rsidRPr="00540128" w:rsidRDefault="00CF63D2" w:rsidP="00CF63D2">
      <w:pPr>
        <w:ind w:firstLine="708"/>
        <w:jc w:val="both"/>
        <w:rPr>
          <w:rFonts w:eastAsia="Times New Roman"/>
          <w:bCs/>
        </w:rPr>
      </w:pPr>
      <w:r>
        <w:rPr>
          <w:rFonts w:eastAsia="Times New Roman"/>
          <w:bCs/>
        </w:rPr>
        <w:t>-</w:t>
      </w:r>
      <w:r w:rsidRPr="00540128">
        <w:rPr>
          <w:rFonts w:eastAsia="Times New Roman"/>
          <w:bCs/>
        </w:rPr>
        <w:t xml:space="preserve"> Самоконтроль. Умение оценить свою работу, выявить ее сильные и слабые стороны, а также скорректировать текст в соответствии с заданным объемом. </w:t>
      </w:r>
    </w:p>
    <w:p w14:paraId="429BF139" w14:textId="77777777" w:rsidR="00CF63D2" w:rsidRPr="00540128" w:rsidRDefault="00CF63D2" w:rsidP="00CF63D2">
      <w:pPr>
        <w:ind w:firstLine="708"/>
        <w:jc w:val="both"/>
        <w:rPr>
          <w:rFonts w:eastAsia="Times New Roman"/>
          <w:bCs/>
        </w:rPr>
      </w:pPr>
      <w:r>
        <w:rPr>
          <w:rFonts w:eastAsia="Times New Roman"/>
          <w:bCs/>
        </w:rPr>
        <w:t>-</w:t>
      </w:r>
      <w:r w:rsidRPr="00540128">
        <w:rPr>
          <w:rFonts w:eastAsia="Times New Roman"/>
          <w:bCs/>
        </w:rPr>
        <w:t xml:space="preserve"> Самоорганизация. Умение самостоятельно организовать свою работу, расставить приоритеты и эффективно использовать время. </w:t>
      </w:r>
    </w:p>
    <w:p w14:paraId="738200C1" w14:textId="77777777" w:rsidR="00CF63D2" w:rsidRPr="00540128" w:rsidRDefault="00CF63D2" w:rsidP="00CF63D2">
      <w:pPr>
        <w:ind w:firstLine="708"/>
        <w:jc w:val="both"/>
        <w:rPr>
          <w:rFonts w:eastAsia="Times New Roman"/>
          <w:bCs/>
        </w:rPr>
      </w:pPr>
      <w:r>
        <w:rPr>
          <w:rFonts w:eastAsia="Times New Roman"/>
          <w:bCs/>
        </w:rPr>
        <w:t>-</w:t>
      </w:r>
      <w:r w:rsidRPr="00540128">
        <w:rPr>
          <w:rFonts w:eastAsia="Times New Roman"/>
          <w:bCs/>
        </w:rPr>
        <w:t xml:space="preserve"> Создание равных условий для всех участников. Ограничение по объему позволяет экспертам оценить работу всех участников по единому стандарту, не давая преимущества тем, кто умеет писать длинные и подробные тексты. </w:t>
      </w:r>
    </w:p>
    <w:p w14:paraId="5D63DF47" w14:textId="77777777" w:rsidR="00CF63D2" w:rsidRPr="00540128" w:rsidRDefault="00CF63D2" w:rsidP="00CF63D2">
      <w:pPr>
        <w:ind w:firstLine="708"/>
        <w:jc w:val="both"/>
        <w:rPr>
          <w:rFonts w:eastAsia="Times New Roman"/>
          <w:bCs/>
        </w:rPr>
      </w:pPr>
      <w:r>
        <w:rPr>
          <w:rFonts w:eastAsia="Times New Roman"/>
          <w:bCs/>
        </w:rPr>
        <w:t>-</w:t>
      </w:r>
      <w:r w:rsidRPr="00540128">
        <w:rPr>
          <w:rFonts w:eastAsia="Times New Roman"/>
          <w:bCs/>
        </w:rPr>
        <w:t xml:space="preserve"> Фокусировка на главном. Ограничения по объему стимулируют выпускников сосредоточиться на наиболее важных моментах и аргументах, избегая лишних деталей и ненужных отступлений.</w:t>
      </w:r>
    </w:p>
    <w:p w14:paraId="5B7987AD" w14:textId="77777777" w:rsidR="00CF63D2" w:rsidRPr="00540128" w:rsidRDefault="00CF63D2" w:rsidP="00CF63D2">
      <w:pPr>
        <w:ind w:firstLine="708"/>
        <w:jc w:val="both"/>
        <w:rPr>
          <w:rFonts w:eastAsia="Times New Roman"/>
          <w:bCs/>
        </w:rPr>
      </w:pPr>
      <w:r w:rsidRPr="00540128">
        <w:rPr>
          <w:rFonts w:eastAsia="Times New Roman"/>
          <w:bCs/>
        </w:rPr>
        <w:t xml:space="preserve">В заданиях письменной части ЕГЭ недостающее или лишнее слово может привести к тому, что эксперт либо не будет проверять работу вообще, либо проверит только ее определенную часть. Если выпускник не может скорректировать свое письменное высказывание в сторону уменьшения или увеличения объема на этапе самопроверки, это говорит о низком уровне сформированности метапредметных умений. </w:t>
      </w:r>
    </w:p>
    <w:p w14:paraId="6056CC5D" w14:textId="77777777" w:rsidR="00CF63D2" w:rsidRPr="00540128" w:rsidRDefault="00CF63D2" w:rsidP="00CF63D2">
      <w:pPr>
        <w:ind w:firstLine="708"/>
        <w:jc w:val="both"/>
        <w:rPr>
          <w:rFonts w:eastAsia="Times New Roman"/>
          <w:bCs/>
        </w:rPr>
      </w:pPr>
      <w:r w:rsidRPr="00540128">
        <w:rPr>
          <w:rFonts w:eastAsia="Times New Roman"/>
          <w:bCs/>
        </w:rPr>
        <w:t xml:space="preserve">К сожалению, статистика ЕГЭ не предоставляет подробной информации о том, какие именно метапредметные умения у выпускников недостаточно сформированы. Например, если эксперт поставил ноль за задание 37 и 38 по первому критерию «Решение коммуникативной задачи» (соответственно, и ноль за всё задание в целом), то мы не можем сделать вывод о том, какие именно умения недостаточно сформированы у обучающегося: регулятивные, потому что эксперты поставили ноль за недостаточный или чрезмерный объем высказывания, или же предметные, познавательные и коммуникативные, потому что ноль поставлен за некорректное содержательное решение коммуникативной задачи. </w:t>
      </w:r>
    </w:p>
    <w:p w14:paraId="7CEB07CA" w14:textId="77777777" w:rsidR="00CF63D2" w:rsidRPr="00540128" w:rsidRDefault="00CF63D2" w:rsidP="00CF63D2">
      <w:pPr>
        <w:ind w:firstLine="708"/>
        <w:jc w:val="both"/>
        <w:rPr>
          <w:rFonts w:eastAsia="Times New Roman"/>
          <w:bCs/>
        </w:rPr>
      </w:pPr>
      <w:r w:rsidRPr="00540128">
        <w:rPr>
          <w:rFonts w:eastAsia="Times New Roman"/>
          <w:bCs/>
        </w:rPr>
        <w:t>Для успешного выполнения заданий из разделов «Письменная речь» и «Говорение» экзаменуемые применили умения:</w:t>
      </w:r>
    </w:p>
    <w:p w14:paraId="5F96C1D3" w14:textId="77777777" w:rsidR="00CF63D2" w:rsidRPr="00540128" w:rsidRDefault="00CF63D2" w:rsidP="00CF63D2">
      <w:pPr>
        <w:ind w:firstLine="708"/>
        <w:jc w:val="both"/>
        <w:rPr>
          <w:rFonts w:eastAsia="Times New Roman"/>
          <w:bCs/>
        </w:rPr>
      </w:pPr>
      <w:r w:rsidRPr="00540128">
        <w:rPr>
          <w:rFonts w:eastAsia="Times New Roman"/>
          <w:bCs/>
        </w:rPr>
        <w:t>- развернуто и логично излагать свою точку зрения с использованием языковых средств;</w:t>
      </w:r>
    </w:p>
    <w:p w14:paraId="359695CB" w14:textId="77777777" w:rsidR="00CF63D2" w:rsidRPr="00540128" w:rsidRDefault="00CF63D2" w:rsidP="00CF63D2">
      <w:pPr>
        <w:ind w:firstLine="708"/>
        <w:jc w:val="both"/>
        <w:rPr>
          <w:rFonts w:eastAsia="Times New Roman"/>
          <w:bCs/>
        </w:rPr>
      </w:pPr>
      <w:r w:rsidRPr="00540128">
        <w:rPr>
          <w:rFonts w:eastAsia="Times New Roman"/>
          <w:bCs/>
        </w:rPr>
        <w:lastRenderedPageBreak/>
        <w:t>- самостоятельно составлять план решения проблемы с учетом собственных возможностей (регулятивное УУД: самоорганизация).</w:t>
      </w:r>
    </w:p>
    <w:p w14:paraId="6CFD53ED" w14:textId="77777777" w:rsidR="00CF63D2" w:rsidRPr="00540128" w:rsidRDefault="00CF63D2" w:rsidP="00CF63D2">
      <w:pPr>
        <w:ind w:firstLine="708"/>
        <w:jc w:val="both"/>
        <w:rPr>
          <w:rFonts w:eastAsia="Times New Roman"/>
          <w:bCs/>
        </w:rPr>
      </w:pPr>
      <w:r w:rsidRPr="00540128">
        <w:rPr>
          <w:rFonts w:eastAsia="Times New Roman"/>
          <w:bCs/>
        </w:rPr>
        <w:t>С другой стороны, наличие значительного количества лексических и грамматических ошибок в продуктивных заданиях может свидетельствовать о слабой сформированности умения переносить теоретические знания в познавательную и практическую области жизнедеятельности (базовое исследовательское действие). А выявленные ошибки в организации письменного/устного текста, вызванные неумением работать по инструкции, дают основание полагать, что такие базовые логические действия, как вносить коррективы в деятельность и оценивать соответствие результатов целям тоже недостаточно сформированы у выпускников средней школы.</w:t>
      </w:r>
    </w:p>
    <w:p w14:paraId="4D899A5E" w14:textId="77777777" w:rsidR="00CF63D2" w:rsidRPr="00540128" w:rsidRDefault="00CF63D2" w:rsidP="00CF63D2">
      <w:pPr>
        <w:ind w:firstLine="708"/>
        <w:jc w:val="both"/>
        <w:rPr>
          <w:rFonts w:eastAsia="Times New Roman"/>
          <w:bCs/>
        </w:rPr>
      </w:pPr>
      <w:r w:rsidRPr="00540128">
        <w:rPr>
          <w:rFonts w:eastAsia="Times New Roman"/>
          <w:bCs/>
        </w:rPr>
        <w:t xml:space="preserve">Чтобы повысить уровень сформированности метапредметных умений, необходимо: </w:t>
      </w:r>
    </w:p>
    <w:p w14:paraId="32F3D7F3" w14:textId="77777777" w:rsidR="00CF63D2" w:rsidRPr="00540128" w:rsidRDefault="00CF63D2" w:rsidP="00CF63D2">
      <w:pPr>
        <w:ind w:firstLine="708"/>
        <w:jc w:val="both"/>
        <w:rPr>
          <w:rFonts w:eastAsia="Times New Roman"/>
          <w:bCs/>
        </w:rPr>
      </w:pPr>
      <w:r>
        <w:rPr>
          <w:rFonts w:eastAsia="Times New Roman"/>
          <w:bCs/>
        </w:rPr>
        <w:t>-</w:t>
      </w:r>
      <w:r w:rsidRPr="00540128">
        <w:rPr>
          <w:rFonts w:eastAsia="Times New Roman"/>
          <w:bCs/>
        </w:rPr>
        <w:t xml:space="preserve"> Учить школьников планировать свою работу. Обучающие должны понимать, сколько времени нужно на подготовку к экзамену, на написание текста определенного объема, на проверку и редактирование. </w:t>
      </w:r>
    </w:p>
    <w:p w14:paraId="4FB049E9" w14:textId="77777777" w:rsidR="00CF63D2" w:rsidRPr="00540128" w:rsidRDefault="00CF63D2" w:rsidP="00CF63D2">
      <w:pPr>
        <w:ind w:firstLine="708"/>
        <w:jc w:val="both"/>
        <w:rPr>
          <w:rFonts w:eastAsia="Times New Roman"/>
          <w:bCs/>
        </w:rPr>
      </w:pPr>
      <w:r>
        <w:rPr>
          <w:rFonts w:eastAsia="Times New Roman"/>
          <w:bCs/>
        </w:rPr>
        <w:t>-</w:t>
      </w:r>
      <w:r w:rsidRPr="00540128">
        <w:rPr>
          <w:rFonts w:eastAsia="Times New Roman"/>
          <w:bCs/>
        </w:rPr>
        <w:t xml:space="preserve"> Развивать навыки самоконтроля. Важно научить выпускников оценивать свою работу, выявлять ее сильные и слабые стороны, а также корректировать ее в соответствии с заданными параметрами. </w:t>
      </w:r>
    </w:p>
    <w:p w14:paraId="3910582C" w14:textId="77777777" w:rsidR="00CF63D2" w:rsidRPr="00540128" w:rsidRDefault="00CF63D2" w:rsidP="00CF63D2">
      <w:pPr>
        <w:ind w:firstLine="708"/>
        <w:jc w:val="both"/>
        <w:rPr>
          <w:rFonts w:eastAsia="Times New Roman"/>
          <w:bCs/>
        </w:rPr>
      </w:pPr>
      <w:r>
        <w:rPr>
          <w:rFonts w:eastAsia="Times New Roman"/>
          <w:bCs/>
        </w:rPr>
        <w:t>-</w:t>
      </w:r>
      <w:r w:rsidRPr="00540128">
        <w:rPr>
          <w:rFonts w:eastAsia="Times New Roman"/>
          <w:bCs/>
        </w:rPr>
        <w:t xml:space="preserve"> Поощрять самостоятельную работу. Необходимо давать ученикам возможность самостоятельно организовать свою работу, расставить приоритеты и эффективно использовать время. </w:t>
      </w:r>
    </w:p>
    <w:p w14:paraId="4313525F" w14:textId="77777777" w:rsidR="00CF63D2" w:rsidRPr="00540128" w:rsidRDefault="00CF63D2" w:rsidP="00CF63D2">
      <w:pPr>
        <w:ind w:firstLine="708"/>
        <w:jc w:val="both"/>
        <w:rPr>
          <w:rFonts w:eastAsia="Times New Roman"/>
          <w:bCs/>
        </w:rPr>
      </w:pPr>
      <w:r>
        <w:rPr>
          <w:rFonts w:eastAsia="Times New Roman"/>
          <w:bCs/>
        </w:rPr>
        <w:t>-</w:t>
      </w:r>
      <w:r w:rsidRPr="00540128">
        <w:rPr>
          <w:rFonts w:eastAsia="Times New Roman"/>
          <w:bCs/>
        </w:rPr>
        <w:t xml:space="preserve"> Включать в задания ЕГЭ специальные вопросы, направленные на оценку метапредметных умений. Например, можно добавить задание на планирование времени, на корректировку текста в соответствии с заданным объемом, на анализ и оценку своей работы.</w:t>
      </w:r>
    </w:p>
    <w:p w14:paraId="574BDDCD" w14:textId="77777777" w:rsidR="00CF63D2" w:rsidRPr="00540128" w:rsidRDefault="00CF63D2" w:rsidP="00CF63D2">
      <w:pPr>
        <w:ind w:firstLine="708"/>
        <w:jc w:val="both"/>
        <w:rPr>
          <w:rFonts w:eastAsia="Times New Roman"/>
          <w:bCs/>
        </w:rPr>
      </w:pPr>
      <w:r w:rsidRPr="00540128">
        <w:rPr>
          <w:rFonts w:eastAsia="Times New Roman"/>
          <w:bCs/>
        </w:rPr>
        <w:t xml:space="preserve">Как уже упоминалось выше, продуктивные задания разделов «Письмо» и «Говорение» по сути своей имеют метапредметную основу. Поэтому по результатам выполнения этих заданий можно сделать определенные выводы об уровне развития метапредметных умений. </w:t>
      </w:r>
    </w:p>
    <w:p w14:paraId="1488F2C4" w14:textId="77777777" w:rsidR="00CF63D2" w:rsidRPr="00540128" w:rsidRDefault="00CF63D2" w:rsidP="00CF63D2">
      <w:pPr>
        <w:ind w:firstLine="708"/>
        <w:jc w:val="both"/>
        <w:rPr>
          <w:rFonts w:eastAsia="Times New Roman"/>
          <w:bCs/>
        </w:rPr>
      </w:pPr>
      <w:r w:rsidRPr="00540128">
        <w:rPr>
          <w:rFonts w:eastAsia="Times New Roman"/>
          <w:bCs/>
        </w:rPr>
        <w:t>Поскольку первый критерий «Решение коммуникативной задачи» в среднем имеет 68,15% качества по результатам оценивания развернутых ответов (задания 37, 38 , задание 4 в УЧ), то в целом можно говорить о том, что обучающиеся региона овладели такими метапредметными умениями, как: владеть различными способами общения и взаимодействия на иностранном (английском) языке; аргументированно вести диалог, создавать тексты, в том числе на иностранном (английском) языке, в различных форматах с учётом назначения информации и целевой аудитории, выявлять причинно-следственные связи и актуализировать задачу, выдвигать гипотезу её решения, самостоятельно формулировать и актуализировать проблему, рассматривать её всесторонне; устанавливать существенный признак или основания для сравнения, классификации и обобщения.</w:t>
      </w:r>
    </w:p>
    <w:p w14:paraId="64D61541" w14:textId="77777777" w:rsidR="00CF63D2" w:rsidRPr="00540128" w:rsidRDefault="00CF63D2" w:rsidP="00CF63D2">
      <w:pPr>
        <w:ind w:firstLine="708"/>
        <w:jc w:val="both"/>
        <w:rPr>
          <w:rFonts w:eastAsia="Times New Roman"/>
          <w:bCs/>
        </w:rPr>
      </w:pPr>
      <w:r w:rsidRPr="00540128">
        <w:rPr>
          <w:rFonts w:eastAsia="Times New Roman"/>
          <w:bCs/>
        </w:rPr>
        <w:t xml:space="preserve">Несомненно, в большей степени эти умения развиты у обучающихся с языковой подготовкой В1-В2 (третья и четвертая группа). </w:t>
      </w:r>
    </w:p>
    <w:p w14:paraId="03FA4678" w14:textId="77777777" w:rsidR="00CF63D2" w:rsidRPr="00540128" w:rsidRDefault="00CF63D2" w:rsidP="00CF63D2">
      <w:pPr>
        <w:ind w:firstLine="708"/>
        <w:jc w:val="both"/>
        <w:rPr>
          <w:rFonts w:eastAsia="Times New Roman"/>
          <w:bCs/>
        </w:rPr>
      </w:pPr>
      <w:r w:rsidRPr="00540128">
        <w:rPr>
          <w:rFonts w:eastAsia="Times New Roman"/>
          <w:bCs/>
        </w:rPr>
        <w:t xml:space="preserve">Первая группа демонстрирует тотальные пробелы в этом направлении, поскольку их средний процент качества по итогам выполнения всех задний с развернутым ответом равен всего лишь 7,2%. </w:t>
      </w:r>
    </w:p>
    <w:p w14:paraId="336E13A1" w14:textId="77777777" w:rsidR="00CF63D2" w:rsidRPr="00540128" w:rsidRDefault="00CF63D2" w:rsidP="00CF63D2">
      <w:pPr>
        <w:ind w:firstLine="708"/>
        <w:jc w:val="both"/>
        <w:rPr>
          <w:rFonts w:eastAsia="Times New Roman"/>
          <w:bCs/>
        </w:rPr>
      </w:pPr>
      <w:r w:rsidRPr="00540128">
        <w:rPr>
          <w:rFonts w:eastAsia="Times New Roman"/>
          <w:bCs/>
        </w:rPr>
        <w:t xml:space="preserve">Таким образом, все вышеуказанные метапредметные умения требуют тщательной и долгосрочной работы одновременно с развитием предметной компетенции в процессе обучения слабомотированных учащихся. </w:t>
      </w:r>
    </w:p>
    <w:p w14:paraId="20F3DD82" w14:textId="77777777" w:rsidR="00CF63D2" w:rsidRPr="00540128" w:rsidRDefault="00CF63D2" w:rsidP="00CF63D2">
      <w:pPr>
        <w:ind w:firstLine="708"/>
        <w:jc w:val="both"/>
        <w:rPr>
          <w:rFonts w:eastAsia="Times New Roman"/>
          <w:bCs/>
        </w:rPr>
      </w:pPr>
      <w:r w:rsidRPr="00540128">
        <w:rPr>
          <w:rFonts w:eastAsia="Times New Roman"/>
          <w:bCs/>
        </w:rPr>
        <w:t xml:space="preserve">Если считать второй критерий оценивания развернутых ответов «Организация текста» за отправную точку по контролю и оцениванию таких метапредметных умений, как регулятивные и базовые логические в познавательных, то здесь тоже можно говорить о том, что большинство обучающихся овладело указанными умениями. Средний процент качества по этому критерию составляет 72, 03%. Понятно, что и этот процент в основном достигнут за счет качества работы выпускников четвертой и третьей группы, тем не менее, цифра говорит сама за себя. Именно по этому критерию оцениваются такие параметры, как логика изложения, использование средств логической связи, наличие вступления и заключения, следование предложенному плану, завершенность высказывания и т.п. В первой группе процент чуть выше, чем у них же по первому критерию, но всё равно остается критичным и составляет всего 8,23. </w:t>
      </w:r>
    </w:p>
    <w:p w14:paraId="46858BC8" w14:textId="77777777" w:rsidR="00CF63D2" w:rsidRDefault="00CF63D2" w:rsidP="00CF63D2">
      <w:pPr>
        <w:ind w:firstLine="708"/>
        <w:jc w:val="both"/>
        <w:rPr>
          <w:rFonts w:eastAsia="Times New Roman"/>
          <w:bCs/>
          <w:iCs/>
        </w:rPr>
      </w:pPr>
      <w:r w:rsidRPr="00540128">
        <w:rPr>
          <w:rFonts w:eastAsia="Times New Roman"/>
          <w:bCs/>
          <w:iCs/>
        </w:rPr>
        <w:t xml:space="preserve">В целом же, можно утверждать, что у большинства выпускников 11 класса, принимавших участие в ЕГЭ по английскому языку, метапредметные умения и навыки сформированы на достаточно хорошем </w:t>
      </w:r>
      <w:r w:rsidRPr="00540128">
        <w:rPr>
          <w:rFonts w:eastAsia="Times New Roman"/>
          <w:bCs/>
          <w:iCs/>
        </w:rPr>
        <w:lastRenderedPageBreak/>
        <w:t>уровне, о чем свидетельствует достаточно высокие показатели: средний балл экзамена в 2025 году составил 61,86%.</w:t>
      </w:r>
    </w:p>
    <w:p w14:paraId="360BB4C2" w14:textId="77777777" w:rsidR="00452E4D" w:rsidRPr="00540128" w:rsidRDefault="00452E4D" w:rsidP="00CF63D2">
      <w:pPr>
        <w:ind w:firstLine="708"/>
        <w:jc w:val="both"/>
        <w:rPr>
          <w:rFonts w:eastAsia="Times New Roman"/>
          <w:bCs/>
          <w:iCs/>
        </w:rPr>
      </w:pPr>
    </w:p>
    <w:p w14:paraId="098D2876" w14:textId="77777777" w:rsidR="00CF63D2" w:rsidRPr="001473B0" w:rsidRDefault="00CF63D2" w:rsidP="001473B0">
      <w:pPr>
        <w:ind w:left="1" w:hanging="1"/>
        <w:jc w:val="center"/>
        <w:rPr>
          <w:rFonts w:eastAsia="Times New Roman"/>
          <w:b/>
          <w:sz w:val="28"/>
          <w:szCs w:val="28"/>
        </w:rPr>
      </w:pPr>
      <w:r w:rsidRPr="001473B0">
        <w:rPr>
          <w:rFonts w:eastAsia="Times New Roman"/>
          <w:b/>
          <w:sz w:val="28"/>
          <w:szCs w:val="28"/>
        </w:rPr>
        <w:t>Перечень элементов содержания / умений и видов деятельности, усвоение которых всеми школьниками региона в целом можно считать достаточным</w:t>
      </w:r>
    </w:p>
    <w:p w14:paraId="0755EB8C" w14:textId="77777777" w:rsidR="00CF63D2" w:rsidRPr="0037680E" w:rsidRDefault="00CF63D2" w:rsidP="00CF63D2">
      <w:pPr>
        <w:ind w:firstLine="709"/>
        <w:jc w:val="both"/>
      </w:pPr>
      <w:r w:rsidRPr="0037680E">
        <w:t xml:space="preserve">Экзаменуемые знают лексический и грамматический материал, отраженный в элементах содержания, а именно: </w:t>
      </w:r>
    </w:p>
    <w:p w14:paraId="063A1892" w14:textId="77777777" w:rsidR="00CF63D2" w:rsidRPr="0037680E" w:rsidRDefault="00CF63D2" w:rsidP="00CF63D2">
      <w:pPr>
        <w:ind w:firstLine="709"/>
        <w:jc w:val="both"/>
      </w:pPr>
      <w:r w:rsidRPr="0037680E">
        <w:t xml:space="preserve">- числительные; </w:t>
      </w:r>
    </w:p>
    <w:p w14:paraId="7DCD3E87" w14:textId="77777777" w:rsidR="00CF63D2" w:rsidRPr="0037680E" w:rsidRDefault="00CF63D2" w:rsidP="00CF63D2">
      <w:pPr>
        <w:ind w:firstLine="709"/>
        <w:jc w:val="both"/>
      </w:pPr>
      <w:r w:rsidRPr="0037680E">
        <w:t xml:space="preserve">- наиболее употребительные личные формы глаголов действительного и пассивного залога: Present Simple, Future Simple и Past Simple, Present и Past Continuous, Present и Past Perfect; </w:t>
      </w:r>
    </w:p>
    <w:p w14:paraId="45E4C1C3" w14:textId="77777777" w:rsidR="00CF63D2" w:rsidRPr="0037680E" w:rsidRDefault="00CF63D2" w:rsidP="00CF63D2">
      <w:pPr>
        <w:ind w:firstLine="709"/>
        <w:jc w:val="both"/>
      </w:pPr>
      <w:r w:rsidRPr="0037680E">
        <w:t xml:space="preserve">- имена прилагательные в положительной, сравнительной и превосходной степенях, образованные по правилу, а также исключения; </w:t>
      </w:r>
    </w:p>
    <w:p w14:paraId="73EA22CA" w14:textId="77777777" w:rsidR="00CF63D2" w:rsidRPr="0037680E" w:rsidRDefault="00CF63D2" w:rsidP="00CF63D2">
      <w:pPr>
        <w:ind w:firstLine="709"/>
        <w:jc w:val="both"/>
      </w:pPr>
      <w:r w:rsidRPr="0037680E">
        <w:t xml:space="preserve">- аффиксы и суффиксы как элементы словообразования. </w:t>
      </w:r>
    </w:p>
    <w:p w14:paraId="78458E20" w14:textId="77777777" w:rsidR="00CF63D2" w:rsidRPr="0037680E" w:rsidRDefault="00CF63D2" w:rsidP="00CF63D2">
      <w:pPr>
        <w:ind w:firstLine="709"/>
        <w:jc w:val="both"/>
      </w:pPr>
      <w:r w:rsidRPr="0037680E">
        <w:t xml:space="preserve">Экзаменуемые демонстрируют следующие умения: </w:t>
      </w:r>
    </w:p>
    <w:p w14:paraId="1F6A4D73" w14:textId="77777777" w:rsidR="00CF63D2" w:rsidRPr="0037680E" w:rsidRDefault="00CF63D2" w:rsidP="00CF63D2">
      <w:pPr>
        <w:ind w:firstLine="709"/>
        <w:jc w:val="both"/>
      </w:pPr>
      <w:r w:rsidRPr="0037680E">
        <w:t xml:space="preserve">- восприятия текста на слух с пониманием основного содержания прослушанного текста; </w:t>
      </w:r>
    </w:p>
    <w:p w14:paraId="4C29F6F0" w14:textId="77777777" w:rsidR="00CF63D2" w:rsidRPr="0037680E" w:rsidRDefault="00CF63D2" w:rsidP="00CF63D2">
      <w:pPr>
        <w:ind w:firstLine="709"/>
        <w:jc w:val="both"/>
      </w:pPr>
      <w:r w:rsidRPr="0037680E">
        <w:t xml:space="preserve">- чтение текста с пониманием структурно- смысловых связей в тексте; </w:t>
      </w:r>
    </w:p>
    <w:p w14:paraId="00F33DF1" w14:textId="77777777" w:rsidR="00CF63D2" w:rsidRPr="0037680E" w:rsidRDefault="00CF63D2" w:rsidP="00CF63D2">
      <w:pPr>
        <w:ind w:firstLine="709"/>
        <w:jc w:val="both"/>
      </w:pPr>
      <w:r w:rsidRPr="0037680E">
        <w:t xml:space="preserve">- написания личного письма; </w:t>
      </w:r>
    </w:p>
    <w:p w14:paraId="0E9BF77B" w14:textId="77777777" w:rsidR="00CF63D2" w:rsidRPr="0037680E" w:rsidRDefault="00CF63D2" w:rsidP="00CF63D2">
      <w:pPr>
        <w:ind w:firstLine="709"/>
        <w:jc w:val="both"/>
      </w:pPr>
      <w:r w:rsidRPr="0037680E">
        <w:t xml:space="preserve">- строить логичное высказывание, использовать средства логической связи, разделять текст на абзацы, структурно оформлять текст согласно нормам, принятым в стране изучаемого языка; </w:t>
      </w:r>
    </w:p>
    <w:p w14:paraId="1071F49E" w14:textId="77777777" w:rsidR="00CF63D2" w:rsidRPr="0037680E" w:rsidRDefault="00CF63D2" w:rsidP="00CF63D2">
      <w:pPr>
        <w:ind w:firstLine="709"/>
        <w:jc w:val="both"/>
      </w:pPr>
      <w:r w:rsidRPr="0037680E">
        <w:t>- адекватного произношения и различения на слух всех звуков английского языка; соблюдение правильного ударения в словах и фразах; членение предложений на смысловые группы; соблюдение правильной интонации в различных типах предложений, в том числе применительно к новому языковому материалу.</w:t>
      </w:r>
    </w:p>
    <w:p w14:paraId="73EA2AFD" w14:textId="77777777" w:rsidR="00CF63D2" w:rsidRPr="001473B0" w:rsidRDefault="00CF63D2" w:rsidP="001473B0">
      <w:pPr>
        <w:ind w:firstLine="709"/>
        <w:jc w:val="center"/>
        <w:rPr>
          <w:rFonts w:eastAsia="Times New Roman"/>
          <w:b/>
          <w:sz w:val="28"/>
          <w:szCs w:val="28"/>
        </w:rPr>
      </w:pPr>
      <w:r w:rsidRPr="001473B0">
        <w:rPr>
          <w:rFonts w:eastAsia="Times New Roman"/>
          <w:b/>
          <w:sz w:val="28"/>
          <w:szCs w:val="28"/>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14:paraId="7980231E"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 xml:space="preserve">Экзаменуемые испытывают затруднения в знаниях лексического и грамматического материала, отраженного в элементах содержания, а именно: </w:t>
      </w:r>
    </w:p>
    <w:p w14:paraId="43D035CD"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 xml:space="preserve">- лексическая сочетаемость (глагол и существительное, наречие и глагол); </w:t>
      </w:r>
    </w:p>
    <w:p w14:paraId="25ACD5B6"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 xml:space="preserve">- правильное написание слов. </w:t>
      </w:r>
    </w:p>
    <w:p w14:paraId="728F7198"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 xml:space="preserve">Экзаменуемые демонстрируют следующие умения на недостаточно высоком уровне: </w:t>
      </w:r>
    </w:p>
    <w:p w14:paraId="0405C331"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 xml:space="preserve">- восприятия текста на слух с выявлением запрашиваемой информации; </w:t>
      </w:r>
    </w:p>
    <w:p w14:paraId="6C1DE2B9"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 xml:space="preserve">- восприятие текста на слух полным пониманием; </w:t>
      </w:r>
    </w:p>
    <w:p w14:paraId="518FCEB0"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w:t>
      </w:r>
      <w:r>
        <w:rPr>
          <w:rFonts w:ascii="Times New Roman" w:hAnsi="Times New Roman"/>
          <w:sz w:val="24"/>
          <w:szCs w:val="24"/>
        </w:rPr>
        <w:t xml:space="preserve"> </w:t>
      </w:r>
      <w:r w:rsidRPr="0037680E">
        <w:rPr>
          <w:rFonts w:ascii="Times New Roman" w:hAnsi="Times New Roman"/>
          <w:sz w:val="24"/>
          <w:szCs w:val="24"/>
        </w:rPr>
        <w:t xml:space="preserve">использовать словарный запас и грамматические структуры, соответствующие поставленной задаче, оформлять письмо и эссе орфографически и пунктуационно правильно, в соответствии с поставленной задачей; </w:t>
      </w:r>
    </w:p>
    <w:p w14:paraId="14F91CF8"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w:t>
      </w:r>
      <w:r>
        <w:rPr>
          <w:rFonts w:ascii="Times New Roman" w:hAnsi="Times New Roman"/>
          <w:sz w:val="24"/>
          <w:szCs w:val="24"/>
        </w:rPr>
        <w:t xml:space="preserve"> </w:t>
      </w:r>
      <w:r w:rsidRPr="0037680E">
        <w:rPr>
          <w:rFonts w:ascii="Times New Roman" w:hAnsi="Times New Roman"/>
          <w:sz w:val="24"/>
          <w:szCs w:val="24"/>
        </w:rPr>
        <w:t xml:space="preserve">описание событий/фактов/явлений, в том числе с выражением собственного мнения/суждения; </w:t>
      </w:r>
    </w:p>
    <w:p w14:paraId="33D90034"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w:t>
      </w:r>
      <w:r>
        <w:rPr>
          <w:rFonts w:ascii="Times New Roman" w:hAnsi="Times New Roman"/>
          <w:sz w:val="24"/>
          <w:szCs w:val="24"/>
        </w:rPr>
        <w:t xml:space="preserve"> </w:t>
      </w:r>
      <w:r w:rsidRPr="0037680E">
        <w:rPr>
          <w:rFonts w:ascii="Times New Roman" w:hAnsi="Times New Roman"/>
          <w:sz w:val="24"/>
          <w:szCs w:val="24"/>
        </w:rPr>
        <w:t xml:space="preserve">передачи основного содержания увиденного с выражением своего отношения, своей оценки, аргументации (соответствующей коммуникативной задаче); </w:t>
      </w:r>
    </w:p>
    <w:p w14:paraId="26E9A7E1"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 строить логичное высказывание, использовать средства логической связи.</w:t>
      </w:r>
    </w:p>
    <w:p w14:paraId="6CDA262C"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 xml:space="preserve">Типичные ошибки в разделах «Аудирование» и «Чтение» у участников экзамена из групп 1-2 имеют практически один и тот же характер, но участники из группы 1 совершают эти ошибки в абсолютном большинстве заданий, участники из группы 2 совершают эти ошибки реже: </w:t>
      </w:r>
    </w:p>
    <w:p w14:paraId="07F7521C"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 xml:space="preserve">- участники не умеют выделять ключевые слова; </w:t>
      </w:r>
    </w:p>
    <w:p w14:paraId="3615B3D8"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 xml:space="preserve">- участники не умеют игнорировать незнакомые слова; </w:t>
      </w:r>
    </w:p>
    <w:p w14:paraId="79A13DBB"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 xml:space="preserve">- участники не умеют опираться на смысл текста, а не на выхваченные отдельные знакомые слова; </w:t>
      </w:r>
    </w:p>
    <w:p w14:paraId="39CA2E16"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 xml:space="preserve">- участники выбирают варианты ответов только потому, что эти же слова есть в тексте, и забывают о том, что верный ответ, как правило, перефразирован; </w:t>
      </w:r>
    </w:p>
    <w:p w14:paraId="1C56E546"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lastRenderedPageBreak/>
        <w:t xml:space="preserve">- у участников недостаточно развита языковая догадка. </w:t>
      </w:r>
    </w:p>
    <w:p w14:paraId="4CA67BC1" w14:textId="77777777" w:rsidR="00CF63D2" w:rsidRPr="0037680E" w:rsidRDefault="00CF63D2" w:rsidP="00CF63D2">
      <w:pPr>
        <w:pStyle w:val="a4"/>
        <w:ind w:left="0" w:firstLine="709"/>
        <w:jc w:val="both"/>
        <w:rPr>
          <w:rFonts w:ascii="Times New Roman" w:hAnsi="Times New Roman"/>
          <w:sz w:val="24"/>
          <w:szCs w:val="24"/>
        </w:rPr>
      </w:pPr>
      <w:r w:rsidRPr="0037680E">
        <w:rPr>
          <w:rFonts w:ascii="Times New Roman" w:hAnsi="Times New Roman"/>
          <w:sz w:val="24"/>
          <w:szCs w:val="24"/>
        </w:rPr>
        <w:t xml:space="preserve">Рекомендуется на уроках иностранного языка предъявлять аналогичные задания, когда понимание основного содержания зависит от всего смысла текста, а не только основывается на первой и/или последней фразе. </w:t>
      </w:r>
    </w:p>
    <w:p w14:paraId="29E68656" w14:textId="77777777" w:rsidR="00CF63D2" w:rsidRPr="0037680E" w:rsidRDefault="00CF63D2" w:rsidP="001473B0">
      <w:pPr>
        <w:pStyle w:val="a4"/>
        <w:spacing w:after="0"/>
        <w:ind w:left="0" w:firstLine="709"/>
        <w:jc w:val="both"/>
        <w:rPr>
          <w:rFonts w:ascii="Times New Roman" w:eastAsia="Times New Roman" w:hAnsi="Times New Roman"/>
          <w:bCs/>
          <w:i/>
          <w:iCs/>
          <w:sz w:val="24"/>
          <w:szCs w:val="24"/>
        </w:rPr>
      </w:pPr>
      <w:r w:rsidRPr="0037680E">
        <w:rPr>
          <w:rFonts w:ascii="Times New Roman" w:hAnsi="Times New Roman"/>
          <w:sz w:val="24"/>
          <w:szCs w:val="24"/>
        </w:rPr>
        <w:t>Особое внимание следует обратить на нахождение ключевых слов в утверждениях, которые даются в задании, и в предлагаемых текстах.</w:t>
      </w:r>
    </w:p>
    <w:p w14:paraId="0BBC6850" w14:textId="77777777" w:rsidR="00CF63D2" w:rsidRPr="0037680E" w:rsidRDefault="00CF63D2" w:rsidP="001473B0">
      <w:pPr>
        <w:ind w:firstLine="709"/>
        <w:jc w:val="center"/>
        <w:rPr>
          <w:rFonts w:eastAsia="Times New Roman"/>
          <w:b/>
        </w:rPr>
      </w:pPr>
      <w:r w:rsidRPr="0037680E">
        <w:rPr>
          <w:rFonts w:eastAsia="Times New Roman"/>
          <w:b/>
        </w:rPr>
        <w:t>Выводы об изменении успешности выполнения заданий разных лет по одной теме / проверяемому умению, виду деятельности (если это возможно сделать)</w:t>
      </w:r>
    </w:p>
    <w:p w14:paraId="55FA7B16" w14:textId="77777777" w:rsidR="00CF63D2" w:rsidRPr="0037680E" w:rsidRDefault="00CF63D2" w:rsidP="00CF63D2">
      <w:pPr>
        <w:pStyle w:val="a4"/>
        <w:ind w:left="0" w:firstLine="709"/>
        <w:jc w:val="both"/>
        <w:rPr>
          <w:rFonts w:ascii="Times New Roman" w:eastAsia="Times New Roman" w:hAnsi="Times New Roman"/>
          <w:bCs/>
          <w:sz w:val="24"/>
          <w:szCs w:val="24"/>
        </w:rPr>
      </w:pPr>
      <w:r w:rsidRPr="0037680E">
        <w:rPr>
          <w:rFonts w:ascii="Times New Roman" w:eastAsia="Times New Roman" w:hAnsi="Times New Roman"/>
          <w:bCs/>
          <w:sz w:val="24"/>
          <w:szCs w:val="24"/>
        </w:rPr>
        <w:t xml:space="preserve">Анализируя результаты по разделам КИМ ЕГЭ по английскому языку в регионе в динамике, необходимо отметить отрицательную динамику по сравнению с результатами 2024 и 2023 года: заметно снизился средний процент выполнения заданий почти всех разделов, кроме раздела «Лексика и грамматика» и «Письменная речь». </w:t>
      </w:r>
    </w:p>
    <w:p w14:paraId="0550D369" w14:textId="77777777" w:rsidR="00CF63D2" w:rsidRPr="0037680E" w:rsidRDefault="00CF63D2" w:rsidP="00CF63D2">
      <w:pPr>
        <w:pStyle w:val="a4"/>
        <w:ind w:left="0" w:firstLine="709"/>
        <w:jc w:val="both"/>
        <w:rPr>
          <w:rFonts w:ascii="Times New Roman" w:eastAsia="Times New Roman" w:hAnsi="Times New Roman"/>
          <w:bCs/>
          <w:sz w:val="24"/>
          <w:szCs w:val="24"/>
        </w:rPr>
      </w:pPr>
      <w:r w:rsidRPr="0037680E">
        <w:rPr>
          <w:rFonts w:ascii="Times New Roman" w:eastAsia="Times New Roman" w:hAnsi="Times New Roman"/>
          <w:bCs/>
          <w:sz w:val="24"/>
          <w:szCs w:val="24"/>
        </w:rPr>
        <w:t>Обращает на себя внимание существенная разница в успешности выполнения заданий разделов «Аудирование» и «Чтение». В среднем все задания по данным разделам выполнены на 15% менее успешно, чем в 2024 году. Разница в среднем результате по разделу «Чтение» составляет 12%.</w:t>
      </w:r>
    </w:p>
    <w:p w14:paraId="08CB2383" w14:textId="77777777" w:rsidR="00CF63D2" w:rsidRPr="0037680E" w:rsidRDefault="00CF63D2" w:rsidP="00CF63D2">
      <w:pPr>
        <w:pStyle w:val="a4"/>
        <w:ind w:left="0" w:firstLine="709"/>
        <w:jc w:val="both"/>
        <w:rPr>
          <w:rFonts w:ascii="Times New Roman" w:eastAsia="Times New Roman" w:hAnsi="Times New Roman"/>
          <w:bCs/>
          <w:sz w:val="24"/>
          <w:szCs w:val="24"/>
        </w:rPr>
      </w:pPr>
      <w:r w:rsidRPr="0037680E">
        <w:rPr>
          <w:rFonts w:ascii="Times New Roman" w:eastAsia="Times New Roman" w:hAnsi="Times New Roman"/>
          <w:bCs/>
          <w:sz w:val="24"/>
          <w:szCs w:val="24"/>
        </w:rPr>
        <w:t xml:space="preserve">Среди вероятных причин такого результата может быть то, что в прошлом году (2024) как раз раздел «Лексика и грамматика» выделялся более низкими результатами и на эти задания был сделан упор при подготовке к экзамену. </w:t>
      </w:r>
    </w:p>
    <w:p w14:paraId="741E0D30" w14:textId="77777777" w:rsidR="00CF63D2" w:rsidRPr="0037680E" w:rsidRDefault="00CF63D2" w:rsidP="00CF63D2">
      <w:pPr>
        <w:pStyle w:val="a4"/>
        <w:ind w:left="0" w:firstLine="709"/>
        <w:jc w:val="both"/>
        <w:rPr>
          <w:rFonts w:ascii="Times New Roman" w:eastAsia="Times New Roman" w:hAnsi="Times New Roman"/>
          <w:bCs/>
          <w:sz w:val="24"/>
          <w:szCs w:val="24"/>
        </w:rPr>
      </w:pPr>
      <w:r w:rsidRPr="0037680E">
        <w:rPr>
          <w:rFonts w:ascii="Times New Roman" w:eastAsia="Times New Roman" w:hAnsi="Times New Roman"/>
          <w:bCs/>
          <w:sz w:val="24"/>
          <w:szCs w:val="24"/>
        </w:rPr>
        <w:t xml:space="preserve">Также, на успешность выполнения этих заданий могла повлиять неэффективная методика формирования умений в аудировании и чтении. </w:t>
      </w:r>
    </w:p>
    <w:p w14:paraId="463FDB3E" w14:textId="77777777" w:rsidR="00C45D39" w:rsidRDefault="00CF63D2" w:rsidP="00C45D39">
      <w:pPr>
        <w:pStyle w:val="a4"/>
        <w:ind w:left="0" w:firstLine="709"/>
        <w:jc w:val="both"/>
        <w:rPr>
          <w:rFonts w:ascii="Times New Roman" w:eastAsia="Times New Roman" w:hAnsi="Times New Roman"/>
          <w:bCs/>
          <w:sz w:val="24"/>
          <w:szCs w:val="24"/>
        </w:rPr>
      </w:pPr>
      <w:r w:rsidRPr="0037680E">
        <w:rPr>
          <w:rFonts w:ascii="Times New Roman" w:eastAsia="Times New Roman" w:hAnsi="Times New Roman"/>
          <w:bCs/>
          <w:sz w:val="24"/>
          <w:szCs w:val="24"/>
        </w:rPr>
        <w:t>Кроме того, причиной снижения результатов является отсутствие деления классов на группы в большинстве школ региона, а также назревший кадровый дефицит учителей английского языка в ОО в регионе, который влечет увеличение нагрузки на учителей, проблему профессионального выгорания, серьезные профессиональные дефициты (предметные и методические компетенции), и как следствие снижение мотивации у обучающихся, снижения качества образования в целом в ОО.</w:t>
      </w:r>
    </w:p>
    <w:p w14:paraId="6D558832" w14:textId="77777777" w:rsidR="00C45D39" w:rsidRPr="00C45D39" w:rsidRDefault="00C45D39" w:rsidP="00C45D39">
      <w:pPr>
        <w:pStyle w:val="a4"/>
        <w:ind w:left="0" w:firstLine="709"/>
        <w:jc w:val="both"/>
        <w:rPr>
          <w:rFonts w:ascii="Times New Roman" w:eastAsia="Times New Roman" w:hAnsi="Times New Roman"/>
          <w:bCs/>
          <w:sz w:val="16"/>
          <w:szCs w:val="16"/>
        </w:rPr>
      </w:pPr>
    </w:p>
    <w:p w14:paraId="7C23C7A7" w14:textId="1ACAB384" w:rsidR="00CF63D2" w:rsidRPr="00C45D39" w:rsidRDefault="00CF63D2" w:rsidP="001473B0">
      <w:pPr>
        <w:pStyle w:val="a4"/>
        <w:spacing w:after="0" w:line="240" w:lineRule="auto"/>
        <w:ind w:left="0"/>
        <w:jc w:val="center"/>
        <w:rPr>
          <w:rFonts w:ascii="Times New Roman" w:eastAsia="Times New Roman" w:hAnsi="Times New Roman"/>
          <w:b/>
          <w:sz w:val="24"/>
          <w:szCs w:val="24"/>
        </w:rPr>
      </w:pPr>
      <w:r w:rsidRPr="00C45D39">
        <w:rPr>
          <w:rFonts w:ascii="Times New Roman" w:eastAsia="Times New Roman" w:hAnsi="Times New Roman"/>
          <w:b/>
          <w:sz w:val="24"/>
          <w:szCs w:val="24"/>
        </w:rPr>
        <w:t xml:space="preserve">Выводы о связи динамики результатов проведения ЕГЭ с использованием рекомендаций для системы образования </w:t>
      </w:r>
      <w:r w:rsidR="00FA7C7A" w:rsidRPr="00C45D39">
        <w:rPr>
          <w:rFonts w:ascii="Times New Roman" w:eastAsia="Times New Roman" w:hAnsi="Times New Roman"/>
          <w:b/>
          <w:bCs/>
          <w:color w:val="000000"/>
          <w:sz w:val="24"/>
          <w:szCs w:val="24"/>
        </w:rPr>
        <w:t>Республики Крым</w:t>
      </w:r>
      <w:r w:rsidR="00FA7C7A" w:rsidRPr="00C45D39">
        <w:rPr>
          <w:rFonts w:ascii="Times New Roman" w:eastAsia="Times New Roman" w:hAnsi="Times New Roman"/>
          <w:b/>
          <w:sz w:val="24"/>
          <w:szCs w:val="24"/>
        </w:rPr>
        <w:t xml:space="preserve"> </w:t>
      </w:r>
      <w:r w:rsidRPr="00C45D39">
        <w:rPr>
          <w:rFonts w:ascii="Times New Roman" w:eastAsia="Times New Roman" w:hAnsi="Times New Roman"/>
          <w:b/>
          <w:sz w:val="24"/>
          <w:szCs w:val="24"/>
        </w:rPr>
        <w:t>и системы мероприятий, включенных с статистико-аналитические отчеты о результатах ЕГЭ по учебному предмету в предыдущие 2-3 года</w:t>
      </w:r>
    </w:p>
    <w:p w14:paraId="780A0800" w14:textId="77777777" w:rsidR="00CF63D2" w:rsidRPr="0037680E" w:rsidRDefault="00CF63D2" w:rsidP="00CF63D2">
      <w:pPr>
        <w:ind w:firstLine="709"/>
        <w:jc w:val="both"/>
      </w:pPr>
      <w:r w:rsidRPr="0037680E">
        <w:t>На основании сравнения результатов ЕГЭ по английскому языку в 2025 году с результатами 2024 года можно сделать следующие выводы о связи динамики результатов ЕГЭ с использованием рекомендаций:</w:t>
      </w:r>
    </w:p>
    <w:p w14:paraId="33E1D88B" w14:textId="77777777" w:rsidR="00CF63D2" w:rsidRPr="0037680E" w:rsidRDefault="00CF63D2" w:rsidP="00CF63D2">
      <w:pPr>
        <w:ind w:firstLine="709"/>
        <w:jc w:val="both"/>
      </w:pPr>
      <w:r w:rsidRPr="0037680E">
        <w:t xml:space="preserve">- Средние проценты выполнения заданий, проверяющих умения аудирования высокого уровня, демонстрируют положительную динамику развития у обучающихся умений понимания в прослушанном тексте запрашиваемой информации; уровень развития умений полного понимания прослушанного текста остался на прежнем уровне. </w:t>
      </w:r>
    </w:p>
    <w:p w14:paraId="7A3D1FBD" w14:textId="77777777" w:rsidR="00CF63D2" w:rsidRPr="0037680E" w:rsidRDefault="00CF63D2" w:rsidP="00CF63D2">
      <w:pPr>
        <w:ind w:firstLine="709"/>
        <w:jc w:val="both"/>
      </w:pPr>
      <w:r w:rsidRPr="0037680E">
        <w:t>Однако выпускники 2025 года, сдававшие ЕГЭ по английскому языку, продемонстрировали более низкую степень развития умений аудирования с пониманием основного содержания прослушанного текста (базовый уровень), чем выпускники 2024 года. Можно предположить, что учителя, следуя рекомендациям, уделили больше внимания развитию умений аудирования с полным пониманием и с пониманием запрашиваемой информации в тексте, но, возможно, вследствие этого учащиеся применили неверную стратегию аудирования, выполняя задание на понимание основного содержания прослушанного текста.</w:t>
      </w:r>
    </w:p>
    <w:p w14:paraId="15F78E4C" w14:textId="77777777" w:rsidR="00CF63D2" w:rsidRPr="0037680E" w:rsidRDefault="00CF63D2" w:rsidP="00CF63D2">
      <w:pPr>
        <w:ind w:firstLine="709"/>
        <w:jc w:val="both"/>
      </w:pPr>
      <w:r w:rsidRPr="0037680E">
        <w:t>- Результаты выполнения заданий на проверку грамматических навыков демонстрируют отрицательную динамику, что позволяет предположить либо неэффективность следования рекомендации тренировать грамматические явления на материале связных текстов, а не изолированных предложений (что мало вероятно), либо отказ учителей от следования этим рекомендациям, поскольку в УМК содержится небольшое количество подобных упражнений, а самостоятельная их разработка является очень трудоемким процессом, занимающим много времени.</w:t>
      </w:r>
    </w:p>
    <w:p w14:paraId="551ABE2B" w14:textId="77777777" w:rsidR="00CF63D2" w:rsidRPr="0037680E" w:rsidRDefault="00CF63D2" w:rsidP="00CF63D2">
      <w:pPr>
        <w:ind w:firstLine="709"/>
        <w:jc w:val="both"/>
      </w:pPr>
      <w:r w:rsidRPr="0037680E">
        <w:lastRenderedPageBreak/>
        <w:t>- Результаты выполнения заданий, проверяющих лексико-грамматические навыки, в 2025 году сопоставимы с результатами участников экзамена в 2024 году. На основании этих результатов можно предположить, что данные в 2024 и в 2023 году рекомендации (проводить анализ значения различных словообразовательных элементов, группировать лексические единицы на основе значения словообразовательных элементов, тренировать перифраз, выбирать подходящие для данного контекста значения предложенных многозначных слов, толковать значение лексической единицы с точки зрения поставленной задачи, группировать лексические единицы по различным признакам) недостаточны для формирования устойчивых лексических навыков. Необходимо повысить степень осознанности при освоении обучающимися словообразовательных моделей с помощью индуктивного подхода, а также развивать умения употребления образованных по разным моделям лексических единиц в коммуникативных контекстах.</w:t>
      </w:r>
    </w:p>
    <w:p w14:paraId="7DFE592D" w14:textId="77777777" w:rsidR="00CF63D2" w:rsidRPr="0037680E" w:rsidRDefault="00CF63D2" w:rsidP="00CF63D2">
      <w:pPr>
        <w:ind w:firstLine="709"/>
        <w:jc w:val="both"/>
      </w:pPr>
      <w:r w:rsidRPr="0037680E">
        <w:t>- Уровень развития умений создания письменного высказывания с элементами рассуждения на основе таблицы/диаграммы в 2025 году соответствует уровню выпускников прошлого года: средние проценты выполнения этого задания по критериям «Решение коммуникативной задачи» и «Орфография и пунктуация» немного выше, чем в 2024 году, а средние проценты выполнения по критериям «Организация текста», «Лексика» и «Грамматика» остались на прежнем уровне. Такие результаты позволяют предположить, что рекомендации по развитию только предметных умений недостаточны, необходимо развивать и метапредметные умения.</w:t>
      </w:r>
    </w:p>
    <w:p w14:paraId="21B00038" w14:textId="77777777" w:rsidR="00CF63D2" w:rsidRPr="0037680E" w:rsidRDefault="00CF63D2" w:rsidP="00CF63D2">
      <w:pPr>
        <w:ind w:firstLine="709"/>
        <w:jc w:val="both"/>
      </w:pPr>
      <w:r w:rsidRPr="0037680E">
        <w:t>- Результаты выполнения экзаменуемыми задания 1 устной части (чтение текста вслух) постепенно снижаются на протяжении последних трех лет. Можно предположить, что учителя, несмотря на рекомендации, уделяют этому виду деятельности недостаточно внимания, поскольку это умение в настоящее время не особенно востребовано в повседневной жизни (мы, скорее, кратко излагаем собеседнику содержание прочитанного, чем читаем тексты вслух).</w:t>
      </w:r>
    </w:p>
    <w:p w14:paraId="78053B55" w14:textId="470B1A75" w:rsidR="00CF63D2" w:rsidRDefault="00CF63D2" w:rsidP="00CF63D2">
      <w:pPr>
        <w:ind w:firstLine="709"/>
        <w:jc w:val="both"/>
      </w:pPr>
      <w:r w:rsidRPr="0037680E">
        <w:t xml:space="preserve">Отрицательная динамика результатов ЕГЭ по английскому языку свидетельствует о необходимости продолжать работу в соответствии с предложениями для включения в дорожную карту и рекомендациями для системы образования </w:t>
      </w:r>
      <w:r w:rsidR="00FA7C7A">
        <w:t>Республики Крым</w:t>
      </w:r>
      <w:r w:rsidRPr="0037680E">
        <w:t>. Типичные ошибки повторяются из года в год. Проводимый анализ результатов ЕГЭ по английскому языку, организация курсов повышения квалификации, реализация различных методических мероприятий, направленных на подготовку к выполнению заданий экзамена, способствует ликвидации возникающих профессиональных дефицитов.</w:t>
      </w:r>
    </w:p>
    <w:p w14:paraId="0F761BDD" w14:textId="77777777" w:rsidR="00452E4D" w:rsidRPr="0037680E" w:rsidRDefault="00452E4D" w:rsidP="00CF63D2">
      <w:pPr>
        <w:ind w:firstLine="709"/>
        <w:jc w:val="both"/>
      </w:pPr>
    </w:p>
    <w:p w14:paraId="62785AEE" w14:textId="77777777" w:rsidR="00CF63D2" w:rsidRPr="00C45D39" w:rsidRDefault="00CF63D2" w:rsidP="001473B0">
      <w:pPr>
        <w:pStyle w:val="3"/>
        <w:tabs>
          <w:tab w:val="left" w:pos="567"/>
        </w:tabs>
        <w:spacing w:before="0"/>
        <w:jc w:val="center"/>
        <w:rPr>
          <w:rFonts w:ascii="Times New Roman" w:hAnsi="Times New Roman"/>
          <w:b w:val="0"/>
          <w:bCs w:val="0"/>
          <w:szCs w:val="28"/>
        </w:rPr>
      </w:pPr>
      <w:r w:rsidRPr="00C45D39">
        <w:rPr>
          <w:rFonts w:ascii="Times New Roman" w:hAnsi="Times New Roman"/>
          <w:szCs w:val="28"/>
        </w:rPr>
        <w:t>Рекомендации по совершенствованию организации и методики преподавания предмета в</w:t>
      </w:r>
      <w:r w:rsidRPr="00C45D39">
        <w:rPr>
          <w:rFonts w:ascii="Times New Roman" w:hAnsi="Times New Roman"/>
          <w:szCs w:val="28"/>
          <w:lang w:val="ru-RU"/>
        </w:rPr>
        <w:t xml:space="preserve"> Республике Крым</w:t>
      </w:r>
      <w:r w:rsidRPr="00C45D39">
        <w:rPr>
          <w:rFonts w:ascii="Times New Roman" w:hAnsi="Times New Roman"/>
          <w:szCs w:val="28"/>
        </w:rPr>
        <w:t xml:space="preserve"> на основе выявленных типичных затруднений и ошибок</w:t>
      </w:r>
    </w:p>
    <w:p w14:paraId="3E4542E3" w14:textId="77777777" w:rsidR="00CF63D2" w:rsidRPr="00C45D39" w:rsidRDefault="00CF63D2" w:rsidP="001473B0">
      <w:pPr>
        <w:pStyle w:val="3"/>
        <w:tabs>
          <w:tab w:val="left" w:pos="567"/>
        </w:tabs>
        <w:spacing w:before="0"/>
        <w:jc w:val="center"/>
        <w:rPr>
          <w:rFonts w:ascii="Times New Roman" w:hAnsi="Times New Roman"/>
          <w:bCs w:val="0"/>
          <w:szCs w:val="28"/>
        </w:rPr>
      </w:pPr>
      <w:r w:rsidRPr="00C45D39">
        <w:rPr>
          <w:rFonts w:ascii="Times New Roman" w:hAnsi="Times New Roman"/>
          <w:szCs w:val="28"/>
          <w:lang w:val="ru-RU"/>
        </w:rPr>
        <w:t xml:space="preserve">Рекомендации </w:t>
      </w:r>
      <w:r w:rsidRPr="00C45D39">
        <w:rPr>
          <w:rFonts w:ascii="Times New Roman" w:hAnsi="Times New Roman"/>
          <w:szCs w:val="28"/>
        </w:rPr>
        <w:t>по совершенствованию преподавания учебного предмета всем обучающимся</w:t>
      </w:r>
    </w:p>
    <w:p w14:paraId="0223E3EC" w14:textId="1A92F67C" w:rsidR="00CF63D2" w:rsidRPr="00C45D39" w:rsidRDefault="00CF63D2" w:rsidP="00C45D39">
      <w:pPr>
        <w:ind w:firstLine="708"/>
        <w:jc w:val="both"/>
        <w:rPr>
          <w:rFonts w:eastAsia="Times New Roman"/>
          <w:b/>
          <w:i/>
          <w:iCs/>
        </w:rPr>
      </w:pPr>
      <w:r w:rsidRPr="00C45D39">
        <w:rPr>
          <w:rFonts w:eastAsia="Times New Roman"/>
          <w:b/>
          <w:i/>
          <w:iCs/>
        </w:rPr>
        <w:t>Учителям</w:t>
      </w:r>
    </w:p>
    <w:p w14:paraId="35EB85F7" w14:textId="77777777" w:rsidR="00CF63D2" w:rsidRPr="001276F0" w:rsidRDefault="00CF63D2" w:rsidP="00CF63D2">
      <w:pPr>
        <w:ind w:firstLine="709"/>
        <w:jc w:val="both"/>
        <w:rPr>
          <w:rFonts w:eastAsia="Times New Roman"/>
          <w:bCs/>
        </w:rPr>
      </w:pPr>
      <w:r w:rsidRPr="001276F0">
        <w:rPr>
          <w:rFonts w:eastAsia="Times New Roman"/>
          <w:bCs/>
        </w:rPr>
        <w:t>Методическим объединениям учителей иностранных языков в ОО рекомендуется:</w:t>
      </w:r>
    </w:p>
    <w:p w14:paraId="277F152C" w14:textId="77777777" w:rsidR="00CF63D2" w:rsidRPr="001276F0" w:rsidRDefault="00CF63D2" w:rsidP="00CF63D2">
      <w:pPr>
        <w:ind w:firstLine="709"/>
        <w:jc w:val="both"/>
        <w:rPr>
          <w:rFonts w:eastAsia="Times New Roman"/>
          <w:bCs/>
        </w:rPr>
      </w:pPr>
      <w:r w:rsidRPr="001276F0">
        <w:rPr>
          <w:rFonts w:eastAsia="Times New Roman"/>
          <w:bCs/>
        </w:rPr>
        <w:t>- изучить и проанализировать результаты ЕГЭ 2025 года по английскому языку своей образовательной организации в сравнении с результатами ЕГЭ предыдущих лет;</w:t>
      </w:r>
    </w:p>
    <w:p w14:paraId="515C0B8E" w14:textId="77777777" w:rsidR="00CF63D2" w:rsidRPr="001276F0" w:rsidRDefault="00CF63D2" w:rsidP="00CF63D2">
      <w:pPr>
        <w:ind w:firstLine="709"/>
        <w:jc w:val="both"/>
        <w:rPr>
          <w:rFonts w:eastAsia="Times New Roman"/>
          <w:bCs/>
        </w:rPr>
      </w:pPr>
      <w:r w:rsidRPr="001276F0">
        <w:rPr>
          <w:rFonts w:eastAsia="Times New Roman"/>
          <w:bCs/>
        </w:rPr>
        <w:t>- совершенствовать рабочие программы и оценочные материалы: внести изменения с учетом проведения анализа полученных результатов ЕГЭ с целью выявления заданий, вызывающих трудности у выпускников, и предусмотреть систематическую работу по формированию и развитию соответствующих умений и навыков. При этом следует предотвратить те дефициты при подготовке обучающихся, которые были выявлены в 2025г.;</w:t>
      </w:r>
    </w:p>
    <w:p w14:paraId="533426DE" w14:textId="77777777" w:rsidR="00CF63D2" w:rsidRPr="001276F0" w:rsidRDefault="00CF63D2" w:rsidP="00CF63D2">
      <w:pPr>
        <w:ind w:firstLine="709"/>
        <w:jc w:val="both"/>
        <w:rPr>
          <w:rFonts w:eastAsia="Times New Roman"/>
          <w:bCs/>
        </w:rPr>
      </w:pPr>
      <w:r w:rsidRPr="001276F0">
        <w:rPr>
          <w:rFonts w:eastAsia="Times New Roman"/>
          <w:bCs/>
        </w:rPr>
        <w:t>- проанализировать содержание используемых в ОО УМК с целью выявления доли продуктивных заданий и дополнить их случае дефицита; рекомендуется рассмотреть возможности используемых в ОО УМК для развития умения анализа информации, простроить линию работы с несплошными текстами (таблицами/диаграммами) начиная с 5 класса;</w:t>
      </w:r>
    </w:p>
    <w:p w14:paraId="12C3FC27" w14:textId="77777777" w:rsidR="00CF63D2" w:rsidRPr="001276F0" w:rsidRDefault="00CF63D2" w:rsidP="00CF63D2">
      <w:pPr>
        <w:ind w:firstLine="709"/>
        <w:jc w:val="both"/>
        <w:rPr>
          <w:rFonts w:eastAsia="Times New Roman"/>
          <w:bCs/>
        </w:rPr>
      </w:pPr>
      <w:r w:rsidRPr="001276F0">
        <w:rPr>
          <w:rFonts w:eastAsia="Times New Roman"/>
          <w:bCs/>
        </w:rPr>
        <w:t xml:space="preserve">- проводить «пробные» ЕГЭ на образцах бланков ответов с учётом временных ограничений и требований к заполнению бланков ответов. После выполнения обучающимися заданий анализировать их правильные и неправильные ответы, добиваясь того, чтобы обучающиеся объяснили, почему тот или </w:t>
      </w:r>
      <w:r w:rsidRPr="001276F0">
        <w:rPr>
          <w:rFonts w:eastAsia="Times New Roman"/>
          <w:bCs/>
        </w:rPr>
        <w:lastRenderedPageBreak/>
        <w:t>иной ответ является корректным, а также заостряя внимание на стратегиях выполнения заданий и поиска правильного ответа.</w:t>
      </w:r>
    </w:p>
    <w:p w14:paraId="03AD0E0F" w14:textId="77777777" w:rsidR="00CF63D2" w:rsidRPr="001276F0" w:rsidRDefault="00CF63D2" w:rsidP="00CF63D2">
      <w:pPr>
        <w:ind w:firstLine="709"/>
        <w:jc w:val="both"/>
        <w:rPr>
          <w:rFonts w:eastAsia="Times New Roman"/>
          <w:bCs/>
        </w:rPr>
      </w:pPr>
      <w:r w:rsidRPr="001276F0">
        <w:rPr>
          <w:rFonts w:eastAsia="Times New Roman"/>
          <w:bCs/>
        </w:rPr>
        <w:t>В процессе обучения английскому языку, можно рекомендовать учителям учитывать следующие аспекты в организации учебной деятельности:</w:t>
      </w:r>
    </w:p>
    <w:p w14:paraId="2100F72B" w14:textId="77777777" w:rsidR="00CF63D2" w:rsidRPr="001276F0" w:rsidRDefault="00CF63D2" w:rsidP="00CF63D2">
      <w:pPr>
        <w:ind w:firstLine="709"/>
        <w:jc w:val="both"/>
        <w:rPr>
          <w:rFonts w:eastAsia="Times New Roman"/>
          <w:bCs/>
        </w:rPr>
      </w:pPr>
      <w:r w:rsidRPr="001276F0">
        <w:rPr>
          <w:rFonts w:eastAsia="Times New Roman"/>
          <w:bCs/>
        </w:rPr>
        <w:t xml:space="preserve">- в процессе обучения английскому языку на всех этапах необходимо уделять внимание развитию метапредметных умений: </w:t>
      </w:r>
    </w:p>
    <w:p w14:paraId="3D16FC6C" w14:textId="77777777" w:rsidR="00CF63D2" w:rsidRPr="001276F0" w:rsidRDefault="00CF63D2" w:rsidP="00CF63D2">
      <w:pPr>
        <w:ind w:firstLine="709"/>
        <w:jc w:val="both"/>
        <w:rPr>
          <w:rFonts w:eastAsia="Times New Roman"/>
          <w:bCs/>
        </w:rPr>
      </w:pPr>
      <w:r w:rsidRPr="001276F0">
        <w:rPr>
          <w:rFonts w:eastAsia="Times New Roman"/>
          <w:bCs/>
        </w:rPr>
        <w:t xml:space="preserve">языковую догадку, учить школьников догадываться о значении незнакомых слов по контексту, по словообразовательным элементам, по сходству с русским языком (интернациональные слова); </w:t>
      </w:r>
    </w:p>
    <w:p w14:paraId="35DE7FDF" w14:textId="77777777" w:rsidR="00CF63D2" w:rsidRPr="001276F0" w:rsidRDefault="00CF63D2" w:rsidP="00CF63D2">
      <w:pPr>
        <w:ind w:firstLine="709"/>
        <w:jc w:val="both"/>
        <w:rPr>
          <w:rFonts w:eastAsia="Times New Roman"/>
          <w:bCs/>
        </w:rPr>
      </w:pPr>
      <w:r w:rsidRPr="001276F0">
        <w:rPr>
          <w:rFonts w:eastAsia="Times New Roman"/>
          <w:bCs/>
        </w:rPr>
        <w:t xml:space="preserve">познавательные УУД: выделять ключевые слова и фразы, анализировать, сопоставлять, сравнивать, выделять проблему и делать логические выводы; </w:t>
      </w:r>
    </w:p>
    <w:p w14:paraId="33DC502D" w14:textId="77777777" w:rsidR="00CF63D2" w:rsidRPr="001276F0" w:rsidRDefault="00CF63D2" w:rsidP="00CF63D2">
      <w:pPr>
        <w:ind w:firstLine="709"/>
        <w:jc w:val="both"/>
        <w:rPr>
          <w:rFonts w:eastAsia="Times New Roman"/>
          <w:bCs/>
        </w:rPr>
      </w:pPr>
      <w:r w:rsidRPr="001276F0">
        <w:rPr>
          <w:rFonts w:eastAsia="Times New Roman"/>
          <w:bCs/>
        </w:rPr>
        <w:t xml:space="preserve">коммуникативные УУД: высказать свое мнение и обосновать его на основе письма-стимула или таблицы/диаграммы, осознанно строить речевое высказывание в соответствии с задачами коммуникации и составлять тексты в письменной форме; </w:t>
      </w:r>
    </w:p>
    <w:p w14:paraId="25FC90BC" w14:textId="77777777" w:rsidR="00CF63D2" w:rsidRPr="001276F0" w:rsidRDefault="00CF63D2" w:rsidP="00CF63D2">
      <w:pPr>
        <w:ind w:firstLine="709"/>
        <w:jc w:val="both"/>
        <w:rPr>
          <w:rFonts w:eastAsia="Times New Roman"/>
          <w:bCs/>
        </w:rPr>
      </w:pPr>
      <w:r w:rsidRPr="001276F0">
        <w:rPr>
          <w:rFonts w:eastAsia="Times New Roman"/>
          <w:bCs/>
        </w:rPr>
        <w:t>регулятивные УУД: планировать и контролировать учебные действия в соответствии с поставленной задачей, из урока в урок работать над заполнением бланков ответов.</w:t>
      </w:r>
    </w:p>
    <w:p w14:paraId="65495396" w14:textId="77777777" w:rsidR="00CF63D2" w:rsidRPr="001276F0" w:rsidRDefault="00CF63D2" w:rsidP="00CF63D2">
      <w:pPr>
        <w:ind w:firstLine="709"/>
        <w:jc w:val="both"/>
        <w:rPr>
          <w:rFonts w:eastAsia="Times New Roman"/>
          <w:bCs/>
        </w:rPr>
      </w:pPr>
      <w:r w:rsidRPr="001276F0">
        <w:rPr>
          <w:rFonts w:eastAsia="Times New Roman"/>
          <w:bCs/>
        </w:rPr>
        <w:t>- обучение английскому языку в старшей школе рекомендуется организовывать на основе системнодеятельностного, личностно-ориентированного, компетентностного, коммуникативно-когнитивного, ситуативного, диалогового, дифференцированного подходов, способствующих повышению мотивации обучающихся, ориентировать их на самостоятельную активную деятельность в изучении английского языка, что повысит результативность обучения и успешность на экзаменах;</w:t>
      </w:r>
    </w:p>
    <w:p w14:paraId="491892C9" w14:textId="77777777" w:rsidR="00CF63D2" w:rsidRPr="001276F0" w:rsidRDefault="00CF63D2" w:rsidP="00CF63D2">
      <w:pPr>
        <w:ind w:firstLine="709"/>
        <w:jc w:val="both"/>
        <w:rPr>
          <w:rFonts w:eastAsia="Times New Roman"/>
          <w:bCs/>
        </w:rPr>
      </w:pPr>
      <w:r w:rsidRPr="001276F0">
        <w:rPr>
          <w:rFonts w:eastAsia="Times New Roman"/>
          <w:bCs/>
        </w:rPr>
        <w:t>- шире практиковать использование интегрированных заданий: чтение и аудирование, чтение и говорение /письмо, аудирование и говорение /письмо. При работе над звучащим текстом или текстом для чтения завершать процесс заданием, содержательно связанным с темой текста и опирающимся на опыт обучающихся. Такое задание должно выводить обучающихся в продуктивный вид речевой деятельности. Внедрять в процесс обучения задания, связанные с умением дифференцировать информацию по одной и той же теме, представленную в разных форматах: звуковом, текстовом, графическом, числовом;</w:t>
      </w:r>
    </w:p>
    <w:p w14:paraId="4EC3F512" w14:textId="77777777" w:rsidR="00CF63D2" w:rsidRPr="001276F0" w:rsidRDefault="00CF63D2" w:rsidP="00CF63D2">
      <w:pPr>
        <w:ind w:firstLine="709"/>
        <w:jc w:val="both"/>
        <w:rPr>
          <w:rFonts w:eastAsia="Times New Roman"/>
          <w:bCs/>
        </w:rPr>
      </w:pPr>
      <w:r w:rsidRPr="001276F0">
        <w:rPr>
          <w:rFonts w:eastAsia="Times New Roman"/>
          <w:bCs/>
        </w:rPr>
        <w:t xml:space="preserve">- уделять больше внимания усвоению лексико-грамматического материала, в процессе обучения регулярно повторять грамматический материал 2–5 классов: множественное число существительных, местоимения разных типов, порядковые числительные, степени сравнения прилагательных, Present, Past, Future Simple (материал начальной школы). При </w:t>
      </w:r>
    </w:p>
    <w:p w14:paraId="4E9D9B64" w14:textId="77777777" w:rsidR="00CF63D2" w:rsidRPr="001276F0" w:rsidRDefault="00CF63D2" w:rsidP="00CF63D2">
      <w:pPr>
        <w:ind w:firstLine="709"/>
        <w:jc w:val="both"/>
        <w:rPr>
          <w:rFonts w:eastAsia="Times New Roman"/>
          <w:bCs/>
        </w:rPr>
      </w:pPr>
      <w:r w:rsidRPr="001276F0">
        <w:rPr>
          <w:rFonts w:eastAsia="Times New Roman"/>
          <w:bCs/>
        </w:rPr>
        <w:t>закреплении навыка употребления неличных форм глагола предлагать обучающимся тексты, в которых видна четкая разница между данными формами, обеспечивать обучающихся большим количеством тренировочных упражнений на сопоставление данных форм. При обучении грамматическим формам обращать особое внимание у обучающихся на правильное написание слов;</w:t>
      </w:r>
    </w:p>
    <w:p w14:paraId="0F5F1BBB" w14:textId="77777777" w:rsidR="00CF63D2" w:rsidRDefault="00CF63D2" w:rsidP="00CF63D2">
      <w:pPr>
        <w:ind w:firstLine="709"/>
        <w:jc w:val="both"/>
        <w:rPr>
          <w:rFonts w:eastAsia="Times New Roman"/>
          <w:bCs/>
        </w:rPr>
      </w:pPr>
      <w:r w:rsidRPr="001276F0">
        <w:rPr>
          <w:rFonts w:eastAsia="Times New Roman"/>
          <w:bCs/>
        </w:rPr>
        <w:t>- целесообразно частичное включение элементов контрольных измерительных материалов экзамена в проверочные работы на протяжении всего школьного курса. Таким образом, обучающиеся постепенно знакомятся с требованиями и структурой экзаменационных материалов, привыкают к формулировке заданий и типам тестов.</w:t>
      </w:r>
    </w:p>
    <w:p w14:paraId="41E9B13D" w14:textId="77777777" w:rsidR="00452E4D" w:rsidRPr="001276F0" w:rsidRDefault="00452E4D" w:rsidP="00CF63D2">
      <w:pPr>
        <w:ind w:firstLine="709"/>
        <w:jc w:val="both"/>
        <w:rPr>
          <w:rFonts w:eastAsia="Times New Roman"/>
          <w:bCs/>
        </w:rPr>
      </w:pPr>
    </w:p>
    <w:p w14:paraId="4EB78496" w14:textId="052026F6" w:rsidR="00CF63D2" w:rsidRPr="001473B0" w:rsidRDefault="00CF63D2" w:rsidP="001473B0">
      <w:pPr>
        <w:jc w:val="center"/>
        <w:rPr>
          <w:rFonts w:eastAsia="Times New Roman"/>
          <w:b/>
          <w:sz w:val="28"/>
          <w:szCs w:val="28"/>
        </w:rPr>
      </w:pPr>
      <w:r w:rsidRPr="001473B0">
        <w:rPr>
          <w:rFonts w:eastAsia="Times New Roman"/>
          <w:b/>
          <w:sz w:val="28"/>
          <w:szCs w:val="28"/>
        </w:rPr>
        <w:t>Рекомендации учителям по подготовке к отдельным разделам экзамена по английскому языку:</w:t>
      </w:r>
    </w:p>
    <w:p w14:paraId="71665C69" w14:textId="77777777" w:rsidR="00CF63D2" w:rsidRPr="001276F0" w:rsidRDefault="00CF63D2" w:rsidP="00CF63D2">
      <w:pPr>
        <w:ind w:firstLine="709"/>
        <w:jc w:val="both"/>
        <w:rPr>
          <w:rFonts w:eastAsia="Times New Roman"/>
          <w:b/>
          <w:i/>
          <w:iCs/>
        </w:rPr>
      </w:pPr>
      <w:r w:rsidRPr="001276F0">
        <w:rPr>
          <w:rFonts w:eastAsia="Times New Roman"/>
          <w:b/>
          <w:i/>
          <w:iCs/>
        </w:rPr>
        <w:t>Аудирование.</w:t>
      </w:r>
    </w:p>
    <w:p w14:paraId="7EF413E3" w14:textId="77777777" w:rsidR="00CF63D2" w:rsidRPr="001276F0" w:rsidRDefault="00CF63D2" w:rsidP="00CF63D2">
      <w:pPr>
        <w:ind w:firstLine="709"/>
        <w:jc w:val="both"/>
        <w:rPr>
          <w:rFonts w:eastAsia="Times New Roman"/>
          <w:bCs/>
        </w:rPr>
      </w:pPr>
      <w:r w:rsidRPr="001276F0">
        <w:rPr>
          <w:rFonts w:eastAsia="Times New Roman"/>
          <w:bCs/>
        </w:rPr>
        <w:t>Обратить внимание обучающихся на то, что довольно часто в звучащем тексте основная мысль выражена синонимами; вопросы к тексту в заданиях 3 - 9 располагаются в тексте по мере предъявления информации.</w:t>
      </w:r>
    </w:p>
    <w:p w14:paraId="74ABF375" w14:textId="77777777" w:rsidR="00CF63D2" w:rsidRPr="001276F0" w:rsidRDefault="00CF63D2" w:rsidP="00CF63D2">
      <w:pPr>
        <w:ind w:firstLine="709"/>
        <w:jc w:val="both"/>
        <w:rPr>
          <w:rFonts w:eastAsia="Times New Roman"/>
          <w:bCs/>
        </w:rPr>
      </w:pPr>
      <w:r w:rsidRPr="001276F0">
        <w:rPr>
          <w:rFonts w:eastAsia="Times New Roman"/>
          <w:bCs/>
        </w:rPr>
        <w:t xml:space="preserve">Формировать стратегии и алгоритм работы с предлагаемым текстом заданий до и во время прослушивания: </w:t>
      </w:r>
    </w:p>
    <w:p w14:paraId="03A7C36C" w14:textId="77777777" w:rsidR="00CF63D2" w:rsidRPr="001276F0" w:rsidRDefault="00CF63D2" w:rsidP="00CF63D2">
      <w:pPr>
        <w:ind w:firstLine="709"/>
        <w:jc w:val="both"/>
        <w:rPr>
          <w:rFonts w:eastAsia="Times New Roman"/>
          <w:bCs/>
        </w:rPr>
      </w:pPr>
      <w:r w:rsidRPr="001276F0">
        <w:rPr>
          <w:rFonts w:eastAsia="Times New Roman"/>
          <w:bCs/>
        </w:rPr>
        <w:t>− определять тематику текстов, по ключевым словам, утверждений, предвосхищать основное содержание текстов и лексику для раскрытия данной темы;</w:t>
      </w:r>
    </w:p>
    <w:p w14:paraId="5600B9B6" w14:textId="77777777" w:rsidR="00CF63D2" w:rsidRPr="001276F0" w:rsidRDefault="00CF63D2" w:rsidP="00CF63D2">
      <w:pPr>
        <w:ind w:firstLine="709"/>
        <w:jc w:val="both"/>
        <w:rPr>
          <w:rFonts w:eastAsia="Times New Roman"/>
          <w:bCs/>
        </w:rPr>
      </w:pPr>
      <w:r w:rsidRPr="001276F0">
        <w:rPr>
          <w:rFonts w:eastAsia="Times New Roman"/>
          <w:bCs/>
        </w:rPr>
        <w:t xml:space="preserve">− подбирать синонимы к ключевым словам в заданиях; </w:t>
      </w:r>
    </w:p>
    <w:p w14:paraId="74E14CC9" w14:textId="77777777" w:rsidR="00CF63D2" w:rsidRPr="001276F0" w:rsidRDefault="00CF63D2" w:rsidP="00CF63D2">
      <w:pPr>
        <w:ind w:firstLine="709"/>
        <w:jc w:val="both"/>
        <w:rPr>
          <w:rFonts w:eastAsia="Times New Roman"/>
          <w:bCs/>
        </w:rPr>
      </w:pPr>
      <w:r w:rsidRPr="001276F0">
        <w:rPr>
          <w:rFonts w:eastAsia="Times New Roman"/>
          <w:bCs/>
        </w:rPr>
        <w:t>− выделять похожие между собой утверждения и устанавливать различия между ними;</w:t>
      </w:r>
    </w:p>
    <w:p w14:paraId="024BBAC7" w14:textId="77777777" w:rsidR="00CF63D2" w:rsidRPr="001276F0" w:rsidRDefault="00CF63D2" w:rsidP="00CF63D2">
      <w:pPr>
        <w:ind w:firstLine="709"/>
        <w:jc w:val="both"/>
        <w:rPr>
          <w:rFonts w:eastAsia="Times New Roman"/>
          <w:bCs/>
        </w:rPr>
      </w:pPr>
      <w:r w:rsidRPr="001276F0">
        <w:rPr>
          <w:rFonts w:eastAsia="Times New Roman"/>
          <w:bCs/>
        </w:rPr>
        <w:lastRenderedPageBreak/>
        <w:t xml:space="preserve">− умение определить при первом прослушивании основное содержание, опираясь на подчеркнутые ключевые слова и фразы, а при втором прослушивании проверить, правильно ли выполнено задание. </w:t>
      </w:r>
    </w:p>
    <w:p w14:paraId="2E490C3B" w14:textId="77777777" w:rsidR="00CF63D2" w:rsidRPr="001276F0" w:rsidRDefault="00CF63D2" w:rsidP="00CF63D2">
      <w:pPr>
        <w:ind w:firstLine="709"/>
        <w:jc w:val="both"/>
        <w:rPr>
          <w:rFonts w:eastAsia="Times New Roman"/>
          <w:bCs/>
        </w:rPr>
      </w:pPr>
      <w:r w:rsidRPr="001276F0">
        <w:rPr>
          <w:rFonts w:eastAsia="Times New Roman"/>
          <w:bCs/>
        </w:rPr>
        <w:t>Практиковать в процессе формирования умений в аудировании «обратные задания», в которых обучающиеся должны прослушать текст/фрагмент текста и сформулировать его основное содержание в одной фразе или использовать скрипт записи звучащего текста, чтобы найти в нём те ключевые слова, которые позволяют определить правильный ответ.</w:t>
      </w:r>
    </w:p>
    <w:p w14:paraId="43670628" w14:textId="77777777" w:rsidR="00CF63D2" w:rsidRPr="001276F0" w:rsidRDefault="00CF63D2" w:rsidP="00CF63D2">
      <w:pPr>
        <w:ind w:firstLine="709"/>
        <w:jc w:val="both"/>
        <w:rPr>
          <w:rFonts w:eastAsia="Times New Roman"/>
          <w:bCs/>
        </w:rPr>
      </w:pPr>
      <w:r w:rsidRPr="001276F0">
        <w:rPr>
          <w:rFonts w:eastAsia="Times New Roman"/>
          <w:bCs/>
        </w:rPr>
        <w:t xml:space="preserve"> Рекомендовано при подготовке обучающихся к выполнению задания 2 учить школьников использовать следующую стратегию его выполнения: во время первого прослушивания определить, есть необходимая информация в тексте или нет (определить утверждения «в тексте не сказано»); во время второго прослушивания оценить оставшиеся утверждения как «верно» или «неверно». </w:t>
      </w:r>
    </w:p>
    <w:p w14:paraId="62640B64" w14:textId="77777777" w:rsidR="00CF63D2" w:rsidRPr="001276F0" w:rsidRDefault="00CF63D2" w:rsidP="00CF63D2">
      <w:pPr>
        <w:ind w:firstLine="709"/>
        <w:jc w:val="both"/>
        <w:rPr>
          <w:rFonts w:eastAsia="Times New Roman"/>
          <w:bCs/>
        </w:rPr>
      </w:pPr>
      <w:r w:rsidRPr="001276F0">
        <w:rPr>
          <w:rFonts w:eastAsia="Times New Roman"/>
          <w:bCs/>
        </w:rPr>
        <w:t>Следует учить обучающихся делать выбор ответа с учетом той информации, которая звучит в аудиотексте, а не на основе того, что они знают по предложенному вопросу.</w:t>
      </w:r>
    </w:p>
    <w:p w14:paraId="3315D385" w14:textId="77777777" w:rsidR="00CF63D2" w:rsidRPr="001276F0" w:rsidRDefault="00CF63D2" w:rsidP="00CF63D2">
      <w:pPr>
        <w:ind w:firstLine="709"/>
        <w:jc w:val="both"/>
        <w:rPr>
          <w:rFonts w:eastAsia="Times New Roman"/>
          <w:bCs/>
        </w:rPr>
      </w:pPr>
      <w:r w:rsidRPr="001276F0">
        <w:rPr>
          <w:rFonts w:eastAsia="Times New Roman"/>
          <w:bCs/>
        </w:rPr>
        <w:t xml:space="preserve">Использовать возможности дистанционных образовательных технологий и электронного обучения. </w:t>
      </w:r>
    </w:p>
    <w:p w14:paraId="67606723" w14:textId="77777777" w:rsidR="00CF63D2" w:rsidRPr="001276F0" w:rsidRDefault="00CF63D2" w:rsidP="00CF63D2">
      <w:pPr>
        <w:ind w:firstLine="709"/>
        <w:jc w:val="both"/>
        <w:rPr>
          <w:rFonts w:eastAsia="Times New Roman"/>
          <w:b/>
          <w:i/>
          <w:iCs/>
        </w:rPr>
      </w:pPr>
      <w:r w:rsidRPr="001276F0">
        <w:rPr>
          <w:rFonts w:eastAsia="Times New Roman"/>
          <w:b/>
          <w:i/>
          <w:iCs/>
        </w:rPr>
        <w:t>Чтение.</w:t>
      </w:r>
    </w:p>
    <w:p w14:paraId="7861910A" w14:textId="77777777" w:rsidR="00CF63D2" w:rsidRPr="001276F0" w:rsidRDefault="00CF63D2" w:rsidP="00CF63D2">
      <w:pPr>
        <w:ind w:firstLine="709"/>
        <w:jc w:val="both"/>
        <w:rPr>
          <w:rFonts w:eastAsia="Times New Roman"/>
          <w:bCs/>
        </w:rPr>
      </w:pPr>
      <w:r w:rsidRPr="001276F0">
        <w:rPr>
          <w:rFonts w:eastAsia="Times New Roman"/>
          <w:bCs/>
        </w:rPr>
        <w:t>Обеспечить обучающимся достаточную практику в выполнении заданий в ситуации приближенной к экзаменационной.</w:t>
      </w:r>
    </w:p>
    <w:p w14:paraId="520618FA" w14:textId="77777777" w:rsidR="00CF63D2" w:rsidRPr="001276F0" w:rsidRDefault="00CF63D2" w:rsidP="00CF63D2">
      <w:pPr>
        <w:ind w:firstLine="709"/>
        <w:jc w:val="both"/>
        <w:rPr>
          <w:rFonts w:eastAsia="Times New Roman"/>
          <w:bCs/>
        </w:rPr>
      </w:pPr>
      <w:r w:rsidRPr="001276F0">
        <w:rPr>
          <w:rFonts w:eastAsia="Times New Roman"/>
          <w:bCs/>
        </w:rPr>
        <w:t>Обратить внимание обучающихся на то, что довольно часто письменном тексте основная мысль выражена синонимами, антонимами, толкованиями слов и словосочетаний, используемых в вопросах и утверждениях.</w:t>
      </w:r>
    </w:p>
    <w:p w14:paraId="4EF921D6" w14:textId="77777777" w:rsidR="00CF63D2" w:rsidRPr="001276F0" w:rsidRDefault="00CF63D2" w:rsidP="00CF63D2">
      <w:pPr>
        <w:ind w:firstLine="709"/>
        <w:jc w:val="both"/>
        <w:rPr>
          <w:rFonts w:eastAsia="Times New Roman"/>
          <w:bCs/>
        </w:rPr>
      </w:pPr>
      <w:r w:rsidRPr="001276F0">
        <w:rPr>
          <w:rFonts w:eastAsia="Times New Roman"/>
          <w:bCs/>
        </w:rPr>
        <w:t xml:space="preserve">Формировать стратегии и алгоритм работы с заданием на понимание основного содержания прочитанного текста: </w:t>
      </w:r>
    </w:p>
    <w:p w14:paraId="4693E19D" w14:textId="77777777" w:rsidR="00CF63D2" w:rsidRPr="001276F0" w:rsidRDefault="00CF63D2" w:rsidP="00CF63D2">
      <w:pPr>
        <w:ind w:firstLine="709"/>
        <w:jc w:val="both"/>
        <w:rPr>
          <w:rFonts w:eastAsia="Times New Roman"/>
          <w:bCs/>
        </w:rPr>
      </w:pPr>
      <w:r w:rsidRPr="001276F0">
        <w:rPr>
          <w:rFonts w:eastAsia="Times New Roman"/>
          <w:bCs/>
        </w:rPr>
        <w:t>− бегло прочитать тексты, чтобы понять, о чем они;</w:t>
      </w:r>
    </w:p>
    <w:p w14:paraId="324319D4" w14:textId="77777777" w:rsidR="00CF63D2" w:rsidRPr="001276F0" w:rsidRDefault="00CF63D2" w:rsidP="00CF63D2">
      <w:pPr>
        <w:ind w:firstLine="709"/>
        <w:jc w:val="both"/>
        <w:rPr>
          <w:rFonts w:eastAsia="Times New Roman"/>
          <w:bCs/>
        </w:rPr>
      </w:pPr>
      <w:r w:rsidRPr="001276F0">
        <w:rPr>
          <w:rFonts w:eastAsia="Times New Roman"/>
          <w:bCs/>
        </w:rPr>
        <w:t>− ознакомиться с заголовками и выделить в них ключевые слова;</w:t>
      </w:r>
    </w:p>
    <w:p w14:paraId="5342B308" w14:textId="77777777" w:rsidR="00CF63D2" w:rsidRPr="001276F0" w:rsidRDefault="00CF63D2" w:rsidP="00CF63D2">
      <w:pPr>
        <w:ind w:firstLine="709"/>
        <w:jc w:val="both"/>
        <w:rPr>
          <w:rFonts w:eastAsia="Times New Roman"/>
          <w:bCs/>
        </w:rPr>
      </w:pPr>
      <w:r w:rsidRPr="001276F0">
        <w:rPr>
          <w:rFonts w:eastAsia="Times New Roman"/>
          <w:bCs/>
        </w:rPr>
        <w:t xml:space="preserve">− подобрать синонимы к ключевым словам в заголовках; </w:t>
      </w:r>
    </w:p>
    <w:p w14:paraId="40DB0BA7" w14:textId="77777777" w:rsidR="00CF63D2" w:rsidRPr="001276F0" w:rsidRDefault="00CF63D2" w:rsidP="00CF63D2">
      <w:pPr>
        <w:ind w:firstLine="709"/>
        <w:jc w:val="both"/>
        <w:rPr>
          <w:rFonts w:eastAsia="Times New Roman"/>
          <w:bCs/>
        </w:rPr>
      </w:pPr>
      <w:r w:rsidRPr="001276F0">
        <w:rPr>
          <w:rFonts w:eastAsia="Times New Roman"/>
          <w:bCs/>
        </w:rPr>
        <w:t>− соотнести вопросы и тексты;</w:t>
      </w:r>
    </w:p>
    <w:p w14:paraId="2E5AE607" w14:textId="77777777" w:rsidR="00CF63D2" w:rsidRPr="001276F0" w:rsidRDefault="00CF63D2" w:rsidP="00CF63D2">
      <w:pPr>
        <w:ind w:firstLine="709"/>
        <w:jc w:val="both"/>
        <w:rPr>
          <w:rFonts w:eastAsia="Times New Roman"/>
          <w:bCs/>
        </w:rPr>
      </w:pPr>
      <w:r w:rsidRPr="001276F0">
        <w:rPr>
          <w:rFonts w:eastAsia="Times New Roman"/>
          <w:bCs/>
        </w:rPr>
        <w:t>− найти в тексте подтверждение своего ответа.</w:t>
      </w:r>
    </w:p>
    <w:p w14:paraId="703764A5" w14:textId="77777777" w:rsidR="00CF63D2" w:rsidRPr="001276F0" w:rsidRDefault="00CF63D2" w:rsidP="00CF63D2">
      <w:pPr>
        <w:ind w:firstLine="709"/>
        <w:jc w:val="both"/>
        <w:rPr>
          <w:rFonts w:eastAsia="Times New Roman"/>
          <w:bCs/>
        </w:rPr>
      </w:pPr>
      <w:r w:rsidRPr="001276F0">
        <w:rPr>
          <w:rFonts w:eastAsia="Times New Roman"/>
          <w:bCs/>
        </w:rPr>
        <w:t xml:space="preserve">При подготовке обучающихся к выполнению задания 11 на понимание структурно-смысловых связей текста учить школьников обращать внимание не только на структуру или значение изъятой из текста фразы, а на весь текст. </w:t>
      </w:r>
    </w:p>
    <w:p w14:paraId="181D006F" w14:textId="77777777" w:rsidR="00CF63D2" w:rsidRPr="001276F0" w:rsidRDefault="00CF63D2" w:rsidP="00CF63D2">
      <w:pPr>
        <w:ind w:firstLine="709"/>
        <w:jc w:val="both"/>
        <w:rPr>
          <w:rFonts w:eastAsia="Times New Roman"/>
          <w:bCs/>
        </w:rPr>
      </w:pPr>
      <w:r w:rsidRPr="001276F0">
        <w:rPr>
          <w:rFonts w:eastAsia="Times New Roman"/>
          <w:bCs/>
        </w:rPr>
        <w:t>Формировать алгоритм работы с данным заданием:</w:t>
      </w:r>
    </w:p>
    <w:p w14:paraId="2BA66AC8" w14:textId="77777777" w:rsidR="00CF63D2" w:rsidRPr="001276F0" w:rsidRDefault="00CF63D2" w:rsidP="00CF63D2">
      <w:pPr>
        <w:ind w:firstLine="709"/>
        <w:jc w:val="both"/>
        <w:rPr>
          <w:rFonts w:eastAsia="Times New Roman"/>
          <w:bCs/>
        </w:rPr>
      </w:pPr>
      <w:r w:rsidRPr="001276F0">
        <w:rPr>
          <w:rFonts w:eastAsia="Times New Roman"/>
          <w:bCs/>
        </w:rPr>
        <w:t>- бегло прочитать текст, чтобы понять, о чем он;</w:t>
      </w:r>
    </w:p>
    <w:p w14:paraId="2A5B46EF" w14:textId="77777777" w:rsidR="00CF63D2" w:rsidRPr="001276F0" w:rsidRDefault="00CF63D2" w:rsidP="00CF63D2">
      <w:pPr>
        <w:ind w:firstLine="709"/>
        <w:jc w:val="both"/>
        <w:rPr>
          <w:rFonts w:eastAsia="Times New Roman"/>
          <w:bCs/>
        </w:rPr>
      </w:pPr>
      <w:r w:rsidRPr="001276F0">
        <w:rPr>
          <w:rFonts w:eastAsia="Times New Roman"/>
          <w:bCs/>
        </w:rPr>
        <w:t xml:space="preserve">- проанализировать предложения с пропусками с целью определить, какая часть предложения выпущена (придаточное предложение, дополнение, обстоятельство, определение и т.д.): </w:t>
      </w:r>
    </w:p>
    <w:p w14:paraId="0ABD1538" w14:textId="77777777" w:rsidR="00CF63D2" w:rsidRPr="001276F0" w:rsidRDefault="00CF63D2" w:rsidP="00CF63D2">
      <w:pPr>
        <w:ind w:firstLine="709"/>
        <w:jc w:val="both"/>
        <w:rPr>
          <w:rFonts w:eastAsia="Times New Roman"/>
          <w:bCs/>
        </w:rPr>
      </w:pPr>
      <w:r w:rsidRPr="001276F0">
        <w:rPr>
          <w:rFonts w:eastAsia="Times New Roman"/>
          <w:bCs/>
        </w:rPr>
        <w:t>- ознакомиться с предложенными вариантами и соотнести предложенные фрагменты с пропусками с точки зрения синтаксиса и содержания текста, прочитать предложения до и после пропуска;</w:t>
      </w:r>
    </w:p>
    <w:p w14:paraId="12E3C962" w14:textId="77777777" w:rsidR="00CF63D2" w:rsidRPr="001276F0" w:rsidRDefault="00CF63D2" w:rsidP="00CF63D2">
      <w:pPr>
        <w:ind w:firstLine="709"/>
        <w:jc w:val="both"/>
        <w:rPr>
          <w:rFonts w:eastAsia="Times New Roman"/>
          <w:bCs/>
        </w:rPr>
      </w:pPr>
      <w:r w:rsidRPr="001276F0">
        <w:rPr>
          <w:rFonts w:eastAsia="Times New Roman"/>
          <w:bCs/>
        </w:rPr>
        <w:t>- после заполнения всех пропусков текста предложенными частями еще раз прочитать текст с точки зрения логичности его содержания.</w:t>
      </w:r>
    </w:p>
    <w:p w14:paraId="47B16561" w14:textId="77777777" w:rsidR="00CF63D2" w:rsidRPr="001276F0" w:rsidRDefault="00CF63D2" w:rsidP="00CF63D2">
      <w:pPr>
        <w:ind w:firstLine="709"/>
        <w:jc w:val="both"/>
        <w:rPr>
          <w:rFonts w:eastAsia="Times New Roman"/>
          <w:bCs/>
        </w:rPr>
      </w:pPr>
      <w:r w:rsidRPr="001276F0">
        <w:rPr>
          <w:rFonts w:eastAsia="Times New Roman"/>
          <w:bCs/>
        </w:rPr>
        <w:t>Формировать алгоритм работы с заданиями на извлечение детальной информации из прочитанного текста:</w:t>
      </w:r>
    </w:p>
    <w:p w14:paraId="7B8B1D97" w14:textId="77777777" w:rsidR="00CF63D2" w:rsidRPr="001276F0" w:rsidRDefault="00CF63D2" w:rsidP="00CF63D2">
      <w:pPr>
        <w:ind w:firstLine="709"/>
        <w:jc w:val="both"/>
        <w:rPr>
          <w:rFonts w:eastAsia="Times New Roman"/>
          <w:bCs/>
        </w:rPr>
      </w:pPr>
      <w:r w:rsidRPr="001276F0">
        <w:rPr>
          <w:rFonts w:eastAsia="Times New Roman"/>
          <w:bCs/>
        </w:rPr>
        <w:t>− бегло прочитать текст, чтобы понять, о чем он;</w:t>
      </w:r>
    </w:p>
    <w:p w14:paraId="22FB2484" w14:textId="77777777" w:rsidR="00CF63D2" w:rsidRPr="001276F0" w:rsidRDefault="00CF63D2" w:rsidP="00CF63D2">
      <w:pPr>
        <w:ind w:firstLine="709"/>
        <w:jc w:val="both"/>
        <w:rPr>
          <w:rFonts w:eastAsia="Times New Roman"/>
          <w:bCs/>
        </w:rPr>
      </w:pPr>
      <w:r w:rsidRPr="001276F0">
        <w:rPr>
          <w:rFonts w:eastAsia="Times New Roman"/>
          <w:bCs/>
        </w:rPr>
        <w:t>− ознакомиться с вопросами к тексту и продумать ответ к вопросу, не читая предложенных вариантов ответа;</w:t>
      </w:r>
    </w:p>
    <w:p w14:paraId="17B49CC5" w14:textId="77777777" w:rsidR="00CF63D2" w:rsidRPr="001276F0" w:rsidRDefault="00CF63D2" w:rsidP="00CF63D2">
      <w:pPr>
        <w:ind w:firstLine="709"/>
        <w:jc w:val="both"/>
        <w:rPr>
          <w:rFonts w:eastAsia="Times New Roman"/>
          <w:bCs/>
        </w:rPr>
      </w:pPr>
      <w:r w:rsidRPr="001276F0">
        <w:rPr>
          <w:rFonts w:eastAsia="Times New Roman"/>
          <w:bCs/>
        </w:rPr>
        <w:t>− найти место, где запрашиваемая информация дается в тексте;</w:t>
      </w:r>
    </w:p>
    <w:p w14:paraId="06EEE99E" w14:textId="77777777" w:rsidR="00CF63D2" w:rsidRPr="001276F0" w:rsidRDefault="00CF63D2" w:rsidP="00CF63D2">
      <w:pPr>
        <w:ind w:firstLine="709"/>
        <w:jc w:val="both"/>
        <w:rPr>
          <w:rFonts w:eastAsia="Times New Roman"/>
          <w:bCs/>
        </w:rPr>
      </w:pPr>
      <w:r w:rsidRPr="001276F0">
        <w:rPr>
          <w:rFonts w:eastAsia="Times New Roman"/>
          <w:bCs/>
        </w:rPr>
        <w:t>− отбросить очевидно неверные варианты и определить наиболее вероятный ответ;</w:t>
      </w:r>
    </w:p>
    <w:p w14:paraId="168500C8" w14:textId="77777777" w:rsidR="00CF63D2" w:rsidRPr="001276F0" w:rsidRDefault="00CF63D2" w:rsidP="00CF63D2">
      <w:pPr>
        <w:ind w:firstLine="709"/>
        <w:jc w:val="both"/>
        <w:rPr>
          <w:rFonts w:eastAsia="Times New Roman"/>
          <w:bCs/>
        </w:rPr>
      </w:pPr>
      <w:r w:rsidRPr="001276F0">
        <w:rPr>
          <w:rFonts w:eastAsia="Times New Roman"/>
          <w:bCs/>
        </w:rPr>
        <w:t>− проверить правильность выбора ответа.</w:t>
      </w:r>
    </w:p>
    <w:p w14:paraId="077BBCD8" w14:textId="77777777" w:rsidR="00CF63D2" w:rsidRPr="001276F0" w:rsidRDefault="00CF63D2" w:rsidP="00CF63D2">
      <w:pPr>
        <w:ind w:firstLine="709"/>
        <w:jc w:val="both"/>
        <w:rPr>
          <w:rFonts w:eastAsia="Times New Roman"/>
          <w:bCs/>
        </w:rPr>
      </w:pPr>
      <w:r w:rsidRPr="001276F0">
        <w:rPr>
          <w:rFonts w:eastAsia="Times New Roman"/>
          <w:bCs/>
        </w:rPr>
        <w:t xml:space="preserve">В процессе обучения важно формировать у школьников умения отделять главное от второстепенного, игнорировать избыточную информацию, выделять основную мысль каждого текста, учить детей не стремиться понять каждое слово в тексте. </w:t>
      </w:r>
    </w:p>
    <w:p w14:paraId="3108692F" w14:textId="77777777" w:rsidR="00CF63D2" w:rsidRPr="001276F0" w:rsidRDefault="00CF63D2" w:rsidP="00CF63D2">
      <w:pPr>
        <w:ind w:firstLine="709"/>
        <w:jc w:val="both"/>
        <w:rPr>
          <w:rFonts w:eastAsia="Times New Roman"/>
          <w:b/>
          <w:i/>
          <w:iCs/>
        </w:rPr>
      </w:pPr>
      <w:r w:rsidRPr="001276F0">
        <w:rPr>
          <w:rFonts w:eastAsia="Times New Roman"/>
          <w:b/>
          <w:i/>
          <w:iCs/>
        </w:rPr>
        <w:t>Письмо.</w:t>
      </w:r>
    </w:p>
    <w:p w14:paraId="2AB80B30" w14:textId="77777777" w:rsidR="00CF63D2" w:rsidRPr="001276F0" w:rsidRDefault="00CF63D2" w:rsidP="00CF63D2">
      <w:pPr>
        <w:ind w:firstLine="709"/>
        <w:jc w:val="both"/>
        <w:rPr>
          <w:rFonts w:eastAsia="Times New Roman"/>
          <w:bCs/>
        </w:rPr>
      </w:pPr>
      <w:r w:rsidRPr="001276F0">
        <w:rPr>
          <w:rFonts w:eastAsia="Times New Roman"/>
          <w:bCs/>
        </w:rPr>
        <w:lastRenderedPageBreak/>
        <w:t>В процессе обучения английскому языку необходимо организовывать регулярную практику в выполнении письменных заданий.</w:t>
      </w:r>
    </w:p>
    <w:p w14:paraId="7192057A" w14:textId="77777777" w:rsidR="00CF63D2" w:rsidRPr="001276F0" w:rsidRDefault="00CF63D2" w:rsidP="00CF63D2">
      <w:pPr>
        <w:ind w:firstLine="709"/>
        <w:jc w:val="both"/>
        <w:rPr>
          <w:rFonts w:eastAsia="Times New Roman"/>
          <w:bCs/>
        </w:rPr>
      </w:pPr>
      <w:r w:rsidRPr="001276F0">
        <w:rPr>
          <w:rFonts w:eastAsia="Times New Roman"/>
          <w:bCs/>
        </w:rPr>
        <w:t>Для успешного выполнения заданий раздела «Письменная речь» следует формировать у обучающихся следующий алгоритм:</w:t>
      </w:r>
    </w:p>
    <w:p w14:paraId="09E91FBF" w14:textId="77777777" w:rsidR="00CF63D2" w:rsidRPr="001276F0" w:rsidRDefault="00CF63D2" w:rsidP="00CF63D2">
      <w:pPr>
        <w:ind w:firstLine="709"/>
        <w:jc w:val="both"/>
        <w:rPr>
          <w:rFonts w:eastAsia="Times New Roman"/>
          <w:bCs/>
        </w:rPr>
      </w:pPr>
      <w:r w:rsidRPr="001276F0">
        <w:rPr>
          <w:rFonts w:eastAsia="Times New Roman"/>
          <w:bCs/>
        </w:rPr>
        <w:t>– анализ задания: выделение ключевых слов и фраз в задании;</w:t>
      </w:r>
    </w:p>
    <w:p w14:paraId="4F7390C4" w14:textId="77777777" w:rsidR="00CF63D2" w:rsidRPr="001276F0" w:rsidRDefault="00CF63D2" w:rsidP="00CF63D2">
      <w:pPr>
        <w:ind w:firstLine="709"/>
        <w:jc w:val="both"/>
        <w:rPr>
          <w:rFonts w:eastAsia="Times New Roman"/>
          <w:bCs/>
        </w:rPr>
      </w:pPr>
      <w:r w:rsidRPr="001276F0">
        <w:rPr>
          <w:rFonts w:eastAsia="Times New Roman"/>
          <w:bCs/>
        </w:rPr>
        <w:t>− отбор содержания на уровне идей (ключевые слова, фразы);</w:t>
      </w:r>
    </w:p>
    <w:p w14:paraId="1F8599C1" w14:textId="77777777" w:rsidR="00CF63D2" w:rsidRPr="001276F0" w:rsidRDefault="00CF63D2" w:rsidP="00CF63D2">
      <w:pPr>
        <w:ind w:firstLine="709"/>
        <w:jc w:val="both"/>
        <w:rPr>
          <w:rFonts w:eastAsia="Times New Roman"/>
          <w:bCs/>
        </w:rPr>
      </w:pPr>
      <w:r w:rsidRPr="001276F0">
        <w:rPr>
          <w:rFonts w:eastAsia="Times New Roman"/>
          <w:bCs/>
        </w:rPr>
        <w:t>– развертывание ключевых фраз и слов в текст основной части;</w:t>
      </w:r>
    </w:p>
    <w:p w14:paraId="63683FD4" w14:textId="77777777" w:rsidR="00CF63D2" w:rsidRPr="001276F0" w:rsidRDefault="00CF63D2" w:rsidP="00CF63D2">
      <w:pPr>
        <w:ind w:firstLine="709"/>
        <w:jc w:val="both"/>
        <w:rPr>
          <w:rFonts w:eastAsia="Times New Roman"/>
          <w:bCs/>
        </w:rPr>
      </w:pPr>
      <w:r w:rsidRPr="001276F0">
        <w:rPr>
          <w:rFonts w:eastAsia="Times New Roman"/>
          <w:bCs/>
        </w:rPr>
        <w:t>– написание текста в бланк задания;</w:t>
      </w:r>
    </w:p>
    <w:p w14:paraId="31658321" w14:textId="77777777" w:rsidR="00CF63D2" w:rsidRPr="001276F0" w:rsidRDefault="00CF63D2" w:rsidP="00CF63D2">
      <w:pPr>
        <w:ind w:firstLine="709"/>
        <w:jc w:val="both"/>
        <w:rPr>
          <w:rFonts w:eastAsia="Times New Roman"/>
          <w:bCs/>
        </w:rPr>
      </w:pPr>
      <w:r w:rsidRPr="001276F0">
        <w:rPr>
          <w:rFonts w:eastAsia="Times New Roman"/>
          <w:bCs/>
        </w:rPr>
        <w:t>– проверка выполненного задания с точки зрения содержания, логичности и грамотности.</w:t>
      </w:r>
    </w:p>
    <w:p w14:paraId="1E645E09" w14:textId="77777777" w:rsidR="00CF63D2" w:rsidRPr="001276F0" w:rsidRDefault="00CF63D2" w:rsidP="00CF63D2">
      <w:pPr>
        <w:ind w:firstLine="709"/>
        <w:jc w:val="both"/>
        <w:rPr>
          <w:rFonts w:eastAsia="Times New Roman"/>
          <w:bCs/>
        </w:rPr>
      </w:pPr>
      <w:r w:rsidRPr="001276F0">
        <w:rPr>
          <w:rFonts w:eastAsia="Times New Roman"/>
          <w:bCs/>
        </w:rPr>
        <w:t>На уроках целесообразно проводить анализ задания, отбор содержания и развертывание ключевых фраз и слов в текст. Написание текста в бланк ответов можно предлагать школьникам в качестве домашнего задания. После выполнения обучающимися задания анализировать их письменные высказывания.</w:t>
      </w:r>
    </w:p>
    <w:p w14:paraId="0B7838F8" w14:textId="77777777" w:rsidR="00CF63D2" w:rsidRPr="001276F0" w:rsidRDefault="00CF63D2" w:rsidP="00CF63D2">
      <w:pPr>
        <w:ind w:firstLine="709"/>
        <w:jc w:val="both"/>
        <w:rPr>
          <w:rFonts w:eastAsia="Times New Roman"/>
          <w:bCs/>
        </w:rPr>
      </w:pPr>
      <w:r w:rsidRPr="001276F0">
        <w:rPr>
          <w:rFonts w:eastAsia="Times New Roman"/>
          <w:bCs/>
        </w:rPr>
        <w:t>Важно учить рационально распределять время на выполнение письменных заданий. Рекомендуется практиковать обучающихся в соблюдении временных рамок при выполнении этих заданий.</w:t>
      </w:r>
    </w:p>
    <w:p w14:paraId="1E2E3054" w14:textId="77777777" w:rsidR="00CF63D2" w:rsidRPr="001276F0" w:rsidRDefault="00CF63D2" w:rsidP="00CF63D2">
      <w:pPr>
        <w:ind w:firstLine="709"/>
        <w:jc w:val="both"/>
        <w:rPr>
          <w:rFonts w:eastAsia="Times New Roman"/>
          <w:bCs/>
        </w:rPr>
      </w:pPr>
      <w:r w:rsidRPr="001276F0">
        <w:rPr>
          <w:rFonts w:eastAsia="Times New Roman"/>
          <w:bCs/>
        </w:rPr>
        <w:t>Учителям образовательных организаций при подготовке обучающихся к ЕГЭ необходимо использовать следующие электронные ресурсы:</w:t>
      </w:r>
    </w:p>
    <w:p w14:paraId="6D00BCC3" w14:textId="77777777" w:rsidR="00CF63D2" w:rsidRPr="001276F0" w:rsidRDefault="00CF63D2" w:rsidP="00CF63D2">
      <w:pPr>
        <w:ind w:firstLine="709"/>
        <w:jc w:val="both"/>
        <w:rPr>
          <w:rFonts w:eastAsia="Times New Roman"/>
          <w:bCs/>
        </w:rPr>
      </w:pPr>
      <w:r w:rsidRPr="001276F0">
        <w:rPr>
          <w:rFonts w:eastAsia="Times New Roman"/>
          <w:bCs/>
        </w:rPr>
        <w:t xml:space="preserve">1) Кодификатор элементов содержания и требований к уровню подготовки выпускников образовательных организаций для проведения единого государственного экзамена по АНГЛИЙСКОМУ ЯЗЫКУ </w:t>
      </w:r>
      <w:hyperlink r:id="rId28" w:history="1">
        <w:r w:rsidRPr="001276F0">
          <w:rPr>
            <w:rStyle w:val="afc"/>
            <w:rFonts w:eastAsia="Times New Roman"/>
            <w:bCs/>
          </w:rPr>
          <w:t>https://fipi.ru/ege</w:t>
        </w:r>
      </w:hyperlink>
    </w:p>
    <w:p w14:paraId="50567229" w14:textId="77777777" w:rsidR="00CF63D2" w:rsidRPr="001276F0" w:rsidRDefault="00CF63D2" w:rsidP="00CF63D2">
      <w:pPr>
        <w:ind w:firstLine="709"/>
        <w:jc w:val="both"/>
        <w:rPr>
          <w:rFonts w:eastAsia="Times New Roman"/>
          <w:bCs/>
        </w:rPr>
      </w:pPr>
      <w:r w:rsidRPr="001276F0">
        <w:rPr>
          <w:rFonts w:eastAsia="Times New Roman"/>
          <w:bCs/>
        </w:rPr>
        <w:t xml:space="preserve">2) Спецификация контрольных измерительных материалов для проведения единого государственного экзамена по ИНОСТРАННЫМ ЯЗЫКАМ (английскому, немецкому, французскому, испанскому языкам) </w:t>
      </w:r>
      <w:hyperlink r:id="rId29" w:history="1">
        <w:r w:rsidRPr="001276F0">
          <w:rPr>
            <w:rStyle w:val="afc"/>
            <w:rFonts w:eastAsia="Times New Roman"/>
            <w:bCs/>
          </w:rPr>
          <w:t>https://fipi.ru/ege</w:t>
        </w:r>
      </w:hyperlink>
    </w:p>
    <w:p w14:paraId="1F666956" w14:textId="77777777" w:rsidR="00CF63D2" w:rsidRPr="001276F0" w:rsidRDefault="00CF63D2" w:rsidP="00CF63D2">
      <w:pPr>
        <w:ind w:firstLine="709"/>
        <w:jc w:val="both"/>
        <w:rPr>
          <w:rFonts w:eastAsia="Times New Roman"/>
          <w:bCs/>
        </w:rPr>
      </w:pPr>
      <w:r w:rsidRPr="001276F0">
        <w:rPr>
          <w:rFonts w:eastAsia="Times New Roman"/>
          <w:bCs/>
        </w:rPr>
        <w:t xml:space="preserve">3) Демонстрационный вариант контрольных измерительных материалов единого государственного экзамена по АНГЛИЙСКОМУ ЯЗЫКУ </w:t>
      </w:r>
      <w:hyperlink r:id="rId30" w:history="1">
        <w:r w:rsidRPr="001276F0">
          <w:rPr>
            <w:rStyle w:val="afc"/>
            <w:rFonts w:eastAsia="Times New Roman"/>
            <w:bCs/>
          </w:rPr>
          <w:t>https://fipi.ru/ege</w:t>
        </w:r>
      </w:hyperlink>
    </w:p>
    <w:p w14:paraId="36E3C4EF" w14:textId="77777777" w:rsidR="00CF63D2" w:rsidRPr="001276F0" w:rsidRDefault="00CF63D2" w:rsidP="00CF63D2">
      <w:pPr>
        <w:ind w:firstLine="709"/>
        <w:jc w:val="both"/>
        <w:rPr>
          <w:rFonts w:eastAsia="Times New Roman"/>
          <w:bCs/>
        </w:rPr>
      </w:pPr>
      <w:r w:rsidRPr="001276F0">
        <w:rPr>
          <w:rFonts w:eastAsia="Times New Roman"/>
          <w:bCs/>
        </w:rPr>
        <w:t xml:space="preserve">4) Открытый банк заданий ЕГЭ и ГВЭ (ФИПИ) </w:t>
      </w:r>
      <w:hyperlink w:history="1"/>
      <w:r w:rsidRPr="001276F0">
        <w:rPr>
          <w:rFonts w:eastAsia="Times New Roman"/>
          <w:bCs/>
        </w:rPr>
        <w:t xml:space="preserve"> </w:t>
      </w:r>
      <w:hyperlink r:id="rId31" w:history="1">
        <w:r w:rsidRPr="001276F0">
          <w:rPr>
            <w:rStyle w:val="afc"/>
            <w:rFonts w:eastAsia="Times New Roman"/>
            <w:bCs/>
          </w:rPr>
          <w:t>https://fipi.ru/ege</w:t>
        </w:r>
      </w:hyperlink>
    </w:p>
    <w:p w14:paraId="5B06E39B" w14:textId="4D83DDF1" w:rsidR="00CF63D2" w:rsidRDefault="00CF63D2" w:rsidP="00CF63D2">
      <w:pPr>
        <w:ind w:firstLine="709"/>
        <w:jc w:val="both"/>
      </w:pPr>
      <w:r w:rsidRPr="001276F0">
        <w:rPr>
          <w:rFonts w:eastAsia="Times New Roman"/>
          <w:bCs/>
        </w:rPr>
        <w:t xml:space="preserve">5) Методические материалы для председателей и членов предметных </w:t>
      </w:r>
      <w:r w:rsidRPr="00FA7C7A">
        <w:rPr>
          <w:rFonts w:eastAsia="Times New Roman"/>
          <w:bCs/>
        </w:rPr>
        <w:t xml:space="preserve">комиссий </w:t>
      </w:r>
      <w:r w:rsidR="00FA7C7A" w:rsidRPr="00FA7C7A">
        <w:rPr>
          <w:rFonts w:eastAsia="Times New Roman"/>
          <w:bCs/>
          <w:color w:val="000000"/>
          <w:sz w:val="22"/>
          <w:szCs w:val="22"/>
        </w:rPr>
        <w:t>Республики Крым</w:t>
      </w:r>
      <w:r w:rsidR="00FA7C7A" w:rsidRPr="001276F0">
        <w:rPr>
          <w:rFonts w:eastAsia="Times New Roman"/>
          <w:bCs/>
        </w:rPr>
        <w:t xml:space="preserve"> </w:t>
      </w:r>
      <w:r w:rsidRPr="001276F0">
        <w:rPr>
          <w:rFonts w:eastAsia="Times New Roman"/>
          <w:bCs/>
        </w:rPr>
        <w:t xml:space="preserve">по проверке выполнения заданий с развернутым ответом экзаменационных работ ЕГЭ </w:t>
      </w:r>
      <w:hyperlink r:id="rId32" w:history="1">
        <w:r w:rsidRPr="001276F0">
          <w:rPr>
            <w:rStyle w:val="afc"/>
            <w:rFonts w:eastAsia="Times New Roman"/>
            <w:bCs/>
          </w:rPr>
          <w:t>https://fipi.ru/ege</w:t>
        </w:r>
      </w:hyperlink>
      <w:r>
        <w:t>.</w:t>
      </w:r>
    </w:p>
    <w:p w14:paraId="419A2F22" w14:textId="77777777" w:rsidR="00CF63D2" w:rsidRPr="00C45D39" w:rsidRDefault="00CF63D2" w:rsidP="00C45D39">
      <w:pPr>
        <w:ind w:firstLine="708"/>
        <w:jc w:val="both"/>
        <w:rPr>
          <w:rFonts w:eastAsia="Times New Roman"/>
          <w:b/>
        </w:rPr>
      </w:pPr>
      <w:r w:rsidRPr="00C45D39">
        <w:rPr>
          <w:rFonts w:eastAsia="Times New Roman"/>
          <w:b/>
        </w:rPr>
        <w:t>ИПК / ИРО, иным организациям, реализующим программы профессионального развития учителей</w:t>
      </w:r>
    </w:p>
    <w:p w14:paraId="530F124D" w14:textId="77777777" w:rsidR="00CF63D2" w:rsidRPr="001276F0" w:rsidRDefault="00CF63D2" w:rsidP="004578F2">
      <w:pPr>
        <w:pStyle w:val="a4"/>
        <w:numPr>
          <w:ilvl w:val="0"/>
          <w:numId w:val="45"/>
        </w:numPr>
        <w:tabs>
          <w:tab w:val="left" w:pos="426"/>
          <w:tab w:val="left" w:pos="993"/>
        </w:tabs>
        <w:spacing w:after="0" w:line="240" w:lineRule="auto"/>
        <w:ind w:left="0" w:firstLine="709"/>
        <w:jc w:val="both"/>
        <w:rPr>
          <w:rFonts w:ascii="Times New Roman" w:eastAsia="Times New Roman" w:hAnsi="Times New Roman"/>
          <w:bCs/>
          <w:sz w:val="24"/>
          <w:szCs w:val="24"/>
        </w:rPr>
      </w:pPr>
      <w:r w:rsidRPr="001276F0">
        <w:rPr>
          <w:rFonts w:ascii="Times New Roman" w:eastAsia="Times New Roman" w:hAnsi="Times New Roman"/>
          <w:bCs/>
          <w:sz w:val="24"/>
          <w:szCs w:val="24"/>
        </w:rPr>
        <w:t xml:space="preserve">На базе городских/районных информационно-методических центров (кабинетов) осуществлять постоянный контроль уровня преподавания предмета и проводить промежуточный контроль в ОО с аномально низкими результатами ЕГЭ в 2025/2026 году. </w:t>
      </w:r>
    </w:p>
    <w:p w14:paraId="043E03D8" w14:textId="77777777" w:rsidR="00CF63D2" w:rsidRPr="001276F0" w:rsidRDefault="00CF63D2" w:rsidP="004578F2">
      <w:pPr>
        <w:pStyle w:val="a4"/>
        <w:numPr>
          <w:ilvl w:val="0"/>
          <w:numId w:val="45"/>
        </w:numPr>
        <w:tabs>
          <w:tab w:val="left" w:pos="426"/>
          <w:tab w:val="left" w:pos="993"/>
        </w:tabs>
        <w:spacing w:after="0" w:line="240" w:lineRule="auto"/>
        <w:ind w:left="0" w:firstLine="709"/>
        <w:jc w:val="both"/>
        <w:rPr>
          <w:rFonts w:ascii="Times New Roman" w:eastAsia="Times New Roman" w:hAnsi="Times New Roman"/>
          <w:bCs/>
          <w:sz w:val="24"/>
          <w:szCs w:val="24"/>
        </w:rPr>
      </w:pPr>
      <w:r w:rsidRPr="001276F0">
        <w:rPr>
          <w:rFonts w:ascii="Times New Roman" w:eastAsia="Times New Roman" w:hAnsi="Times New Roman"/>
          <w:bCs/>
          <w:sz w:val="24"/>
          <w:szCs w:val="24"/>
        </w:rPr>
        <w:t>Провести на базе ГБОУ ДПО РК КРИППО совещание руководителей методических объединений учителей английского языка Республики Крым с целью ознакомления с материалами аналитического отчета региональной ПК по английскому языку по результатам ЕГЭ 2025 года и рекомендациями по подготовке выпускников ОО к сдаче ЕГЭ по английскому языку в 2026 году.</w:t>
      </w:r>
    </w:p>
    <w:p w14:paraId="5A263036" w14:textId="77777777" w:rsidR="00CF63D2" w:rsidRPr="001276F0" w:rsidRDefault="00CF63D2" w:rsidP="004578F2">
      <w:pPr>
        <w:pStyle w:val="a4"/>
        <w:numPr>
          <w:ilvl w:val="0"/>
          <w:numId w:val="45"/>
        </w:numPr>
        <w:tabs>
          <w:tab w:val="left" w:pos="426"/>
          <w:tab w:val="left" w:pos="993"/>
        </w:tabs>
        <w:spacing w:after="0" w:line="240" w:lineRule="auto"/>
        <w:ind w:left="0" w:firstLine="709"/>
        <w:jc w:val="both"/>
        <w:rPr>
          <w:rFonts w:ascii="Times New Roman" w:eastAsia="Times New Roman" w:hAnsi="Times New Roman"/>
          <w:bCs/>
          <w:sz w:val="24"/>
          <w:szCs w:val="24"/>
        </w:rPr>
      </w:pPr>
      <w:r w:rsidRPr="001276F0">
        <w:rPr>
          <w:rFonts w:ascii="Times New Roman" w:eastAsia="Times New Roman" w:hAnsi="Times New Roman"/>
          <w:bCs/>
          <w:sz w:val="24"/>
          <w:szCs w:val="24"/>
        </w:rPr>
        <w:t>Методистам ИМЦ (МК) по английскому языку организовать трансляцию опыта и лучших практик учителей английского языка ОО, показывающих устойчиво высокие результаты ЕГЭ (например, обучающие семинары, обмен опытом, фестиваль открытых уроков по подготовке к ЕГЭ).</w:t>
      </w:r>
    </w:p>
    <w:p w14:paraId="0614710C" w14:textId="77777777" w:rsidR="00CF63D2" w:rsidRPr="001276F0" w:rsidRDefault="00CF63D2" w:rsidP="004578F2">
      <w:pPr>
        <w:pStyle w:val="a4"/>
        <w:numPr>
          <w:ilvl w:val="0"/>
          <w:numId w:val="45"/>
        </w:numPr>
        <w:tabs>
          <w:tab w:val="left" w:pos="426"/>
          <w:tab w:val="left" w:pos="993"/>
        </w:tabs>
        <w:spacing w:after="0" w:line="240" w:lineRule="auto"/>
        <w:ind w:left="0" w:firstLine="709"/>
        <w:jc w:val="both"/>
        <w:rPr>
          <w:rFonts w:ascii="Times New Roman" w:eastAsia="Times New Roman" w:hAnsi="Times New Roman"/>
          <w:bCs/>
          <w:sz w:val="24"/>
          <w:szCs w:val="24"/>
        </w:rPr>
      </w:pPr>
      <w:r w:rsidRPr="001276F0">
        <w:rPr>
          <w:rFonts w:ascii="Times New Roman" w:eastAsia="Times New Roman" w:hAnsi="Times New Roman"/>
          <w:bCs/>
          <w:sz w:val="24"/>
          <w:szCs w:val="24"/>
        </w:rPr>
        <w:t>Методистам ИМЦ (МК) по английскому языку, специалистам ГБОУ ДПО РК КРИППО оказывать методическую помощь молодым учителям и учителям, у которых обучающие показывают низкие результаты, в том числе продолжить разработку индивидуальных образовательных маршрутов для таких педагогов.</w:t>
      </w:r>
    </w:p>
    <w:p w14:paraId="59417C46" w14:textId="77777777" w:rsidR="00CF63D2" w:rsidRPr="001276F0" w:rsidRDefault="00CF63D2" w:rsidP="004578F2">
      <w:pPr>
        <w:pStyle w:val="a4"/>
        <w:numPr>
          <w:ilvl w:val="0"/>
          <w:numId w:val="45"/>
        </w:numPr>
        <w:tabs>
          <w:tab w:val="left" w:pos="426"/>
          <w:tab w:val="left" w:pos="993"/>
        </w:tabs>
        <w:spacing w:after="0" w:line="240" w:lineRule="auto"/>
        <w:ind w:left="0" w:firstLine="709"/>
        <w:jc w:val="both"/>
        <w:rPr>
          <w:rFonts w:ascii="Times New Roman" w:eastAsia="Times New Roman" w:hAnsi="Times New Roman"/>
          <w:bCs/>
          <w:sz w:val="24"/>
          <w:szCs w:val="24"/>
        </w:rPr>
      </w:pPr>
      <w:r w:rsidRPr="001276F0">
        <w:rPr>
          <w:rFonts w:ascii="Times New Roman" w:eastAsia="Times New Roman" w:hAnsi="Times New Roman"/>
          <w:bCs/>
          <w:sz w:val="24"/>
          <w:szCs w:val="24"/>
        </w:rPr>
        <w:t>Методистам ИМЦ (МК) по английскому языку, специалистам ГБОУ ДПО РК КРИППО включить в план методических мероприятий на 2026 год проведение мероприятий для обсуждения/изучения тем, вызывающих наибольшие затруднения у обучающихся.</w:t>
      </w:r>
    </w:p>
    <w:p w14:paraId="40497BFF" w14:textId="77777777" w:rsidR="00CF63D2" w:rsidRPr="001276F0" w:rsidRDefault="00CF63D2" w:rsidP="004578F2">
      <w:pPr>
        <w:pStyle w:val="a4"/>
        <w:numPr>
          <w:ilvl w:val="0"/>
          <w:numId w:val="45"/>
        </w:numPr>
        <w:tabs>
          <w:tab w:val="left" w:pos="426"/>
          <w:tab w:val="left" w:pos="993"/>
        </w:tabs>
        <w:spacing w:after="0" w:line="240" w:lineRule="auto"/>
        <w:ind w:left="0" w:firstLine="709"/>
        <w:jc w:val="both"/>
        <w:rPr>
          <w:rFonts w:ascii="Times New Roman" w:eastAsia="Times New Roman" w:hAnsi="Times New Roman"/>
          <w:bCs/>
          <w:sz w:val="24"/>
          <w:szCs w:val="24"/>
        </w:rPr>
      </w:pPr>
      <w:r w:rsidRPr="001276F0">
        <w:rPr>
          <w:rFonts w:ascii="Times New Roman" w:eastAsia="Times New Roman" w:hAnsi="Times New Roman"/>
          <w:bCs/>
          <w:sz w:val="24"/>
          <w:szCs w:val="24"/>
        </w:rPr>
        <w:t>Специалистам ГБОУ ДПО РК КРИППО организовать для членов предметной комиссии ежемесячные тренинги, вебинары по подготовке к проверке и оцениванию открытой части заданий ЕГЭ по английскому языку.</w:t>
      </w:r>
    </w:p>
    <w:p w14:paraId="5E26B50F" w14:textId="77777777" w:rsidR="00CF63D2" w:rsidRPr="001276F0" w:rsidRDefault="00CF63D2" w:rsidP="004578F2">
      <w:pPr>
        <w:pStyle w:val="a4"/>
        <w:numPr>
          <w:ilvl w:val="0"/>
          <w:numId w:val="45"/>
        </w:numPr>
        <w:tabs>
          <w:tab w:val="left" w:pos="426"/>
          <w:tab w:val="left" w:pos="993"/>
        </w:tabs>
        <w:spacing w:after="0" w:line="240" w:lineRule="auto"/>
        <w:ind w:left="0" w:firstLine="709"/>
        <w:jc w:val="both"/>
        <w:rPr>
          <w:rFonts w:ascii="Times New Roman" w:eastAsia="Times New Roman" w:hAnsi="Times New Roman"/>
          <w:bCs/>
          <w:sz w:val="24"/>
          <w:szCs w:val="24"/>
        </w:rPr>
      </w:pPr>
      <w:r w:rsidRPr="001276F0">
        <w:rPr>
          <w:rFonts w:ascii="Times New Roman" w:eastAsia="Times New Roman" w:hAnsi="Times New Roman"/>
          <w:bCs/>
          <w:sz w:val="24"/>
          <w:szCs w:val="24"/>
        </w:rPr>
        <w:lastRenderedPageBreak/>
        <w:t>Специалистам ГБОУ ДПО РК КРИППО внести коррективы в программы повышения квалификации учителей иностранного языка с учетом выявленных дефицитов (предметных результатов, метапредметных результатов).</w:t>
      </w:r>
    </w:p>
    <w:p w14:paraId="0DFCEEF9" w14:textId="77777777" w:rsidR="00CF63D2" w:rsidRPr="00C45D39" w:rsidRDefault="00CF63D2" w:rsidP="001473B0">
      <w:pPr>
        <w:pStyle w:val="3"/>
        <w:jc w:val="center"/>
        <w:rPr>
          <w:rFonts w:ascii="Times New Roman" w:hAnsi="Times New Roman"/>
          <w:b w:val="0"/>
          <w:bCs w:val="0"/>
          <w:szCs w:val="28"/>
        </w:rPr>
      </w:pPr>
      <w:r w:rsidRPr="00C45D39">
        <w:rPr>
          <w:rFonts w:ascii="Times New Roman" w:hAnsi="Times New Roman"/>
          <w:szCs w:val="28"/>
          <w:lang w:val="ru-RU"/>
        </w:rPr>
        <w:t xml:space="preserve">Рекомендации </w:t>
      </w:r>
      <w:r w:rsidRPr="00C45D39">
        <w:rPr>
          <w:rFonts w:ascii="Times New Roman" w:hAnsi="Times New Roman"/>
          <w:szCs w:val="28"/>
        </w:rPr>
        <w:t>по организации дифференцированного обучения школьников с разными уровнями предметной подготовки</w:t>
      </w:r>
    </w:p>
    <w:p w14:paraId="3B6876DC" w14:textId="67AEA21C" w:rsidR="00CF63D2" w:rsidRPr="00C45D39" w:rsidRDefault="00CF63D2" w:rsidP="00C45D39">
      <w:pPr>
        <w:ind w:firstLine="708"/>
        <w:jc w:val="both"/>
        <w:rPr>
          <w:rFonts w:eastAsia="Times New Roman"/>
          <w:b/>
        </w:rPr>
      </w:pPr>
      <w:r w:rsidRPr="00C45D39">
        <w:rPr>
          <w:rFonts w:eastAsia="Times New Roman"/>
          <w:b/>
        </w:rPr>
        <w:t>Учителям</w:t>
      </w:r>
    </w:p>
    <w:p w14:paraId="31A4BCCD" w14:textId="77777777" w:rsidR="00CF63D2" w:rsidRPr="00BF2FAB" w:rsidRDefault="00CF63D2" w:rsidP="00CF63D2">
      <w:pPr>
        <w:ind w:left="1" w:firstLine="708"/>
        <w:jc w:val="both"/>
        <w:rPr>
          <w:rFonts w:eastAsia="Times New Roman"/>
          <w:bCs/>
        </w:rPr>
      </w:pPr>
      <w:r w:rsidRPr="00BF2FAB">
        <w:rPr>
          <w:rFonts w:eastAsia="Times New Roman"/>
          <w:bCs/>
        </w:rPr>
        <w:t>С целью организации дифференцированного обучения школьников с разными уровнями предметной подготовки, рекомендуется:</w:t>
      </w:r>
    </w:p>
    <w:p w14:paraId="17EBC703" w14:textId="77777777" w:rsidR="00CF63D2" w:rsidRPr="00BF2FAB" w:rsidRDefault="00CF63D2" w:rsidP="00CF63D2">
      <w:pPr>
        <w:ind w:left="1" w:firstLine="708"/>
        <w:jc w:val="both"/>
        <w:rPr>
          <w:rFonts w:eastAsia="Times New Roman"/>
          <w:bCs/>
        </w:rPr>
      </w:pPr>
      <w:r w:rsidRPr="00BF2FAB">
        <w:rPr>
          <w:rFonts w:eastAsia="Times New Roman"/>
          <w:bCs/>
        </w:rPr>
        <w:t>- целесообразно для определения актуального уровня знаний с определённой регулярностью проводить диагностику в форме, приближенной к итоговой. Анализ выполнения диагностических заданий должен помочь определить проблемные места и скорректировать дальнейшее продвижение каждого обучающегося с учётом его персональных проблем;</w:t>
      </w:r>
    </w:p>
    <w:p w14:paraId="4B3E7CF4" w14:textId="77777777" w:rsidR="00CF63D2" w:rsidRPr="00BF2FAB" w:rsidRDefault="00CF63D2" w:rsidP="00CF63D2">
      <w:pPr>
        <w:ind w:left="1" w:firstLine="708"/>
        <w:jc w:val="both"/>
        <w:rPr>
          <w:rFonts w:eastAsia="Times New Roman"/>
          <w:bCs/>
        </w:rPr>
      </w:pPr>
      <w:r w:rsidRPr="00BF2FAB">
        <w:rPr>
          <w:rFonts w:eastAsia="Times New Roman"/>
          <w:bCs/>
        </w:rPr>
        <w:t>- после выполнения обучающимися заданий экзаменационного формата анализировать их правильные и неправильные ответы, выявляя проблемные моменты конкретного ученика и работая над ними в дальнейшем;</w:t>
      </w:r>
    </w:p>
    <w:p w14:paraId="374C85B1" w14:textId="77777777" w:rsidR="00CF63D2" w:rsidRPr="00BF2FAB" w:rsidRDefault="00CF63D2" w:rsidP="00CF63D2">
      <w:pPr>
        <w:ind w:left="1" w:firstLine="708"/>
        <w:jc w:val="both"/>
        <w:rPr>
          <w:rFonts w:eastAsia="Times New Roman"/>
          <w:bCs/>
        </w:rPr>
      </w:pPr>
      <w:r w:rsidRPr="00BF2FAB">
        <w:rPr>
          <w:rFonts w:eastAsia="Times New Roman"/>
          <w:bCs/>
        </w:rPr>
        <w:t>- отбирать материалы для самостоятельной работы обучающихся принимая во внимание уровень и проблемные разделы/темы конкретного ученика. В старшей школе нецелесообразно ежеурочно предлагать одинаковое для всех домашнее задание; на основе анализа выполнения диагностических заданий и заданий экзаменационного формата можно спланировать содержание индивидуальной домашней работы, что поможет более рационально и эффективно использовать время. Для этого можно рекомендовать более активно использовать возможности цифровых образовательных платформ и программ-тренажеров;</w:t>
      </w:r>
    </w:p>
    <w:p w14:paraId="0DB1A41B" w14:textId="77777777" w:rsidR="00CF63D2" w:rsidRPr="00BF2FAB" w:rsidRDefault="00CF63D2" w:rsidP="00CF63D2">
      <w:pPr>
        <w:ind w:left="1" w:firstLine="708"/>
        <w:jc w:val="both"/>
        <w:rPr>
          <w:rFonts w:eastAsia="Times New Roman"/>
          <w:bCs/>
        </w:rPr>
      </w:pPr>
      <w:r w:rsidRPr="00BF2FAB">
        <w:rPr>
          <w:rFonts w:eastAsia="Times New Roman"/>
          <w:bCs/>
        </w:rPr>
        <w:t xml:space="preserve">- для эффективной организации дифференцированного обучения можно использовать технологию индивидуального образовательного маршрута, дистанционные образовательные технологии, а также ресурсы внеурочной деятельности по английскому языку. </w:t>
      </w:r>
    </w:p>
    <w:p w14:paraId="72F15A40" w14:textId="77777777" w:rsidR="00CF63D2" w:rsidRPr="00BF2FAB" w:rsidRDefault="00CF63D2" w:rsidP="00CF63D2">
      <w:pPr>
        <w:ind w:left="1" w:firstLine="708"/>
        <w:jc w:val="both"/>
        <w:rPr>
          <w:rFonts w:eastAsia="Times New Roman"/>
          <w:bCs/>
        </w:rPr>
      </w:pPr>
      <w:r w:rsidRPr="00BF2FAB">
        <w:rPr>
          <w:rFonts w:eastAsia="Times New Roman"/>
          <w:bCs/>
        </w:rPr>
        <w:t xml:space="preserve">В классах с обучающимися с разным уровнем подготовки дифференциация может осуществляться по различным принципам: </w:t>
      </w:r>
    </w:p>
    <w:p w14:paraId="30203D2A" w14:textId="77777777" w:rsidR="00CF63D2" w:rsidRDefault="00CF63D2" w:rsidP="00CF63D2">
      <w:pPr>
        <w:ind w:left="1" w:firstLine="708"/>
        <w:jc w:val="both"/>
        <w:rPr>
          <w:rFonts w:eastAsia="Times New Roman"/>
          <w:bCs/>
        </w:rPr>
      </w:pPr>
      <w:r w:rsidRPr="00BF2FAB">
        <w:rPr>
          <w:rFonts w:eastAsia="Times New Roman"/>
          <w:bCs/>
        </w:rPr>
        <w:t>− разное количество заданий в соответствии с темпом их выполнения – например, разное количество заданий к тексту по чтению;</w:t>
      </w:r>
    </w:p>
    <w:p w14:paraId="5FD74E18" w14:textId="77777777" w:rsidR="00CF63D2" w:rsidRPr="00B7534D" w:rsidRDefault="00CF63D2" w:rsidP="00CF63D2">
      <w:pPr>
        <w:ind w:left="1" w:firstLine="708"/>
        <w:jc w:val="both"/>
        <w:rPr>
          <w:rFonts w:eastAsia="Times New Roman"/>
          <w:bCs/>
        </w:rPr>
      </w:pPr>
      <w:r w:rsidRPr="00B7534D">
        <w:rPr>
          <w:rFonts w:eastAsia="Times New Roman"/>
          <w:bCs/>
        </w:rPr>
        <w:t>− выполнение одинакового количества заданий, но разных по уровню сложности – например, во время прослушивания текста группа обучающихся с базовой подготовкой выполняют задание на понимание основного содержания, группа обучающихся с высоким уровнем подготовки выполняют задание на детальное понимание текста;</w:t>
      </w:r>
    </w:p>
    <w:p w14:paraId="61DBE6C1" w14:textId="77777777" w:rsidR="00CF63D2" w:rsidRPr="00B7534D" w:rsidRDefault="00CF63D2" w:rsidP="00CF63D2">
      <w:pPr>
        <w:ind w:left="1" w:firstLine="708"/>
        <w:jc w:val="both"/>
        <w:rPr>
          <w:rFonts w:eastAsia="Times New Roman"/>
          <w:bCs/>
        </w:rPr>
      </w:pPr>
      <w:r w:rsidRPr="00B7534D">
        <w:rPr>
          <w:rFonts w:eastAsia="Times New Roman"/>
          <w:bCs/>
        </w:rPr>
        <w:t>− организация выполнения одних и тех же заданий всеми обучающимся, но с различной степенью самостоятельности – например, описание фото по ключевым фразам и словосочетаниям группой обучающихся с базовой подготовкой и описание фото по плану группой обучающихся с высоким уровнем подготовки;</w:t>
      </w:r>
    </w:p>
    <w:p w14:paraId="4C305381" w14:textId="77777777" w:rsidR="00CF63D2" w:rsidRPr="00B7534D" w:rsidRDefault="00CF63D2" w:rsidP="00CF63D2">
      <w:pPr>
        <w:ind w:left="1" w:firstLine="708"/>
        <w:jc w:val="both"/>
        <w:rPr>
          <w:rFonts w:eastAsia="Times New Roman"/>
          <w:bCs/>
        </w:rPr>
      </w:pPr>
      <w:r w:rsidRPr="00B7534D">
        <w:rPr>
          <w:rFonts w:eastAsia="Times New Roman"/>
          <w:bCs/>
        </w:rPr>
        <w:t xml:space="preserve">− использование различных форм организации взаимодействия обучающихся (парная, групповая) для выполнения заданий. </w:t>
      </w:r>
    </w:p>
    <w:p w14:paraId="75004A16" w14:textId="77777777" w:rsidR="00CF63D2" w:rsidRDefault="00CF63D2" w:rsidP="00CF63D2">
      <w:pPr>
        <w:ind w:left="1" w:firstLine="707"/>
        <w:jc w:val="both"/>
        <w:rPr>
          <w:rFonts w:eastAsia="Times New Roman"/>
          <w:bCs/>
        </w:rPr>
      </w:pPr>
      <w:r w:rsidRPr="00B7534D">
        <w:rPr>
          <w:rFonts w:eastAsia="Times New Roman"/>
          <w:bCs/>
        </w:rPr>
        <w:t>Для обучающихся с низким уровнем предметной подготовки целесообразно предлагать задания, которые в первую очередь формируют базовые умения чтения и аудирования и базовые лексико-грамматические навыки. Для развития навыков аудирования использовать скрипты аудио текстов, привлекая скрипты после прослушивания при затруднениях учеников, для нахождения ими правильных ответов.</w:t>
      </w:r>
    </w:p>
    <w:p w14:paraId="2727201C" w14:textId="77777777" w:rsidR="00CF63D2" w:rsidRPr="00B7534D" w:rsidRDefault="00CF63D2" w:rsidP="00CF63D2">
      <w:pPr>
        <w:ind w:left="1" w:firstLine="707"/>
        <w:jc w:val="both"/>
        <w:rPr>
          <w:rFonts w:eastAsia="Times New Roman"/>
          <w:bCs/>
        </w:rPr>
      </w:pPr>
      <w:r w:rsidRPr="00B7534D">
        <w:rPr>
          <w:rFonts w:eastAsia="Times New Roman"/>
          <w:bCs/>
        </w:rPr>
        <w:t>Необходимо тщательно разбирать типичные ошибки и регулярно повторять материал, особенно грамматические правила, выявляя темы, которые усвоены недостаточно хорошо, расширять словарный запас обучающихся, языковые навыки в продуктивных видах речевой деятельности, формировать компенсаторную компетенцию.</w:t>
      </w:r>
    </w:p>
    <w:p w14:paraId="23079E3A" w14:textId="77777777" w:rsidR="00CF63D2" w:rsidRPr="00B7534D" w:rsidRDefault="00CF63D2" w:rsidP="00CF63D2">
      <w:pPr>
        <w:ind w:left="1" w:firstLine="707"/>
        <w:jc w:val="both"/>
        <w:rPr>
          <w:rFonts w:eastAsia="Times New Roman"/>
          <w:bCs/>
        </w:rPr>
      </w:pPr>
      <w:r w:rsidRPr="00B7534D">
        <w:rPr>
          <w:rFonts w:eastAsia="Times New Roman"/>
          <w:bCs/>
        </w:rPr>
        <w:t>У школьников со средним уровнем подготовки необходимо совершенствовать умения применять стратегии выполнения заданий разделов «Аудирование» и «Чтение», совершенствовать лексико-</w:t>
      </w:r>
      <w:r w:rsidRPr="00B7534D">
        <w:rPr>
          <w:rFonts w:eastAsia="Times New Roman"/>
          <w:bCs/>
        </w:rPr>
        <w:lastRenderedPageBreak/>
        <w:t>грамматические навыки в коммуникативно-значимом контексте, языковые навыки в продуктивных видах речевой деятельности и расширять словарный запас.</w:t>
      </w:r>
    </w:p>
    <w:p w14:paraId="764DD88E" w14:textId="77777777" w:rsidR="00CF63D2" w:rsidRPr="00BF1074" w:rsidRDefault="00CF63D2" w:rsidP="00CF63D2">
      <w:pPr>
        <w:ind w:left="1" w:firstLine="707"/>
        <w:jc w:val="both"/>
        <w:rPr>
          <w:rFonts w:eastAsia="Times New Roman"/>
          <w:bCs/>
        </w:rPr>
      </w:pPr>
      <w:r w:rsidRPr="00B7534D">
        <w:rPr>
          <w:rFonts w:eastAsia="Times New Roman"/>
          <w:bCs/>
        </w:rPr>
        <w:t>Для обучающихся с высоким уровнем предметной подготовки в учебное и внеучебное время можно предложить задания из интернет-ресурсов, где они не только смогут выбрать для чтения и слушания тексты по интересующей только их тематике, но и выбрать подходящий для них уровень сложности текста, поскольку учебные материалы на большинстве подобных ресурсов заранее распределены по уровням владения языком, что как нельзя лучше обеспечит дифференциацию.</w:t>
      </w:r>
    </w:p>
    <w:p w14:paraId="2379B659" w14:textId="3094BB06" w:rsidR="00CF63D2" w:rsidRPr="00C45D39" w:rsidRDefault="00CF63D2" w:rsidP="00C45D39">
      <w:pPr>
        <w:ind w:firstLine="708"/>
        <w:jc w:val="both"/>
        <w:rPr>
          <w:rFonts w:eastAsia="Times New Roman"/>
          <w:b/>
        </w:rPr>
      </w:pPr>
      <w:r w:rsidRPr="00C45D39">
        <w:rPr>
          <w:rFonts w:eastAsia="Times New Roman"/>
          <w:b/>
        </w:rPr>
        <w:t>Администрациям образовательных организаций</w:t>
      </w:r>
    </w:p>
    <w:p w14:paraId="0F554A6E" w14:textId="77777777" w:rsidR="00CF63D2" w:rsidRPr="009310A3" w:rsidRDefault="00CF63D2" w:rsidP="00CF63D2">
      <w:pPr>
        <w:pStyle w:val="a4"/>
        <w:ind w:left="0" w:firstLine="709"/>
        <w:jc w:val="both"/>
        <w:rPr>
          <w:rFonts w:ascii="Times New Roman" w:eastAsia="Times New Roman" w:hAnsi="Times New Roman"/>
          <w:bCs/>
          <w:sz w:val="24"/>
          <w:szCs w:val="24"/>
        </w:rPr>
      </w:pPr>
      <w:r w:rsidRPr="009310A3">
        <w:rPr>
          <w:rFonts w:ascii="Times New Roman" w:eastAsia="Times New Roman" w:hAnsi="Times New Roman"/>
          <w:bCs/>
          <w:sz w:val="24"/>
          <w:szCs w:val="24"/>
        </w:rPr>
        <w:t>1.Образовательным организациям самостоятельно проводить диагностику учебных достижений только по материалам, разработанным ГБОУ ДПО РК «Крымский республиканский институт постдипломного педагогического образования», а также по изданиям ФИПИ и материалам сайта ФИПИ и не рекомендовать к использованию для подготовки участников ЕГЭ и диагностики пособия без грифа ФИПИ.</w:t>
      </w:r>
    </w:p>
    <w:p w14:paraId="5615061F" w14:textId="77777777" w:rsidR="00CF63D2" w:rsidRPr="009310A3" w:rsidRDefault="00CF63D2" w:rsidP="00CF63D2">
      <w:pPr>
        <w:pStyle w:val="a4"/>
        <w:ind w:left="0" w:firstLine="709"/>
        <w:jc w:val="both"/>
        <w:rPr>
          <w:rFonts w:ascii="Times New Roman" w:eastAsia="Times New Roman" w:hAnsi="Times New Roman"/>
          <w:bCs/>
          <w:sz w:val="24"/>
          <w:szCs w:val="24"/>
        </w:rPr>
      </w:pPr>
      <w:r w:rsidRPr="009310A3">
        <w:rPr>
          <w:rFonts w:ascii="Times New Roman" w:eastAsia="Times New Roman" w:hAnsi="Times New Roman"/>
          <w:bCs/>
          <w:sz w:val="24"/>
          <w:szCs w:val="24"/>
        </w:rPr>
        <w:t>2. Развивать системы индивидуально-групповых занятий по английскому языку в 10-11 классах с целью оказания консультативной помощи выпускникам по подготовке к ЕГЭ в каждом образовательном учреждении с учетом их индивидуальных уровней развития предметной компетентности.</w:t>
      </w:r>
    </w:p>
    <w:p w14:paraId="7F98BAE2" w14:textId="77777777" w:rsidR="00CF63D2" w:rsidRPr="009310A3" w:rsidRDefault="00CF63D2" w:rsidP="00CF63D2">
      <w:pPr>
        <w:pStyle w:val="a4"/>
        <w:ind w:left="0" w:firstLine="709"/>
        <w:jc w:val="both"/>
        <w:rPr>
          <w:rFonts w:ascii="Times New Roman" w:eastAsia="Times New Roman" w:hAnsi="Times New Roman"/>
          <w:bCs/>
          <w:sz w:val="24"/>
          <w:szCs w:val="24"/>
        </w:rPr>
      </w:pPr>
      <w:r w:rsidRPr="009310A3">
        <w:rPr>
          <w:rFonts w:ascii="Times New Roman" w:eastAsia="Times New Roman" w:hAnsi="Times New Roman"/>
          <w:bCs/>
          <w:sz w:val="24"/>
          <w:szCs w:val="24"/>
        </w:rPr>
        <w:t>3. Организовать индивидуальную работу с обучающимися группы риска с целью предотвращения их неуспешности на экзамене с акцентом на подготовку к выполнению заданий базового уровня.</w:t>
      </w:r>
    </w:p>
    <w:p w14:paraId="21467853" w14:textId="77777777" w:rsidR="00CF63D2" w:rsidRDefault="00CF63D2" w:rsidP="001473B0">
      <w:pPr>
        <w:pStyle w:val="a4"/>
        <w:spacing w:after="0"/>
        <w:ind w:left="0" w:firstLine="709"/>
        <w:jc w:val="both"/>
        <w:rPr>
          <w:rFonts w:ascii="Times New Roman" w:eastAsia="Times New Roman" w:hAnsi="Times New Roman"/>
          <w:bCs/>
          <w:sz w:val="24"/>
          <w:szCs w:val="24"/>
        </w:rPr>
      </w:pPr>
      <w:r w:rsidRPr="009310A3">
        <w:rPr>
          <w:rFonts w:ascii="Times New Roman" w:eastAsia="Times New Roman" w:hAnsi="Times New Roman"/>
          <w:bCs/>
          <w:sz w:val="24"/>
          <w:szCs w:val="24"/>
        </w:rPr>
        <w:t>4. Использовать дифференцированные задания в формате ЕГЭ в соответствии с индивидуальным уровнем подготовки обучающегося для различных внутренних контрольных срезов (мониторинговых исследований).</w:t>
      </w:r>
    </w:p>
    <w:p w14:paraId="5EB25228" w14:textId="77777777" w:rsidR="00CF63D2" w:rsidRPr="00C45D39" w:rsidRDefault="00CF63D2" w:rsidP="00C45D39">
      <w:pPr>
        <w:ind w:firstLine="567"/>
        <w:jc w:val="both"/>
        <w:rPr>
          <w:rFonts w:eastAsia="Times New Roman"/>
          <w:b/>
        </w:rPr>
      </w:pPr>
      <w:r w:rsidRPr="00C45D39">
        <w:rPr>
          <w:rFonts w:eastAsia="Times New Roman"/>
          <w:b/>
        </w:rPr>
        <w:t>ИПК / ИРО, иным организациям, реализующим программы профессионального развития учителей</w:t>
      </w:r>
    </w:p>
    <w:p w14:paraId="7A06B699" w14:textId="77777777" w:rsidR="00CF63D2" w:rsidRPr="009310A3" w:rsidRDefault="00CF63D2" w:rsidP="00CF63D2">
      <w:pPr>
        <w:pStyle w:val="a4"/>
        <w:ind w:left="0" w:firstLine="567"/>
        <w:jc w:val="both"/>
        <w:rPr>
          <w:rFonts w:ascii="Times New Roman" w:eastAsia="Times New Roman" w:hAnsi="Times New Roman"/>
          <w:bCs/>
          <w:sz w:val="24"/>
          <w:szCs w:val="24"/>
        </w:rPr>
      </w:pPr>
      <w:r w:rsidRPr="009310A3">
        <w:rPr>
          <w:rFonts w:ascii="Times New Roman" w:eastAsia="Times New Roman" w:hAnsi="Times New Roman"/>
          <w:bCs/>
          <w:sz w:val="24"/>
          <w:szCs w:val="24"/>
        </w:rPr>
        <w:t>Для снятия ряд</w:t>
      </w:r>
      <w:r>
        <w:rPr>
          <w:rFonts w:ascii="Times New Roman" w:eastAsia="Times New Roman" w:hAnsi="Times New Roman"/>
          <w:bCs/>
          <w:sz w:val="24"/>
          <w:szCs w:val="24"/>
        </w:rPr>
        <w:t>а</w:t>
      </w:r>
      <w:r w:rsidRPr="009310A3">
        <w:rPr>
          <w:rFonts w:ascii="Times New Roman" w:eastAsia="Times New Roman" w:hAnsi="Times New Roman"/>
          <w:bCs/>
          <w:sz w:val="24"/>
          <w:szCs w:val="24"/>
        </w:rPr>
        <w:t xml:space="preserve"> профессиональных затруднений, в том числе связанных с организацией качественной подготовки обучающихся к ЕГЭ с учетом анализа результатов экзамена; для создания условий для обмена профессиональным опытом учителей английского языка можно рекомендовать:</w:t>
      </w:r>
    </w:p>
    <w:p w14:paraId="6E980543" w14:textId="77777777" w:rsidR="00CF63D2" w:rsidRPr="009310A3" w:rsidRDefault="00CF63D2" w:rsidP="00CF63D2">
      <w:pPr>
        <w:pStyle w:val="a4"/>
        <w:ind w:left="0" w:firstLine="567"/>
        <w:jc w:val="both"/>
        <w:rPr>
          <w:rFonts w:ascii="Times New Roman" w:eastAsia="Times New Roman" w:hAnsi="Times New Roman"/>
          <w:bCs/>
          <w:sz w:val="24"/>
          <w:szCs w:val="24"/>
        </w:rPr>
      </w:pPr>
      <w:r w:rsidRPr="009310A3">
        <w:rPr>
          <w:rFonts w:ascii="Times New Roman" w:eastAsia="Times New Roman" w:hAnsi="Times New Roman"/>
          <w:bCs/>
          <w:sz w:val="24"/>
          <w:szCs w:val="24"/>
        </w:rPr>
        <w:t>- проведение вебинаров для обучающихся, кто планирует принять участие в экзамене, привлекая учителей-экспертов для подробного анализа типичных ошибок и путей их решения;</w:t>
      </w:r>
    </w:p>
    <w:p w14:paraId="590EDAF1" w14:textId="77777777" w:rsidR="00CF63D2" w:rsidRPr="009310A3" w:rsidRDefault="00CF63D2" w:rsidP="00CF63D2">
      <w:pPr>
        <w:pStyle w:val="a4"/>
        <w:ind w:left="0" w:firstLine="567"/>
        <w:jc w:val="both"/>
        <w:rPr>
          <w:rFonts w:ascii="Times New Roman" w:eastAsia="Times New Roman" w:hAnsi="Times New Roman"/>
          <w:bCs/>
          <w:sz w:val="24"/>
          <w:szCs w:val="24"/>
        </w:rPr>
      </w:pPr>
      <w:r w:rsidRPr="009310A3">
        <w:rPr>
          <w:rFonts w:ascii="Times New Roman" w:eastAsia="Times New Roman" w:hAnsi="Times New Roman"/>
          <w:bCs/>
          <w:sz w:val="24"/>
          <w:szCs w:val="24"/>
        </w:rPr>
        <w:t>-</w:t>
      </w:r>
      <w:r>
        <w:rPr>
          <w:rFonts w:ascii="Times New Roman" w:eastAsia="Times New Roman" w:hAnsi="Times New Roman"/>
          <w:bCs/>
          <w:sz w:val="24"/>
          <w:szCs w:val="24"/>
        </w:rPr>
        <w:t xml:space="preserve"> </w:t>
      </w:r>
      <w:r w:rsidRPr="009310A3">
        <w:rPr>
          <w:rFonts w:ascii="Times New Roman" w:eastAsia="Times New Roman" w:hAnsi="Times New Roman"/>
          <w:bCs/>
          <w:sz w:val="24"/>
          <w:szCs w:val="24"/>
        </w:rPr>
        <w:t>проведение методологических семинаров для учителей республики с анализом результатов ЕГЭ по английскому языку с целью ознакомления педагогов с ключевыми положениями нормативно-правовых и программных материалов, раскрывающих содержательные, структурные и организационные особенности ЕГЭ как формы итоговой аттестации;</w:t>
      </w:r>
    </w:p>
    <w:p w14:paraId="29F23647" w14:textId="77777777" w:rsidR="00CF63D2" w:rsidRPr="009310A3" w:rsidRDefault="00CF63D2" w:rsidP="00CF63D2">
      <w:pPr>
        <w:pStyle w:val="a4"/>
        <w:ind w:left="0" w:firstLine="567"/>
        <w:jc w:val="both"/>
        <w:rPr>
          <w:rFonts w:ascii="Times New Roman" w:eastAsia="Times New Roman" w:hAnsi="Times New Roman"/>
          <w:bCs/>
          <w:sz w:val="24"/>
          <w:szCs w:val="24"/>
        </w:rPr>
      </w:pPr>
      <w:r w:rsidRPr="009310A3">
        <w:rPr>
          <w:rFonts w:ascii="Times New Roman" w:eastAsia="Times New Roman" w:hAnsi="Times New Roman"/>
          <w:bCs/>
          <w:sz w:val="24"/>
          <w:szCs w:val="24"/>
        </w:rPr>
        <w:t>- проведение курсов повышения квалификации учителей с целью формирования компетенций педагогов в сфере современных технологий подготовки обучающихся к успешной сдаче ЕГЭ по английскому языку.</w:t>
      </w:r>
    </w:p>
    <w:p w14:paraId="4C191CC1" w14:textId="20AD2161" w:rsidR="00CF63D2" w:rsidRPr="00C45D39" w:rsidRDefault="00CF63D2" w:rsidP="001473B0">
      <w:pPr>
        <w:pStyle w:val="3"/>
        <w:jc w:val="center"/>
        <w:rPr>
          <w:rFonts w:ascii="Times New Roman" w:hAnsi="Times New Roman"/>
          <w:b w:val="0"/>
          <w:bCs w:val="0"/>
          <w:szCs w:val="28"/>
        </w:rPr>
      </w:pPr>
      <w:r w:rsidRPr="00C45D39">
        <w:rPr>
          <w:rFonts w:ascii="Times New Roman" w:hAnsi="Times New Roman"/>
          <w:szCs w:val="28"/>
        </w:rPr>
        <w:t>Рекомендуемые темы для обсуждения / обмена опытом на методических объединениях учителей-предметников, в том числе по трансляции эффективных педагогических практик ОО с наиболее высокими результатами</w:t>
      </w:r>
    </w:p>
    <w:p w14:paraId="7A710595" w14:textId="77777777" w:rsidR="00CF63D2" w:rsidRDefault="00CF63D2" w:rsidP="00CF63D2">
      <w:pPr>
        <w:ind w:firstLine="567"/>
        <w:jc w:val="both"/>
      </w:pPr>
      <w:r>
        <w:t>Учителям английского языка на методических объединениях следует обсудить следующие темы:</w:t>
      </w:r>
    </w:p>
    <w:p w14:paraId="5CF00D6D" w14:textId="77777777" w:rsidR="00CF63D2" w:rsidRDefault="00CF63D2" w:rsidP="00CF63D2">
      <w:pPr>
        <w:ind w:firstLine="567"/>
        <w:jc w:val="both"/>
      </w:pPr>
      <w:r>
        <w:t>- аналитические отчеты федерального, регионального и муниципального уровней о результатах ЕГЭ 2025 года;</w:t>
      </w:r>
    </w:p>
    <w:p w14:paraId="004008CF" w14:textId="77777777" w:rsidR="00CF63D2" w:rsidRDefault="00CF63D2" w:rsidP="00CF63D2">
      <w:pPr>
        <w:ind w:firstLine="567"/>
        <w:jc w:val="both"/>
      </w:pPr>
      <w:r>
        <w:t xml:space="preserve">- анализ результатов ЕГЭ 2025 года по английскому языку своей образовательной организации в сравнении с результатами ЕГЭ за предыдущие годы; </w:t>
      </w:r>
    </w:p>
    <w:p w14:paraId="339EAA7E" w14:textId="77777777" w:rsidR="00CF63D2" w:rsidRDefault="00CF63D2" w:rsidP="00CF63D2">
      <w:pPr>
        <w:ind w:firstLine="567"/>
        <w:jc w:val="both"/>
      </w:pPr>
      <w:r>
        <w:t>- типичные ошибки участников экзамена, выявленные при анализе результатов ЕГЭ 2025;</w:t>
      </w:r>
    </w:p>
    <w:p w14:paraId="68FF6D94" w14:textId="77777777" w:rsidR="00CF63D2" w:rsidRDefault="00CF63D2" w:rsidP="00CF63D2">
      <w:pPr>
        <w:ind w:firstLine="567"/>
        <w:jc w:val="both"/>
      </w:pPr>
      <w:r>
        <w:t>- корректировка рабочих программ и методики подготовки к ЕГЭ с учётом выявленных при анализе проблем;</w:t>
      </w:r>
    </w:p>
    <w:p w14:paraId="2A1BABC5" w14:textId="77777777" w:rsidR="00CF63D2" w:rsidRDefault="00CF63D2" w:rsidP="00CF63D2">
      <w:pPr>
        <w:ind w:firstLine="567"/>
        <w:jc w:val="both"/>
      </w:pPr>
      <w:r>
        <w:lastRenderedPageBreak/>
        <w:t>- содержательные особенности демонстрационного варианта, кодификатора и спецификации ЕГЭ по иностранным языкам 2026 года;</w:t>
      </w:r>
    </w:p>
    <w:p w14:paraId="029978B7" w14:textId="77777777" w:rsidR="00CF63D2" w:rsidRDefault="00CF63D2" w:rsidP="00CF63D2">
      <w:pPr>
        <w:ind w:firstLine="567"/>
        <w:jc w:val="both"/>
      </w:pPr>
      <w:r>
        <w:t>- стратегии выполнения новых экзаменационных заданий ЕГЭ (при наличии таковых).</w:t>
      </w:r>
    </w:p>
    <w:p w14:paraId="4D5C24D7" w14:textId="77777777" w:rsidR="00CF63D2" w:rsidRPr="00C45D39" w:rsidRDefault="00CF63D2" w:rsidP="00CF63D2">
      <w:pPr>
        <w:ind w:firstLine="567"/>
        <w:jc w:val="both"/>
        <w:rPr>
          <w:b/>
          <w:bCs/>
          <w:i/>
          <w:iCs/>
        </w:rPr>
      </w:pPr>
      <w:r w:rsidRPr="00C45D39">
        <w:rPr>
          <w:b/>
          <w:bCs/>
          <w:i/>
          <w:iCs/>
        </w:rPr>
        <w:t>На заседаниях МО рекомендуется:</w:t>
      </w:r>
    </w:p>
    <w:p w14:paraId="62FE3B39" w14:textId="77777777" w:rsidR="00CF63D2" w:rsidRDefault="00CF63D2" w:rsidP="00CF63D2">
      <w:pPr>
        <w:ind w:firstLine="567"/>
        <w:jc w:val="both"/>
      </w:pPr>
      <w:r>
        <w:t>- выявить сильные стороны деятельности отдельных педагогов или ОО в целом, предложить в качестве темы для трансляции эффективного опыта подготовки к ЕГЭ через семинары (вебинары) методических служб региона;</w:t>
      </w:r>
    </w:p>
    <w:p w14:paraId="4E32E1DB" w14:textId="77777777" w:rsidR="00CF63D2" w:rsidRDefault="00CF63D2" w:rsidP="00CF63D2">
      <w:pPr>
        <w:ind w:firstLine="567"/>
        <w:jc w:val="both"/>
      </w:pPr>
      <w:r>
        <w:t>- внести в перспективный план повышения квалификации по вопросам качества результата деятельности педагогов, чьи классы показали низкие результаты;</w:t>
      </w:r>
    </w:p>
    <w:p w14:paraId="110F7AD5" w14:textId="77777777" w:rsidR="00CF63D2" w:rsidRPr="000F79BB" w:rsidRDefault="00CF63D2" w:rsidP="00CF63D2">
      <w:pPr>
        <w:ind w:firstLine="567"/>
        <w:jc w:val="both"/>
      </w:pPr>
      <w:r w:rsidRPr="000F79BB">
        <w:t xml:space="preserve">- повышение профессиональной компетенции учителя, в первую очередь, в области предметной компетенции (уровень практического владения языком); </w:t>
      </w:r>
    </w:p>
    <w:p w14:paraId="19E802EA" w14:textId="77777777" w:rsidR="00CF63D2" w:rsidRPr="000F79BB" w:rsidRDefault="00CF63D2" w:rsidP="00CF63D2">
      <w:pPr>
        <w:ind w:firstLine="567"/>
        <w:jc w:val="both"/>
        <w:rPr>
          <w:iCs/>
        </w:rPr>
      </w:pPr>
      <w:r w:rsidRPr="000F79BB">
        <w:rPr>
          <w:iCs/>
        </w:rPr>
        <w:t xml:space="preserve">- анализ демоверсий ВПР, ОГЭ. ЕГЭ для включения инновационных заданий в учебный процесс основной школы, проведение контрольно-оценочной деятельности учителя иностранного языка с </w:t>
      </w:r>
      <w:r w:rsidRPr="000F79BB">
        <w:t xml:space="preserve">использованием тестовых технологий, материалов </w:t>
      </w:r>
      <w:r w:rsidRPr="000F79BB">
        <w:rPr>
          <w:bCs/>
          <w:iCs/>
        </w:rPr>
        <w:t xml:space="preserve">ВПР, </w:t>
      </w:r>
      <w:r w:rsidRPr="000F79BB">
        <w:t>ОГЭ, ЕГЭ в проведении текущего и итогового контроля;</w:t>
      </w:r>
    </w:p>
    <w:p w14:paraId="74C4940F" w14:textId="77777777" w:rsidR="00CF63D2" w:rsidRPr="000F79BB" w:rsidRDefault="00CF63D2" w:rsidP="00CF63D2">
      <w:pPr>
        <w:ind w:firstLine="567"/>
        <w:jc w:val="both"/>
        <w:rPr>
          <w:iCs/>
        </w:rPr>
      </w:pPr>
      <w:r w:rsidRPr="000F79BB">
        <w:rPr>
          <w:iCs/>
        </w:rPr>
        <w:t>- анализ типичных ошибок, допущенных обучающимися разных классов в ВПР, ОГЭ и ЕГЭ, с показом способов и путей предупреждения неуспешности обучающихся;</w:t>
      </w:r>
    </w:p>
    <w:p w14:paraId="34710779" w14:textId="77777777" w:rsidR="00CF63D2" w:rsidRPr="000F79BB" w:rsidRDefault="00CF63D2" w:rsidP="00CF63D2">
      <w:pPr>
        <w:ind w:firstLine="567"/>
        <w:jc w:val="both"/>
      </w:pPr>
      <w:r w:rsidRPr="000F79BB">
        <w:t>- совершенствование профессиональных компетенций учителей английского языка в области методики обучения связной устной и письменной речи;</w:t>
      </w:r>
    </w:p>
    <w:p w14:paraId="6F3888E4" w14:textId="77777777" w:rsidR="00CF63D2" w:rsidRPr="000F79BB" w:rsidRDefault="00CF63D2" w:rsidP="00CF63D2">
      <w:pPr>
        <w:ind w:firstLine="567"/>
        <w:jc w:val="both"/>
      </w:pPr>
      <w:r w:rsidRPr="000F79BB">
        <w:t xml:space="preserve">- развитие языковой компетенции обучающихся: проблемы и решения (Преемственность в изучении лексической и грамматической сторон речи на разных этапах изучения иностранного языка; эффективные методы обучения словообразованию на иностранном языке); </w:t>
      </w:r>
    </w:p>
    <w:p w14:paraId="66E88E28" w14:textId="77777777" w:rsidR="00CF63D2" w:rsidRPr="000F79BB" w:rsidRDefault="00CF63D2" w:rsidP="00CF63D2">
      <w:pPr>
        <w:ind w:firstLine="567"/>
        <w:jc w:val="both"/>
      </w:pPr>
      <w:r w:rsidRPr="000F79BB">
        <w:t xml:space="preserve">- развитие рецептивных навыков и умений обучающихся (аудирование, чтение) на разных этапах обучения иностранному языку; </w:t>
      </w:r>
    </w:p>
    <w:p w14:paraId="02A29423" w14:textId="77777777" w:rsidR="00CF63D2" w:rsidRPr="000F79BB" w:rsidRDefault="00CF63D2" w:rsidP="00CF63D2">
      <w:pPr>
        <w:ind w:firstLine="567"/>
        <w:jc w:val="both"/>
      </w:pPr>
      <w:r w:rsidRPr="000F79BB">
        <w:t xml:space="preserve">- развитие продуктивных навыков и умений обучающихся (говорение, письмо) на разных этапах обучения иностранному языку; </w:t>
      </w:r>
    </w:p>
    <w:p w14:paraId="3219C301" w14:textId="77777777" w:rsidR="00CF63D2" w:rsidRPr="000F79BB" w:rsidRDefault="00CF63D2" w:rsidP="00CF63D2">
      <w:pPr>
        <w:ind w:firstLine="567"/>
        <w:jc w:val="both"/>
      </w:pPr>
      <w:r w:rsidRPr="000F79BB">
        <w:t>- развитие метапредметных компетенций для успешной сдачи ЕГЭ по английскому языку;</w:t>
      </w:r>
    </w:p>
    <w:p w14:paraId="215AD15D" w14:textId="77777777" w:rsidR="00CF63D2" w:rsidRPr="000F79BB" w:rsidRDefault="00CF63D2" w:rsidP="00CF63D2">
      <w:pPr>
        <w:ind w:firstLine="567"/>
        <w:jc w:val="both"/>
      </w:pPr>
      <w:r w:rsidRPr="000F79BB">
        <w:t>- эффективные стратегии подготовки к выполнению заданий высокого уровня сложности по английскому языку;</w:t>
      </w:r>
    </w:p>
    <w:p w14:paraId="341E98A7" w14:textId="77777777" w:rsidR="00CF63D2" w:rsidRPr="000F79BB" w:rsidRDefault="00CF63D2" w:rsidP="00CF63D2">
      <w:pPr>
        <w:ind w:firstLine="567"/>
        <w:jc w:val="both"/>
      </w:pPr>
      <w:r w:rsidRPr="000F79BB">
        <w:t>−способы презентации результатов проектной деятельности на иностранном языке.</w:t>
      </w:r>
    </w:p>
    <w:p w14:paraId="02209C3D" w14:textId="77777777" w:rsidR="00CF63D2" w:rsidRPr="00C45D39" w:rsidRDefault="00CF63D2" w:rsidP="00CF63D2">
      <w:pPr>
        <w:ind w:firstLine="567"/>
        <w:jc w:val="both"/>
        <w:rPr>
          <w:b/>
          <w:bCs/>
          <w:i/>
          <w:iCs/>
        </w:rPr>
      </w:pPr>
      <w:r w:rsidRPr="00C45D39">
        <w:rPr>
          <w:b/>
          <w:bCs/>
          <w:i/>
          <w:iCs/>
        </w:rPr>
        <w:t>Рекомендуемые мероприятия с учителями иностранного языка:</w:t>
      </w:r>
    </w:p>
    <w:p w14:paraId="38167B9F" w14:textId="77777777" w:rsidR="00CF63D2" w:rsidRPr="000F79BB" w:rsidRDefault="00CF63D2" w:rsidP="00CF63D2">
      <w:pPr>
        <w:ind w:firstLine="567"/>
        <w:jc w:val="both"/>
      </w:pPr>
      <w:r w:rsidRPr="000F79BB">
        <w:t>− ежегодные курсы повышения квалификации по технологии проверки тестовых заданий с развернутым ответом с целью ознакомления учителей-предметников с процедурой оценивания письменной и устной частей экзамена;</w:t>
      </w:r>
    </w:p>
    <w:p w14:paraId="519143BA" w14:textId="77777777" w:rsidR="00CF63D2" w:rsidRPr="000F79BB" w:rsidRDefault="00CF63D2" w:rsidP="00CF63D2">
      <w:pPr>
        <w:ind w:firstLine="567"/>
        <w:jc w:val="both"/>
      </w:pPr>
      <w:r w:rsidRPr="000F79BB">
        <w:t xml:space="preserve">- семинары по результатам государственной итоговой аттестации, на которых обсуждаются типичные ошибки и даются рекомендации по подготовке обучающихся; </w:t>
      </w:r>
    </w:p>
    <w:p w14:paraId="4CE0138E" w14:textId="77777777" w:rsidR="00CF63D2" w:rsidRPr="000F79BB" w:rsidRDefault="00CF63D2" w:rsidP="00CF63D2">
      <w:pPr>
        <w:ind w:firstLine="567"/>
        <w:jc w:val="both"/>
      </w:pPr>
      <w:r w:rsidRPr="000F79BB">
        <w:t xml:space="preserve">− языковые курсы повышения квалификации, в том числе по академическому письму; </w:t>
      </w:r>
    </w:p>
    <w:p w14:paraId="4B5B1862" w14:textId="77777777" w:rsidR="00CF63D2" w:rsidRPr="000F79BB" w:rsidRDefault="00CF63D2" w:rsidP="00CF63D2">
      <w:pPr>
        <w:ind w:firstLine="567"/>
        <w:jc w:val="both"/>
      </w:pPr>
      <w:r w:rsidRPr="000F79BB">
        <w:t>− конференции. мастер-классы с показом лучших практик успешной подготовки обучающихся к ЕГЭ по английскому языку;</w:t>
      </w:r>
    </w:p>
    <w:p w14:paraId="00C353BA" w14:textId="77777777" w:rsidR="00CF63D2" w:rsidRPr="000F79BB" w:rsidRDefault="00CF63D2" w:rsidP="00CF63D2">
      <w:pPr>
        <w:ind w:firstLine="567"/>
        <w:jc w:val="both"/>
      </w:pPr>
      <w:r w:rsidRPr="000F79BB">
        <w:t>− практикумы по выполнению заданий ЕГЭ (чтению и аудированию, грамматике и лексике) и их оцениванию, языковые тренинги, дискуссии и творческие мастерские на иностранном языке с участием преподавателей вузов.</w:t>
      </w:r>
    </w:p>
    <w:p w14:paraId="359BF03C" w14:textId="17D6A162" w:rsidR="00832107" w:rsidRPr="00A0471F" w:rsidRDefault="00CF63D2" w:rsidP="00832107">
      <w:pPr>
        <w:jc w:val="center"/>
        <w:rPr>
          <w:rStyle w:val="af7"/>
          <w:sz w:val="32"/>
          <w:szCs w:val="32"/>
        </w:rPr>
      </w:pPr>
      <w:r>
        <w:rPr>
          <w:iCs/>
        </w:rPr>
        <w:br w:type="page"/>
      </w:r>
      <w:r w:rsidR="00832107" w:rsidRPr="00A0471F">
        <w:rPr>
          <w:rStyle w:val="af7"/>
          <w:sz w:val="32"/>
          <w:szCs w:val="32"/>
        </w:rPr>
        <w:lastRenderedPageBreak/>
        <w:t xml:space="preserve"> </w:t>
      </w:r>
    </w:p>
    <w:p w14:paraId="77C32834" w14:textId="72F13504" w:rsidR="00832107" w:rsidRPr="001473B0" w:rsidRDefault="00832107" w:rsidP="001473B0">
      <w:pPr>
        <w:pStyle w:val="1"/>
      </w:pPr>
      <w:r w:rsidRPr="00A0471F">
        <w:t>МЕТОДИЧЕСКИЙ АНАЛИЗ РЕЗУЛЬТАТОВ ЕГЭ</w:t>
      </w:r>
      <w:r w:rsidRPr="00A0471F">
        <w:rPr>
          <w:lang w:val="ru-RU"/>
        </w:rPr>
        <w:t xml:space="preserve"> </w:t>
      </w:r>
      <w:r w:rsidRPr="00A0471F">
        <w:t xml:space="preserve">ПО </w:t>
      </w:r>
      <w:r>
        <w:t>ОБЩЕСТВОЗНАНИЮ</w:t>
      </w:r>
      <w:r w:rsidRPr="00A0471F">
        <w:br/>
      </w:r>
      <w:r w:rsidRPr="001473B0">
        <w:t>ХАРАКТЕРИСТИКА УЧАСТНИКОВ ЕГЭ</w:t>
      </w:r>
      <w:r w:rsidR="001473B0" w:rsidRPr="001473B0">
        <w:rPr>
          <w:lang w:val="ru-RU"/>
        </w:rPr>
        <w:t xml:space="preserve"> </w:t>
      </w:r>
      <w:r w:rsidRPr="001473B0">
        <w:t xml:space="preserve">ПО </w:t>
      </w:r>
      <w:r w:rsidRPr="001473B0">
        <w:rPr>
          <w:lang w:val="ru-RU"/>
        </w:rPr>
        <w:t>ОБЩЕСТВОЗНАНИЮ</w:t>
      </w:r>
    </w:p>
    <w:p w14:paraId="14EA4370" w14:textId="77777777" w:rsidR="00832107" w:rsidRPr="00A0471F" w:rsidRDefault="00832107" w:rsidP="00D56910">
      <w:pPr>
        <w:pStyle w:val="3"/>
        <w:rPr>
          <w:rFonts w:ascii="Times New Roman" w:hAnsi="Times New Roman"/>
        </w:rPr>
      </w:pPr>
      <w:r w:rsidRPr="00A0471F">
        <w:rPr>
          <w:rFonts w:ascii="Times New Roman" w:hAnsi="Times New Roman"/>
        </w:rPr>
        <w:t>Количество участников ЕГЭ по учебному предмету (за 3 года)</w:t>
      </w:r>
    </w:p>
    <w:p w14:paraId="7A29CC91" w14:textId="5CF61D86" w:rsidR="00832107" w:rsidRPr="00A0471F" w:rsidRDefault="00832107" w:rsidP="00D56910">
      <w:pPr>
        <w:pStyle w:val="af9"/>
        <w:keepNext/>
        <w:spacing w:after="0"/>
        <w:ind w:left="927"/>
      </w:pPr>
      <w:r w:rsidRPr="00A0471F">
        <w:t xml:space="preserve">Таблица </w:t>
      </w:r>
      <w:fldSimple w:instr=" SEQ Таблица \* ARABIC \s 1 ">
        <w:r>
          <w:rPr>
            <w:noProof/>
          </w:rPr>
          <w:t>1</w:t>
        </w:r>
      </w:fldSimple>
    </w:p>
    <w:tbl>
      <w:tblPr>
        <w:tblW w:w="497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1786"/>
        <w:gridCol w:w="1784"/>
        <w:gridCol w:w="1786"/>
        <w:gridCol w:w="1784"/>
        <w:gridCol w:w="1784"/>
      </w:tblGrid>
      <w:tr w:rsidR="00832107" w:rsidRPr="00A0471F" w14:paraId="2FF2654C" w14:textId="77777777" w:rsidTr="00E96A31">
        <w:tc>
          <w:tcPr>
            <w:tcW w:w="1667" w:type="pct"/>
            <w:gridSpan w:val="2"/>
          </w:tcPr>
          <w:p w14:paraId="3099CF50" w14:textId="77777777" w:rsidR="00832107" w:rsidRPr="00A0471F" w:rsidRDefault="00832107" w:rsidP="00E96A31">
            <w:pPr>
              <w:tabs>
                <w:tab w:val="left" w:pos="10320"/>
              </w:tabs>
              <w:jc w:val="center"/>
              <w:rPr>
                <w:b/>
                <w:noProof/>
              </w:rPr>
            </w:pPr>
            <w:r w:rsidRPr="00A0471F">
              <w:rPr>
                <w:b/>
                <w:noProof/>
              </w:rPr>
              <w:t>2023 г.</w:t>
            </w:r>
          </w:p>
        </w:tc>
        <w:tc>
          <w:tcPr>
            <w:tcW w:w="1667" w:type="pct"/>
            <w:gridSpan w:val="2"/>
          </w:tcPr>
          <w:p w14:paraId="17B2F4A0" w14:textId="77777777" w:rsidR="00832107" w:rsidRPr="00A0471F" w:rsidRDefault="00832107" w:rsidP="00E96A31">
            <w:pPr>
              <w:tabs>
                <w:tab w:val="left" w:pos="10320"/>
              </w:tabs>
              <w:jc w:val="center"/>
              <w:rPr>
                <w:b/>
                <w:noProof/>
              </w:rPr>
            </w:pPr>
            <w:r w:rsidRPr="00A0471F">
              <w:rPr>
                <w:b/>
                <w:noProof/>
              </w:rPr>
              <w:t>2024 г.</w:t>
            </w:r>
          </w:p>
        </w:tc>
        <w:tc>
          <w:tcPr>
            <w:tcW w:w="1666" w:type="pct"/>
            <w:gridSpan w:val="2"/>
          </w:tcPr>
          <w:p w14:paraId="475F5951" w14:textId="77777777" w:rsidR="00832107" w:rsidRPr="00A0471F" w:rsidRDefault="00832107" w:rsidP="00E96A31">
            <w:pPr>
              <w:tabs>
                <w:tab w:val="left" w:pos="10320"/>
              </w:tabs>
              <w:jc w:val="center"/>
              <w:rPr>
                <w:b/>
                <w:noProof/>
              </w:rPr>
            </w:pPr>
            <w:r w:rsidRPr="00A0471F">
              <w:rPr>
                <w:b/>
                <w:noProof/>
              </w:rPr>
              <w:t>2025 г.</w:t>
            </w:r>
          </w:p>
        </w:tc>
      </w:tr>
      <w:tr w:rsidR="00832107" w:rsidRPr="00A0471F" w14:paraId="42B5CB17" w14:textId="77777777" w:rsidTr="00E96A31">
        <w:tc>
          <w:tcPr>
            <w:tcW w:w="833" w:type="pct"/>
            <w:vAlign w:val="center"/>
          </w:tcPr>
          <w:p w14:paraId="0124EB88" w14:textId="77777777" w:rsidR="00832107" w:rsidRPr="00A0471F" w:rsidRDefault="00832107" w:rsidP="00E96A31">
            <w:pPr>
              <w:tabs>
                <w:tab w:val="left" w:pos="10320"/>
              </w:tabs>
              <w:jc w:val="center"/>
              <w:rPr>
                <w:b/>
                <w:bCs/>
                <w:noProof/>
              </w:rPr>
            </w:pPr>
            <w:r w:rsidRPr="00A0471F">
              <w:rPr>
                <w:b/>
                <w:bCs/>
                <w:noProof/>
              </w:rPr>
              <w:t>чел.</w:t>
            </w:r>
          </w:p>
        </w:tc>
        <w:tc>
          <w:tcPr>
            <w:tcW w:w="834" w:type="pct"/>
            <w:vAlign w:val="center"/>
          </w:tcPr>
          <w:p w14:paraId="006C687F" w14:textId="77777777" w:rsidR="00832107" w:rsidRPr="00A0471F" w:rsidRDefault="00832107" w:rsidP="00E96A31">
            <w:pPr>
              <w:tabs>
                <w:tab w:val="left" w:pos="10320"/>
              </w:tabs>
              <w:jc w:val="center"/>
              <w:rPr>
                <w:b/>
                <w:bCs/>
                <w:noProof/>
              </w:rPr>
            </w:pPr>
            <w:r w:rsidRPr="00A0471F">
              <w:rPr>
                <w:b/>
                <w:bCs/>
                <w:noProof/>
              </w:rPr>
              <w:t>% от общего числа участников</w:t>
            </w:r>
          </w:p>
        </w:tc>
        <w:tc>
          <w:tcPr>
            <w:tcW w:w="833" w:type="pct"/>
            <w:vAlign w:val="center"/>
          </w:tcPr>
          <w:p w14:paraId="59F18A6E" w14:textId="77777777" w:rsidR="00832107" w:rsidRPr="00A0471F" w:rsidRDefault="00832107" w:rsidP="00E96A31">
            <w:pPr>
              <w:tabs>
                <w:tab w:val="left" w:pos="10320"/>
              </w:tabs>
              <w:jc w:val="center"/>
              <w:rPr>
                <w:b/>
                <w:bCs/>
                <w:noProof/>
              </w:rPr>
            </w:pPr>
            <w:r w:rsidRPr="00A0471F">
              <w:rPr>
                <w:b/>
                <w:bCs/>
                <w:noProof/>
              </w:rPr>
              <w:t>чел.</w:t>
            </w:r>
          </w:p>
        </w:tc>
        <w:tc>
          <w:tcPr>
            <w:tcW w:w="834" w:type="pct"/>
            <w:vAlign w:val="center"/>
          </w:tcPr>
          <w:p w14:paraId="22588F71" w14:textId="77777777" w:rsidR="00832107" w:rsidRPr="00A0471F" w:rsidRDefault="00832107" w:rsidP="00E96A31">
            <w:pPr>
              <w:tabs>
                <w:tab w:val="left" w:pos="10320"/>
              </w:tabs>
              <w:jc w:val="center"/>
              <w:rPr>
                <w:b/>
                <w:bCs/>
                <w:noProof/>
              </w:rPr>
            </w:pPr>
            <w:r w:rsidRPr="00A0471F">
              <w:rPr>
                <w:b/>
                <w:bCs/>
                <w:noProof/>
              </w:rPr>
              <w:t>% от общего числа участников</w:t>
            </w:r>
          </w:p>
        </w:tc>
        <w:tc>
          <w:tcPr>
            <w:tcW w:w="833" w:type="pct"/>
            <w:vAlign w:val="center"/>
          </w:tcPr>
          <w:p w14:paraId="3A839561" w14:textId="77777777" w:rsidR="00832107" w:rsidRPr="00A0471F" w:rsidRDefault="00832107" w:rsidP="00E96A31">
            <w:pPr>
              <w:tabs>
                <w:tab w:val="left" w:pos="10320"/>
              </w:tabs>
              <w:jc w:val="center"/>
              <w:rPr>
                <w:b/>
                <w:bCs/>
                <w:noProof/>
              </w:rPr>
            </w:pPr>
            <w:r w:rsidRPr="00A0471F">
              <w:rPr>
                <w:b/>
                <w:bCs/>
                <w:noProof/>
              </w:rPr>
              <w:t>чел.</w:t>
            </w:r>
          </w:p>
        </w:tc>
        <w:tc>
          <w:tcPr>
            <w:tcW w:w="833" w:type="pct"/>
            <w:vAlign w:val="center"/>
          </w:tcPr>
          <w:p w14:paraId="65066DF9" w14:textId="77777777" w:rsidR="00832107" w:rsidRPr="00A0471F" w:rsidRDefault="00832107" w:rsidP="00E96A31">
            <w:pPr>
              <w:tabs>
                <w:tab w:val="left" w:pos="10320"/>
              </w:tabs>
              <w:jc w:val="center"/>
              <w:rPr>
                <w:b/>
                <w:bCs/>
                <w:noProof/>
              </w:rPr>
            </w:pPr>
            <w:r w:rsidRPr="00A0471F">
              <w:rPr>
                <w:b/>
                <w:bCs/>
                <w:noProof/>
              </w:rPr>
              <w:t>% от общего числа участников</w:t>
            </w:r>
          </w:p>
        </w:tc>
      </w:tr>
      <w:tr w:rsidR="00832107" w:rsidRPr="00A0471F" w14:paraId="3DEE5EF1" w14:textId="77777777" w:rsidTr="00E96A31">
        <w:tc>
          <w:tcPr>
            <w:tcW w:w="833" w:type="pct"/>
            <w:vAlign w:val="bottom"/>
          </w:tcPr>
          <w:p w14:paraId="533CFED5" w14:textId="77777777" w:rsidR="00832107" w:rsidRPr="005174CC" w:rsidRDefault="00832107" w:rsidP="00E96A31">
            <w:pPr>
              <w:jc w:val="center"/>
              <w:rPr>
                <w:highlight w:val="yellow"/>
              </w:rPr>
            </w:pPr>
            <w:r w:rsidRPr="00473C68">
              <w:t>3388</w:t>
            </w:r>
          </w:p>
        </w:tc>
        <w:tc>
          <w:tcPr>
            <w:tcW w:w="834" w:type="pct"/>
            <w:vAlign w:val="bottom"/>
          </w:tcPr>
          <w:p w14:paraId="6609042C" w14:textId="77777777" w:rsidR="00832107" w:rsidRPr="005174CC" w:rsidRDefault="00832107" w:rsidP="00E96A31">
            <w:pPr>
              <w:jc w:val="center"/>
              <w:rPr>
                <w:highlight w:val="yellow"/>
              </w:rPr>
            </w:pPr>
            <w:r>
              <w:t>37,14%</w:t>
            </w:r>
          </w:p>
        </w:tc>
        <w:tc>
          <w:tcPr>
            <w:tcW w:w="833" w:type="pct"/>
          </w:tcPr>
          <w:p w14:paraId="02F2012D" w14:textId="77777777" w:rsidR="00832107" w:rsidRPr="005174CC" w:rsidRDefault="00832107" w:rsidP="00E96A31">
            <w:pPr>
              <w:jc w:val="center"/>
              <w:rPr>
                <w:highlight w:val="yellow"/>
              </w:rPr>
            </w:pPr>
            <w:r w:rsidRPr="00E15F29">
              <w:t>3337</w:t>
            </w:r>
          </w:p>
        </w:tc>
        <w:tc>
          <w:tcPr>
            <w:tcW w:w="834" w:type="pct"/>
          </w:tcPr>
          <w:p w14:paraId="1923D21F" w14:textId="77777777" w:rsidR="00832107" w:rsidRPr="005174CC" w:rsidRDefault="00832107" w:rsidP="00E96A31">
            <w:pPr>
              <w:jc w:val="center"/>
              <w:rPr>
                <w:highlight w:val="yellow"/>
              </w:rPr>
            </w:pPr>
            <w:r w:rsidRPr="00E15F29">
              <w:t>36,50%</w:t>
            </w:r>
          </w:p>
        </w:tc>
        <w:tc>
          <w:tcPr>
            <w:tcW w:w="833" w:type="pct"/>
            <w:vAlign w:val="bottom"/>
          </w:tcPr>
          <w:p w14:paraId="0E40C0A4" w14:textId="77777777" w:rsidR="00832107" w:rsidRPr="00A0471F" w:rsidRDefault="00832107" w:rsidP="00E96A31">
            <w:pPr>
              <w:jc w:val="center"/>
            </w:pPr>
            <w:r>
              <w:rPr>
                <w:color w:val="000000"/>
              </w:rPr>
              <w:t>3051</w:t>
            </w:r>
          </w:p>
        </w:tc>
        <w:tc>
          <w:tcPr>
            <w:tcW w:w="833" w:type="pct"/>
            <w:vAlign w:val="bottom"/>
          </w:tcPr>
          <w:p w14:paraId="652B01BB" w14:textId="77777777" w:rsidR="00832107" w:rsidRPr="00A0471F" w:rsidRDefault="00832107" w:rsidP="00E96A31">
            <w:pPr>
              <w:jc w:val="center"/>
            </w:pPr>
            <w:r>
              <w:rPr>
                <w:color w:val="000000"/>
              </w:rPr>
              <w:t>37,38%</w:t>
            </w:r>
          </w:p>
        </w:tc>
      </w:tr>
    </w:tbl>
    <w:p w14:paraId="020C028A" w14:textId="77777777" w:rsidR="00832107" w:rsidRPr="00A0471F" w:rsidRDefault="00832107" w:rsidP="00D56910">
      <w:pPr>
        <w:pStyle w:val="3"/>
        <w:tabs>
          <w:tab w:val="left" w:pos="142"/>
        </w:tabs>
        <w:jc w:val="center"/>
        <w:rPr>
          <w:rFonts w:ascii="Times New Roman" w:hAnsi="Times New Roman"/>
        </w:rPr>
      </w:pPr>
      <w:r w:rsidRPr="00A0471F">
        <w:rPr>
          <w:rFonts w:ascii="Times New Roman" w:hAnsi="Times New Roman"/>
        </w:rPr>
        <w:t xml:space="preserve">Количество участников ЕГЭ по </w:t>
      </w:r>
      <w:r>
        <w:rPr>
          <w:rFonts w:ascii="Times New Roman" w:hAnsi="Times New Roman"/>
          <w:lang w:val="ru-RU"/>
        </w:rPr>
        <w:t>обществознанию</w:t>
      </w:r>
      <w:r w:rsidRPr="00A0471F">
        <w:rPr>
          <w:rFonts w:ascii="Times New Roman" w:hAnsi="Times New Roman"/>
        </w:rPr>
        <w:t xml:space="preserve"> по АТЕ </w:t>
      </w:r>
      <w:r w:rsidRPr="00A0471F">
        <w:rPr>
          <w:rFonts w:ascii="Times New Roman" w:hAnsi="Times New Roman"/>
          <w:lang w:val="ru-RU"/>
        </w:rPr>
        <w:t>Республики Крым</w:t>
      </w:r>
    </w:p>
    <w:p w14:paraId="21CA1D2F" w14:textId="4B772DDD" w:rsidR="00832107" w:rsidRPr="00A0471F" w:rsidRDefault="00832107" w:rsidP="00D56910">
      <w:pPr>
        <w:pStyle w:val="af9"/>
        <w:keepNext/>
        <w:spacing w:after="0"/>
        <w:ind w:left="567"/>
      </w:pPr>
      <w:r w:rsidRPr="00A0471F">
        <w:t>Таблица 2</w:t>
      </w:r>
    </w:p>
    <w:tbl>
      <w:tblPr>
        <w:tblW w:w="99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3267"/>
        <w:gridCol w:w="3038"/>
        <w:gridCol w:w="3038"/>
      </w:tblGrid>
      <w:tr w:rsidR="00832107" w:rsidRPr="00A0471F" w14:paraId="56ADBFB6" w14:textId="77777777" w:rsidTr="00D56910">
        <w:trPr>
          <w:trHeight w:val="645"/>
          <w:tblHeader/>
        </w:trPr>
        <w:tc>
          <w:tcPr>
            <w:tcW w:w="561" w:type="dxa"/>
            <w:vAlign w:val="center"/>
          </w:tcPr>
          <w:p w14:paraId="61CE5EA1"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267" w:type="dxa"/>
            <w:vAlign w:val="center"/>
          </w:tcPr>
          <w:p w14:paraId="45112D11"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3038" w:type="dxa"/>
            <w:vAlign w:val="center"/>
          </w:tcPr>
          <w:p w14:paraId="3EFAB234" w14:textId="77777777" w:rsidR="00832107" w:rsidRPr="00A0471F" w:rsidRDefault="00832107" w:rsidP="00E96A31">
            <w:pPr>
              <w:pStyle w:val="a4"/>
              <w:spacing w:after="0" w:line="240" w:lineRule="auto"/>
              <w:ind w:left="0" w:hanging="108"/>
              <w:jc w:val="center"/>
              <w:rPr>
                <w:rFonts w:ascii="Times New Roman" w:hAnsi="Times New Roman"/>
                <w:b/>
                <w:bCs/>
                <w:sz w:val="24"/>
                <w:szCs w:val="24"/>
              </w:rPr>
            </w:pPr>
            <w:r w:rsidRPr="00A0471F">
              <w:rPr>
                <w:rFonts w:ascii="Times New Roman" w:hAnsi="Times New Roman"/>
                <w:b/>
                <w:bCs/>
                <w:sz w:val="24"/>
                <w:szCs w:val="24"/>
              </w:rPr>
              <w:t>Количество участников ЕГЭ по учебному предмету</w:t>
            </w:r>
          </w:p>
        </w:tc>
        <w:tc>
          <w:tcPr>
            <w:tcW w:w="3038" w:type="dxa"/>
            <w:vAlign w:val="center"/>
          </w:tcPr>
          <w:p w14:paraId="3293443E"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от общего числа участников в регионе</w:t>
            </w:r>
          </w:p>
        </w:tc>
      </w:tr>
      <w:tr w:rsidR="00832107" w:rsidRPr="00A0471F" w14:paraId="67FB92E2" w14:textId="77777777" w:rsidTr="00D56910">
        <w:tc>
          <w:tcPr>
            <w:tcW w:w="561" w:type="dxa"/>
          </w:tcPr>
          <w:p w14:paraId="62A08401" w14:textId="77777777" w:rsidR="00832107" w:rsidRPr="00A0471F" w:rsidRDefault="00832107" w:rsidP="00E96A31">
            <w:pPr>
              <w:tabs>
                <w:tab w:val="left" w:pos="10320"/>
              </w:tabs>
              <w:jc w:val="center"/>
              <w:rPr>
                <w:b/>
                <w:noProof/>
              </w:rPr>
            </w:pPr>
            <w:r w:rsidRPr="00A0471F">
              <w:rPr>
                <w:b/>
                <w:noProof/>
              </w:rPr>
              <w:t>1</w:t>
            </w:r>
          </w:p>
        </w:tc>
        <w:tc>
          <w:tcPr>
            <w:tcW w:w="3267" w:type="dxa"/>
            <w:vAlign w:val="center"/>
          </w:tcPr>
          <w:p w14:paraId="42F500DE" w14:textId="77777777" w:rsidR="00832107" w:rsidRPr="00A0471F" w:rsidRDefault="00832107"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3038" w:type="dxa"/>
            <w:vAlign w:val="center"/>
          </w:tcPr>
          <w:p w14:paraId="4C2F0AB5"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127</w:t>
            </w:r>
          </w:p>
        </w:tc>
        <w:tc>
          <w:tcPr>
            <w:tcW w:w="3038" w:type="dxa"/>
            <w:vAlign w:val="center"/>
          </w:tcPr>
          <w:p w14:paraId="43BA9539"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4,16%</w:t>
            </w:r>
          </w:p>
        </w:tc>
      </w:tr>
      <w:tr w:rsidR="00832107" w:rsidRPr="00A0471F" w14:paraId="7F8BECF5" w14:textId="77777777" w:rsidTr="00D56910">
        <w:tc>
          <w:tcPr>
            <w:tcW w:w="561" w:type="dxa"/>
          </w:tcPr>
          <w:p w14:paraId="393EC683" w14:textId="77777777" w:rsidR="00832107" w:rsidRPr="00A0471F" w:rsidRDefault="00832107" w:rsidP="00E96A31">
            <w:pPr>
              <w:tabs>
                <w:tab w:val="left" w:pos="10320"/>
              </w:tabs>
              <w:jc w:val="center"/>
              <w:rPr>
                <w:b/>
                <w:noProof/>
              </w:rPr>
            </w:pPr>
            <w:r w:rsidRPr="00A0471F">
              <w:rPr>
                <w:b/>
                <w:noProof/>
              </w:rPr>
              <w:t>2</w:t>
            </w:r>
          </w:p>
        </w:tc>
        <w:tc>
          <w:tcPr>
            <w:tcW w:w="3267" w:type="dxa"/>
            <w:vAlign w:val="center"/>
          </w:tcPr>
          <w:p w14:paraId="38526456" w14:textId="77777777" w:rsidR="00832107" w:rsidRPr="00A0471F" w:rsidRDefault="00832107"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3038" w:type="dxa"/>
            <w:vAlign w:val="center"/>
          </w:tcPr>
          <w:p w14:paraId="4BDFFB6D"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65</w:t>
            </w:r>
          </w:p>
        </w:tc>
        <w:tc>
          <w:tcPr>
            <w:tcW w:w="3038" w:type="dxa"/>
            <w:vAlign w:val="center"/>
          </w:tcPr>
          <w:p w14:paraId="6ABD69AC"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2,13%</w:t>
            </w:r>
          </w:p>
        </w:tc>
      </w:tr>
      <w:tr w:rsidR="00832107" w:rsidRPr="00A0471F" w14:paraId="66B1288D" w14:textId="77777777" w:rsidTr="00D56910">
        <w:tc>
          <w:tcPr>
            <w:tcW w:w="561" w:type="dxa"/>
          </w:tcPr>
          <w:p w14:paraId="360E6E69" w14:textId="77777777" w:rsidR="00832107" w:rsidRPr="00A0471F" w:rsidRDefault="00832107" w:rsidP="00E96A31">
            <w:pPr>
              <w:tabs>
                <w:tab w:val="left" w:pos="10320"/>
              </w:tabs>
              <w:jc w:val="center"/>
              <w:rPr>
                <w:b/>
                <w:noProof/>
              </w:rPr>
            </w:pPr>
            <w:r w:rsidRPr="00A0471F">
              <w:rPr>
                <w:b/>
                <w:noProof/>
              </w:rPr>
              <w:t>3</w:t>
            </w:r>
          </w:p>
        </w:tc>
        <w:tc>
          <w:tcPr>
            <w:tcW w:w="3267" w:type="dxa"/>
            <w:vAlign w:val="center"/>
          </w:tcPr>
          <w:p w14:paraId="62AE9247"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3038" w:type="dxa"/>
            <w:vAlign w:val="center"/>
          </w:tcPr>
          <w:p w14:paraId="5E2E895B"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51</w:t>
            </w:r>
          </w:p>
        </w:tc>
        <w:tc>
          <w:tcPr>
            <w:tcW w:w="3038" w:type="dxa"/>
            <w:vAlign w:val="center"/>
          </w:tcPr>
          <w:p w14:paraId="3A58408D"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1,67%</w:t>
            </w:r>
          </w:p>
        </w:tc>
      </w:tr>
      <w:tr w:rsidR="00832107" w:rsidRPr="00A0471F" w14:paraId="7104D4EC" w14:textId="77777777" w:rsidTr="00D56910">
        <w:tc>
          <w:tcPr>
            <w:tcW w:w="561" w:type="dxa"/>
          </w:tcPr>
          <w:p w14:paraId="356DA66E" w14:textId="77777777" w:rsidR="00832107" w:rsidRPr="00A0471F" w:rsidRDefault="00832107" w:rsidP="00E96A31">
            <w:pPr>
              <w:tabs>
                <w:tab w:val="left" w:pos="10320"/>
              </w:tabs>
              <w:jc w:val="center"/>
              <w:rPr>
                <w:b/>
                <w:noProof/>
              </w:rPr>
            </w:pPr>
            <w:r w:rsidRPr="00A0471F">
              <w:rPr>
                <w:b/>
                <w:noProof/>
              </w:rPr>
              <w:t>4</w:t>
            </w:r>
          </w:p>
        </w:tc>
        <w:tc>
          <w:tcPr>
            <w:tcW w:w="3267" w:type="dxa"/>
            <w:vAlign w:val="center"/>
          </w:tcPr>
          <w:p w14:paraId="4A969171"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3038" w:type="dxa"/>
            <w:vAlign w:val="center"/>
          </w:tcPr>
          <w:p w14:paraId="0D5680D5"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48</w:t>
            </w:r>
          </w:p>
        </w:tc>
        <w:tc>
          <w:tcPr>
            <w:tcW w:w="3038" w:type="dxa"/>
            <w:vAlign w:val="center"/>
          </w:tcPr>
          <w:p w14:paraId="4A992A9E"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1,57%</w:t>
            </w:r>
          </w:p>
        </w:tc>
      </w:tr>
      <w:tr w:rsidR="00832107" w:rsidRPr="00A0471F" w14:paraId="6BF27449" w14:textId="77777777" w:rsidTr="00D56910">
        <w:tc>
          <w:tcPr>
            <w:tcW w:w="561" w:type="dxa"/>
          </w:tcPr>
          <w:p w14:paraId="616966A8" w14:textId="77777777" w:rsidR="00832107" w:rsidRPr="00A0471F" w:rsidRDefault="00832107" w:rsidP="00E96A31">
            <w:pPr>
              <w:tabs>
                <w:tab w:val="left" w:pos="10320"/>
              </w:tabs>
              <w:jc w:val="center"/>
              <w:rPr>
                <w:b/>
                <w:noProof/>
              </w:rPr>
            </w:pPr>
            <w:r w:rsidRPr="00A0471F">
              <w:rPr>
                <w:b/>
                <w:noProof/>
              </w:rPr>
              <w:t>5</w:t>
            </w:r>
          </w:p>
        </w:tc>
        <w:tc>
          <w:tcPr>
            <w:tcW w:w="3267" w:type="dxa"/>
            <w:vAlign w:val="center"/>
          </w:tcPr>
          <w:p w14:paraId="23941DDD"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3038" w:type="dxa"/>
            <w:vAlign w:val="center"/>
          </w:tcPr>
          <w:p w14:paraId="044A712B"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105</w:t>
            </w:r>
          </w:p>
        </w:tc>
        <w:tc>
          <w:tcPr>
            <w:tcW w:w="3038" w:type="dxa"/>
            <w:vAlign w:val="center"/>
          </w:tcPr>
          <w:p w14:paraId="36E435D8"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3,44%</w:t>
            </w:r>
          </w:p>
        </w:tc>
      </w:tr>
      <w:tr w:rsidR="00832107" w:rsidRPr="00A0471F" w14:paraId="7127149C" w14:textId="77777777" w:rsidTr="00D56910">
        <w:tc>
          <w:tcPr>
            <w:tcW w:w="561" w:type="dxa"/>
          </w:tcPr>
          <w:p w14:paraId="4F640609" w14:textId="77777777" w:rsidR="00832107" w:rsidRPr="00A0471F" w:rsidRDefault="00832107" w:rsidP="00E96A31">
            <w:pPr>
              <w:tabs>
                <w:tab w:val="left" w:pos="10320"/>
              </w:tabs>
              <w:jc w:val="center"/>
              <w:rPr>
                <w:b/>
                <w:noProof/>
              </w:rPr>
            </w:pPr>
            <w:r w:rsidRPr="00A0471F">
              <w:rPr>
                <w:b/>
                <w:noProof/>
              </w:rPr>
              <w:t>6</w:t>
            </w:r>
          </w:p>
        </w:tc>
        <w:tc>
          <w:tcPr>
            <w:tcW w:w="3267" w:type="dxa"/>
            <w:vAlign w:val="center"/>
          </w:tcPr>
          <w:p w14:paraId="4B48684D"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3038" w:type="dxa"/>
            <w:vAlign w:val="center"/>
          </w:tcPr>
          <w:p w14:paraId="33D6346E"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26</w:t>
            </w:r>
          </w:p>
        </w:tc>
        <w:tc>
          <w:tcPr>
            <w:tcW w:w="3038" w:type="dxa"/>
            <w:vAlign w:val="center"/>
          </w:tcPr>
          <w:p w14:paraId="3BA62D5D"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0,85%</w:t>
            </w:r>
          </w:p>
        </w:tc>
      </w:tr>
      <w:tr w:rsidR="00832107" w:rsidRPr="00A0471F" w14:paraId="28D34BFF" w14:textId="77777777" w:rsidTr="00D56910">
        <w:tc>
          <w:tcPr>
            <w:tcW w:w="561" w:type="dxa"/>
          </w:tcPr>
          <w:p w14:paraId="034E9DFC" w14:textId="77777777" w:rsidR="00832107" w:rsidRPr="00A0471F" w:rsidRDefault="00832107" w:rsidP="00E96A31">
            <w:pPr>
              <w:tabs>
                <w:tab w:val="left" w:pos="10320"/>
              </w:tabs>
              <w:jc w:val="center"/>
              <w:rPr>
                <w:b/>
                <w:noProof/>
              </w:rPr>
            </w:pPr>
            <w:r w:rsidRPr="00A0471F">
              <w:rPr>
                <w:b/>
                <w:noProof/>
              </w:rPr>
              <w:t>7</w:t>
            </w:r>
          </w:p>
        </w:tc>
        <w:tc>
          <w:tcPr>
            <w:tcW w:w="3267" w:type="dxa"/>
            <w:vAlign w:val="center"/>
          </w:tcPr>
          <w:p w14:paraId="7A0F8304"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3038" w:type="dxa"/>
            <w:vAlign w:val="center"/>
          </w:tcPr>
          <w:p w14:paraId="402232AE"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86</w:t>
            </w:r>
          </w:p>
        </w:tc>
        <w:tc>
          <w:tcPr>
            <w:tcW w:w="3038" w:type="dxa"/>
            <w:vAlign w:val="center"/>
          </w:tcPr>
          <w:p w14:paraId="7AFF2249"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2,82%</w:t>
            </w:r>
          </w:p>
        </w:tc>
      </w:tr>
      <w:tr w:rsidR="00832107" w:rsidRPr="00A0471F" w14:paraId="65606FAF" w14:textId="77777777" w:rsidTr="00D56910">
        <w:tc>
          <w:tcPr>
            <w:tcW w:w="561" w:type="dxa"/>
          </w:tcPr>
          <w:p w14:paraId="4D174AAE" w14:textId="77777777" w:rsidR="00832107" w:rsidRPr="00A0471F" w:rsidRDefault="00832107" w:rsidP="00E96A31">
            <w:pPr>
              <w:tabs>
                <w:tab w:val="left" w:pos="10320"/>
              </w:tabs>
              <w:jc w:val="center"/>
              <w:rPr>
                <w:b/>
                <w:noProof/>
              </w:rPr>
            </w:pPr>
            <w:r w:rsidRPr="00A0471F">
              <w:rPr>
                <w:b/>
                <w:noProof/>
              </w:rPr>
              <w:t>8</w:t>
            </w:r>
          </w:p>
        </w:tc>
        <w:tc>
          <w:tcPr>
            <w:tcW w:w="3267" w:type="dxa"/>
            <w:vAlign w:val="center"/>
          </w:tcPr>
          <w:p w14:paraId="1198D546"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3038" w:type="dxa"/>
            <w:vAlign w:val="center"/>
          </w:tcPr>
          <w:p w14:paraId="2F3A8CA9"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57</w:t>
            </w:r>
          </w:p>
        </w:tc>
        <w:tc>
          <w:tcPr>
            <w:tcW w:w="3038" w:type="dxa"/>
            <w:vAlign w:val="center"/>
          </w:tcPr>
          <w:p w14:paraId="74330C01"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1,87%</w:t>
            </w:r>
          </w:p>
        </w:tc>
      </w:tr>
      <w:tr w:rsidR="00832107" w:rsidRPr="00A0471F" w14:paraId="691C4C30" w14:textId="77777777" w:rsidTr="00D56910">
        <w:tc>
          <w:tcPr>
            <w:tcW w:w="561" w:type="dxa"/>
          </w:tcPr>
          <w:p w14:paraId="3FA96703" w14:textId="77777777" w:rsidR="00832107" w:rsidRPr="00A0471F" w:rsidRDefault="00832107" w:rsidP="00E96A31">
            <w:pPr>
              <w:tabs>
                <w:tab w:val="left" w:pos="10320"/>
              </w:tabs>
              <w:jc w:val="center"/>
              <w:rPr>
                <w:b/>
                <w:noProof/>
              </w:rPr>
            </w:pPr>
            <w:r w:rsidRPr="00A0471F">
              <w:rPr>
                <w:b/>
                <w:noProof/>
              </w:rPr>
              <w:t>9</w:t>
            </w:r>
          </w:p>
        </w:tc>
        <w:tc>
          <w:tcPr>
            <w:tcW w:w="3267" w:type="dxa"/>
            <w:vAlign w:val="center"/>
          </w:tcPr>
          <w:p w14:paraId="60E1C125"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3038" w:type="dxa"/>
            <w:vAlign w:val="center"/>
          </w:tcPr>
          <w:p w14:paraId="4FBB873A"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23</w:t>
            </w:r>
          </w:p>
        </w:tc>
        <w:tc>
          <w:tcPr>
            <w:tcW w:w="3038" w:type="dxa"/>
            <w:vAlign w:val="center"/>
          </w:tcPr>
          <w:p w14:paraId="683F8D4A"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0,75%</w:t>
            </w:r>
          </w:p>
        </w:tc>
      </w:tr>
      <w:tr w:rsidR="00832107" w:rsidRPr="00A0471F" w14:paraId="35D71421" w14:textId="77777777" w:rsidTr="00D56910">
        <w:tc>
          <w:tcPr>
            <w:tcW w:w="561" w:type="dxa"/>
          </w:tcPr>
          <w:p w14:paraId="7DA3B463" w14:textId="77777777" w:rsidR="00832107" w:rsidRPr="00A0471F" w:rsidRDefault="00832107" w:rsidP="00E96A31">
            <w:pPr>
              <w:tabs>
                <w:tab w:val="left" w:pos="10320"/>
              </w:tabs>
              <w:jc w:val="center"/>
              <w:rPr>
                <w:b/>
                <w:noProof/>
              </w:rPr>
            </w:pPr>
            <w:r w:rsidRPr="00A0471F">
              <w:rPr>
                <w:b/>
                <w:noProof/>
              </w:rPr>
              <w:t>10</w:t>
            </w:r>
          </w:p>
        </w:tc>
        <w:tc>
          <w:tcPr>
            <w:tcW w:w="3267" w:type="dxa"/>
            <w:vAlign w:val="center"/>
          </w:tcPr>
          <w:p w14:paraId="0C4C29D6"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3038" w:type="dxa"/>
            <w:vAlign w:val="center"/>
          </w:tcPr>
          <w:p w14:paraId="60EDB18F"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24</w:t>
            </w:r>
          </w:p>
        </w:tc>
        <w:tc>
          <w:tcPr>
            <w:tcW w:w="3038" w:type="dxa"/>
            <w:vAlign w:val="center"/>
          </w:tcPr>
          <w:p w14:paraId="19C1AB58"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0,79%</w:t>
            </w:r>
          </w:p>
        </w:tc>
      </w:tr>
      <w:tr w:rsidR="00832107" w:rsidRPr="00A0471F" w14:paraId="74F69E76" w14:textId="77777777" w:rsidTr="00D56910">
        <w:tc>
          <w:tcPr>
            <w:tcW w:w="561" w:type="dxa"/>
          </w:tcPr>
          <w:p w14:paraId="172C0291" w14:textId="77777777" w:rsidR="00832107" w:rsidRPr="00A0471F" w:rsidRDefault="00832107" w:rsidP="00E96A31">
            <w:pPr>
              <w:tabs>
                <w:tab w:val="left" w:pos="10320"/>
              </w:tabs>
              <w:jc w:val="center"/>
              <w:rPr>
                <w:b/>
                <w:noProof/>
              </w:rPr>
            </w:pPr>
            <w:r w:rsidRPr="00A0471F">
              <w:rPr>
                <w:b/>
                <w:noProof/>
              </w:rPr>
              <w:t>11</w:t>
            </w:r>
          </w:p>
        </w:tc>
        <w:tc>
          <w:tcPr>
            <w:tcW w:w="3267" w:type="dxa"/>
            <w:vAlign w:val="center"/>
          </w:tcPr>
          <w:p w14:paraId="0E6B4095"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3038" w:type="dxa"/>
            <w:vAlign w:val="center"/>
          </w:tcPr>
          <w:p w14:paraId="439947AE"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85</w:t>
            </w:r>
          </w:p>
        </w:tc>
        <w:tc>
          <w:tcPr>
            <w:tcW w:w="3038" w:type="dxa"/>
            <w:vAlign w:val="center"/>
          </w:tcPr>
          <w:p w14:paraId="6A5FB6D9"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2,79%</w:t>
            </w:r>
          </w:p>
        </w:tc>
      </w:tr>
      <w:tr w:rsidR="00832107" w:rsidRPr="00A0471F" w14:paraId="2177DF40" w14:textId="77777777" w:rsidTr="00D56910">
        <w:tc>
          <w:tcPr>
            <w:tcW w:w="561" w:type="dxa"/>
          </w:tcPr>
          <w:p w14:paraId="342A09D5" w14:textId="77777777" w:rsidR="00832107" w:rsidRPr="00A0471F" w:rsidRDefault="00832107" w:rsidP="00E96A31">
            <w:pPr>
              <w:tabs>
                <w:tab w:val="left" w:pos="10320"/>
              </w:tabs>
              <w:jc w:val="center"/>
              <w:rPr>
                <w:b/>
                <w:noProof/>
              </w:rPr>
            </w:pPr>
            <w:r w:rsidRPr="00A0471F">
              <w:rPr>
                <w:b/>
                <w:noProof/>
              </w:rPr>
              <w:t>12</w:t>
            </w:r>
          </w:p>
        </w:tc>
        <w:tc>
          <w:tcPr>
            <w:tcW w:w="3267" w:type="dxa"/>
            <w:vAlign w:val="center"/>
          </w:tcPr>
          <w:p w14:paraId="4BC7F8AF"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3038" w:type="dxa"/>
            <w:vAlign w:val="center"/>
          </w:tcPr>
          <w:p w14:paraId="519C3647"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214</w:t>
            </w:r>
          </w:p>
        </w:tc>
        <w:tc>
          <w:tcPr>
            <w:tcW w:w="3038" w:type="dxa"/>
            <w:vAlign w:val="center"/>
          </w:tcPr>
          <w:p w14:paraId="70DB206D"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7,01%</w:t>
            </w:r>
          </w:p>
        </w:tc>
      </w:tr>
      <w:tr w:rsidR="00832107" w:rsidRPr="00A0471F" w14:paraId="7D4813B0" w14:textId="77777777" w:rsidTr="00D56910">
        <w:tc>
          <w:tcPr>
            <w:tcW w:w="561" w:type="dxa"/>
          </w:tcPr>
          <w:p w14:paraId="0EBC523A" w14:textId="77777777" w:rsidR="00832107" w:rsidRPr="00A0471F" w:rsidRDefault="00832107" w:rsidP="00E96A31">
            <w:pPr>
              <w:tabs>
                <w:tab w:val="left" w:pos="10320"/>
              </w:tabs>
              <w:jc w:val="center"/>
              <w:rPr>
                <w:b/>
                <w:noProof/>
              </w:rPr>
            </w:pPr>
            <w:r w:rsidRPr="00A0471F">
              <w:rPr>
                <w:b/>
                <w:noProof/>
              </w:rPr>
              <w:t>13</w:t>
            </w:r>
          </w:p>
        </w:tc>
        <w:tc>
          <w:tcPr>
            <w:tcW w:w="3267" w:type="dxa"/>
            <w:vAlign w:val="center"/>
          </w:tcPr>
          <w:p w14:paraId="69AB227B"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3038" w:type="dxa"/>
            <w:vAlign w:val="center"/>
          </w:tcPr>
          <w:p w14:paraId="6556B75A"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37</w:t>
            </w:r>
          </w:p>
        </w:tc>
        <w:tc>
          <w:tcPr>
            <w:tcW w:w="3038" w:type="dxa"/>
            <w:vAlign w:val="center"/>
          </w:tcPr>
          <w:p w14:paraId="4AC4DC66"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1,21%</w:t>
            </w:r>
          </w:p>
        </w:tc>
      </w:tr>
      <w:tr w:rsidR="00832107" w:rsidRPr="00A0471F" w14:paraId="28D1456E" w14:textId="77777777" w:rsidTr="00D56910">
        <w:tc>
          <w:tcPr>
            <w:tcW w:w="561" w:type="dxa"/>
          </w:tcPr>
          <w:p w14:paraId="51283096" w14:textId="77777777" w:rsidR="00832107" w:rsidRPr="00A0471F" w:rsidRDefault="00832107" w:rsidP="00E96A31">
            <w:pPr>
              <w:tabs>
                <w:tab w:val="left" w:pos="10320"/>
              </w:tabs>
              <w:jc w:val="center"/>
              <w:rPr>
                <w:b/>
                <w:noProof/>
              </w:rPr>
            </w:pPr>
            <w:r w:rsidRPr="00A0471F">
              <w:rPr>
                <w:b/>
                <w:noProof/>
              </w:rPr>
              <w:t>14</w:t>
            </w:r>
          </w:p>
        </w:tc>
        <w:tc>
          <w:tcPr>
            <w:tcW w:w="3267" w:type="dxa"/>
            <w:vAlign w:val="center"/>
          </w:tcPr>
          <w:p w14:paraId="0DDCC8D5"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3038" w:type="dxa"/>
            <w:vAlign w:val="center"/>
          </w:tcPr>
          <w:p w14:paraId="6A113ACA"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43</w:t>
            </w:r>
          </w:p>
        </w:tc>
        <w:tc>
          <w:tcPr>
            <w:tcW w:w="3038" w:type="dxa"/>
            <w:vAlign w:val="center"/>
          </w:tcPr>
          <w:p w14:paraId="3209460E"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1,41%</w:t>
            </w:r>
          </w:p>
        </w:tc>
      </w:tr>
      <w:tr w:rsidR="00832107" w:rsidRPr="00A0471F" w14:paraId="0A69A5B0" w14:textId="77777777" w:rsidTr="00D56910">
        <w:tc>
          <w:tcPr>
            <w:tcW w:w="561" w:type="dxa"/>
          </w:tcPr>
          <w:p w14:paraId="7F61453B" w14:textId="77777777" w:rsidR="00832107" w:rsidRPr="00A0471F" w:rsidRDefault="00832107" w:rsidP="00E96A31">
            <w:pPr>
              <w:tabs>
                <w:tab w:val="left" w:pos="10320"/>
              </w:tabs>
              <w:jc w:val="center"/>
              <w:rPr>
                <w:b/>
                <w:noProof/>
              </w:rPr>
            </w:pPr>
            <w:r w:rsidRPr="00A0471F">
              <w:rPr>
                <w:b/>
                <w:noProof/>
              </w:rPr>
              <w:t>15</w:t>
            </w:r>
          </w:p>
        </w:tc>
        <w:tc>
          <w:tcPr>
            <w:tcW w:w="3267" w:type="dxa"/>
            <w:vAlign w:val="center"/>
          </w:tcPr>
          <w:p w14:paraId="51A9D215"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3038" w:type="dxa"/>
            <w:vAlign w:val="center"/>
          </w:tcPr>
          <w:p w14:paraId="7AED4DF6"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126</w:t>
            </w:r>
          </w:p>
        </w:tc>
        <w:tc>
          <w:tcPr>
            <w:tcW w:w="3038" w:type="dxa"/>
            <w:vAlign w:val="center"/>
          </w:tcPr>
          <w:p w14:paraId="7CD4CA81"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4,13%</w:t>
            </w:r>
          </w:p>
        </w:tc>
      </w:tr>
      <w:tr w:rsidR="00832107" w:rsidRPr="00A0471F" w14:paraId="4C2D20D1" w14:textId="77777777" w:rsidTr="00D56910">
        <w:tc>
          <w:tcPr>
            <w:tcW w:w="561" w:type="dxa"/>
          </w:tcPr>
          <w:p w14:paraId="1205F6EE" w14:textId="77777777" w:rsidR="00832107" w:rsidRPr="00A0471F" w:rsidRDefault="00832107" w:rsidP="00E96A31">
            <w:pPr>
              <w:tabs>
                <w:tab w:val="left" w:pos="10320"/>
              </w:tabs>
              <w:jc w:val="center"/>
              <w:rPr>
                <w:b/>
                <w:noProof/>
              </w:rPr>
            </w:pPr>
            <w:r w:rsidRPr="00A0471F">
              <w:rPr>
                <w:b/>
                <w:noProof/>
              </w:rPr>
              <w:t>16</w:t>
            </w:r>
          </w:p>
        </w:tc>
        <w:tc>
          <w:tcPr>
            <w:tcW w:w="3267" w:type="dxa"/>
            <w:vAlign w:val="center"/>
          </w:tcPr>
          <w:p w14:paraId="09DEBF76"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3038" w:type="dxa"/>
            <w:vAlign w:val="center"/>
          </w:tcPr>
          <w:p w14:paraId="4163D1C8"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38</w:t>
            </w:r>
          </w:p>
        </w:tc>
        <w:tc>
          <w:tcPr>
            <w:tcW w:w="3038" w:type="dxa"/>
            <w:vAlign w:val="center"/>
          </w:tcPr>
          <w:p w14:paraId="2D73BD2D"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1,25%</w:t>
            </w:r>
          </w:p>
        </w:tc>
      </w:tr>
      <w:tr w:rsidR="00832107" w:rsidRPr="00A0471F" w14:paraId="5F7610C0" w14:textId="77777777" w:rsidTr="00D56910">
        <w:tc>
          <w:tcPr>
            <w:tcW w:w="561" w:type="dxa"/>
          </w:tcPr>
          <w:p w14:paraId="7A50D7FA" w14:textId="77777777" w:rsidR="00832107" w:rsidRPr="00A0471F" w:rsidRDefault="00832107" w:rsidP="00E96A31">
            <w:pPr>
              <w:tabs>
                <w:tab w:val="left" w:pos="10320"/>
              </w:tabs>
              <w:jc w:val="center"/>
              <w:rPr>
                <w:b/>
                <w:noProof/>
              </w:rPr>
            </w:pPr>
            <w:r w:rsidRPr="00A0471F">
              <w:rPr>
                <w:b/>
                <w:noProof/>
              </w:rPr>
              <w:t>17</w:t>
            </w:r>
          </w:p>
        </w:tc>
        <w:tc>
          <w:tcPr>
            <w:tcW w:w="3267" w:type="dxa"/>
            <w:vAlign w:val="center"/>
          </w:tcPr>
          <w:p w14:paraId="0A7A7ACC"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3038" w:type="dxa"/>
            <w:vAlign w:val="center"/>
          </w:tcPr>
          <w:p w14:paraId="17C5AA05"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59</w:t>
            </w:r>
          </w:p>
        </w:tc>
        <w:tc>
          <w:tcPr>
            <w:tcW w:w="3038" w:type="dxa"/>
            <w:vAlign w:val="center"/>
          </w:tcPr>
          <w:p w14:paraId="1518475A"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1,93%</w:t>
            </w:r>
          </w:p>
        </w:tc>
      </w:tr>
      <w:tr w:rsidR="00832107" w:rsidRPr="00A0471F" w14:paraId="38FD11CB" w14:textId="77777777" w:rsidTr="00D56910">
        <w:tc>
          <w:tcPr>
            <w:tcW w:w="561" w:type="dxa"/>
          </w:tcPr>
          <w:p w14:paraId="4F6D7369" w14:textId="77777777" w:rsidR="00832107" w:rsidRPr="00A0471F" w:rsidRDefault="00832107" w:rsidP="00E96A31">
            <w:pPr>
              <w:tabs>
                <w:tab w:val="left" w:pos="10320"/>
              </w:tabs>
              <w:jc w:val="center"/>
              <w:rPr>
                <w:b/>
                <w:noProof/>
              </w:rPr>
            </w:pPr>
            <w:r w:rsidRPr="00A0471F">
              <w:rPr>
                <w:b/>
                <w:noProof/>
              </w:rPr>
              <w:t>18</w:t>
            </w:r>
          </w:p>
        </w:tc>
        <w:tc>
          <w:tcPr>
            <w:tcW w:w="3267" w:type="dxa"/>
            <w:vAlign w:val="center"/>
          </w:tcPr>
          <w:p w14:paraId="34F15EEF"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3038" w:type="dxa"/>
            <w:vAlign w:val="center"/>
          </w:tcPr>
          <w:p w14:paraId="2AD3BDDC"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234</w:t>
            </w:r>
          </w:p>
        </w:tc>
        <w:tc>
          <w:tcPr>
            <w:tcW w:w="3038" w:type="dxa"/>
            <w:vAlign w:val="center"/>
          </w:tcPr>
          <w:p w14:paraId="18275BE5"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7,67%</w:t>
            </w:r>
          </w:p>
        </w:tc>
      </w:tr>
      <w:tr w:rsidR="00832107" w:rsidRPr="00A0471F" w14:paraId="315635A7" w14:textId="77777777" w:rsidTr="00D56910">
        <w:tc>
          <w:tcPr>
            <w:tcW w:w="561" w:type="dxa"/>
          </w:tcPr>
          <w:p w14:paraId="5FA07C06" w14:textId="77777777" w:rsidR="00832107" w:rsidRPr="00A0471F" w:rsidRDefault="00832107" w:rsidP="00E96A31">
            <w:pPr>
              <w:tabs>
                <w:tab w:val="left" w:pos="10320"/>
              </w:tabs>
              <w:jc w:val="center"/>
              <w:rPr>
                <w:b/>
                <w:noProof/>
              </w:rPr>
            </w:pPr>
            <w:r w:rsidRPr="00A0471F">
              <w:rPr>
                <w:b/>
                <w:noProof/>
              </w:rPr>
              <w:t>19</w:t>
            </w:r>
          </w:p>
        </w:tc>
        <w:tc>
          <w:tcPr>
            <w:tcW w:w="3267" w:type="dxa"/>
            <w:vAlign w:val="center"/>
          </w:tcPr>
          <w:p w14:paraId="2AC2E5DF"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3038" w:type="dxa"/>
            <w:vAlign w:val="center"/>
          </w:tcPr>
          <w:p w14:paraId="11F960E0"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191</w:t>
            </w:r>
          </w:p>
        </w:tc>
        <w:tc>
          <w:tcPr>
            <w:tcW w:w="3038" w:type="dxa"/>
            <w:vAlign w:val="center"/>
          </w:tcPr>
          <w:p w14:paraId="27062215"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6,26%</w:t>
            </w:r>
          </w:p>
        </w:tc>
      </w:tr>
      <w:tr w:rsidR="00832107" w:rsidRPr="00A0471F" w14:paraId="0C9FFBE6" w14:textId="77777777" w:rsidTr="00D56910">
        <w:tc>
          <w:tcPr>
            <w:tcW w:w="561" w:type="dxa"/>
          </w:tcPr>
          <w:p w14:paraId="53552015" w14:textId="77777777" w:rsidR="00832107" w:rsidRPr="00A0471F" w:rsidRDefault="00832107" w:rsidP="00E96A31">
            <w:pPr>
              <w:tabs>
                <w:tab w:val="left" w:pos="10320"/>
              </w:tabs>
              <w:jc w:val="center"/>
              <w:rPr>
                <w:b/>
                <w:noProof/>
              </w:rPr>
            </w:pPr>
            <w:r w:rsidRPr="00A0471F">
              <w:rPr>
                <w:b/>
                <w:noProof/>
              </w:rPr>
              <w:t>20</w:t>
            </w:r>
          </w:p>
        </w:tc>
        <w:tc>
          <w:tcPr>
            <w:tcW w:w="3267" w:type="dxa"/>
            <w:vAlign w:val="center"/>
          </w:tcPr>
          <w:p w14:paraId="03BCAC5C"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3038" w:type="dxa"/>
            <w:vAlign w:val="center"/>
          </w:tcPr>
          <w:p w14:paraId="782CFA05"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49</w:t>
            </w:r>
          </w:p>
        </w:tc>
        <w:tc>
          <w:tcPr>
            <w:tcW w:w="3038" w:type="dxa"/>
            <w:vAlign w:val="center"/>
          </w:tcPr>
          <w:p w14:paraId="70807F49"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1,61%</w:t>
            </w:r>
          </w:p>
        </w:tc>
      </w:tr>
      <w:tr w:rsidR="00832107" w:rsidRPr="00A0471F" w14:paraId="1461CE66" w14:textId="77777777" w:rsidTr="00D56910">
        <w:tc>
          <w:tcPr>
            <w:tcW w:w="561" w:type="dxa"/>
          </w:tcPr>
          <w:p w14:paraId="708F5B14" w14:textId="77777777" w:rsidR="00832107" w:rsidRPr="00A0471F" w:rsidRDefault="00832107" w:rsidP="00E96A31">
            <w:pPr>
              <w:tabs>
                <w:tab w:val="left" w:pos="10320"/>
              </w:tabs>
              <w:jc w:val="center"/>
              <w:rPr>
                <w:b/>
                <w:noProof/>
              </w:rPr>
            </w:pPr>
            <w:r w:rsidRPr="00A0471F">
              <w:rPr>
                <w:b/>
                <w:noProof/>
              </w:rPr>
              <w:t>21</w:t>
            </w:r>
          </w:p>
        </w:tc>
        <w:tc>
          <w:tcPr>
            <w:tcW w:w="3267" w:type="dxa"/>
            <w:vAlign w:val="center"/>
          </w:tcPr>
          <w:p w14:paraId="46A5F4C4"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3038" w:type="dxa"/>
            <w:vAlign w:val="center"/>
          </w:tcPr>
          <w:p w14:paraId="67ABEF9F"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55</w:t>
            </w:r>
          </w:p>
        </w:tc>
        <w:tc>
          <w:tcPr>
            <w:tcW w:w="3038" w:type="dxa"/>
            <w:vAlign w:val="center"/>
          </w:tcPr>
          <w:p w14:paraId="4A14A098"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1,80%</w:t>
            </w:r>
          </w:p>
        </w:tc>
      </w:tr>
      <w:tr w:rsidR="00832107" w:rsidRPr="00A0471F" w14:paraId="63EF393C" w14:textId="77777777" w:rsidTr="00D56910">
        <w:tc>
          <w:tcPr>
            <w:tcW w:w="561" w:type="dxa"/>
          </w:tcPr>
          <w:p w14:paraId="0737D71B" w14:textId="77777777" w:rsidR="00832107" w:rsidRPr="00A0471F" w:rsidRDefault="00832107" w:rsidP="00E96A31">
            <w:pPr>
              <w:tabs>
                <w:tab w:val="left" w:pos="10320"/>
              </w:tabs>
              <w:jc w:val="center"/>
              <w:rPr>
                <w:b/>
                <w:noProof/>
              </w:rPr>
            </w:pPr>
            <w:r w:rsidRPr="00A0471F">
              <w:rPr>
                <w:b/>
                <w:noProof/>
              </w:rPr>
              <w:t>22</w:t>
            </w:r>
          </w:p>
        </w:tc>
        <w:tc>
          <w:tcPr>
            <w:tcW w:w="3267" w:type="dxa"/>
            <w:vAlign w:val="center"/>
          </w:tcPr>
          <w:p w14:paraId="0443D531"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3038" w:type="dxa"/>
            <w:vAlign w:val="center"/>
          </w:tcPr>
          <w:p w14:paraId="39567CFC"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774</w:t>
            </w:r>
          </w:p>
        </w:tc>
        <w:tc>
          <w:tcPr>
            <w:tcW w:w="3038" w:type="dxa"/>
            <w:vAlign w:val="center"/>
          </w:tcPr>
          <w:p w14:paraId="4605B4A0"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25,37%</w:t>
            </w:r>
          </w:p>
        </w:tc>
      </w:tr>
      <w:tr w:rsidR="00832107" w:rsidRPr="00A0471F" w14:paraId="7B256DDC" w14:textId="77777777" w:rsidTr="00D56910">
        <w:tc>
          <w:tcPr>
            <w:tcW w:w="561" w:type="dxa"/>
          </w:tcPr>
          <w:p w14:paraId="6B73AE34" w14:textId="77777777" w:rsidR="00832107" w:rsidRPr="00A0471F" w:rsidRDefault="00832107" w:rsidP="00E96A31">
            <w:pPr>
              <w:tabs>
                <w:tab w:val="left" w:pos="10320"/>
              </w:tabs>
              <w:jc w:val="center"/>
              <w:rPr>
                <w:b/>
                <w:noProof/>
              </w:rPr>
            </w:pPr>
            <w:r w:rsidRPr="00A0471F">
              <w:rPr>
                <w:b/>
                <w:noProof/>
              </w:rPr>
              <w:t>23</w:t>
            </w:r>
          </w:p>
        </w:tc>
        <w:tc>
          <w:tcPr>
            <w:tcW w:w="3267" w:type="dxa"/>
            <w:vAlign w:val="center"/>
          </w:tcPr>
          <w:p w14:paraId="4FEEE0F3"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3038" w:type="dxa"/>
            <w:vAlign w:val="center"/>
          </w:tcPr>
          <w:p w14:paraId="1A389F06"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64</w:t>
            </w:r>
          </w:p>
        </w:tc>
        <w:tc>
          <w:tcPr>
            <w:tcW w:w="3038" w:type="dxa"/>
            <w:vAlign w:val="center"/>
          </w:tcPr>
          <w:p w14:paraId="09396D5E"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2,10%</w:t>
            </w:r>
          </w:p>
        </w:tc>
      </w:tr>
      <w:tr w:rsidR="00832107" w:rsidRPr="00A0471F" w14:paraId="6816B6D6" w14:textId="77777777" w:rsidTr="00D56910">
        <w:tc>
          <w:tcPr>
            <w:tcW w:w="561" w:type="dxa"/>
          </w:tcPr>
          <w:p w14:paraId="65F49265" w14:textId="77777777" w:rsidR="00832107" w:rsidRPr="00A0471F" w:rsidRDefault="00832107" w:rsidP="00E96A31">
            <w:pPr>
              <w:tabs>
                <w:tab w:val="left" w:pos="10320"/>
              </w:tabs>
              <w:jc w:val="center"/>
              <w:rPr>
                <w:b/>
                <w:noProof/>
              </w:rPr>
            </w:pPr>
            <w:r w:rsidRPr="00A0471F">
              <w:rPr>
                <w:b/>
                <w:noProof/>
              </w:rPr>
              <w:t>24</w:t>
            </w:r>
          </w:p>
        </w:tc>
        <w:tc>
          <w:tcPr>
            <w:tcW w:w="3267" w:type="dxa"/>
            <w:vAlign w:val="center"/>
          </w:tcPr>
          <w:p w14:paraId="72A12818"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3038" w:type="dxa"/>
            <w:vAlign w:val="center"/>
          </w:tcPr>
          <w:p w14:paraId="2B8C2724"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217</w:t>
            </w:r>
          </w:p>
        </w:tc>
        <w:tc>
          <w:tcPr>
            <w:tcW w:w="3038" w:type="dxa"/>
            <w:vAlign w:val="center"/>
          </w:tcPr>
          <w:p w14:paraId="3AC664D3"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7,11%</w:t>
            </w:r>
          </w:p>
        </w:tc>
      </w:tr>
      <w:tr w:rsidR="00832107" w:rsidRPr="00A0471F" w14:paraId="38D92590" w14:textId="77777777" w:rsidTr="00D56910">
        <w:tc>
          <w:tcPr>
            <w:tcW w:w="561" w:type="dxa"/>
          </w:tcPr>
          <w:p w14:paraId="4A7114D2" w14:textId="77777777" w:rsidR="00832107" w:rsidRPr="00A0471F" w:rsidRDefault="00832107" w:rsidP="00E96A31">
            <w:pPr>
              <w:tabs>
                <w:tab w:val="left" w:pos="10320"/>
              </w:tabs>
              <w:jc w:val="center"/>
              <w:rPr>
                <w:b/>
                <w:noProof/>
              </w:rPr>
            </w:pPr>
            <w:r w:rsidRPr="00A0471F">
              <w:rPr>
                <w:b/>
                <w:noProof/>
              </w:rPr>
              <w:t>25</w:t>
            </w:r>
          </w:p>
        </w:tc>
        <w:tc>
          <w:tcPr>
            <w:tcW w:w="3267" w:type="dxa"/>
            <w:vAlign w:val="center"/>
          </w:tcPr>
          <w:p w14:paraId="6F389766"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3038" w:type="dxa"/>
            <w:vAlign w:val="center"/>
          </w:tcPr>
          <w:p w14:paraId="69151F76"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253</w:t>
            </w:r>
          </w:p>
        </w:tc>
        <w:tc>
          <w:tcPr>
            <w:tcW w:w="3038" w:type="dxa"/>
            <w:vAlign w:val="center"/>
          </w:tcPr>
          <w:p w14:paraId="6A64D1FF" w14:textId="77777777" w:rsidR="00832107" w:rsidRPr="009C2D30" w:rsidRDefault="00832107" w:rsidP="00E96A31">
            <w:pPr>
              <w:pStyle w:val="a4"/>
              <w:spacing w:after="0" w:line="240" w:lineRule="auto"/>
              <w:ind w:left="0"/>
              <w:jc w:val="center"/>
              <w:rPr>
                <w:rFonts w:ascii="Times New Roman" w:hAnsi="Times New Roman"/>
                <w:sz w:val="24"/>
                <w:szCs w:val="24"/>
              </w:rPr>
            </w:pPr>
            <w:r w:rsidRPr="009C2D30">
              <w:rPr>
                <w:rFonts w:ascii="Times New Roman" w:hAnsi="Times New Roman"/>
                <w:color w:val="000000"/>
                <w:sz w:val="24"/>
                <w:szCs w:val="24"/>
              </w:rPr>
              <w:t>8,29%</w:t>
            </w:r>
          </w:p>
        </w:tc>
      </w:tr>
    </w:tbl>
    <w:p w14:paraId="690609E5" w14:textId="77777777" w:rsidR="00832107" w:rsidRDefault="00832107" w:rsidP="00832107">
      <w:pPr>
        <w:pStyle w:val="a4"/>
        <w:spacing w:after="0" w:line="240" w:lineRule="auto"/>
        <w:ind w:left="0"/>
        <w:jc w:val="both"/>
        <w:rPr>
          <w:rFonts w:ascii="Times New Roman" w:hAnsi="Times New Roman"/>
          <w:sz w:val="24"/>
          <w:szCs w:val="24"/>
        </w:rPr>
      </w:pPr>
    </w:p>
    <w:p w14:paraId="6F7AEB7A" w14:textId="77777777" w:rsidR="00455B9E" w:rsidRPr="000739FE" w:rsidRDefault="00455B9E" w:rsidP="00455B9E">
      <w:pPr>
        <w:pStyle w:val="afd"/>
        <w:ind w:firstLine="709"/>
        <w:jc w:val="both"/>
        <w:rPr>
          <w:rFonts w:ascii="Times New Roman" w:hAnsi="Times New Roman"/>
          <w:sz w:val="24"/>
          <w:szCs w:val="24"/>
        </w:rPr>
      </w:pPr>
      <w:r w:rsidRPr="000739FE">
        <w:rPr>
          <w:rFonts w:ascii="Times New Roman" w:hAnsi="Times New Roman"/>
          <w:sz w:val="24"/>
          <w:szCs w:val="24"/>
        </w:rPr>
        <w:t>Анализ количественного состава участников ЕГЭ по обществознанию показывает, что доля участников экзамена в 2025 году на протяжении последних трех лет остается на уровне 37% участников, хотя количество участников снизилось практически на 300 человек по сравнению с прошлым годом</w:t>
      </w:r>
      <w:r>
        <w:rPr>
          <w:rFonts w:ascii="Times New Roman" w:hAnsi="Times New Roman"/>
          <w:sz w:val="24"/>
          <w:szCs w:val="24"/>
        </w:rPr>
        <w:t xml:space="preserve"> и составило в этом году 3051 участник</w:t>
      </w:r>
      <w:r w:rsidRPr="000739FE">
        <w:rPr>
          <w:rFonts w:ascii="Times New Roman" w:hAnsi="Times New Roman"/>
          <w:sz w:val="24"/>
          <w:szCs w:val="24"/>
        </w:rPr>
        <w:t xml:space="preserve">, что обусловлено общим снижением количества участников ЕГЭ. </w:t>
      </w:r>
    </w:p>
    <w:p w14:paraId="59A8A8B8" w14:textId="77777777" w:rsidR="00455B9E" w:rsidRPr="000739FE" w:rsidRDefault="00455B9E" w:rsidP="00455B9E">
      <w:pPr>
        <w:pStyle w:val="afd"/>
        <w:ind w:firstLine="709"/>
        <w:jc w:val="both"/>
        <w:rPr>
          <w:rFonts w:ascii="Times New Roman" w:hAnsi="Times New Roman"/>
          <w:sz w:val="24"/>
          <w:szCs w:val="24"/>
        </w:rPr>
      </w:pPr>
      <w:r w:rsidRPr="000739FE">
        <w:rPr>
          <w:rFonts w:ascii="Times New Roman" w:hAnsi="Times New Roman"/>
          <w:sz w:val="24"/>
          <w:szCs w:val="24"/>
        </w:rPr>
        <w:t xml:space="preserve">В гендерном </w:t>
      </w:r>
      <w:r>
        <w:rPr>
          <w:rFonts w:ascii="Times New Roman" w:hAnsi="Times New Roman"/>
          <w:sz w:val="24"/>
          <w:szCs w:val="24"/>
        </w:rPr>
        <w:t xml:space="preserve">отношении </w:t>
      </w:r>
      <w:r w:rsidRPr="000739FE">
        <w:rPr>
          <w:rFonts w:ascii="Times New Roman" w:hAnsi="Times New Roman"/>
          <w:sz w:val="24"/>
          <w:szCs w:val="24"/>
        </w:rPr>
        <w:t>количество девушек, как и в предыдущие годы, превышает количество юношей почти в 1,5 раза (39,04% юношей против 60,96% девушек</w:t>
      </w:r>
      <w:r w:rsidRPr="00374FB5">
        <w:rPr>
          <w:rFonts w:ascii="Times New Roman" w:hAnsi="Times New Roman"/>
          <w:sz w:val="24"/>
          <w:szCs w:val="24"/>
        </w:rPr>
        <w:t>)</w:t>
      </w:r>
      <w:r w:rsidRPr="000739FE">
        <w:rPr>
          <w:rFonts w:ascii="Times New Roman" w:hAnsi="Times New Roman"/>
          <w:sz w:val="24"/>
          <w:szCs w:val="24"/>
        </w:rPr>
        <w:t xml:space="preserve">. </w:t>
      </w:r>
      <w:r>
        <w:rPr>
          <w:rFonts w:ascii="Times New Roman" w:hAnsi="Times New Roman"/>
          <w:sz w:val="24"/>
          <w:szCs w:val="24"/>
        </w:rPr>
        <w:t>Следует отметить, что данное соотношение сохраняется на протяжении последних трех лет.</w:t>
      </w:r>
    </w:p>
    <w:p w14:paraId="365D8F5C" w14:textId="77777777" w:rsidR="00455B9E" w:rsidRPr="00DF37F9" w:rsidRDefault="00455B9E" w:rsidP="00455B9E">
      <w:pPr>
        <w:pStyle w:val="afd"/>
        <w:ind w:firstLine="709"/>
        <w:jc w:val="both"/>
        <w:rPr>
          <w:rFonts w:ascii="Times New Roman" w:hAnsi="Times New Roman"/>
          <w:sz w:val="24"/>
          <w:szCs w:val="24"/>
        </w:rPr>
      </w:pPr>
      <w:r w:rsidRPr="00DF37F9">
        <w:rPr>
          <w:rFonts w:ascii="Times New Roman" w:hAnsi="Times New Roman"/>
          <w:sz w:val="24"/>
          <w:szCs w:val="24"/>
        </w:rPr>
        <w:lastRenderedPageBreak/>
        <w:t>Также, как и в предыдущие годы, подавляющее большинство участников ЕГЭ по обществознанию (основной день экзамена) – выпускники текущего года, обучающиеся по программам среднего общего образования – 3032 человека, что составило 99,38% от общего числа участников по обществознанию. В ЕГЭ по обществознанию в 2025 году также приняли участие 19 выпускников, обучающихся по программам среднего профессионального образования (0,</w:t>
      </w:r>
      <w:r>
        <w:rPr>
          <w:rFonts w:ascii="Times New Roman" w:hAnsi="Times New Roman"/>
          <w:sz w:val="24"/>
          <w:szCs w:val="24"/>
        </w:rPr>
        <w:t>62</w:t>
      </w:r>
      <w:r w:rsidRPr="00DF37F9">
        <w:rPr>
          <w:rFonts w:ascii="Times New Roman" w:hAnsi="Times New Roman"/>
          <w:sz w:val="24"/>
          <w:szCs w:val="24"/>
        </w:rPr>
        <w:t xml:space="preserve">%). </w:t>
      </w:r>
    </w:p>
    <w:p w14:paraId="3E518135" w14:textId="77777777" w:rsidR="00455B9E" w:rsidRPr="00FD394C" w:rsidRDefault="00455B9E" w:rsidP="00455B9E">
      <w:pPr>
        <w:pStyle w:val="afd"/>
        <w:ind w:firstLine="709"/>
        <w:jc w:val="both"/>
        <w:rPr>
          <w:rFonts w:ascii="Times New Roman" w:hAnsi="Times New Roman"/>
          <w:sz w:val="24"/>
          <w:szCs w:val="24"/>
        </w:rPr>
      </w:pPr>
      <w:r w:rsidRPr="00FD394C">
        <w:rPr>
          <w:rFonts w:ascii="Times New Roman" w:hAnsi="Times New Roman"/>
          <w:sz w:val="24"/>
          <w:szCs w:val="24"/>
        </w:rPr>
        <w:t xml:space="preserve">Основную часть участников ЕГЭ по обществознанию (на уровне 70% на протяжении трех лет) по-прежнему составляют выпускники СОШ – 74,37%, на втором месте по количеству участников также третий год подряд остаются выпускники лицеев и гимназий – 21,83%, на третьем – выпускники УВК – 2,49%. По-прежнему среди сдающих обществознание крайне мала доля выпускников колледжей и СПО, школ-интернатов, интернатов-лицеев и интернатов-гимназий </w:t>
      </w:r>
      <w:r>
        <w:rPr>
          <w:rFonts w:ascii="Times New Roman" w:hAnsi="Times New Roman"/>
          <w:sz w:val="24"/>
          <w:szCs w:val="24"/>
        </w:rPr>
        <w:t xml:space="preserve">- </w:t>
      </w:r>
      <w:r w:rsidRPr="00FD394C">
        <w:rPr>
          <w:rFonts w:ascii="Times New Roman" w:hAnsi="Times New Roman"/>
          <w:sz w:val="24"/>
          <w:szCs w:val="24"/>
        </w:rPr>
        <w:t>менее 1% каждой из категорий участников и уже третий год подряд отсутствуют выпускники МУК</w:t>
      </w:r>
      <w:r>
        <w:rPr>
          <w:rFonts w:ascii="Times New Roman" w:hAnsi="Times New Roman"/>
          <w:sz w:val="24"/>
          <w:szCs w:val="24"/>
        </w:rPr>
        <w:t>, сдающие обществознание</w:t>
      </w:r>
      <w:r w:rsidRPr="00FD394C">
        <w:rPr>
          <w:rFonts w:ascii="Times New Roman" w:hAnsi="Times New Roman"/>
          <w:sz w:val="24"/>
          <w:szCs w:val="24"/>
        </w:rPr>
        <w:t>.</w:t>
      </w:r>
    </w:p>
    <w:p w14:paraId="57D69E5A" w14:textId="77777777" w:rsidR="00455B9E" w:rsidRPr="00774B4E" w:rsidRDefault="00455B9E" w:rsidP="00455B9E">
      <w:pPr>
        <w:pStyle w:val="afd"/>
        <w:ind w:firstLine="709"/>
        <w:jc w:val="both"/>
        <w:rPr>
          <w:rFonts w:ascii="Times New Roman" w:hAnsi="Times New Roman"/>
          <w:sz w:val="24"/>
          <w:szCs w:val="24"/>
        </w:rPr>
      </w:pPr>
      <w:r w:rsidRPr="00495F0D">
        <w:rPr>
          <w:rFonts w:ascii="Times New Roman" w:hAnsi="Times New Roman"/>
          <w:sz w:val="24"/>
          <w:szCs w:val="24"/>
        </w:rPr>
        <w:t xml:space="preserve">Что касается распределения участников ЕГЭ по муниципалитетам, то наибольшее количество участников, традиционно, фиксируется в крупных муниципальных </w:t>
      </w:r>
      <w:r w:rsidRPr="009D2253">
        <w:rPr>
          <w:rFonts w:ascii="Times New Roman" w:hAnsi="Times New Roman"/>
          <w:sz w:val="24"/>
          <w:szCs w:val="24"/>
        </w:rPr>
        <w:t>образованиях Республики Крым – городах Симферополь (774 человека, 25,37%), Ялта (253 участника, 8,29%), Евпатория (234 участника, 7,67%), Феодосия (217 участников, 7,11%) и Симферопольский район (214 участников, 7,01%). Наименьшее количество участников экзамена, менее 1%, составили выпускники школ Красноперекопского, Первомайского и Раздольненского районов.</w:t>
      </w:r>
      <w:r w:rsidRPr="00774B4E">
        <w:rPr>
          <w:rFonts w:ascii="Times New Roman" w:hAnsi="Times New Roman"/>
          <w:sz w:val="24"/>
          <w:szCs w:val="24"/>
        </w:rPr>
        <w:t xml:space="preserve"> </w:t>
      </w:r>
    </w:p>
    <w:p w14:paraId="6B485709" w14:textId="77777777" w:rsidR="008921FA" w:rsidRDefault="008921FA" w:rsidP="00832107">
      <w:pPr>
        <w:pStyle w:val="a4"/>
        <w:spacing w:after="0" w:line="240" w:lineRule="auto"/>
        <w:ind w:left="0"/>
        <w:jc w:val="both"/>
        <w:rPr>
          <w:rFonts w:ascii="Times New Roman" w:hAnsi="Times New Roman"/>
          <w:sz w:val="24"/>
          <w:szCs w:val="24"/>
        </w:rPr>
      </w:pPr>
    </w:p>
    <w:p w14:paraId="69F4175E" w14:textId="0054DBEE" w:rsidR="00832107" w:rsidRPr="00E8731A" w:rsidRDefault="00832107" w:rsidP="00D56910">
      <w:pPr>
        <w:pStyle w:val="3"/>
        <w:tabs>
          <w:tab w:val="left" w:pos="142"/>
        </w:tabs>
        <w:ind w:left="142"/>
        <w:jc w:val="center"/>
        <w:rPr>
          <w:rFonts w:ascii="Times New Roman" w:hAnsi="Times New Roman"/>
        </w:rPr>
      </w:pPr>
      <w:r w:rsidRPr="00E8731A">
        <w:rPr>
          <w:rFonts w:ascii="Times New Roman" w:hAnsi="Times New Roman"/>
        </w:rPr>
        <w:t xml:space="preserve">Диаграмма распределения тестовых баллов </w:t>
      </w:r>
      <w:r w:rsidRPr="00E8731A">
        <w:rPr>
          <w:rFonts w:ascii="Times New Roman" w:hAnsi="Times New Roman"/>
          <w:lang w:val="ru-RU"/>
        </w:rPr>
        <w:t xml:space="preserve">участников ЕГЭ </w:t>
      </w:r>
      <w:r w:rsidRPr="00E8731A">
        <w:rPr>
          <w:rFonts w:ascii="Times New Roman" w:hAnsi="Times New Roman"/>
        </w:rPr>
        <w:t>по предмету в 2025 г</w:t>
      </w:r>
      <w:r>
        <w:rPr>
          <w:rFonts w:ascii="Times New Roman" w:hAnsi="Times New Roman"/>
          <w:lang w:val="ru-RU"/>
        </w:rPr>
        <w:t>оду</w:t>
      </w:r>
    </w:p>
    <w:p w14:paraId="543163DD" w14:textId="77777777" w:rsidR="00832107" w:rsidRPr="00A0471F" w:rsidRDefault="00832107" w:rsidP="00832107">
      <w:r>
        <w:rPr>
          <w:noProof/>
        </w:rPr>
        <w:drawing>
          <wp:inline distT="0" distB="0" distL="0" distR="0" wp14:anchorId="5AD7C9C0" wp14:editId="608B71BD">
            <wp:extent cx="6556076" cy="3079630"/>
            <wp:effectExtent l="0" t="0" r="0" b="6985"/>
            <wp:docPr id="489151208" name="Диаграмма 1">
              <a:extLst xmlns:a="http://schemas.openxmlformats.org/drawingml/2006/main">
                <a:ext uri="{FF2B5EF4-FFF2-40B4-BE49-F238E27FC236}">
                  <a16:creationId xmlns:a16="http://schemas.microsoft.com/office/drawing/2014/main" id="{43A7F4B5-C08E-E526-05E3-DBD60A8DCF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05D0F2A6" w14:textId="77777777" w:rsidR="00832107" w:rsidRPr="00A0471F" w:rsidRDefault="00832107" w:rsidP="00D56910">
      <w:pPr>
        <w:pStyle w:val="3"/>
        <w:tabs>
          <w:tab w:val="left" w:pos="142"/>
        </w:tabs>
        <w:jc w:val="center"/>
        <w:rPr>
          <w:rFonts w:ascii="Times New Roman" w:hAnsi="Times New Roman"/>
        </w:rPr>
      </w:pPr>
      <w:r w:rsidRPr="00A0471F">
        <w:rPr>
          <w:rFonts w:ascii="Times New Roman" w:hAnsi="Times New Roman"/>
        </w:rPr>
        <w:t>Динамика результатов ЕГЭ по предмету за последние 3 года</w:t>
      </w:r>
    </w:p>
    <w:p w14:paraId="3BF98A38" w14:textId="47D484EB" w:rsidR="00832107" w:rsidRPr="00A0471F" w:rsidRDefault="00832107" w:rsidP="00D56910">
      <w:pPr>
        <w:pStyle w:val="af9"/>
        <w:keepNext/>
        <w:spacing w:after="0"/>
        <w:ind w:left="567"/>
      </w:pPr>
      <w:r w:rsidRPr="00A0471F">
        <w:t xml:space="preserve">Таблица </w:t>
      </w:r>
      <w:r w:rsidR="00D56910">
        <w:t>3</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3402"/>
        <w:gridCol w:w="1984"/>
        <w:gridCol w:w="1985"/>
        <w:gridCol w:w="1985"/>
      </w:tblGrid>
      <w:tr w:rsidR="00832107" w:rsidRPr="00A0471F" w14:paraId="21EDFE1B" w14:textId="77777777" w:rsidTr="00B362F5">
        <w:trPr>
          <w:cantSplit/>
          <w:trHeight w:val="538"/>
          <w:tblHeader/>
        </w:trPr>
        <w:tc>
          <w:tcPr>
            <w:tcW w:w="567" w:type="dxa"/>
            <w:vMerge w:val="restart"/>
            <w:vAlign w:val="center"/>
          </w:tcPr>
          <w:p w14:paraId="6F385DDC" w14:textId="77777777" w:rsidR="00832107" w:rsidRPr="00A0471F" w:rsidRDefault="00832107" w:rsidP="00E96A31">
            <w:pPr>
              <w:contextualSpacing/>
              <w:jc w:val="center"/>
              <w:rPr>
                <w:rFonts w:eastAsia="MS Mincho"/>
                <w:b/>
                <w:bCs/>
              </w:rPr>
            </w:pPr>
            <w:r w:rsidRPr="00A0471F">
              <w:rPr>
                <w:rFonts w:eastAsia="MS Mincho"/>
                <w:b/>
                <w:bCs/>
              </w:rPr>
              <w:t>№ п/п</w:t>
            </w:r>
          </w:p>
        </w:tc>
        <w:tc>
          <w:tcPr>
            <w:tcW w:w="3402" w:type="dxa"/>
            <w:vMerge w:val="restart"/>
            <w:vAlign w:val="center"/>
          </w:tcPr>
          <w:p w14:paraId="6075A0C1" w14:textId="77777777" w:rsidR="00832107" w:rsidRPr="00A0471F" w:rsidRDefault="00832107" w:rsidP="00E96A31">
            <w:pPr>
              <w:contextualSpacing/>
              <w:rPr>
                <w:rFonts w:eastAsia="MS Mincho"/>
                <w:b/>
                <w:bCs/>
              </w:rPr>
            </w:pPr>
            <w:r w:rsidRPr="00A0471F">
              <w:rPr>
                <w:rFonts w:eastAsia="MS Mincho"/>
                <w:b/>
                <w:bCs/>
              </w:rPr>
              <w:t>Участников, набравших балл</w:t>
            </w:r>
          </w:p>
        </w:tc>
        <w:tc>
          <w:tcPr>
            <w:tcW w:w="5954" w:type="dxa"/>
            <w:gridSpan w:val="3"/>
            <w:vAlign w:val="center"/>
          </w:tcPr>
          <w:p w14:paraId="1BA4F23E" w14:textId="77777777" w:rsidR="00832107" w:rsidRPr="00A0471F" w:rsidRDefault="00832107" w:rsidP="00E96A31">
            <w:pPr>
              <w:contextualSpacing/>
              <w:jc w:val="center"/>
              <w:rPr>
                <w:rFonts w:eastAsia="MS Mincho"/>
                <w:b/>
                <w:bCs/>
              </w:rPr>
            </w:pPr>
            <w:r w:rsidRPr="00A0471F">
              <w:rPr>
                <w:rFonts w:eastAsia="MS Mincho"/>
                <w:b/>
                <w:bCs/>
              </w:rPr>
              <w:t>Год проведения ГИА</w:t>
            </w:r>
          </w:p>
        </w:tc>
      </w:tr>
      <w:tr w:rsidR="00832107" w:rsidRPr="00A0471F" w14:paraId="25781DD0" w14:textId="77777777" w:rsidTr="00B362F5">
        <w:trPr>
          <w:cantSplit/>
          <w:trHeight w:val="559"/>
          <w:tblHeader/>
        </w:trPr>
        <w:tc>
          <w:tcPr>
            <w:tcW w:w="567" w:type="dxa"/>
            <w:vMerge/>
            <w:vAlign w:val="center"/>
          </w:tcPr>
          <w:p w14:paraId="423A1385" w14:textId="77777777" w:rsidR="00832107" w:rsidRPr="00A0471F" w:rsidRDefault="00832107" w:rsidP="00E96A31">
            <w:pPr>
              <w:contextualSpacing/>
              <w:jc w:val="center"/>
              <w:rPr>
                <w:rFonts w:eastAsia="MS Mincho"/>
                <w:b/>
                <w:bCs/>
              </w:rPr>
            </w:pPr>
          </w:p>
        </w:tc>
        <w:tc>
          <w:tcPr>
            <w:tcW w:w="3402" w:type="dxa"/>
            <w:vMerge/>
            <w:vAlign w:val="center"/>
          </w:tcPr>
          <w:p w14:paraId="490BBA9F" w14:textId="77777777" w:rsidR="00832107" w:rsidRPr="00A0471F" w:rsidRDefault="00832107" w:rsidP="00E96A31">
            <w:pPr>
              <w:contextualSpacing/>
              <w:rPr>
                <w:rFonts w:eastAsia="MS Mincho"/>
                <w:b/>
                <w:bCs/>
              </w:rPr>
            </w:pPr>
          </w:p>
        </w:tc>
        <w:tc>
          <w:tcPr>
            <w:tcW w:w="1984" w:type="dxa"/>
            <w:vAlign w:val="center"/>
          </w:tcPr>
          <w:p w14:paraId="62032F6A" w14:textId="77777777" w:rsidR="00832107" w:rsidRPr="00935C16" w:rsidRDefault="00832107" w:rsidP="00E96A31">
            <w:pPr>
              <w:contextualSpacing/>
              <w:jc w:val="center"/>
              <w:rPr>
                <w:rFonts w:eastAsia="MS Mincho"/>
                <w:b/>
                <w:bCs/>
              </w:rPr>
            </w:pPr>
            <w:r w:rsidRPr="00935C16">
              <w:rPr>
                <w:rFonts w:eastAsia="MS Mincho"/>
                <w:b/>
                <w:bCs/>
              </w:rPr>
              <w:t>2023 г.</w:t>
            </w:r>
          </w:p>
        </w:tc>
        <w:tc>
          <w:tcPr>
            <w:tcW w:w="1985" w:type="dxa"/>
            <w:vAlign w:val="center"/>
          </w:tcPr>
          <w:p w14:paraId="2F3EE48E" w14:textId="77777777" w:rsidR="00832107" w:rsidRPr="00935C16" w:rsidRDefault="00832107" w:rsidP="00E96A31">
            <w:pPr>
              <w:contextualSpacing/>
              <w:jc w:val="center"/>
              <w:rPr>
                <w:rFonts w:eastAsia="MS Mincho"/>
                <w:b/>
                <w:bCs/>
              </w:rPr>
            </w:pPr>
            <w:r w:rsidRPr="00935C16">
              <w:rPr>
                <w:rFonts w:eastAsia="MS Mincho"/>
                <w:b/>
                <w:bCs/>
              </w:rPr>
              <w:t>2024 г.</w:t>
            </w:r>
          </w:p>
        </w:tc>
        <w:tc>
          <w:tcPr>
            <w:tcW w:w="1985" w:type="dxa"/>
            <w:vAlign w:val="center"/>
          </w:tcPr>
          <w:p w14:paraId="1AD2D668" w14:textId="77777777" w:rsidR="00832107" w:rsidRPr="00A0471F" w:rsidRDefault="00832107" w:rsidP="00E96A31">
            <w:pPr>
              <w:contextualSpacing/>
              <w:jc w:val="center"/>
              <w:rPr>
                <w:rFonts w:eastAsia="MS Mincho"/>
                <w:b/>
                <w:bCs/>
              </w:rPr>
            </w:pPr>
            <w:r w:rsidRPr="00A0471F">
              <w:rPr>
                <w:rFonts w:eastAsia="MS Mincho"/>
                <w:b/>
                <w:bCs/>
              </w:rPr>
              <w:t>2025 г.</w:t>
            </w:r>
          </w:p>
        </w:tc>
      </w:tr>
      <w:tr w:rsidR="00832107" w:rsidRPr="00A0471F" w14:paraId="6F214C2E" w14:textId="77777777" w:rsidTr="00B362F5">
        <w:trPr>
          <w:cantSplit/>
          <w:trHeight w:val="349"/>
        </w:trPr>
        <w:tc>
          <w:tcPr>
            <w:tcW w:w="567" w:type="dxa"/>
            <w:vAlign w:val="center"/>
          </w:tcPr>
          <w:p w14:paraId="0C1C79BA" w14:textId="77777777" w:rsidR="00832107" w:rsidRPr="00A0471F" w:rsidRDefault="00832107" w:rsidP="00E96A31">
            <w:pPr>
              <w:contextualSpacing/>
              <w:jc w:val="center"/>
              <w:rPr>
                <w:rFonts w:eastAsia="MS Mincho"/>
                <w:b/>
                <w:bCs/>
              </w:rPr>
            </w:pPr>
            <w:r w:rsidRPr="00A0471F">
              <w:rPr>
                <w:rFonts w:eastAsia="MS Mincho"/>
                <w:b/>
                <w:bCs/>
              </w:rPr>
              <w:t>1</w:t>
            </w:r>
          </w:p>
        </w:tc>
        <w:tc>
          <w:tcPr>
            <w:tcW w:w="3402" w:type="dxa"/>
            <w:vAlign w:val="center"/>
          </w:tcPr>
          <w:p w14:paraId="3B767AC9" w14:textId="77777777" w:rsidR="00832107" w:rsidRPr="00A0471F" w:rsidRDefault="00832107" w:rsidP="00E96A31">
            <w:pPr>
              <w:contextualSpacing/>
              <w:rPr>
                <w:rFonts w:eastAsia="MS Mincho"/>
              </w:rPr>
            </w:pPr>
            <w:r w:rsidRPr="00A0471F">
              <w:rPr>
                <w:rFonts w:eastAsia="MS Mincho"/>
              </w:rPr>
              <w:t>ниже минимального балла, %</w:t>
            </w:r>
          </w:p>
        </w:tc>
        <w:tc>
          <w:tcPr>
            <w:tcW w:w="1984" w:type="dxa"/>
            <w:vAlign w:val="center"/>
          </w:tcPr>
          <w:p w14:paraId="4B513CEC" w14:textId="77777777" w:rsidR="00832107" w:rsidRPr="00D81FC7" w:rsidRDefault="00832107" w:rsidP="00E96A31">
            <w:pPr>
              <w:contextualSpacing/>
              <w:jc w:val="center"/>
              <w:rPr>
                <w:rFonts w:eastAsia="MS Mincho"/>
                <w:highlight w:val="yellow"/>
              </w:rPr>
            </w:pPr>
            <w:r w:rsidRPr="007F3359">
              <w:t>37,90%</w:t>
            </w:r>
          </w:p>
        </w:tc>
        <w:tc>
          <w:tcPr>
            <w:tcW w:w="1985" w:type="dxa"/>
            <w:vAlign w:val="center"/>
          </w:tcPr>
          <w:p w14:paraId="069B03A7" w14:textId="77777777" w:rsidR="00832107" w:rsidRPr="00D81FC7" w:rsidRDefault="00832107" w:rsidP="00E96A31">
            <w:pPr>
              <w:contextualSpacing/>
              <w:jc w:val="center"/>
              <w:rPr>
                <w:rFonts w:eastAsia="MS Mincho"/>
                <w:highlight w:val="yellow"/>
              </w:rPr>
            </w:pPr>
            <w:r w:rsidRPr="00BE3D9F">
              <w:t>36,20%</w:t>
            </w:r>
          </w:p>
        </w:tc>
        <w:tc>
          <w:tcPr>
            <w:tcW w:w="1985" w:type="dxa"/>
            <w:vAlign w:val="center"/>
          </w:tcPr>
          <w:p w14:paraId="03E7CFF3" w14:textId="77777777" w:rsidR="00832107" w:rsidRPr="00A0471F" w:rsidRDefault="00832107" w:rsidP="00E96A31">
            <w:pPr>
              <w:contextualSpacing/>
              <w:jc w:val="center"/>
              <w:rPr>
                <w:rFonts w:eastAsia="MS Mincho"/>
              </w:rPr>
            </w:pPr>
            <w:r>
              <w:rPr>
                <w:color w:val="000000"/>
              </w:rPr>
              <w:t>32,84%</w:t>
            </w:r>
          </w:p>
        </w:tc>
      </w:tr>
      <w:tr w:rsidR="00832107" w:rsidRPr="00A0471F" w14:paraId="7C378321" w14:textId="77777777" w:rsidTr="00B362F5">
        <w:trPr>
          <w:cantSplit/>
          <w:trHeight w:val="349"/>
        </w:trPr>
        <w:tc>
          <w:tcPr>
            <w:tcW w:w="567" w:type="dxa"/>
            <w:vAlign w:val="center"/>
          </w:tcPr>
          <w:p w14:paraId="6B7475AC" w14:textId="77777777" w:rsidR="00832107" w:rsidRPr="00A0471F" w:rsidRDefault="00832107" w:rsidP="00E96A31">
            <w:pPr>
              <w:contextualSpacing/>
              <w:jc w:val="center"/>
              <w:rPr>
                <w:rFonts w:eastAsia="MS Mincho"/>
                <w:b/>
                <w:bCs/>
              </w:rPr>
            </w:pPr>
            <w:r w:rsidRPr="00A0471F">
              <w:rPr>
                <w:rFonts w:eastAsia="MS Mincho"/>
                <w:b/>
                <w:bCs/>
              </w:rPr>
              <w:t>2</w:t>
            </w:r>
          </w:p>
        </w:tc>
        <w:tc>
          <w:tcPr>
            <w:tcW w:w="3402" w:type="dxa"/>
            <w:vAlign w:val="center"/>
          </w:tcPr>
          <w:p w14:paraId="6DD33627" w14:textId="77777777" w:rsidR="00832107" w:rsidRPr="00A0471F" w:rsidRDefault="00832107" w:rsidP="00E96A31">
            <w:pPr>
              <w:contextualSpacing/>
              <w:rPr>
                <w:rFonts w:eastAsia="MS Mincho"/>
              </w:rPr>
            </w:pPr>
            <w:r w:rsidRPr="00A0471F">
              <w:rPr>
                <w:rFonts w:eastAsia="MS Mincho"/>
              </w:rPr>
              <w:t>от минимального балла до 60 баллов, %</w:t>
            </w:r>
          </w:p>
        </w:tc>
        <w:tc>
          <w:tcPr>
            <w:tcW w:w="1984" w:type="dxa"/>
            <w:vAlign w:val="center"/>
          </w:tcPr>
          <w:p w14:paraId="5AD15AF2" w14:textId="77777777" w:rsidR="00832107" w:rsidRPr="00D81FC7" w:rsidRDefault="00832107" w:rsidP="00E96A31">
            <w:pPr>
              <w:contextualSpacing/>
              <w:jc w:val="center"/>
              <w:rPr>
                <w:rFonts w:eastAsia="MS Mincho"/>
                <w:highlight w:val="yellow"/>
              </w:rPr>
            </w:pPr>
            <w:r w:rsidRPr="007F3359">
              <w:t>36,95%</w:t>
            </w:r>
          </w:p>
        </w:tc>
        <w:tc>
          <w:tcPr>
            <w:tcW w:w="1985" w:type="dxa"/>
            <w:vAlign w:val="center"/>
          </w:tcPr>
          <w:p w14:paraId="2C9ADB98" w14:textId="77777777" w:rsidR="00832107" w:rsidRPr="00D81FC7" w:rsidRDefault="00832107" w:rsidP="00E96A31">
            <w:pPr>
              <w:contextualSpacing/>
              <w:jc w:val="center"/>
              <w:rPr>
                <w:rFonts w:eastAsia="MS Mincho"/>
                <w:highlight w:val="yellow"/>
              </w:rPr>
            </w:pPr>
            <w:r w:rsidRPr="00BE3D9F">
              <w:t>36,59%</w:t>
            </w:r>
          </w:p>
        </w:tc>
        <w:tc>
          <w:tcPr>
            <w:tcW w:w="1985" w:type="dxa"/>
            <w:vAlign w:val="center"/>
          </w:tcPr>
          <w:p w14:paraId="4BE71C5A" w14:textId="77777777" w:rsidR="00832107" w:rsidRPr="00A0471F" w:rsidRDefault="00832107" w:rsidP="00E96A31">
            <w:pPr>
              <w:contextualSpacing/>
              <w:jc w:val="center"/>
              <w:rPr>
                <w:rFonts w:eastAsia="MS Mincho"/>
              </w:rPr>
            </w:pPr>
            <w:r>
              <w:rPr>
                <w:color w:val="000000"/>
              </w:rPr>
              <w:t>42,74%</w:t>
            </w:r>
          </w:p>
        </w:tc>
      </w:tr>
      <w:tr w:rsidR="00832107" w:rsidRPr="00A0471F" w:rsidDel="00407E4A" w14:paraId="4DAF17CD" w14:textId="77777777" w:rsidTr="00B362F5">
        <w:trPr>
          <w:cantSplit/>
          <w:trHeight w:val="354"/>
        </w:trPr>
        <w:tc>
          <w:tcPr>
            <w:tcW w:w="567" w:type="dxa"/>
            <w:vAlign w:val="center"/>
          </w:tcPr>
          <w:p w14:paraId="78AE9267" w14:textId="77777777" w:rsidR="00832107" w:rsidRPr="00A0471F" w:rsidRDefault="00832107" w:rsidP="00E96A31">
            <w:pPr>
              <w:contextualSpacing/>
              <w:jc w:val="center"/>
              <w:rPr>
                <w:rFonts w:eastAsia="MS Mincho"/>
                <w:b/>
                <w:bCs/>
              </w:rPr>
            </w:pPr>
            <w:r w:rsidRPr="00A0471F">
              <w:rPr>
                <w:rFonts w:eastAsia="MS Mincho"/>
                <w:b/>
                <w:bCs/>
              </w:rPr>
              <w:t>3</w:t>
            </w:r>
          </w:p>
        </w:tc>
        <w:tc>
          <w:tcPr>
            <w:tcW w:w="3402" w:type="dxa"/>
            <w:vAlign w:val="center"/>
          </w:tcPr>
          <w:p w14:paraId="5C337EB7" w14:textId="77777777" w:rsidR="00832107" w:rsidRPr="00A0471F" w:rsidDel="00407E4A" w:rsidRDefault="00832107" w:rsidP="00E96A31">
            <w:pPr>
              <w:contextualSpacing/>
              <w:rPr>
                <w:rFonts w:eastAsia="MS Mincho"/>
              </w:rPr>
            </w:pPr>
            <w:r w:rsidRPr="00A0471F">
              <w:rPr>
                <w:rFonts w:eastAsia="MS Mincho"/>
              </w:rPr>
              <w:t>от 61 до 80 баллов, %</w:t>
            </w:r>
          </w:p>
        </w:tc>
        <w:tc>
          <w:tcPr>
            <w:tcW w:w="1984" w:type="dxa"/>
            <w:vAlign w:val="center"/>
          </w:tcPr>
          <w:p w14:paraId="3E9111B7" w14:textId="77777777" w:rsidR="00832107" w:rsidRPr="00D81FC7" w:rsidDel="00407E4A" w:rsidRDefault="00832107" w:rsidP="00E96A31">
            <w:pPr>
              <w:contextualSpacing/>
              <w:jc w:val="center"/>
              <w:rPr>
                <w:rFonts w:eastAsia="MS Mincho"/>
                <w:highlight w:val="yellow"/>
              </w:rPr>
            </w:pPr>
            <w:r w:rsidRPr="007F3359">
              <w:t>21,04%</w:t>
            </w:r>
          </w:p>
        </w:tc>
        <w:tc>
          <w:tcPr>
            <w:tcW w:w="1985" w:type="dxa"/>
            <w:vAlign w:val="center"/>
          </w:tcPr>
          <w:p w14:paraId="5E616E26" w14:textId="77777777" w:rsidR="00832107" w:rsidRPr="00D81FC7" w:rsidDel="00407E4A" w:rsidRDefault="00832107" w:rsidP="00E96A31">
            <w:pPr>
              <w:contextualSpacing/>
              <w:jc w:val="center"/>
              <w:rPr>
                <w:rFonts w:eastAsia="MS Mincho"/>
                <w:highlight w:val="yellow"/>
              </w:rPr>
            </w:pPr>
            <w:r w:rsidRPr="00BE3D9F">
              <w:t>23,28%</w:t>
            </w:r>
          </w:p>
        </w:tc>
        <w:tc>
          <w:tcPr>
            <w:tcW w:w="1985" w:type="dxa"/>
            <w:vAlign w:val="center"/>
          </w:tcPr>
          <w:p w14:paraId="5ACB8B62" w14:textId="77777777" w:rsidR="00832107" w:rsidRPr="00A0471F" w:rsidDel="00407E4A" w:rsidRDefault="00832107" w:rsidP="00E96A31">
            <w:pPr>
              <w:contextualSpacing/>
              <w:jc w:val="center"/>
              <w:rPr>
                <w:rFonts w:eastAsia="MS Mincho"/>
              </w:rPr>
            </w:pPr>
            <w:r>
              <w:rPr>
                <w:color w:val="000000"/>
              </w:rPr>
              <w:t>21,30%</w:t>
            </w:r>
          </w:p>
        </w:tc>
      </w:tr>
      <w:tr w:rsidR="00832107" w:rsidRPr="00A0471F" w14:paraId="77198AF1" w14:textId="77777777" w:rsidTr="00B362F5">
        <w:trPr>
          <w:cantSplit/>
          <w:trHeight w:val="338"/>
        </w:trPr>
        <w:tc>
          <w:tcPr>
            <w:tcW w:w="567" w:type="dxa"/>
            <w:vAlign w:val="center"/>
          </w:tcPr>
          <w:p w14:paraId="5130EE36" w14:textId="77777777" w:rsidR="00832107" w:rsidRPr="00A0471F" w:rsidRDefault="00832107" w:rsidP="00E96A31">
            <w:pPr>
              <w:contextualSpacing/>
              <w:jc w:val="center"/>
              <w:rPr>
                <w:rFonts w:eastAsia="MS Mincho"/>
                <w:b/>
                <w:bCs/>
              </w:rPr>
            </w:pPr>
            <w:r w:rsidRPr="00A0471F">
              <w:rPr>
                <w:rFonts w:eastAsia="MS Mincho"/>
                <w:b/>
                <w:bCs/>
              </w:rPr>
              <w:t>4</w:t>
            </w:r>
          </w:p>
        </w:tc>
        <w:tc>
          <w:tcPr>
            <w:tcW w:w="3402" w:type="dxa"/>
            <w:vAlign w:val="center"/>
          </w:tcPr>
          <w:p w14:paraId="5D2F662E" w14:textId="77777777" w:rsidR="00832107" w:rsidRPr="00A0471F" w:rsidRDefault="00832107" w:rsidP="00E96A31">
            <w:pPr>
              <w:contextualSpacing/>
              <w:rPr>
                <w:rFonts w:eastAsia="MS Mincho"/>
              </w:rPr>
            </w:pPr>
            <w:r w:rsidRPr="00A0471F">
              <w:rPr>
                <w:rFonts w:eastAsia="MS Mincho"/>
              </w:rPr>
              <w:t>от 81 до 100 баллов, %</w:t>
            </w:r>
          </w:p>
        </w:tc>
        <w:tc>
          <w:tcPr>
            <w:tcW w:w="1984" w:type="dxa"/>
            <w:vAlign w:val="center"/>
          </w:tcPr>
          <w:p w14:paraId="7E6FE75F" w14:textId="77777777" w:rsidR="00832107" w:rsidRPr="00D81FC7" w:rsidRDefault="00832107" w:rsidP="00E96A31">
            <w:pPr>
              <w:contextualSpacing/>
              <w:jc w:val="center"/>
              <w:rPr>
                <w:rFonts w:eastAsia="MS Mincho"/>
                <w:highlight w:val="yellow"/>
              </w:rPr>
            </w:pPr>
            <w:r w:rsidRPr="007F3359">
              <w:rPr>
                <w:rFonts w:eastAsia="MS Mincho"/>
              </w:rPr>
              <w:t>4,11%</w:t>
            </w:r>
          </w:p>
        </w:tc>
        <w:tc>
          <w:tcPr>
            <w:tcW w:w="1985" w:type="dxa"/>
            <w:vAlign w:val="center"/>
          </w:tcPr>
          <w:p w14:paraId="260C2099" w14:textId="77777777" w:rsidR="00832107" w:rsidRPr="00D81FC7" w:rsidRDefault="00832107" w:rsidP="00E96A31">
            <w:pPr>
              <w:contextualSpacing/>
              <w:jc w:val="center"/>
              <w:rPr>
                <w:rFonts w:eastAsia="MS Mincho"/>
                <w:highlight w:val="yellow"/>
              </w:rPr>
            </w:pPr>
            <w:r w:rsidRPr="00BE3D9F">
              <w:t>3,93%</w:t>
            </w:r>
          </w:p>
        </w:tc>
        <w:tc>
          <w:tcPr>
            <w:tcW w:w="1985" w:type="dxa"/>
            <w:vAlign w:val="center"/>
          </w:tcPr>
          <w:p w14:paraId="3A4B5570" w14:textId="77777777" w:rsidR="00832107" w:rsidRPr="00A0471F" w:rsidRDefault="00832107" w:rsidP="00E96A31">
            <w:pPr>
              <w:contextualSpacing/>
              <w:jc w:val="center"/>
              <w:rPr>
                <w:rFonts w:eastAsia="MS Mincho"/>
              </w:rPr>
            </w:pPr>
            <w:r>
              <w:rPr>
                <w:color w:val="000000"/>
              </w:rPr>
              <w:t>3,11%</w:t>
            </w:r>
          </w:p>
        </w:tc>
      </w:tr>
      <w:tr w:rsidR="00832107" w:rsidRPr="00A0471F" w14:paraId="10F8B73E" w14:textId="77777777" w:rsidTr="00B362F5">
        <w:trPr>
          <w:cantSplit/>
          <w:trHeight w:val="338"/>
        </w:trPr>
        <w:tc>
          <w:tcPr>
            <w:tcW w:w="567" w:type="dxa"/>
            <w:tcBorders>
              <w:top w:val="single" w:sz="4" w:space="0" w:color="000000"/>
              <w:left w:val="single" w:sz="4" w:space="0" w:color="000000"/>
              <w:bottom w:val="single" w:sz="4" w:space="0" w:color="000000"/>
              <w:right w:val="single" w:sz="4" w:space="0" w:color="000000"/>
            </w:tcBorders>
            <w:vAlign w:val="center"/>
          </w:tcPr>
          <w:p w14:paraId="29F436EA" w14:textId="77777777" w:rsidR="00832107" w:rsidRPr="00A0471F" w:rsidRDefault="00832107" w:rsidP="00E96A31">
            <w:pPr>
              <w:contextualSpacing/>
              <w:jc w:val="center"/>
              <w:rPr>
                <w:rFonts w:eastAsia="MS Mincho"/>
                <w:b/>
                <w:bCs/>
              </w:rPr>
            </w:pPr>
            <w:r w:rsidRPr="00A0471F">
              <w:rPr>
                <w:rFonts w:eastAsia="MS Mincho"/>
                <w:b/>
                <w:bCs/>
              </w:rPr>
              <w:t>5</w:t>
            </w:r>
          </w:p>
        </w:tc>
        <w:tc>
          <w:tcPr>
            <w:tcW w:w="3402" w:type="dxa"/>
            <w:tcBorders>
              <w:top w:val="single" w:sz="4" w:space="0" w:color="000000"/>
              <w:left w:val="single" w:sz="4" w:space="0" w:color="000000"/>
              <w:bottom w:val="single" w:sz="4" w:space="0" w:color="000000"/>
              <w:right w:val="single" w:sz="4" w:space="0" w:color="000000"/>
            </w:tcBorders>
            <w:vAlign w:val="center"/>
          </w:tcPr>
          <w:p w14:paraId="18EB7020" w14:textId="77777777" w:rsidR="00832107" w:rsidRPr="00A0471F" w:rsidRDefault="00832107" w:rsidP="00E96A31">
            <w:pPr>
              <w:contextualSpacing/>
              <w:rPr>
                <w:rFonts w:eastAsia="MS Mincho"/>
              </w:rPr>
            </w:pPr>
            <w:r w:rsidRPr="00A0471F">
              <w:rPr>
                <w:rFonts w:eastAsia="MS Mincho"/>
              </w:rPr>
              <w:t>Средний тестовый балл</w:t>
            </w:r>
          </w:p>
        </w:tc>
        <w:tc>
          <w:tcPr>
            <w:tcW w:w="1984" w:type="dxa"/>
            <w:tcBorders>
              <w:top w:val="single" w:sz="4" w:space="0" w:color="000000"/>
              <w:left w:val="single" w:sz="4" w:space="0" w:color="000000"/>
              <w:bottom w:val="single" w:sz="4" w:space="0" w:color="000000"/>
              <w:right w:val="single" w:sz="4" w:space="0" w:color="000000"/>
            </w:tcBorders>
            <w:vAlign w:val="center"/>
          </w:tcPr>
          <w:p w14:paraId="1B39292F" w14:textId="77777777" w:rsidR="00832107" w:rsidRPr="00D81FC7" w:rsidRDefault="00832107" w:rsidP="00E96A31">
            <w:pPr>
              <w:contextualSpacing/>
              <w:jc w:val="center"/>
              <w:rPr>
                <w:rFonts w:eastAsia="MS Mincho"/>
                <w:b/>
                <w:bCs/>
                <w:highlight w:val="yellow"/>
              </w:rPr>
            </w:pPr>
            <w:r w:rsidRPr="007F3359">
              <w:rPr>
                <w:b/>
                <w:bCs/>
              </w:rPr>
              <w:t>47,7</w:t>
            </w:r>
          </w:p>
        </w:tc>
        <w:tc>
          <w:tcPr>
            <w:tcW w:w="1985" w:type="dxa"/>
            <w:tcBorders>
              <w:top w:val="single" w:sz="4" w:space="0" w:color="000000"/>
              <w:left w:val="single" w:sz="4" w:space="0" w:color="000000"/>
              <w:bottom w:val="single" w:sz="4" w:space="0" w:color="000000"/>
              <w:right w:val="single" w:sz="4" w:space="0" w:color="000000"/>
            </w:tcBorders>
            <w:vAlign w:val="center"/>
          </w:tcPr>
          <w:p w14:paraId="7AEDB455" w14:textId="77777777" w:rsidR="00832107" w:rsidRPr="00D81FC7" w:rsidRDefault="00832107" w:rsidP="00E96A31">
            <w:pPr>
              <w:contextualSpacing/>
              <w:jc w:val="center"/>
              <w:rPr>
                <w:rFonts w:eastAsia="MS Mincho"/>
                <w:b/>
                <w:bCs/>
                <w:highlight w:val="yellow"/>
              </w:rPr>
            </w:pPr>
            <w:r w:rsidRPr="00310D98">
              <w:rPr>
                <w:b/>
                <w:bCs/>
              </w:rPr>
              <w:t>48,2</w:t>
            </w:r>
          </w:p>
        </w:tc>
        <w:tc>
          <w:tcPr>
            <w:tcW w:w="1985" w:type="dxa"/>
            <w:tcBorders>
              <w:top w:val="single" w:sz="4" w:space="0" w:color="000000"/>
              <w:left w:val="single" w:sz="4" w:space="0" w:color="000000"/>
              <w:bottom w:val="single" w:sz="4" w:space="0" w:color="000000"/>
              <w:right w:val="single" w:sz="4" w:space="0" w:color="000000"/>
            </w:tcBorders>
            <w:vAlign w:val="center"/>
          </w:tcPr>
          <w:p w14:paraId="0C2C0CEE" w14:textId="77777777" w:rsidR="00832107" w:rsidRPr="00A0471F" w:rsidRDefault="00832107" w:rsidP="00E96A31">
            <w:pPr>
              <w:contextualSpacing/>
              <w:jc w:val="center"/>
              <w:rPr>
                <w:rFonts w:eastAsia="MS Mincho"/>
              </w:rPr>
            </w:pPr>
            <w:r>
              <w:rPr>
                <w:b/>
                <w:bCs/>
                <w:color w:val="000000"/>
              </w:rPr>
              <w:t>48,5</w:t>
            </w:r>
          </w:p>
        </w:tc>
      </w:tr>
    </w:tbl>
    <w:p w14:paraId="066115FE" w14:textId="77777777" w:rsidR="00832107" w:rsidRPr="00A0471F" w:rsidRDefault="00832107" w:rsidP="00832107">
      <w:pPr>
        <w:tabs>
          <w:tab w:val="left" w:pos="709"/>
        </w:tabs>
        <w:jc w:val="both"/>
      </w:pPr>
    </w:p>
    <w:p w14:paraId="5595625A" w14:textId="77777777" w:rsidR="00832107" w:rsidRPr="00A0471F" w:rsidRDefault="00832107" w:rsidP="00B362F5">
      <w:pPr>
        <w:pStyle w:val="3"/>
        <w:tabs>
          <w:tab w:val="left" w:pos="0"/>
        </w:tabs>
        <w:jc w:val="center"/>
        <w:rPr>
          <w:rFonts w:ascii="Times New Roman" w:hAnsi="Times New Roman"/>
        </w:rPr>
      </w:pPr>
      <w:r w:rsidRPr="00A0471F">
        <w:rPr>
          <w:rFonts w:ascii="Times New Roman" w:hAnsi="Times New Roman"/>
        </w:rPr>
        <w:t xml:space="preserve">Результаты </w:t>
      </w:r>
      <w:r w:rsidRPr="00A0471F">
        <w:rPr>
          <w:rFonts w:ascii="Times New Roman" w:hAnsi="Times New Roman"/>
          <w:lang w:val="ru-RU"/>
        </w:rPr>
        <w:t xml:space="preserve">ЕГЭ по </w:t>
      </w:r>
      <w:r>
        <w:rPr>
          <w:rFonts w:ascii="Times New Roman" w:hAnsi="Times New Roman"/>
          <w:lang w:val="ru-RU"/>
        </w:rPr>
        <w:t>обществознанию</w:t>
      </w:r>
      <w:r w:rsidRPr="00A0471F">
        <w:rPr>
          <w:rFonts w:ascii="Times New Roman" w:hAnsi="Times New Roman"/>
          <w:lang w:val="ru-RU"/>
        </w:rPr>
        <w:t xml:space="preserve"> </w:t>
      </w:r>
      <w:r w:rsidRPr="00A0471F">
        <w:rPr>
          <w:rFonts w:ascii="Times New Roman" w:hAnsi="Times New Roman"/>
        </w:rPr>
        <w:t>по группам участников экзамена с различным уровнем подготовки</w:t>
      </w:r>
    </w:p>
    <w:p w14:paraId="5EEAEF8F" w14:textId="432334D1" w:rsidR="00832107" w:rsidRPr="00A0471F" w:rsidRDefault="00B362F5" w:rsidP="00B362F5">
      <w:pPr>
        <w:pStyle w:val="3"/>
        <w:rPr>
          <w:rFonts w:ascii="Times New Roman" w:hAnsi="Times New Roman"/>
        </w:rPr>
      </w:pPr>
      <w:r>
        <w:rPr>
          <w:rFonts w:ascii="Times New Roman" w:hAnsi="Times New Roman"/>
          <w:lang w:val="ru-RU"/>
        </w:rPr>
        <w:t xml:space="preserve">- </w:t>
      </w:r>
      <w:r w:rsidR="00832107" w:rsidRPr="00A0471F">
        <w:rPr>
          <w:rFonts w:ascii="Times New Roman" w:hAnsi="Times New Roman"/>
        </w:rPr>
        <w:t xml:space="preserve">в разрезе категорий участников ЕГЭ </w:t>
      </w:r>
    </w:p>
    <w:p w14:paraId="75F52B1F" w14:textId="49FCD55C" w:rsidR="00832107" w:rsidRPr="00A0471F" w:rsidRDefault="00832107" w:rsidP="00B362F5">
      <w:pPr>
        <w:pStyle w:val="af9"/>
        <w:keepNext/>
        <w:spacing w:after="0"/>
        <w:ind w:left="567"/>
      </w:pPr>
      <w:r w:rsidRPr="00A0471F">
        <w:t xml:space="preserve">Таблица </w:t>
      </w:r>
      <w:r w:rsidR="00B362F5">
        <w:t>4</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4"/>
        <w:gridCol w:w="1389"/>
        <w:gridCol w:w="1389"/>
        <w:gridCol w:w="1389"/>
        <w:gridCol w:w="1389"/>
        <w:gridCol w:w="1389"/>
      </w:tblGrid>
      <w:tr w:rsidR="00832107" w:rsidRPr="00A0471F" w14:paraId="5E6DDA0D" w14:textId="77777777" w:rsidTr="00B362F5">
        <w:trPr>
          <w:cantSplit/>
          <w:trHeight w:val="589"/>
          <w:tblHeader/>
        </w:trPr>
        <w:tc>
          <w:tcPr>
            <w:tcW w:w="567" w:type="dxa"/>
            <w:vMerge w:val="restart"/>
            <w:vAlign w:val="center"/>
          </w:tcPr>
          <w:p w14:paraId="59842CDC"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694" w:type="dxa"/>
            <w:vMerge w:val="restart"/>
            <w:vAlign w:val="center"/>
          </w:tcPr>
          <w:p w14:paraId="3EB9E3A4"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Категории участников</w:t>
            </w:r>
          </w:p>
        </w:tc>
        <w:tc>
          <w:tcPr>
            <w:tcW w:w="6945" w:type="dxa"/>
            <w:gridSpan w:val="5"/>
            <w:vAlign w:val="center"/>
          </w:tcPr>
          <w:p w14:paraId="7C5EDDBF"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у которых полученный тестовый балл</w:t>
            </w:r>
          </w:p>
        </w:tc>
      </w:tr>
      <w:tr w:rsidR="00832107" w:rsidRPr="00A0471F" w14:paraId="75D8656C" w14:textId="77777777" w:rsidTr="00B362F5">
        <w:trPr>
          <w:cantSplit/>
          <w:trHeight w:val="549"/>
          <w:tblHeader/>
        </w:trPr>
        <w:tc>
          <w:tcPr>
            <w:tcW w:w="567" w:type="dxa"/>
            <w:vMerge/>
            <w:vAlign w:val="center"/>
          </w:tcPr>
          <w:p w14:paraId="375313B1" w14:textId="77777777" w:rsidR="00832107" w:rsidRPr="00A0471F" w:rsidRDefault="00832107" w:rsidP="00E96A31">
            <w:pPr>
              <w:pStyle w:val="a4"/>
              <w:spacing w:after="0" w:line="240" w:lineRule="auto"/>
              <w:ind w:left="0"/>
              <w:jc w:val="center"/>
              <w:rPr>
                <w:rFonts w:ascii="Times New Roman" w:hAnsi="Times New Roman"/>
                <w:b/>
                <w:bCs/>
                <w:sz w:val="24"/>
                <w:szCs w:val="24"/>
              </w:rPr>
            </w:pPr>
          </w:p>
        </w:tc>
        <w:tc>
          <w:tcPr>
            <w:tcW w:w="2694" w:type="dxa"/>
            <w:vMerge/>
            <w:vAlign w:val="center"/>
          </w:tcPr>
          <w:p w14:paraId="09274785" w14:textId="77777777" w:rsidR="00832107" w:rsidRPr="00A0471F" w:rsidRDefault="00832107" w:rsidP="00E96A31">
            <w:pPr>
              <w:pStyle w:val="a4"/>
              <w:spacing w:after="0" w:line="240" w:lineRule="auto"/>
              <w:ind w:left="0"/>
              <w:rPr>
                <w:rFonts w:ascii="Times New Roman" w:hAnsi="Times New Roman"/>
                <w:sz w:val="24"/>
                <w:szCs w:val="24"/>
              </w:rPr>
            </w:pPr>
          </w:p>
        </w:tc>
        <w:tc>
          <w:tcPr>
            <w:tcW w:w="1389" w:type="dxa"/>
            <w:vAlign w:val="center"/>
          </w:tcPr>
          <w:p w14:paraId="42EF611A" w14:textId="77777777" w:rsidR="00832107" w:rsidRPr="00A0471F" w:rsidRDefault="00832107" w:rsidP="00E96A31">
            <w:pPr>
              <w:pStyle w:val="a4"/>
              <w:spacing w:after="0" w:line="240" w:lineRule="auto"/>
              <w:ind w:left="0"/>
              <w:jc w:val="center"/>
              <w:rPr>
                <w:rFonts w:ascii="Times New Roman" w:hAnsi="Times New Roman"/>
                <w:sz w:val="24"/>
                <w:szCs w:val="24"/>
              </w:rPr>
            </w:pPr>
            <w:r w:rsidRPr="00A0471F">
              <w:rPr>
                <w:rFonts w:ascii="Times New Roman" w:hAnsi="Times New Roman"/>
                <w:b/>
                <w:bCs/>
                <w:sz w:val="24"/>
                <w:szCs w:val="24"/>
              </w:rPr>
              <w:t>Всего участников</w:t>
            </w:r>
          </w:p>
        </w:tc>
        <w:tc>
          <w:tcPr>
            <w:tcW w:w="1389" w:type="dxa"/>
            <w:vAlign w:val="center"/>
          </w:tcPr>
          <w:p w14:paraId="746D0D97"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389" w:type="dxa"/>
            <w:vAlign w:val="center"/>
          </w:tcPr>
          <w:p w14:paraId="16AF5052"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89" w:type="dxa"/>
            <w:vAlign w:val="center"/>
          </w:tcPr>
          <w:p w14:paraId="5EA91402"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89" w:type="dxa"/>
            <w:vAlign w:val="center"/>
          </w:tcPr>
          <w:p w14:paraId="17716FBD"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832107" w:rsidRPr="00A0471F" w14:paraId="4BF69542" w14:textId="77777777" w:rsidTr="00B362F5">
        <w:trPr>
          <w:cantSplit/>
        </w:trPr>
        <w:tc>
          <w:tcPr>
            <w:tcW w:w="567" w:type="dxa"/>
            <w:vAlign w:val="center"/>
          </w:tcPr>
          <w:p w14:paraId="09B7D02E"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694" w:type="dxa"/>
            <w:vAlign w:val="center"/>
          </w:tcPr>
          <w:p w14:paraId="6BBA3692" w14:textId="77777777" w:rsidR="00832107" w:rsidRPr="00A0471F" w:rsidRDefault="00832107"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обучающиеся по программам СОО</w:t>
            </w:r>
          </w:p>
        </w:tc>
        <w:tc>
          <w:tcPr>
            <w:tcW w:w="1389" w:type="dxa"/>
            <w:vAlign w:val="center"/>
          </w:tcPr>
          <w:p w14:paraId="61CC7247" w14:textId="77777777" w:rsidR="00832107" w:rsidRPr="00284037" w:rsidRDefault="00832107" w:rsidP="00E96A31">
            <w:pPr>
              <w:pStyle w:val="a4"/>
              <w:spacing w:after="0" w:line="240" w:lineRule="auto"/>
              <w:ind w:left="0"/>
              <w:jc w:val="center"/>
              <w:rPr>
                <w:rFonts w:ascii="Times New Roman" w:hAnsi="Times New Roman"/>
                <w:b/>
                <w:sz w:val="24"/>
                <w:szCs w:val="24"/>
              </w:rPr>
            </w:pPr>
            <w:r w:rsidRPr="00284037">
              <w:rPr>
                <w:rFonts w:ascii="Times New Roman" w:hAnsi="Times New Roman"/>
                <w:color w:val="000000"/>
                <w:sz w:val="24"/>
                <w:szCs w:val="24"/>
              </w:rPr>
              <w:t>3032</w:t>
            </w:r>
          </w:p>
        </w:tc>
        <w:tc>
          <w:tcPr>
            <w:tcW w:w="1389" w:type="dxa"/>
            <w:vAlign w:val="bottom"/>
          </w:tcPr>
          <w:p w14:paraId="7B48F5B7"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color w:val="000000"/>
                <w:sz w:val="24"/>
                <w:szCs w:val="24"/>
              </w:rPr>
              <w:t>32,78%</w:t>
            </w:r>
          </w:p>
        </w:tc>
        <w:tc>
          <w:tcPr>
            <w:tcW w:w="1389" w:type="dxa"/>
            <w:vAlign w:val="bottom"/>
          </w:tcPr>
          <w:p w14:paraId="39076B36"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color w:val="000000"/>
                <w:sz w:val="24"/>
                <w:szCs w:val="24"/>
              </w:rPr>
              <w:t>42,74%</w:t>
            </w:r>
          </w:p>
        </w:tc>
        <w:tc>
          <w:tcPr>
            <w:tcW w:w="1389" w:type="dxa"/>
            <w:vAlign w:val="bottom"/>
          </w:tcPr>
          <w:p w14:paraId="6CA8C8A9"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color w:val="000000"/>
                <w:sz w:val="24"/>
                <w:szCs w:val="24"/>
              </w:rPr>
              <w:t>21,37%</w:t>
            </w:r>
          </w:p>
        </w:tc>
        <w:tc>
          <w:tcPr>
            <w:tcW w:w="1389" w:type="dxa"/>
            <w:vAlign w:val="bottom"/>
          </w:tcPr>
          <w:p w14:paraId="2226F7A1"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color w:val="000000"/>
                <w:sz w:val="24"/>
                <w:szCs w:val="24"/>
              </w:rPr>
              <w:t>3,10%</w:t>
            </w:r>
          </w:p>
        </w:tc>
      </w:tr>
      <w:tr w:rsidR="00832107" w:rsidRPr="00A0471F" w14:paraId="5B61CCFC" w14:textId="77777777" w:rsidTr="00B362F5">
        <w:trPr>
          <w:cantSplit/>
        </w:trPr>
        <w:tc>
          <w:tcPr>
            <w:tcW w:w="567" w:type="dxa"/>
            <w:vAlign w:val="center"/>
          </w:tcPr>
          <w:p w14:paraId="4DC8E08A"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694" w:type="dxa"/>
            <w:vAlign w:val="center"/>
          </w:tcPr>
          <w:p w14:paraId="2E5AE6A0" w14:textId="77777777" w:rsidR="00832107" w:rsidRPr="00A0471F" w:rsidRDefault="00832107"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ВТГ, обучающиеся по программам СПО</w:t>
            </w:r>
          </w:p>
        </w:tc>
        <w:tc>
          <w:tcPr>
            <w:tcW w:w="1389" w:type="dxa"/>
            <w:vAlign w:val="center"/>
          </w:tcPr>
          <w:p w14:paraId="704E4F74" w14:textId="77777777" w:rsidR="00832107" w:rsidRPr="00284037" w:rsidRDefault="00832107" w:rsidP="00E96A31">
            <w:pPr>
              <w:pStyle w:val="a4"/>
              <w:spacing w:after="0" w:line="240" w:lineRule="auto"/>
              <w:ind w:left="0"/>
              <w:jc w:val="center"/>
              <w:rPr>
                <w:rFonts w:ascii="Times New Roman" w:hAnsi="Times New Roman"/>
                <w:b/>
                <w:sz w:val="24"/>
                <w:szCs w:val="24"/>
              </w:rPr>
            </w:pPr>
            <w:r w:rsidRPr="00284037">
              <w:rPr>
                <w:rFonts w:ascii="Times New Roman" w:hAnsi="Times New Roman"/>
                <w:color w:val="000000"/>
                <w:sz w:val="24"/>
                <w:szCs w:val="24"/>
              </w:rPr>
              <w:t>19</w:t>
            </w:r>
          </w:p>
        </w:tc>
        <w:tc>
          <w:tcPr>
            <w:tcW w:w="1389" w:type="dxa"/>
            <w:vAlign w:val="bottom"/>
          </w:tcPr>
          <w:p w14:paraId="074B1259"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color w:val="000000"/>
                <w:sz w:val="24"/>
                <w:szCs w:val="24"/>
              </w:rPr>
              <w:t>42,11%</w:t>
            </w:r>
          </w:p>
        </w:tc>
        <w:tc>
          <w:tcPr>
            <w:tcW w:w="1389" w:type="dxa"/>
            <w:vAlign w:val="bottom"/>
          </w:tcPr>
          <w:p w14:paraId="660BA7E3"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color w:val="000000"/>
                <w:sz w:val="24"/>
                <w:szCs w:val="24"/>
              </w:rPr>
              <w:t>42,11%</w:t>
            </w:r>
          </w:p>
        </w:tc>
        <w:tc>
          <w:tcPr>
            <w:tcW w:w="1389" w:type="dxa"/>
            <w:vAlign w:val="bottom"/>
          </w:tcPr>
          <w:p w14:paraId="68349B36"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color w:val="000000"/>
                <w:sz w:val="24"/>
                <w:szCs w:val="24"/>
              </w:rPr>
              <w:t>10,53%</w:t>
            </w:r>
          </w:p>
        </w:tc>
        <w:tc>
          <w:tcPr>
            <w:tcW w:w="1389" w:type="dxa"/>
            <w:vAlign w:val="bottom"/>
          </w:tcPr>
          <w:p w14:paraId="45334819"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color w:val="000000"/>
                <w:sz w:val="24"/>
                <w:szCs w:val="24"/>
              </w:rPr>
              <w:t>5,26%</w:t>
            </w:r>
          </w:p>
        </w:tc>
      </w:tr>
      <w:tr w:rsidR="00832107" w:rsidRPr="00A0471F" w14:paraId="480B2830" w14:textId="77777777" w:rsidTr="00B362F5">
        <w:trPr>
          <w:cantSplit/>
        </w:trPr>
        <w:tc>
          <w:tcPr>
            <w:tcW w:w="567" w:type="dxa"/>
            <w:vAlign w:val="center"/>
          </w:tcPr>
          <w:p w14:paraId="5201BA95"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694" w:type="dxa"/>
            <w:vAlign w:val="center"/>
          </w:tcPr>
          <w:p w14:paraId="275FDA92" w14:textId="77777777" w:rsidR="00832107" w:rsidRPr="00A0471F" w:rsidRDefault="00832107"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ВПЛ</w:t>
            </w:r>
          </w:p>
        </w:tc>
        <w:tc>
          <w:tcPr>
            <w:tcW w:w="1389" w:type="dxa"/>
            <w:vAlign w:val="center"/>
          </w:tcPr>
          <w:p w14:paraId="2350D0DB" w14:textId="77777777" w:rsidR="00832107" w:rsidRPr="00284037" w:rsidRDefault="00832107" w:rsidP="00E96A31">
            <w:pPr>
              <w:pStyle w:val="a4"/>
              <w:spacing w:after="0" w:line="240" w:lineRule="auto"/>
              <w:ind w:left="0"/>
              <w:jc w:val="center"/>
              <w:rPr>
                <w:rFonts w:ascii="Times New Roman" w:hAnsi="Times New Roman"/>
                <w:b/>
                <w:sz w:val="24"/>
                <w:szCs w:val="24"/>
              </w:rPr>
            </w:pPr>
            <w:r w:rsidRPr="00284037">
              <w:rPr>
                <w:rFonts w:ascii="Times New Roman" w:hAnsi="Times New Roman"/>
                <w:b/>
                <w:sz w:val="24"/>
                <w:szCs w:val="24"/>
              </w:rPr>
              <w:t>-</w:t>
            </w:r>
          </w:p>
        </w:tc>
        <w:tc>
          <w:tcPr>
            <w:tcW w:w="1389" w:type="dxa"/>
            <w:vAlign w:val="center"/>
          </w:tcPr>
          <w:p w14:paraId="6E6935C7"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b/>
                <w:bCs/>
                <w:sz w:val="24"/>
                <w:szCs w:val="24"/>
              </w:rPr>
              <w:t>-</w:t>
            </w:r>
          </w:p>
        </w:tc>
        <w:tc>
          <w:tcPr>
            <w:tcW w:w="1389" w:type="dxa"/>
            <w:vAlign w:val="center"/>
          </w:tcPr>
          <w:p w14:paraId="5540F36D"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b/>
                <w:bCs/>
                <w:sz w:val="24"/>
                <w:szCs w:val="24"/>
              </w:rPr>
              <w:t>-</w:t>
            </w:r>
          </w:p>
        </w:tc>
        <w:tc>
          <w:tcPr>
            <w:tcW w:w="1389" w:type="dxa"/>
            <w:vAlign w:val="center"/>
          </w:tcPr>
          <w:p w14:paraId="37C7783C"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b/>
                <w:bCs/>
                <w:sz w:val="24"/>
                <w:szCs w:val="24"/>
              </w:rPr>
              <w:t>-</w:t>
            </w:r>
          </w:p>
        </w:tc>
        <w:tc>
          <w:tcPr>
            <w:tcW w:w="1389" w:type="dxa"/>
            <w:vAlign w:val="center"/>
          </w:tcPr>
          <w:p w14:paraId="7A5C7541"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b/>
                <w:bCs/>
                <w:sz w:val="24"/>
                <w:szCs w:val="24"/>
              </w:rPr>
              <w:t>-</w:t>
            </w:r>
          </w:p>
        </w:tc>
      </w:tr>
      <w:tr w:rsidR="00832107" w:rsidRPr="00A0471F" w14:paraId="6D3F33D8" w14:textId="77777777" w:rsidTr="00B362F5">
        <w:trPr>
          <w:cantSplit/>
        </w:trPr>
        <w:tc>
          <w:tcPr>
            <w:tcW w:w="567" w:type="dxa"/>
            <w:vAlign w:val="center"/>
          </w:tcPr>
          <w:p w14:paraId="6F1190BA"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694" w:type="dxa"/>
            <w:vAlign w:val="center"/>
          </w:tcPr>
          <w:p w14:paraId="0FEA20DD" w14:textId="77777777" w:rsidR="00832107" w:rsidRPr="00A0471F" w:rsidRDefault="00832107"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с ОВЗ из числа обучающихся по программам СОО</w:t>
            </w:r>
          </w:p>
        </w:tc>
        <w:tc>
          <w:tcPr>
            <w:tcW w:w="1389" w:type="dxa"/>
            <w:vAlign w:val="center"/>
          </w:tcPr>
          <w:p w14:paraId="23FB8A57" w14:textId="77777777" w:rsidR="00832107" w:rsidRPr="00284037" w:rsidRDefault="00832107" w:rsidP="00E96A31">
            <w:pPr>
              <w:pStyle w:val="a4"/>
              <w:spacing w:after="0" w:line="240" w:lineRule="auto"/>
              <w:ind w:left="0"/>
              <w:jc w:val="center"/>
              <w:rPr>
                <w:rFonts w:ascii="Times New Roman" w:hAnsi="Times New Roman"/>
                <w:b/>
                <w:sz w:val="24"/>
                <w:szCs w:val="24"/>
              </w:rPr>
            </w:pPr>
            <w:r w:rsidRPr="00284037">
              <w:rPr>
                <w:rFonts w:ascii="Times New Roman" w:hAnsi="Times New Roman"/>
                <w:color w:val="000000"/>
                <w:sz w:val="24"/>
                <w:szCs w:val="24"/>
              </w:rPr>
              <w:t>28</w:t>
            </w:r>
          </w:p>
        </w:tc>
        <w:tc>
          <w:tcPr>
            <w:tcW w:w="1389" w:type="dxa"/>
            <w:vAlign w:val="center"/>
          </w:tcPr>
          <w:p w14:paraId="03F6ED19"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color w:val="000000"/>
                <w:sz w:val="24"/>
                <w:szCs w:val="24"/>
              </w:rPr>
              <w:t>75,00%</w:t>
            </w:r>
          </w:p>
        </w:tc>
        <w:tc>
          <w:tcPr>
            <w:tcW w:w="1389" w:type="dxa"/>
            <w:vAlign w:val="center"/>
          </w:tcPr>
          <w:p w14:paraId="32F2821E"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color w:val="000000"/>
                <w:sz w:val="24"/>
                <w:szCs w:val="24"/>
              </w:rPr>
              <w:t>25,00%</w:t>
            </w:r>
          </w:p>
        </w:tc>
        <w:tc>
          <w:tcPr>
            <w:tcW w:w="1389" w:type="dxa"/>
            <w:vAlign w:val="center"/>
          </w:tcPr>
          <w:p w14:paraId="1C768EEB"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color w:val="000000"/>
                <w:sz w:val="24"/>
                <w:szCs w:val="24"/>
              </w:rPr>
              <w:t>0,00%</w:t>
            </w:r>
          </w:p>
        </w:tc>
        <w:tc>
          <w:tcPr>
            <w:tcW w:w="1389" w:type="dxa"/>
            <w:vAlign w:val="center"/>
          </w:tcPr>
          <w:p w14:paraId="0B5594EE" w14:textId="77777777" w:rsidR="00832107" w:rsidRPr="00284037" w:rsidRDefault="00832107" w:rsidP="00E96A31">
            <w:pPr>
              <w:pStyle w:val="a4"/>
              <w:spacing w:after="0" w:line="240" w:lineRule="auto"/>
              <w:ind w:left="0"/>
              <w:jc w:val="center"/>
              <w:rPr>
                <w:rFonts w:ascii="Times New Roman" w:hAnsi="Times New Roman"/>
                <w:b/>
                <w:bCs/>
                <w:sz w:val="24"/>
                <w:szCs w:val="24"/>
              </w:rPr>
            </w:pPr>
            <w:r w:rsidRPr="00284037">
              <w:rPr>
                <w:rFonts w:ascii="Times New Roman" w:hAnsi="Times New Roman"/>
                <w:color w:val="000000"/>
                <w:sz w:val="24"/>
                <w:szCs w:val="24"/>
              </w:rPr>
              <w:t>0,00%</w:t>
            </w:r>
          </w:p>
        </w:tc>
      </w:tr>
    </w:tbl>
    <w:p w14:paraId="2CB4C6F4" w14:textId="77777777" w:rsidR="00832107" w:rsidRPr="00A0471F" w:rsidRDefault="00832107" w:rsidP="00832107">
      <w:pPr>
        <w:rPr>
          <w:sz w:val="20"/>
        </w:rPr>
      </w:pPr>
    </w:p>
    <w:p w14:paraId="2E413E42" w14:textId="621B7BF9" w:rsidR="00832107" w:rsidRPr="00A0471F" w:rsidRDefault="00B362F5" w:rsidP="00B362F5">
      <w:pPr>
        <w:pStyle w:val="3"/>
        <w:rPr>
          <w:rFonts w:ascii="Times New Roman" w:hAnsi="Times New Roman"/>
        </w:rPr>
      </w:pPr>
      <w:r>
        <w:rPr>
          <w:rFonts w:ascii="Times New Roman" w:hAnsi="Times New Roman"/>
          <w:lang w:val="ru-RU"/>
        </w:rPr>
        <w:t xml:space="preserve">- </w:t>
      </w:r>
      <w:r w:rsidR="00832107" w:rsidRPr="00A0471F">
        <w:rPr>
          <w:rFonts w:ascii="Times New Roman" w:hAnsi="Times New Roman"/>
        </w:rPr>
        <w:t>в разрезе типа ОО</w:t>
      </w:r>
      <w:r w:rsidR="00832107" w:rsidRPr="00C45D39">
        <w:rPr>
          <w:rFonts w:ascii="Times New Roman" w:hAnsi="Times New Roman"/>
        </w:rPr>
        <w:t xml:space="preserve"> </w:t>
      </w:r>
    </w:p>
    <w:p w14:paraId="17FE259F" w14:textId="4463ACD0" w:rsidR="00832107" w:rsidRPr="00A0471F" w:rsidRDefault="00832107" w:rsidP="00B362F5">
      <w:pPr>
        <w:pStyle w:val="af9"/>
        <w:keepNext/>
        <w:spacing w:after="0"/>
        <w:ind w:left="567"/>
      </w:pPr>
      <w:r w:rsidRPr="00A0471F">
        <w:t xml:space="preserve">Таблица </w:t>
      </w:r>
      <w:r w:rsidR="00B362F5">
        <w:t>5</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581"/>
        <w:gridCol w:w="1417"/>
        <w:gridCol w:w="1382"/>
        <w:gridCol w:w="1382"/>
        <w:gridCol w:w="1382"/>
        <w:gridCol w:w="1382"/>
      </w:tblGrid>
      <w:tr w:rsidR="00832107" w:rsidRPr="00A0471F" w14:paraId="7DA3C624" w14:textId="77777777" w:rsidTr="00B362F5">
        <w:trPr>
          <w:cantSplit/>
          <w:tblHeader/>
        </w:trPr>
        <w:tc>
          <w:tcPr>
            <w:tcW w:w="680" w:type="dxa"/>
            <w:vMerge w:val="restart"/>
            <w:vAlign w:val="center"/>
          </w:tcPr>
          <w:p w14:paraId="0BF60EB8"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581" w:type="dxa"/>
            <w:vMerge w:val="restart"/>
            <w:vAlign w:val="center"/>
          </w:tcPr>
          <w:p w14:paraId="799F6708"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Тип ОО</w:t>
            </w:r>
          </w:p>
        </w:tc>
        <w:tc>
          <w:tcPr>
            <w:tcW w:w="1417" w:type="dxa"/>
            <w:vMerge w:val="restart"/>
            <w:vAlign w:val="center"/>
          </w:tcPr>
          <w:p w14:paraId="734094F7"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528" w:type="dxa"/>
            <w:gridSpan w:val="4"/>
            <w:vAlign w:val="center"/>
          </w:tcPr>
          <w:p w14:paraId="0F9FB9B3"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832107" w:rsidRPr="00A0471F" w14:paraId="77DAAE94" w14:textId="77777777" w:rsidTr="00B362F5">
        <w:trPr>
          <w:cantSplit/>
          <w:trHeight w:val="601"/>
          <w:tblHeader/>
        </w:trPr>
        <w:tc>
          <w:tcPr>
            <w:tcW w:w="680" w:type="dxa"/>
            <w:vMerge/>
            <w:vAlign w:val="center"/>
          </w:tcPr>
          <w:p w14:paraId="0EF5432D" w14:textId="77777777" w:rsidR="00832107" w:rsidRPr="00A0471F" w:rsidRDefault="00832107" w:rsidP="00E96A31">
            <w:pPr>
              <w:pStyle w:val="a4"/>
              <w:spacing w:after="0" w:line="240" w:lineRule="auto"/>
              <w:ind w:left="0"/>
              <w:jc w:val="center"/>
              <w:rPr>
                <w:rFonts w:ascii="Times New Roman" w:hAnsi="Times New Roman"/>
                <w:b/>
                <w:bCs/>
                <w:sz w:val="24"/>
                <w:szCs w:val="24"/>
              </w:rPr>
            </w:pPr>
          </w:p>
        </w:tc>
        <w:tc>
          <w:tcPr>
            <w:tcW w:w="2581" w:type="dxa"/>
            <w:vMerge/>
            <w:vAlign w:val="center"/>
          </w:tcPr>
          <w:p w14:paraId="721EBEA1" w14:textId="77777777" w:rsidR="00832107" w:rsidRPr="00A0471F" w:rsidRDefault="00832107" w:rsidP="00E96A31">
            <w:pPr>
              <w:pStyle w:val="a4"/>
              <w:spacing w:after="0" w:line="240" w:lineRule="auto"/>
              <w:ind w:left="0"/>
              <w:jc w:val="center"/>
              <w:rPr>
                <w:rFonts w:ascii="Times New Roman" w:hAnsi="Times New Roman"/>
                <w:b/>
                <w:bCs/>
                <w:sz w:val="24"/>
                <w:szCs w:val="24"/>
              </w:rPr>
            </w:pPr>
          </w:p>
        </w:tc>
        <w:tc>
          <w:tcPr>
            <w:tcW w:w="1417" w:type="dxa"/>
            <w:vMerge/>
          </w:tcPr>
          <w:p w14:paraId="208429EA" w14:textId="77777777" w:rsidR="00832107" w:rsidRPr="00A0471F" w:rsidRDefault="00832107" w:rsidP="00E96A31">
            <w:pPr>
              <w:pStyle w:val="a4"/>
              <w:spacing w:after="0" w:line="240" w:lineRule="auto"/>
              <w:ind w:left="0"/>
              <w:jc w:val="center"/>
              <w:rPr>
                <w:rFonts w:ascii="Times New Roman" w:hAnsi="Times New Roman"/>
                <w:b/>
                <w:bCs/>
                <w:sz w:val="24"/>
                <w:szCs w:val="24"/>
              </w:rPr>
            </w:pPr>
          </w:p>
        </w:tc>
        <w:tc>
          <w:tcPr>
            <w:tcW w:w="1382" w:type="dxa"/>
            <w:vAlign w:val="center"/>
          </w:tcPr>
          <w:p w14:paraId="0948C091"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382" w:type="dxa"/>
            <w:vAlign w:val="center"/>
          </w:tcPr>
          <w:p w14:paraId="471023E3"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до 60 баллов</w:t>
            </w:r>
          </w:p>
        </w:tc>
        <w:tc>
          <w:tcPr>
            <w:tcW w:w="1382" w:type="dxa"/>
            <w:vAlign w:val="center"/>
          </w:tcPr>
          <w:p w14:paraId="513D918F"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82" w:type="dxa"/>
            <w:vAlign w:val="center"/>
          </w:tcPr>
          <w:p w14:paraId="4205E979"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832107" w:rsidRPr="00A0471F" w14:paraId="5D5D0008" w14:textId="77777777" w:rsidTr="00B362F5">
        <w:trPr>
          <w:cantSplit/>
          <w:tblHeader/>
        </w:trPr>
        <w:tc>
          <w:tcPr>
            <w:tcW w:w="680" w:type="dxa"/>
            <w:vAlign w:val="center"/>
          </w:tcPr>
          <w:p w14:paraId="1B686BFD"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581" w:type="dxa"/>
            <w:vAlign w:val="center"/>
          </w:tcPr>
          <w:p w14:paraId="10038515" w14:textId="77777777" w:rsidR="00832107" w:rsidRPr="00A0471F" w:rsidRDefault="00832107"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Интернаты-лицеи, интернаты-гимназии</w:t>
            </w:r>
          </w:p>
        </w:tc>
        <w:tc>
          <w:tcPr>
            <w:tcW w:w="1417" w:type="dxa"/>
            <w:vAlign w:val="center"/>
          </w:tcPr>
          <w:p w14:paraId="721524A2"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b/>
                <w:bCs/>
                <w:color w:val="000000"/>
                <w:sz w:val="24"/>
                <w:szCs w:val="24"/>
              </w:rPr>
              <w:t>6</w:t>
            </w:r>
          </w:p>
        </w:tc>
        <w:tc>
          <w:tcPr>
            <w:tcW w:w="1382" w:type="dxa"/>
            <w:vAlign w:val="bottom"/>
          </w:tcPr>
          <w:p w14:paraId="302B48EC"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16,67%</w:t>
            </w:r>
          </w:p>
        </w:tc>
        <w:tc>
          <w:tcPr>
            <w:tcW w:w="1382" w:type="dxa"/>
            <w:vAlign w:val="bottom"/>
          </w:tcPr>
          <w:p w14:paraId="07995922"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33,33%</w:t>
            </w:r>
          </w:p>
        </w:tc>
        <w:tc>
          <w:tcPr>
            <w:tcW w:w="1382" w:type="dxa"/>
            <w:vAlign w:val="bottom"/>
          </w:tcPr>
          <w:p w14:paraId="20FD2733"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50,00%</w:t>
            </w:r>
          </w:p>
        </w:tc>
        <w:tc>
          <w:tcPr>
            <w:tcW w:w="1382" w:type="dxa"/>
            <w:vAlign w:val="bottom"/>
          </w:tcPr>
          <w:p w14:paraId="2AD58BB2"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0,00%</w:t>
            </w:r>
          </w:p>
        </w:tc>
      </w:tr>
      <w:tr w:rsidR="00832107" w:rsidRPr="00A0471F" w14:paraId="30C1FCA5" w14:textId="77777777" w:rsidTr="00B362F5">
        <w:trPr>
          <w:cantSplit/>
          <w:tblHeader/>
        </w:trPr>
        <w:tc>
          <w:tcPr>
            <w:tcW w:w="680" w:type="dxa"/>
            <w:vAlign w:val="center"/>
          </w:tcPr>
          <w:p w14:paraId="53D720FA"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581" w:type="dxa"/>
          </w:tcPr>
          <w:p w14:paraId="7F18EA23" w14:textId="77777777" w:rsidR="00832107" w:rsidRPr="00A0471F" w:rsidRDefault="00832107" w:rsidP="00E96A31">
            <w:pPr>
              <w:pStyle w:val="a4"/>
              <w:spacing w:after="0" w:line="240" w:lineRule="auto"/>
              <w:ind w:left="0"/>
              <w:jc w:val="both"/>
              <w:rPr>
                <w:rFonts w:ascii="Times New Roman" w:hAnsi="Times New Roman"/>
                <w:b/>
                <w:sz w:val="24"/>
                <w:szCs w:val="24"/>
              </w:rPr>
            </w:pPr>
            <w:r w:rsidRPr="00A0471F">
              <w:rPr>
                <w:rFonts w:ascii="Times New Roman" w:hAnsi="Times New Roman"/>
                <w:sz w:val="24"/>
                <w:szCs w:val="24"/>
              </w:rPr>
              <w:t>Колледжи, СПО</w:t>
            </w:r>
          </w:p>
        </w:tc>
        <w:tc>
          <w:tcPr>
            <w:tcW w:w="1417" w:type="dxa"/>
            <w:vAlign w:val="center"/>
          </w:tcPr>
          <w:p w14:paraId="79DB4051"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b/>
                <w:bCs/>
                <w:color w:val="000000"/>
                <w:sz w:val="24"/>
                <w:szCs w:val="24"/>
              </w:rPr>
              <w:t>19</w:t>
            </w:r>
          </w:p>
        </w:tc>
        <w:tc>
          <w:tcPr>
            <w:tcW w:w="1382" w:type="dxa"/>
            <w:vAlign w:val="bottom"/>
          </w:tcPr>
          <w:p w14:paraId="6B3F4A26"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42,11%</w:t>
            </w:r>
          </w:p>
        </w:tc>
        <w:tc>
          <w:tcPr>
            <w:tcW w:w="1382" w:type="dxa"/>
            <w:vAlign w:val="bottom"/>
          </w:tcPr>
          <w:p w14:paraId="760C9534"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42,11%</w:t>
            </w:r>
          </w:p>
        </w:tc>
        <w:tc>
          <w:tcPr>
            <w:tcW w:w="1382" w:type="dxa"/>
            <w:vAlign w:val="bottom"/>
          </w:tcPr>
          <w:p w14:paraId="5BC4E067"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10,53%</w:t>
            </w:r>
          </w:p>
        </w:tc>
        <w:tc>
          <w:tcPr>
            <w:tcW w:w="1382" w:type="dxa"/>
            <w:vAlign w:val="bottom"/>
          </w:tcPr>
          <w:p w14:paraId="2AE1BAA4"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5,26%</w:t>
            </w:r>
          </w:p>
        </w:tc>
      </w:tr>
      <w:tr w:rsidR="00832107" w:rsidRPr="00A0471F" w14:paraId="03547834" w14:textId="77777777" w:rsidTr="00B362F5">
        <w:trPr>
          <w:cantSplit/>
          <w:tblHeader/>
        </w:trPr>
        <w:tc>
          <w:tcPr>
            <w:tcW w:w="680" w:type="dxa"/>
            <w:vAlign w:val="center"/>
          </w:tcPr>
          <w:p w14:paraId="1D062255"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581" w:type="dxa"/>
          </w:tcPr>
          <w:p w14:paraId="0F5FC8EF" w14:textId="77777777" w:rsidR="00832107" w:rsidRPr="00A0471F" w:rsidRDefault="00832107"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Лицеи, гимназии</w:t>
            </w:r>
          </w:p>
        </w:tc>
        <w:tc>
          <w:tcPr>
            <w:tcW w:w="1417" w:type="dxa"/>
            <w:vAlign w:val="center"/>
          </w:tcPr>
          <w:p w14:paraId="68AC392F"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b/>
                <w:bCs/>
                <w:color w:val="000000"/>
                <w:sz w:val="24"/>
                <w:szCs w:val="24"/>
              </w:rPr>
              <w:t>666</w:t>
            </w:r>
          </w:p>
        </w:tc>
        <w:tc>
          <w:tcPr>
            <w:tcW w:w="1382" w:type="dxa"/>
            <w:vAlign w:val="bottom"/>
          </w:tcPr>
          <w:p w14:paraId="321AC167"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21,62%</w:t>
            </w:r>
          </w:p>
        </w:tc>
        <w:tc>
          <w:tcPr>
            <w:tcW w:w="1382" w:type="dxa"/>
            <w:vAlign w:val="bottom"/>
          </w:tcPr>
          <w:p w14:paraId="477A5386"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41,74%</w:t>
            </w:r>
          </w:p>
        </w:tc>
        <w:tc>
          <w:tcPr>
            <w:tcW w:w="1382" w:type="dxa"/>
            <w:vAlign w:val="bottom"/>
          </w:tcPr>
          <w:p w14:paraId="3AE323FB"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30,93%</w:t>
            </w:r>
          </w:p>
        </w:tc>
        <w:tc>
          <w:tcPr>
            <w:tcW w:w="1382" w:type="dxa"/>
            <w:vAlign w:val="bottom"/>
          </w:tcPr>
          <w:p w14:paraId="36E82807"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5,71%</w:t>
            </w:r>
          </w:p>
        </w:tc>
      </w:tr>
      <w:tr w:rsidR="00832107" w:rsidRPr="00A0471F" w14:paraId="58C66296" w14:textId="77777777" w:rsidTr="00B362F5">
        <w:trPr>
          <w:cantSplit/>
          <w:tblHeader/>
        </w:trPr>
        <w:tc>
          <w:tcPr>
            <w:tcW w:w="680" w:type="dxa"/>
            <w:vAlign w:val="center"/>
          </w:tcPr>
          <w:p w14:paraId="5A940655"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581" w:type="dxa"/>
          </w:tcPr>
          <w:p w14:paraId="7BC3C17F" w14:textId="77777777" w:rsidR="00832107" w:rsidRPr="00A0471F" w:rsidRDefault="00832107"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МУК</w:t>
            </w:r>
          </w:p>
        </w:tc>
        <w:tc>
          <w:tcPr>
            <w:tcW w:w="1417" w:type="dxa"/>
            <w:vAlign w:val="center"/>
          </w:tcPr>
          <w:p w14:paraId="1FE31515" w14:textId="77777777" w:rsidR="00832107" w:rsidRPr="009E6503" w:rsidRDefault="00832107" w:rsidP="00E96A31">
            <w:pPr>
              <w:pStyle w:val="a4"/>
              <w:spacing w:after="0" w:line="240" w:lineRule="auto"/>
              <w:ind w:left="0"/>
              <w:jc w:val="center"/>
              <w:rPr>
                <w:rFonts w:ascii="Times New Roman" w:hAnsi="Times New Roman"/>
                <w:sz w:val="24"/>
                <w:szCs w:val="24"/>
              </w:rPr>
            </w:pPr>
            <w:r>
              <w:rPr>
                <w:rFonts w:ascii="Times New Roman" w:hAnsi="Times New Roman"/>
                <w:sz w:val="24"/>
                <w:szCs w:val="24"/>
              </w:rPr>
              <w:t>-</w:t>
            </w:r>
          </w:p>
        </w:tc>
        <w:tc>
          <w:tcPr>
            <w:tcW w:w="1382" w:type="dxa"/>
            <w:vAlign w:val="bottom"/>
          </w:tcPr>
          <w:p w14:paraId="65AC887D" w14:textId="77777777" w:rsidR="00832107" w:rsidRPr="009E6503" w:rsidRDefault="00832107" w:rsidP="00E96A31">
            <w:pPr>
              <w:pStyle w:val="a4"/>
              <w:spacing w:after="0" w:line="240" w:lineRule="auto"/>
              <w:ind w:left="0"/>
              <w:jc w:val="center"/>
              <w:rPr>
                <w:rFonts w:ascii="Times New Roman" w:hAnsi="Times New Roman"/>
                <w:sz w:val="24"/>
                <w:szCs w:val="24"/>
              </w:rPr>
            </w:pPr>
            <w:r>
              <w:rPr>
                <w:rFonts w:ascii="Times New Roman" w:hAnsi="Times New Roman"/>
                <w:sz w:val="24"/>
                <w:szCs w:val="24"/>
              </w:rPr>
              <w:t>-</w:t>
            </w:r>
          </w:p>
        </w:tc>
        <w:tc>
          <w:tcPr>
            <w:tcW w:w="1382" w:type="dxa"/>
            <w:vAlign w:val="bottom"/>
          </w:tcPr>
          <w:p w14:paraId="26FD16A7" w14:textId="77777777" w:rsidR="00832107" w:rsidRPr="009E6503" w:rsidRDefault="00832107" w:rsidP="00E96A31">
            <w:pPr>
              <w:pStyle w:val="a4"/>
              <w:spacing w:after="0" w:line="240" w:lineRule="auto"/>
              <w:ind w:left="0"/>
              <w:jc w:val="center"/>
              <w:rPr>
                <w:rFonts w:ascii="Times New Roman" w:hAnsi="Times New Roman"/>
                <w:sz w:val="24"/>
                <w:szCs w:val="24"/>
              </w:rPr>
            </w:pPr>
            <w:r>
              <w:rPr>
                <w:rFonts w:ascii="Times New Roman" w:hAnsi="Times New Roman"/>
                <w:sz w:val="24"/>
                <w:szCs w:val="24"/>
              </w:rPr>
              <w:t>-</w:t>
            </w:r>
          </w:p>
        </w:tc>
        <w:tc>
          <w:tcPr>
            <w:tcW w:w="1382" w:type="dxa"/>
            <w:vAlign w:val="bottom"/>
          </w:tcPr>
          <w:p w14:paraId="565AC614" w14:textId="77777777" w:rsidR="00832107" w:rsidRPr="009E6503" w:rsidRDefault="00832107" w:rsidP="00E96A31">
            <w:pPr>
              <w:pStyle w:val="a4"/>
              <w:spacing w:after="0" w:line="240" w:lineRule="auto"/>
              <w:ind w:left="0"/>
              <w:jc w:val="center"/>
              <w:rPr>
                <w:rFonts w:ascii="Times New Roman" w:hAnsi="Times New Roman"/>
                <w:sz w:val="24"/>
                <w:szCs w:val="24"/>
              </w:rPr>
            </w:pPr>
            <w:r>
              <w:rPr>
                <w:rFonts w:ascii="Times New Roman" w:hAnsi="Times New Roman"/>
                <w:sz w:val="24"/>
                <w:szCs w:val="24"/>
              </w:rPr>
              <w:t>-</w:t>
            </w:r>
          </w:p>
        </w:tc>
        <w:tc>
          <w:tcPr>
            <w:tcW w:w="1382" w:type="dxa"/>
            <w:vAlign w:val="bottom"/>
          </w:tcPr>
          <w:p w14:paraId="736DDD0E" w14:textId="77777777" w:rsidR="00832107" w:rsidRPr="009E6503" w:rsidRDefault="00832107" w:rsidP="00E96A31">
            <w:pPr>
              <w:pStyle w:val="a4"/>
              <w:spacing w:after="0" w:line="240" w:lineRule="auto"/>
              <w:ind w:left="0"/>
              <w:jc w:val="center"/>
              <w:rPr>
                <w:rFonts w:ascii="Times New Roman" w:hAnsi="Times New Roman"/>
                <w:sz w:val="24"/>
                <w:szCs w:val="24"/>
              </w:rPr>
            </w:pPr>
            <w:r>
              <w:rPr>
                <w:rFonts w:ascii="Times New Roman" w:hAnsi="Times New Roman"/>
                <w:sz w:val="24"/>
                <w:szCs w:val="24"/>
              </w:rPr>
              <w:t>-</w:t>
            </w:r>
          </w:p>
        </w:tc>
      </w:tr>
      <w:tr w:rsidR="00832107" w:rsidRPr="00A0471F" w14:paraId="687D9C47" w14:textId="77777777" w:rsidTr="00B362F5">
        <w:trPr>
          <w:cantSplit/>
          <w:tblHeader/>
        </w:trPr>
        <w:tc>
          <w:tcPr>
            <w:tcW w:w="680" w:type="dxa"/>
            <w:vAlign w:val="center"/>
          </w:tcPr>
          <w:p w14:paraId="4DC1021D"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581" w:type="dxa"/>
          </w:tcPr>
          <w:p w14:paraId="007AE26A" w14:textId="77777777" w:rsidR="00832107" w:rsidRPr="00A0471F" w:rsidRDefault="00832107"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СОШ</w:t>
            </w:r>
          </w:p>
        </w:tc>
        <w:tc>
          <w:tcPr>
            <w:tcW w:w="1417" w:type="dxa"/>
            <w:vAlign w:val="center"/>
          </w:tcPr>
          <w:p w14:paraId="054CA1C0"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b/>
                <w:bCs/>
                <w:color w:val="000000"/>
                <w:sz w:val="24"/>
                <w:szCs w:val="24"/>
              </w:rPr>
              <w:t>2269</w:t>
            </w:r>
          </w:p>
        </w:tc>
        <w:tc>
          <w:tcPr>
            <w:tcW w:w="1382" w:type="dxa"/>
            <w:vAlign w:val="bottom"/>
          </w:tcPr>
          <w:p w14:paraId="67E600CA"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35,79%</w:t>
            </w:r>
          </w:p>
        </w:tc>
        <w:tc>
          <w:tcPr>
            <w:tcW w:w="1382" w:type="dxa"/>
            <w:vAlign w:val="bottom"/>
          </w:tcPr>
          <w:p w14:paraId="7DB93A00"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42,97%</w:t>
            </w:r>
          </w:p>
        </w:tc>
        <w:tc>
          <w:tcPr>
            <w:tcW w:w="1382" w:type="dxa"/>
            <w:vAlign w:val="bottom"/>
          </w:tcPr>
          <w:p w14:paraId="45F3132D"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18,86%</w:t>
            </w:r>
          </w:p>
        </w:tc>
        <w:tc>
          <w:tcPr>
            <w:tcW w:w="1382" w:type="dxa"/>
            <w:vAlign w:val="bottom"/>
          </w:tcPr>
          <w:p w14:paraId="193384E2"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2,38%</w:t>
            </w:r>
          </w:p>
        </w:tc>
      </w:tr>
      <w:tr w:rsidR="00832107" w:rsidRPr="00A0471F" w14:paraId="4018A33F" w14:textId="77777777" w:rsidTr="00B362F5">
        <w:trPr>
          <w:cantSplit/>
          <w:tblHeader/>
        </w:trPr>
        <w:tc>
          <w:tcPr>
            <w:tcW w:w="680" w:type="dxa"/>
            <w:vAlign w:val="center"/>
          </w:tcPr>
          <w:p w14:paraId="35E14941"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581" w:type="dxa"/>
          </w:tcPr>
          <w:p w14:paraId="1EC406F3" w14:textId="77777777" w:rsidR="00832107" w:rsidRPr="00A0471F" w:rsidRDefault="00832107"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УВК</w:t>
            </w:r>
          </w:p>
        </w:tc>
        <w:tc>
          <w:tcPr>
            <w:tcW w:w="1417" w:type="dxa"/>
            <w:vAlign w:val="center"/>
          </w:tcPr>
          <w:p w14:paraId="614B64ED"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b/>
                <w:bCs/>
                <w:color w:val="000000"/>
                <w:sz w:val="24"/>
                <w:szCs w:val="24"/>
              </w:rPr>
              <w:t>76</w:t>
            </w:r>
          </w:p>
        </w:tc>
        <w:tc>
          <w:tcPr>
            <w:tcW w:w="1382" w:type="dxa"/>
            <w:vAlign w:val="bottom"/>
          </w:tcPr>
          <w:p w14:paraId="246BD155"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40,79%</w:t>
            </w:r>
          </w:p>
        </w:tc>
        <w:tc>
          <w:tcPr>
            <w:tcW w:w="1382" w:type="dxa"/>
            <w:vAlign w:val="bottom"/>
          </w:tcPr>
          <w:p w14:paraId="574A7FAC"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44,74%</w:t>
            </w:r>
          </w:p>
        </w:tc>
        <w:tc>
          <w:tcPr>
            <w:tcW w:w="1382" w:type="dxa"/>
            <w:vAlign w:val="bottom"/>
          </w:tcPr>
          <w:p w14:paraId="6010C27F"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13,16%</w:t>
            </w:r>
          </w:p>
        </w:tc>
        <w:tc>
          <w:tcPr>
            <w:tcW w:w="1382" w:type="dxa"/>
            <w:vAlign w:val="bottom"/>
          </w:tcPr>
          <w:p w14:paraId="7E027A3E"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1,32%</w:t>
            </w:r>
          </w:p>
        </w:tc>
      </w:tr>
      <w:tr w:rsidR="00832107" w:rsidRPr="00A0471F" w14:paraId="621DB7BB" w14:textId="77777777" w:rsidTr="00B362F5">
        <w:trPr>
          <w:cantSplit/>
          <w:tblHeader/>
        </w:trPr>
        <w:tc>
          <w:tcPr>
            <w:tcW w:w="680" w:type="dxa"/>
            <w:vAlign w:val="center"/>
          </w:tcPr>
          <w:p w14:paraId="0C3B7225"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581" w:type="dxa"/>
          </w:tcPr>
          <w:p w14:paraId="5F96A924" w14:textId="77777777" w:rsidR="00832107" w:rsidRPr="00A0471F" w:rsidRDefault="00832107"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Школы-интернаты</w:t>
            </w:r>
          </w:p>
        </w:tc>
        <w:tc>
          <w:tcPr>
            <w:tcW w:w="1417" w:type="dxa"/>
            <w:vAlign w:val="center"/>
          </w:tcPr>
          <w:p w14:paraId="31E3B0A8"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b/>
                <w:bCs/>
                <w:color w:val="000000"/>
                <w:sz w:val="24"/>
                <w:szCs w:val="24"/>
              </w:rPr>
              <w:t>15</w:t>
            </w:r>
          </w:p>
        </w:tc>
        <w:tc>
          <w:tcPr>
            <w:tcW w:w="1382" w:type="dxa"/>
            <w:vAlign w:val="bottom"/>
          </w:tcPr>
          <w:p w14:paraId="06FCEA10"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40,00%</w:t>
            </w:r>
          </w:p>
        </w:tc>
        <w:tc>
          <w:tcPr>
            <w:tcW w:w="1382" w:type="dxa"/>
            <w:vAlign w:val="bottom"/>
          </w:tcPr>
          <w:p w14:paraId="2FAC10CD"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46,67%</w:t>
            </w:r>
          </w:p>
        </w:tc>
        <w:tc>
          <w:tcPr>
            <w:tcW w:w="1382" w:type="dxa"/>
            <w:vAlign w:val="bottom"/>
          </w:tcPr>
          <w:p w14:paraId="770D49A8"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6,67%</w:t>
            </w:r>
          </w:p>
        </w:tc>
        <w:tc>
          <w:tcPr>
            <w:tcW w:w="1382" w:type="dxa"/>
            <w:vAlign w:val="bottom"/>
          </w:tcPr>
          <w:p w14:paraId="53CFB348" w14:textId="77777777" w:rsidR="00832107" w:rsidRPr="009E6503" w:rsidRDefault="00832107" w:rsidP="00E96A31">
            <w:pPr>
              <w:pStyle w:val="a4"/>
              <w:spacing w:after="0" w:line="240" w:lineRule="auto"/>
              <w:ind w:left="0"/>
              <w:jc w:val="center"/>
              <w:rPr>
                <w:rFonts w:ascii="Times New Roman" w:hAnsi="Times New Roman"/>
                <w:sz w:val="24"/>
                <w:szCs w:val="24"/>
              </w:rPr>
            </w:pPr>
            <w:r w:rsidRPr="009E6503">
              <w:rPr>
                <w:rFonts w:ascii="Times New Roman" w:hAnsi="Times New Roman"/>
                <w:color w:val="000000"/>
                <w:sz w:val="24"/>
                <w:szCs w:val="24"/>
              </w:rPr>
              <w:t>6,67%</w:t>
            </w:r>
          </w:p>
        </w:tc>
      </w:tr>
    </w:tbl>
    <w:p w14:paraId="0534E3D2" w14:textId="6E18FDD0" w:rsidR="00832107" w:rsidRPr="00A0471F" w:rsidRDefault="00B362F5" w:rsidP="00B362F5">
      <w:pPr>
        <w:pStyle w:val="3"/>
        <w:rPr>
          <w:rFonts w:ascii="Times New Roman" w:hAnsi="Times New Roman"/>
        </w:rPr>
      </w:pPr>
      <w:r>
        <w:rPr>
          <w:rFonts w:ascii="Times New Roman" w:hAnsi="Times New Roman"/>
          <w:lang w:val="ru-RU"/>
        </w:rPr>
        <w:t xml:space="preserve">- </w:t>
      </w:r>
      <w:r w:rsidR="00832107" w:rsidRPr="00A0471F">
        <w:rPr>
          <w:rFonts w:ascii="Times New Roman" w:hAnsi="Times New Roman"/>
        </w:rPr>
        <w:t>в сравнении по АТЕ</w:t>
      </w:r>
    </w:p>
    <w:p w14:paraId="5914A96F" w14:textId="06747FAC" w:rsidR="00832107" w:rsidRPr="00A0471F" w:rsidRDefault="00832107" w:rsidP="00B362F5">
      <w:pPr>
        <w:pStyle w:val="af9"/>
        <w:keepNext/>
        <w:spacing w:after="0"/>
        <w:ind w:left="567"/>
      </w:pPr>
      <w:r w:rsidRPr="00A0471F">
        <w:t xml:space="preserve">Таблица </w:t>
      </w:r>
      <w:r w:rsidR="00B362F5">
        <w:t>6</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1134"/>
        <w:gridCol w:w="1417"/>
        <w:gridCol w:w="1418"/>
        <w:gridCol w:w="1417"/>
        <w:gridCol w:w="1418"/>
      </w:tblGrid>
      <w:tr w:rsidR="00832107" w:rsidRPr="00A0471F" w14:paraId="0DC3D722" w14:textId="77777777" w:rsidTr="00B362F5">
        <w:trPr>
          <w:cantSplit/>
        </w:trPr>
        <w:tc>
          <w:tcPr>
            <w:tcW w:w="567" w:type="dxa"/>
            <w:vMerge w:val="restart"/>
            <w:vAlign w:val="center"/>
          </w:tcPr>
          <w:p w14:paraId="08B4DF5E"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835" w:type="dxa"/>
            <w:vMerge w:val="restart"/>
            <w:vAlign w:val="center"/>
          </w:tcPr>
          <w:p w14:paraId="1DE9DD09"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1134" w:type="dxa"/>
            <w:vMerge w:val="restart"/>
            <w:vAlign w:val="center"/>
          </w:tcPr>
          <w:p w14:paraId="2FD16B7A"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670" w:type="dxa"/>
            <w:gridSpan w:val="4"/>
            <w:vAlign w:val="center"/>
          </w:tcPr>
          <w:p w14:paraId="1014EC8F"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832107" w:rsidRPr="00A0471F" w14:paraId="087696F6" w14:textId="77777777" w:rsidTr="00B362F5">
        <w:trPr>
          <w:cantSplit/>
          <w:trHeight w:val="573"/>
        </w:trPr>
        <w:tc>
          <w:tcPr>
            <w:tcW w:w="567" w:type="dxa"/>
            <w:vMerge/>
            <w:vAlign w:val="center"/>
          </w:tcPr>
          <w:p w14:paraId="2D20FB22" w14:textId="77777777" w:rsidR="00832107" w:rsidRPr="00A0471F" w:rsidRDefault="00832107" w:rsidP="00E96A31">
            <w:pPr>
              <w:pStyle w:val="a4"/>
              <w:spacing w:after="0" w:line="240" w:lineRule="auto"/>
              <w:ind w:left="0"/>
              <w:jc w:val="center"/>
              <w:rPr>
                <w:rFonts w:ascii="Times New Roman" w:hAnsi="Times New Roman"/>
                <w:b/>
                <w:bCs/>
                <w:sz w:val="24"/>
                <w:szCs w:val="24"/>
              </w:rPr>
            </w:pPr>
          </w:p>
        </w:tc>
        <w:tc>
          <w:tcPr>
            <w:tcW w:w="2835" w:type="dxa"/>
            <w:vMerge/>
            <w:vAlign w:val="center"/>
          </w:tcPr>
          <w:p w14:paraId="654F21A3" w14:textId="77777777" w:rsidR="00832107" w:rsidRPr="00A0471F" w:rsidRDefault="00832107" w:rsidP="00E96A31">
            <w:pPr>
              <w:pStyle w:val="a4"/>
              <w:spacing w:after="0" w:line="240" w:lineRule="auto"/>
              <w:ind w:left="0"/>
              <w:jc w:val="center"/>
              <w:rPr>
                <w:rFonts w:ascii="Times New Roman" w:hAnsi="Times New Roman"/>
                <w:b/>
                <w:bCs/>
                <w:sz w:val="24"/>
                <w:szCs w:val="24"/>
              </w:rPr>
            </w:pPr>
          </w:p>
        </w:tc>
        <w:tc>
          <w:tcPr>
            <w:tcW w:w="1134" w:type="dxa"/>
            <w:vMerge/>
            <w:vAlign w:val="center"/>
          </w:tcPr>
          <w:p w14:paraId="27CA65B3" w14:textId="77777777" w:rsidR="00832107" w:rsidRPr="00A0471F" w:rsidRDefault="00832107" w:rsidP="00E96A31">
            <w:pPr>
              <w:pStyle w:val="a4"/>
              <w:spacing w:after="0" w:line="240" w:lineRule="auto"/>
              <w:ind w:left="0"/>
              <w:jc w:val="center"/>
              <w:rPr>
                <w:rFonts w:ascii="Times New Roman" w:hAnsi="Times New Roman"/>
                <w:b/>
                <w:bCs/>
                <w:sz w:val="24"/>
                <w:szCs w:val="24"/>
              </w:rPr>
            </w:pPr>
          </w:p>
        </w:tc>
        <w:tc>
          <w:tcPr>
            <w:tcW w:w="1417" w:type="dxa"/>
            <w:vAlign w:val="center"/>
          </w:tcPr>
          <w:p w14:paraId="1AAC44B1"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ниже минимального</w:t>
            </w:r>
          </w:p>
        </w:tc>
        <w:tc>
          <w:tcPr>
            <w:tcW w:w="1418" w:type="dxa"/>
            <w:vAlign w:val="center"/>
          </w:tcPr>
          <w:p w14:paraId="5DD40AC6"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минимального до 60 баллов</w:t>
            </w:r>
          </w:p>
        </w:tc>
        <w:tc>
          <w:tcPr>
            <w:tcW w:w="1417" w:type="dxa"/>
            <w:vAlign w:val="center"/>
          </w:tcPr>
          <w:p w14:paraId="2AAE2AEB"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61 до 80 баллов</w:t>
            </w:r>
          </w:p>
        </w:tc>
        <w:tc>
          <w:tcPr>
            <w:tcW w:w="1418" w:type="dxa"/>
            <w:vAlign w:val="center"/>
          </w:tcPr>
          <w:p w14:paraId="76B13CCE"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81 до 100 баллов</w:t>
            </w:r>
          </w:p>
        </w:tc>
      </w:tr>
      <w:tr w:rsidR="00832107" w:rsidRPr="00A0471F" w14:paraId="5DE6B830" w14:textId="77777777" w:rsidTr="00B362F5">
        <w:trPr>
          <w:cantSplit/>
          <w:trHeight w:val="20"/>
        </w:trPr>
        <w:tc>
          <w:tcPr>
            <w:tcW w:w="567" w:type="dxa"/>
            <w:vAlign w:val="center"/>
          </w:tcPr>
          <w:p w14:paraId="488A130A"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835" w:type="dxa"/>
            <w:vAlign w:val="center"/>
          </w:tcPr>
          <w:p w14:paraId="74093EE5" w14:textId="77777777" w:rsidR="00832107" w:rsidRPr="00A0471F" w:rsidRDefault="00832107"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1134" w:type="dxa"/>
            <w:vAlign w:val="center"/>
          </w:tcPr>
          <w:p w14:paraId="21BED659"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127</w:t>
            </w:r>
          </w:p>
        </w:tc>
        <w:tc>
          <w:tcPr>
            <w:tcW w:w="1417" w:type="dxa"/>
            <w:vAlign w:val="center"/>
          </w:tcPr>
          <w:p w14:paraId="3131D140"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37,80%</w:t>
            </w:r>
          </w:p>
        </w:tc>
        <w:tc>
          <w:tcPr>
            <w:tcW w:w="1418" w:type="dxa"/>
            <w:vAlign w:val="center"/>
          </w:tcPr>
          <w:p w14:paraId="5F355193"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38,58%</w:t>
            </w:r>
          </w:p>
        </w:tc>
        <w:tc>
          <w:tcPr>
            <w:tcW w:w="1417" w:type="dxa"/>
            <w:vAlign w:val="center"/>
          </w:tcPr>
          <w:p w14:paraId="1B875FA1"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18,11%</w:t>
            </w:r>
          </w:p>
        </w:tc>
        <w:tc>
          <w:tcPr>
            <w:tcW w:w="1418" w:type="dxa"/>
            <w:vAlign w:val="center"/>
          </w:tcPr>
          <w:p w14:paraId="336C5431"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5,51%</w:t>
            </w:r>
          </w:p>
        </w:tc>
      </w:tr>
      <w:tr w:rsidR="00832107" w:rsidRPr="00A0471F" w14:paraId="2C262899" w14:textId="77777777" w:rsidTr="00B362F5">
        <w:trPr>
          <w:cantSplit/>
          <w:trHeight w:val="243"/>
        </w:trPr>
        <w:tc>
          <w:tcPr>
            <w:tcW w:w="567" w:type="dxa"/>
            <w:vAlign w:val="center"/>
          </w:tcPr>
          <w:p w14:paraId="7734E1DA"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835" w:type="dxa"/>
            <w:vAlign w:val="center"/>
          </w:tcPr>
          <w:p w14:paraId="42C94EEC" w14:textId="77777777" w:rsidR="00832107" w:rsidRPr="00A0471F" w:rsidRDefault="00832107"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1134" w:type="dxa"/>
            <w:vAlign w:val="center"/>
          </w:tcPr>
          <w:p w14:paraId="3FE58EC6"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65</w:t>
            </w:r>
          </w:p>
        </w:tc>
        <w:tc>
          <w:tcPr>
            <w:tcW w:w="1417" w:type="dxa"/>
            <w:vAlign w:val="center"/>
          </w:tcPr>
          <w:p w14:paraId="64A31001"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36,92%</w:t>
            </w:r>
          </w:p>
        </w:tc>
        <w:tc>
          <w:tcPr>
            <w:tcW w:w="1418" w:type="dxa"/>
            <w:vAlign w:val="center"/>
          </w:tcPr>
          <w:p w14:paraId="5EA9DA8A"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44,62%</w:t>
            </w:r>
          </w:p>
        </w:tc>
        <w:tc>
          <w:tcPr>
            <w:tcW w:w="1417" w:type="dxa"/>
            <w:vAlign w:val="center"/>
          </w:tcPr>
          <w:p w14:paraId="3531DAB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13,85%</w:t>
            </w:r>
          </w:p>
        </w:tc>
        <w:tc>
          <w:tcPr>
            <w:tcW w:w="1418" w:type="dxa"/>
            <w:vAlign w:val="center"/>
          </w:tcPr>
          <w:p w14:paraId="54A07E9D"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4,62%</w:t>
            </w:r>
          </w:p>
        </w:tc>
      </w:tr>
      <w:tr w:rsidR="00832107" w:rsidRPr="00A0471F" w14:paraId="3DAFB405" w14:textId="77777777" w:rsidTr="00B362F5">
        <w:trPr>
          <w:cantSplit/>
          <w:trHeight w:val="243"/>
        </w:trPr>
        <w:tc>
          <w:tcPr>
            <w:tcW w:w="567" w:type="dxa"/>
            <w:vAlign w:val="center"/>
          </w:tcPr>
          <w:p w14:paraId="4EF04E12"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835" w:type="dxa"/>
            <w:vAlign w:val="center"/>
          </w:tcPr>
          <w:p w14:paraId="73EFF63B"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1134" w:type="dxa"/>
            <w:vAlign w:val="center"/>
          </w:tcPr>
          <w:p w14:paraId="57C632A3"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51</w:t>
            </w:r>
          </w:p>
        </w:tc>
        <w:tc>
          <w:tcPr>
            <w:tcW w:w="1417" w:type="dxa"/>
            <w:vAlign w:val="center"/>
          </w:tcPr>
          <w:p w14:paraId="69918522"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56,86%</w:t>
            </w:r>
          </w:p>
        </w:tc>
        <w:tc>
          <w:tcPr>
            <w:tcW w:w="1418" w:type="dxa"/>
            <w:vAlign w:val="center"/>
          </w:tcPr>
          <w:p w14:paraId="0EAD551A"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37,25%</w:t>
            </w:r>
          </w:p>
        </w:tc>
        <w:tc>
          <w:tcPr>
            <w:tcW w:w="1417" w:type="dxa"/>
            <w:vAlign w:val="center"/>
          </w:tcPr>
          <w:p w14:paraId="2AA68191"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3,92%</w:t>
            </w:r>
          </w:p>
        </w:tc>
        <w:tc>
          <w:tcPr>
            <w:tcW w:w="1418" w:type="dxa"/>
            <w:vAlign w:val="center"/>
          </w:tcPr>
          <w:p w14:paraId="50C5573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1,96%</w:t>
            </w:r>
          </w:p>
        </w:tc>
      </w:tr>
      <w:tr w:rsidR="00832107" w:rsidRPr="00A0471F" w14:paraId="173BC743" w14:textId="77777777" w:rsidTr="00B362F5">
        <w:trPr>
          <w:cantSplit/>
          <w:trHeight w:val="243"/>
        </w:trPr>
        <w:tc>
          <w:tcPr>
            <w:tcW w:w="567" w:type="dxa"/>
            <w:vAlign w:val="center"/>
          </w:tcPr>
          <w:p w14:paraId="1899F1E5"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835" w:type="dxa"/>
            <w:vAlign w:val="center"/>
          </w:tcPr>
          <w:p w14:paraId="64E19C01"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1134" w:type="dxa"/>
            <w:vAlign w:val="center"/>
          </w:tcPr>
          <w:p w14:paraId="3E2ACCF2"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48</w:t>
            </w:r>
          </w:p>
        </w:tc>
        <w:tc>
          <w:tcPr>
            <w:tcW w:w="1417" w:type="dxa"/>
            <w:vAlign w:val="center"/>
          </w:tcPr>
          <w:p w14:paraId="0B05400D"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47,92%</w:t>
            </w:r>
          </w:p>
        </w:tc>
        <w:tc>
          <w:tcPr>
            <w:tcW w:w="1418" w:type="dxa"/>
            <w:vAlign w:val="center"/>
          </w:tcPr>
          <w:p w14:paraId="6376E7EB"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33,33%</w:t>
            </w:r>
          </w:p>
        </w:tc>
        <w:tc>
          <w:tcPr>
            <w:tcW w:w="1417" w:type="dxa"/>
            <w:vAlign w:val="center"/>
          </w:tcPr>
          <w:p w14:paraId="63AC2139"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16,67%</w:t>
            </w:r>
          </w:p>
        </w:tc>
        <w:tc>
          <w:tcPr>
            <w:tcW w:w="1418" w:type="dxa"/>
            <w:vAlign w:val="center"/>
          </w:tcPr>
          <w:p w14:paraId="5D83756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2,08%</w:t>
            </w:r>
          </w:p>
        </w:tc>
      </w:tr>
      <w:tr w:rsidR="00832107" w:rsidRPr="00A0471F" w14:paraId="46210300" w14:textId="77777777" w:rsidTr="00B362F5">
        <w:trPr>
          <w:cantSplit/>
          <w:trHeight w:val="243"/>
        </w:trPr>
        <w:tc>
          <w:tcPr>
            <w:tcW w:w="567" w:type="dxa"/>
            <w:vAlign w:val="center"/>
          </w:tcPr>
          <w:p w14:paraId="6B581CD2"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835" w:type="dxa"/>
            <w:vAlign w:val="center"/>
          </w:tcPr>
          <w:p w14:paraId="2E568912"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1134" w:type="dxa"/>
            <w:vAlign w:val="center"/>
          </w:tcPr>
          <w:p w14:paraId="48D536DA"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105</w:t>
            </w:r>
          </w:p>
        </w:tc>
        <w:tc>
          <w:tcPr>
            <w:tcW w:w="1417" w:type="dxa"/>
            <w:vAlign w:val="center"/>
          </w:tcPr>
          <w:p w14:paraId="36A635B1"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44,76%</w:t>
            </w:r>
          </w:p>
        </w:tc>
        <w:tc>
          <w:tcPr>
            <w:tcW w:w="1418" w:type="dxa"/>
            <w:vAlign w:val="center"/>
          </w:tcPr>
          <w:p w14:paraId="2166A1BE"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34,29%</w:t>
            </w:r>
          </w:p>
        </w:tc>
        <w:tc>
          <w:tcPr>
            <w:tcW w:w="1417" w:type="dxa"/>
            <w:vAlign w:val="center"/>
          </w:tcPr>
          <w:p w14:paraId="7957B2B6"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19,05%</w:t>
            </w:r>
          </w:p>
        </w:tc>
        <w:tc>
          <w:tcPr>
            <w:tcW w:w="1418" w:type="dxa"/>
            <w:vAlign w:val="center"/>
          </w:tcPr>
          <w:p w14:paraId="346FF544"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1,90%</w:t>
            </w:r>
          </w:p>
        </w:tc>
      </w:tr>
      <w:tr w:rsidR="00832107" w:rsidRPr="00A0471F" w14:paraId="2031A6B0" w14:textId="77777777" w:rsidTr="00B362F5">
        <w:trPr>
          <w:cantSplit/>
          <w:trHeight w:val="243"/>
        </w:trPr>
        <w:tc>
          <w:tcPr>
            <w:tcW w:w="567" w:type="dxa"/>
            <w:vAlign w:val="center"/>
          </w:tcPr>
          <w:p w14:paraId="7B7CF3E8"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lastRenderedPageBreak/>
              <w:t>6</w:t>
            </w:r>
          </w:p>
        </w:tc>
        <w:tc>
          <w:tcPr>
            <w:tcW w:w="2835" w:type="dxa"/>
            <w:vAlign w:val="center"/>
          </w:tcPr>
          <w:p w14:paraId="03A6147B"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1134" w:type="dxa"/>
            <w:vAlign w:val="center"/>
          </w:tcPr>
          <w:p w14:paraId="156C564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26</w:t>
            </w:r>
          </w:p>
        </w:tc>
        <w:tc>
          <w:tcPr>
            <w:tcW w:w="1417" w:type="dxa"/>
            <w:vAlign w:val="center"/>
          </w:tcPr>
          <w:p w14:paraId="78369FFB"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42,31%</w:t>
            </w:r>
          </w:p>
        </w:tc>
        <w:tc>
          <w:tcPr>
            <w:tcW w:w="1418" w:type="dxa"/>
            <w:vAlign w:val="center"/>
          </w:tcPr>
          <w:p w14:paraId="62A4573E"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50,00%</w:t>
            </w:r>
          </w:p>
        </w:tc>
        <w:tc>
          <w:tcPr>
            <w:tcW w:w="1417" w:type="dxa"/>
            <w:vAlign w:val="center"/>
          </w:tcPr>
          <w:p w14:paraId="55B3D77D"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7,69%</w:t>
            </w:r>
          </w:p>
        </w:tc>
        <w:tc>
          <w:tcPr>
            <w:tcW w:w="1418" w:type="dxa"/>
            <w:vAlign w:val="center"/>
          </w:tcPr>
          <w:p w14:paraId="6F5EBAD0"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0,00%</w:t>
            </w:r>
          </w:p>
        </w:tc>
      </w:tr>
      <w:tr w:rsidR="00832107" w:rsidRPr="00A0471F" w14:paraId="442619C6" w14:textId="77777777" w:rsidTr="00B362F5">
        <w:trPr>
          <w:cantSplit/>
          <w:trHeight w:val="243"/>
        </w:trPr>
        <w:tc>
          <w:tcPr>
            <w:tcW w:w="567" w:type="dxa"/>
            <w:vAlign w:val="center"/>
          </w:tcPr>
          <w:p w14:paraId="2BD481C9"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835" w:type="dxa"/>
            <w:vAlign w:val="center"/>
          </w:tcPr>
          <w:p w14:paraId="1283B950"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1134" w:type="dxa"/>
            <w:vAlign w:val="center"/>
          </w:tcPr>
          <w:p w14:paraId="6268FBDD"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86</w:t>
            </w:r>
          </w:p>
        </w:tc>
        <w:tc>
          <w:tcPr>
            <w:tcW w:w="1417" w:type="dxa"/>
            <w:vAlign w:val="center"/>
          </w:tcPr>
          <w:p w14:paraId="70934A43"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56,98%</w:t>
            </w:r>
          </w:p>
        </w:tc>
        <w:tc>
          <w:tcPr>
            <w:tcW w:w="1418" w:type="dxa"/>
            <w:vAlign w:val="center"/>
          </w:tcPr>
          <w:p w14:paraId="5D94EBA4"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29,07%</w:t>
            </w:r>
          </w:p>
        </w:tc>
        <w:tc>
          <w:tcPr>
            <w:tcW w:w="1417" w:type="dxa"/>
            <w:vAlign w:val="center"/>
          </w:tcPr>
          <w:p w14:paraId="3520E3CC"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11,63%</w:t>
            </w:r>
          </w:p>
        </w:tc>
        <w:tc>
          <w:tcPr>
            <w:tcW w:w="1418" w:type="dxa"/>
            <w:vAlign w:val="center"/>
          </w:tcPr>
          <w:p w14:paraId="49CFCE31"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2,33%</w:t>
            </w:r>
          </w:p>
        </w:tc>
      </w:tr>
      <w:tr w:rsidR="00832107" w:rsidRPr="00A0471F" w14:paraId="5DCFE7BB" w14:textId="77777777" w:rsidTr="00B362F5">
        <w:trPr>
          <w:cantSplit/>
          <w:trHeight w:val="243"/>
        </w:trPr>
        <w:tc>
          <w:tcPr>
            <w:tcW w:w="567" w:type="dxa"/>
            <w:vAlign w:val="center"/>
          </w:tcPr>
          <w:p w14:paraId="04B790F5"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8</w:t>
            </w:r>
          </w:p>
        </w:tc>
        <w:tc>
          <w:tcPr>
            <w:tcW w:w="2835" w:type="dxa"/>
            <w:vAlign w:val="center"/>
          </w:tcPr>
          <w:p w14:paraId="1140BA2F"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1134" w:type="dxa"/>
            <w:vAlign w:val="center"/>
          </w:tcPr>
          <w:p w14:paraId="7B3352DF"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57</w:t>
            </w:r>
          </w:p>
        </w:tc>
        <w:tc>
          <w:tcPr>
            <w:tcW w:w="1417" w:type="dxa"/>
            <w:vAlign w:val="center"/>
          </w:tcPr>
          <w:p w14:paraId="7AFF1EE2"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33,33%</w:t>
            </w:r>
          </w:p>
        </w:tc>
        <w:tc>
          <w:tcPr>
            <w:tcW w:w="1418" w:type="dxa"/>
            <w:vAlign w:val="center"/>
          </w:tcPr>
          <w:p w14:paraId="2850B745"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43,86%</w:t>
            </w:r>
          </w:p>
        </w:tc>
        <w:tc>
          <w:tcPr>
            <w:tcW w:w="1417" w:type="dxa"/>
            <w:vAlign w:val="center"/>
          </w:tcPr>
          <w:p w14:paraId="3B938C96"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19,30%</w:t>
            </w:r>
          </w:p>
        </w:tc>
        <w:tc>
          <w:tcPr>
            <w:tcW w:w="1418" w:type="dxa"/>
            <w:vAlign w:val="center"/>
          </w:tcPr>
          <w:p w14:paraId="26852B03"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3,51%</w:t>
            </w:r>
          </w:p>
        </w:tc>
      </w:tr>
      <w:tr w:rsidR="00832107" w:rsidRPr="00A0471F" w14:paraId="4659F887" w14:textId="77777777" w:rsidTr="00B362F5">
        <w:trPr>
          <w:cantSplit/>
          <w:trHeight w:val="243"/>
        </w:trPr>
        <w:tc>
          <w:tcPr>
            <w:tcW w:w="567" w:type="dxa"/>
            <w:vAlign w:val="center"/>
          </w:tcPr>
          <w:p w14:paraId="0BF9E261"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9</w:t>
            </w:r>
          </w:p>
        </w:tc>
        <w:tc>
          <w:tcPr>
            <w:tcW w:w="2835" w:type="dxa"/>
            <w:vAlign w:val="center"/>
          </w:tcPr>
          <w:p w14:paraId="0C6E56DE"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1134" w:type="dxa"/>
            <w:vAlign w:val="center"/>
          </w:tcPr>
          <w:p w14:paraId="00073BE6"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23</w:t>
            </w:r>
          </w:p>
        </w:tc>
        <w:tc>
          <w:tcPr>
            <w:tcW w:w="1417" w:type="dxa"/>
            <w:vAlign w:val="center"/>
          </w:tcPr>
          <w:p w14:paraId="3091915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56,52%</w:t>
            </w:r>
          </w:p>
        </w:tc>
        <w:tc>
          <w:tcPr>
            <w:tcW w:w="1418" w:type="dxa"/>
            <w:vAlign w:val="center"/>
          </w:tcPr>
          <w:p w14:paraId="5B818594"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39,13%</w:t>
            </w:r>
          </w:p>
        </w:tc>
        <w:tc>
          <w:tcPr>
            <w:tcW w:w="1417" w:type="dxa"/>
            <w:vAlign w:val="center"/>
          </w:tcPr>
          <w:p w14:paraId="12EE777A"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4,35%</w:t>
            </w:r>
          </w:p>
        </w:tc>
        <w:tc>
          <w:tcPr>
            <w:tcW w:w="1418" w:type="dxa"/>
            <w:vAlign w:val="center"/>
          </w:tcPr>
          <w:p w14:paraId="616A4EB2"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0,00%</w:t>
            </w:r>
          </w:p>
        </w:tc>
      </w:tr>
      <w:tr w:rsidR="00832107" w:rsidRPr="00A0471F" w14:paraId="5E2C01F1" w14:textId="77777777" w:rsidTr="00B362F5">
        <w:trPr>
          <w:cantSplit/>
          <w:trHeight w:val="243"/>
        </w:trPr>
        <w:tc>
          <w:tcPr>
            <w:tcW w:w="567" w:type="dxa"/>
            <w:vAlign w:val="center"/>
          </w:tcPr>
          <w:p w14:paraId="04A0222C"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10</w:t>
            </w:r>
          </w:p>
        </w:tc>
        <w:tc>
          <w:tcPr>
            <w:tcW w:w="2835" w:type="dxa"/>
            <w:vAlign w:val="center"/>
          </w:tcPr>
          <w:p w14:paraId="0E4B9E45"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1134" w:type="dxa"/>
            <w:vAlign w:val="center"/>
          </w:tcPr>
          <w:p w14:paraId="06037DF5"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24</w:t>
            </w:r>
          </w:p>
        </w:tc>
        <w:tc>
          <w:tcPr>
            <w:tcW w:w="1417" w:type="dxa"/>
            <w:vAlign w:val="center"/>
          </w:tcPr>
          <w:p w14:paraId="4F03DF05"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16,67%</w:t>
            </w:r>
          </w:p>
        </w:tc>
        <w:tc>
          <w:tcPr>
            <w:tcW w:w="1418" w:type="dxa"/>
            <w:vAlign w:val="center"/>
          </w:tcPr>
          <w:p w14:paraId="628F9370"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66,67%</w:t>
            </w:r>
          </w:p>
        </w:tc>
        <w:tc>
          <w:tcPr>
            <w:tcW w:w="1417" w:type="dxa"/>
            <w:vAlign w:val="center"/>
          </w:tcPr>
          <w:p w14:paraId="39181A9C"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16,67%</w:t>
            </w:r>
          </w:p>
        </w:tc>
        <w:tc>
          <w:tcPr>
            <w:tcW w:w="1418" w:type="dxa"/>
            <w:vAlign w:val="center"/>
          </w:tcPr>
          <w:p w14:paraId="6CC1B43A"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0,00%</w:t>
            </w:r>
          </w:p>
        </w:tc>
      </w:tr>
      <w:tr w:rsidR="00832107" w:rsidRPr="00A0471F" w14:paraId="59AAF5AE" w14:textId="77777777" w:rsidTr="00B362F5">
        <w:trPr>
          <w:cantSplit/>
          <w:trHeight w:val="243"/>
        </w:trPr>
        <w:tc>
          <w:tcPr>
            <w:tcW w:w="567" w:type="dxa"/>
            <w:vAlign w:val="center"/>
          </w:tcPr>
          <w:p w14:paraId="5953518B"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11</w:t>
            </w:r>
          </w:p>
        </w:tc>
        <w:tc>
          <w:tcPr>
            <w:tcW w:w="2835" w:type="dxa"/>
            <w:vAlign w:val="center"/>
          </w:tcPr>
          <w:p w14:paraId="6C6C16E9"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1134" w:type="dxa"/>
            <w:vAlign w:val="center"/>
          </w:tcPr>
          <w:p w14:paraId="09B7EB8C"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85</w:t>
            </w:r>
          </w:p>
        </w:tc>
        <w:tc>
          <w:tcPr>
            <w:tcW w:w="1417" w:type="dxa"/>
            <w:vAlign w:val="center"/>
          </w:tcPr>
          <w:p w14:paraId="6FD419EC"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40,00%</w:t>
            </w:r>
          </w:p>
        </w:tc>
        <w:tc>
          <w:tcPr>
            <w:tcW w:w="1418" w:type="dxa"/>
            <w:vAlign w:val="center"/>
          </w:tcPr>
          <w:p w14:paraId="36F35830"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37,65%</w:t>
            </w:r>
          </w:p>
        </w:tc>
        <w:tc>
          <w:tcPr>
            <w:tcW w:w="1417" w:type="dxa"/>
            <w:vAlign w:val="center"/>
          </w:tcPr>
          <w:p w14:paraId="308B012E"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17,65%</w:t>
            </w:r>
          </w:p>
        </w:tc>
        <w:tc>
          <w:tcPr>
            <w:tcW w:w="1418" w:type="dxa"/>
            <w:vAlign w:val="center"/>
          </w:tcPr>
          <w:p w14:paraId="5FB91016"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4,71%</w:t>
            </w:r>
          </w:p>
        </w:tc>
      </w:tr>
      <w:tr w:rsidR="00832107" w:rsidRPr="00A0471F" w14:paraId="234E4BCA" w14:textId="77777777" w:rsidTr="00B362F5">
        <w:trPr>
          <w:cantSplit/>
          <w:trHeight w:val="243"/>
        </w:trPr>
        <w:tc>
          <w:tcPr>
            <w:tcW w:w="567" w:type="dxa"/>
            <w:vAlign w:val="center"/>
          </w:tcPr>
          <w:p w14:paraId="0E9FFE50"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12</w:t>
            </w:r>
          </w:p>
        </w:tc>
        <w:tc>
          <w:tcPr>
            <w:tcW w:w="2835" w:type="dxa"/>
            <w:vAlign w:val="center"/>
          </w:tcPr>
          <w:p w14:paraId="2AEBFE55"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1134" w:type="dxa"/>
            <w:vAlign w:val="center"/>
          </w:tcPr>
          <w:p w14:paraId="3A88D05B"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214</w:t>
            </w:r>
          </w:p>
        </w:tc>
        <w:tc>
          <w:tcPr>
            <w:tcW w:w="1417" w:type="dxa"/>
            <w:vAlign w:val="center"/>
          </w:tcPr>
          <w:p w14:paraId="2DAE05DB"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35,98%</w:t>
            </w:r>
          </w:p>
        </w:tc>
        <w:tc>
          <w:tcPr>
            <w:tcW w:w="1418" w:type="dxa"/>
            <w:vAlign w:val="center"/>
          </w:tcPr>
          <w:p w14:paraId="08237163"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42,06%</w:t>
            </w:r>
          </w:p>
        </w:tc>
        <w:tc>
          <w:tcPr>
            <w:tcW w:w="1417" w:type="dxa"/>
            <w:vAlign w:val="center"/>
          </w:tcPr>
          <w:p w14:paraId="52C199BD"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19,63%</w:t>
            </w:r>
          </w:p>
        </w:tc>
        <w:tc>
          <w:tcPr>
            <w:tcW w:w="1418" w:type="dxa"/>
            <w:vAlign w:val="center"/>
          </w:tcPr>
          <w:p w14:paraId="6833B908"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2,34%</w:t>
            </w:r>
          </w:p>
        </w:tc>
      </w:tr>
      <w:tr w:rsidR="00832107" w:rsidRPr="00A0471F" w14:paraId="66C28E9A" w14:textId="77777777" w:rsidTr="00B362F5">
        <w:trPr>
          <w:cantSplit/>
          <w:trHeight w:val="243"/>
        </w:trPr>
        <w:tc>
          <w:tcPr>
            <w:tcW w:w="567" w:type="dxa"/>
            <w:vAlign w:val="center"/>
          </w:tcPr>
          <w:p w14:paraId="0DBE3CBB"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13</w:t>
            </w:r>
          </w:p>
        </w:tc>
        <w:tc>
          <w:tcPr>
            <w:tcW w:w="2835" w:type="dxa"/>
            <w:vAlign w:val="center"/>
          </w:tcPr>
          <w:p w14:paraId="562C9C30"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1134" w:type="dxa"/>
            <w:vAlign w:val="center"/>
          </w:tcPr>
          <w:p w14:paraId="0870B781"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37</w:t>
            </w:r>
          </w:p>
        </w:tc>
        <w:tc>
          <w:tcPr>
            <w:tcW w:w="1417" w:type="dxa"/>
            <w:vAlign w:val="center"/>
          </w:tcPr>
          <w:p w14:paraId="673C9013"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37,84%</w:t>
            </w:r>
          </w:p>
        </w:tc>
        <w:tc>
          <w:tcPr>
            <w:tcW w:w="1418" w:type="dxa"/>
            <w:vAlign w:val="center"/>
          </w:tcPr>
          <w:p w14:paraId="19701C4B"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51,35%</w:t>
            </w:r>
          </w:p>
        </w:tc>
        <w:tc>
          <w:tcPr>
            <w:tcW w:w="1417" w:type="dxa"/>
            <w:vAlign w:val="center"/>
          </w:tcPr>
          <w:p w14:paraId="7CFA389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10,81%</w:t>
            </w:r>
          </w:p>
        </w:tc>
        <w:tc>
          <w:tcPr>
            <w:tcW w:w="1418" w:type="dxa"/>
            <w:vAlign w:val="center"/>
          </w:tcPr>
          <w:p w14:paraId="265A06C6"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0,00%</w:t>
            </w:r>
          </w:p>
        </w:tc>
      </w:tr>
      <w:tr w:rsidR="00832107" w:rsidRPr="00A0471F" w14:paraId="7FF81FCC" w14:textId="77777777" w:rsidTr="00B362F5">
        <w:trPr>
          <w:cantSplit/>
          <w:trHeight w:val="243"/>
        </w:trPr>
        <w:tc>
          <w:tcPr>
            <w:tcW w:w="567" w:type="dxa"/>
            <w:vAlign w:val="center"/>
          </w:tcPr>
          <w:p w14:paraId="50E59E62"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14</w:t>
            </w:r>
          </w:p>
        </w:tc>
        <w:tc>
          <w:tcPr>
            <w:tcW w:w="2835" w:type="dxa"/>
            <w:vAlign w:val="center"/>
          </w:tcPr>
          <w:p w14:paraId="13F9F9C9"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1134" w:type="dxa"/>
            <w:vAlign w:val="center"/>
          </w:tcPr>
          <w:p w14:paraId="77F041DF"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43</w:t>
            </w:r>
          </w:p>
        </w:tc>
        <w:tc>
          <w:tcPr>
            <w:tcW w:w="1417" w:type="dxa"/>
            <w:vAlign w:val="center"/>
          </w:tcPr>
          <w:p w14:paraId="571C0E82"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30,23%</w:t>
            </w:r>
          </w:p>
        </w:tc>
        <w:tc>
          <w:tcPr>
            <w:tcW w:w="1418" w:type="dxa"/>
            <w:vAlign w:val="center"/>
          </w:tcPr>
          <w:p w14:paraId="6A656CDD"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37,21%</w:t>
            </w:r>
          </w:p>
        </w:tc>
        <w:tc>
          <w:tcPr>
            <w:tcW w:w="1417" w:type="dxa"/>
            <w:vAlign w:val="center"/>
          </w:tcPr>
          <w:p w14:paraId="500E39BE"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27,91%</w:t>
            </w:r>
          </w:p>
        </w:tc>
        <w:tc>
          <w:tcPr>
            <w:tcW w:w="1418" w:type="dxa"/>
            <w:vAlign w:val="center"/>
          </w:tcPr>
          <w:p w14:paraId="4CCA1799"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4,65%</w:t>
            </w:r>
          </w:p>
        </w:tc>
      </w:tr>
      <w:tr w:rsidR="00832107" w:rsidRPr="00A0471F" w14:paraId="4077228F" w14:textId="77777777" w:rsidTr="00B362F5">
        <w:trPr>
          <w:cantSplit/>
          <w:trHeight w:val="243"/>
        </w:trPr>
        <w:tc>
          <w:tcPr>
            <w:tcW w:w="567" w:type="dxa"/>
            <w:vAlign w:val="center"/>
          </w:tcPr>
          <w:p w14:paraId="6CE8BF6E"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15</w:t>
            </w:r>
          </w:p>
        </w:tc>
        <w:tc>
          <w:tcPr>
            <w:tcW w:w="2835" w:type="dxa"/>
            <w:vAlign w:val="center"/>
          </w:tcPr>
          <w:p w14:paraId="3804D593"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1134" w:type="dxa"/>
            <w:vAlign w:val="center"/>
          </w:tcPr>
          <w:p w14:paraId="2C82308F"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126</w:t>
            </w:r>
          </w:p>
        </w:tc>
        <w:tc>
          <w:tcPr>
            <w:tcW w:w="1417" w:type="dxa"/>
            <w:vAlign w:val="center"/>
          </w:tcPr>
          <w:p w14:paraId="198DB4B8"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44,44%</w:t>
            </w:r>
          </w:p>
        </w:tc>
        <w:tc>
          <w:tcPr>
            <w:tcW w:w="1418" w:type="dxa"/>
            <w:vAlign w:val="center"/>
          </w:tcPr>
          <w:p w14:paraId="6C5AB75B"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38,10%</w:t>
            </w:r>
          </w:p>
        </w:tc>
        <w:tc>
          <w:tcPr>
            <w:tcW w:w="1417" w:type="dxa"/>
            <w:vAlign w:val="center"/>
          </w:tcPr>
          <w:p w14:paraId="6F3906F5"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15,08%</w:t>
            </w:r>
          </w:p>
        </w:tc>
        <w:tc>
          <w:tcPr>
            <w:tcW w:w="1418" w:type="dxa"/>
            <w:vAlign w:val="center"/>
          </w:tcPr>
          <w:p w14:paraId="79CCCA3B"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2,38%</w:t>
            </w:r>
          </w:p>
        </w:tc>
      </w:tr>
      <w:tr w:rsidR="00832107" w:rsidRPr="00A0471F" w14:paraId="5A3E967F" w14:textId="77777777" w:rsidTr="00B362F5">
        <w:trPr>
          <w:cantSplit/>
          <w:trHeight w:val="243"/>
        </w:trPr>
        <w:tc>
          <w:tcPr>
            <w:tcW w:w="567" w:type="dxa"/>
            <w:vAlign w:val="center"/>
          </w:tcPr>
          <w:p w14:paraId="35759BCC"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16</w:t>
            </w:r>
          </w:p>
        </w:tc>
        <w:tc>
          <w:tcPr>
            <w:tcW w:w="2835" w:type="dxa"/>
            <w:vAlign w:val="center"/>
          </w:tcPr>
          <w:p w14:paraId="7BE69E66"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1134" w:type="dxa"/>
            <w:vAlign w:val="center"/>
          </w:tcPr>
          <w:p w14:paraId="59579F39"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38</w:t>
            </w:r>
          </w:p>
        </w:tc>
        <w:tc>
          <w:tcPr>
            <w:tcW w:w="1417" w:type="dxa"/>
            <w:vAlign w:val="center"/>
          </w:tcPr>
          <w:p w14:paraId="1184246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39,47%</w:t>
            </w:r>
          </w:p>
        </w:tc>
        <w:tc>
          <w:tcPr>
            <w:tcW w:w="1418" w:type="dxa"/>
            <w:vAlign w:val="center"/>
          </w:tcPr>
          <w:p w14:paraId="15753CF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36,84%</w:t>
            </w:r>
          </w:p>
        </w:tc>
        <w:tc>
          <w:tcPr>
            <w:tcW w:w="1417" w:type="dxa"/>
            <w:vAlign w:val="center"/>
          </w:tcPr>
          <w:p w14:paraId="4DB09663"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21,05%</w:t>
            </w:r>
          </w:p>
        </w:tc>
        <w:tc>
          <w:tcPr>
            <w:tcW w:w="1418" w:type="dxa"/>
            <w:vAlign w:val="center"/>
          </w:tcPr>
          <w:p w14:paraId="0A8638D2"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2,63%</w:t>
            </w:r>
          </w:p>
        </w:tc>
      </w:tr>
      <w:tr w:rsidR="00832107" w:rsidRPr="00A0471F" w14:paraId="47B1BC5A" w14:textId="77777777" w:rsidTr="00B362F5">
        <w:trPr>
          <w:cantSplit/>
          <w:trHeight w:val="243"/>
        </w:trPr>
        <w:tc>
          <w:tcPr>
            <w:tcW w:w="567" w:type="dxa"/>
            <w:vAlign w:val="center"/>
          </w:tcPr>
          <w:p w14:paraId="2E20678B"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17</w:t>
            </w:r>
          </w:p>
        </w:tc>
        <w:tc>
          <w:tcPr>
            <w:tcW w:w="2835" w:type="dxa"/>
            <w:vAlign w:val="center"/>
          </w:tcPr>
          <w:p w14:paraId="2C311E6F"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1134" w:type="dxa"/>
            <w:vAlign w:val="center"/>
          </w:tcPr>
          <w:p w14:paraId="7369411E"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59</w:t>
            </w:r>
          </w:p>
        </w:tc>
        <w:tc>
          <w:tcPr>
            <w:tcW w:w="1417" w:type="dxa"/>
            <w:vAlign w:val="center"/>
          </w:tcPr>
          <w:p w14:paraId="27F40FF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30,51%</w:t>
            </w:r>
          </w:p>
        </w:tc>
        <w:tc>
          <w:tcPr>
            <w:tcW w:w="1418" w:type="dxa"/>
            <w:vAlign w:val="center"/>
          </w:tcPr>
          <w:p w14:paraId="59153824"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44,07%</w:t>
            </w:r>
          </w:p>
        </w:tc>
        <w:tc>
          <w:tcPr>
            <w:tcW w:w="1417" w:type="dxa"/>
            <w:vAlign w:val="center"/>
          </w:tcPr>
          <w:p w14:paraId="1E17ACE0"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18,64%</w:t>
            </w:r>
          </w:p>
        </w:tc>
        <w:tc>
          <w:tcPr>
            <w:tcW w:w="1418" w:type="dxa"/>
            <w:vAlign w:val="center"/>
          </w:tcPr>
          <w:p w14:paraId="0D4FC12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6,78%</w:t>
            </w:r>
          </w:p>
        </w:tc>
      </w:tr>
      <w:tr w:rsidR="00832107" w:rsidRPr="00A0471F" w14:paraId="0EDE2107" w14:textId="77777777" w:rsidTr="00B362F5">
        <w:trPr>
          <w:cantSplit/>
          <w:trHeight w:val="243"/>
        </w:trPr>
        <w:tc>
          <w:tcPr>
            <w:tcW w:w="567" w:type="dxa"/>
            <w:vAlign w:val="center"/>
          </w:tcPr>
          <w:p w14:paraId="0893919B"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18</w:t>
            </w:r>
          </w:p>
        </w:tc>
        <w:tc>
          <w:tcPr>
            <w:tcW w:w="2835" w:type="dxa"/>
            <w:vAlign w:val="center"/>
          </w:tcPr>
          <w:p w14:paraId="204590AC"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1134" w:type="dxa"/>
            <w:vAlign w:val="center"/>
          </w:tcPr>
          <w:p w14:paraId="27CBD42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234</w:t>
            </w:r>
          </w:p>
        </w:tc>
        <w:tc>
          <w:tcPr>
            <w:tcW w:w="1417" w:type="dxa"/>
            <w:vAlign w:val="center"/>
          </w:tcPr>
          <w:p w14:paraId="5196A273"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31,62%</w:t>
            </w:r>
          </w:p>
        </w:tc>
        <w:tc>
          <w:tcPr>
            <w:tcW w:w="1418" w:type="dxa"/>
            <w:vAlign w:val="center"/>
          </w:tcPr>
          <w:p w14:paraId="1AE2FE28"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44,87%</w:t>
            </w:r>
          </w:p>
        </w:tc>
        <w:tc>
          <w:tcPr>
            <w:tcW w:w="1417" w:type="dxa"/>
            <w:vAlign w:val="center"/>
          </w:tcPr>
          <w:p w14:paraId="113CF8FC"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20,94%</w:t>
            </w:r>
          </w:p>
        </w:tc>
        <w:tc>
          <w:tcPr>
            <w:tcW w:w="1418" w:type="dxa"/>
            <w:vAlign w:val="center"/>
          </w:tcPr>
          <w:p w14:paraId="6B2894B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2,56%</w:t>
            </w:r>
          </w:p>
        </w:tc>
      </w:tr>
      <w:tr w:rsidR="00832107" w:rsidRPr="00A0471F" w14:paraId="21C64E66" w14:textId="77777777" w:rsidTr="00B362F5">
        <w:trPr>
          <w:cantSplit/>
          <w:trHeight w:val="243"/>
        </w:trPr>
        <w:tc>
          <w:tcPr>
            <w:tcW w:w="567" w:type="dxa"/>
            <w:vAlign w:val="center"/>
          </w:tcPr>
          <w:p w14:paraId="7AA5B66C"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19</w:t>
            </w:r>
          </w:p>
        </w:tc>
        <w:tc>
          <w:tcPr>
            <w:tcW w:w="2835" w:type="dxa"/>
            <w:vAlign w:val="center"/>
          </w:tcPr>
          <w:p w14:paraId="425445DE"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1134" w:type="dxa"/>
            <w:vAlign w:val="center"/>
          </w:tcPr>
          <w:p w14:paraId="36094092"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191</w:t>
            </w:r>
          </w:p>
        </w:tc>
        <w:tc>
          <w:tcPr>
            <w:tcW w:w="1417" w:type="dxa"/>
            <w:vAlign w:val="center"/>
          </w:tcPr>
          <w:p w14:paraId="1BFF0299"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22,51%</w:t>
            </w:r>
          </w:p>
        </w:tc>
        <w:tc>
          <w:tcPr>
            <w:tcW w:w="1418" w:type="dxa"/>
            <w:vAlign w:val="center"/>
          </w:tcPr>
          <w:p w14:paraId="21136E1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48,17%</w:t>
            </w:r>
          </w:p>
        </w:tc>
        <w:tc>
          <w:tcPr>
            <w:tcW w:w="1417" w:type="dxa"/>
            <w:vAlign w:val="center"/>
          </w:tcPr>
          <w:p w14:paraId="01733F4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24,08%</w:t>
            </w:r>
          </w:p>
        </w:tc>
        <w:tc>
          <w:tcPr>
            <w:tcW w:w="1418" w:type="dxa"/>
            <w:vAlign w:val="center"/>
          </w:tcPr>
          <w:p w14:paraId="3D4F2EE1"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5,24%</w:t>
            </w:r>
          </w:p>
        </w:tc>
      </w:tr>
      <w:tr w:rsidR="00832107" w:rsidRPr="00A0471F" w14:paraId="4BFAB157" w14:textId="77777777" w:rsidTr="00B362F5">
        <w:trPr>
          <w:cantSplit/>
          <w:trHeight w:val="243"/>
        </w:trPr>
        <w:tc>
          <w:tcPr>
            <w:tcW w:w="567" w:type="dxa"/>
            <w:vAlign w:val="center"/>
          </w:tcPr>
          <w:p w14:paraId="4FBA6A22"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20</w:t>
            </w:r>
          </w:p>
        </w:tc>
        <w:tc>
          <w:tcPr>
            <w:tcW w:w="2835" w:type="dxa"/>
            <w:vAlign w:val="center"/>
          </w:tcPr>
          <w:p w14:paraId="3D867457"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1134" w:type="dxa"/>
            <w:vAlign w:val="center"/>
          </w:tcPr>
          <w:p w14:paraId="6A2A0D36"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49</w:t>
            </w:r>
          </w:p>
        </w:tc>
        <w:tc>
          <w:tcPr>
            <w:tcW w:w="1417" w:type="dxa"/>
            <w:vAlign w:val="center"/>
          </w:tcPr>
          <w:p w14:paraId="6A49C820"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38,78%</w:t>
            </w:r>
          </w:p>
        </w:tc>
        <w:tc>
          <w:tcPr>
            <w:tcW w:w="1418" w:type="dxa"/>
            <w:vAlign w:val="center"/>
          </w:tcPr>
          <w:p w14:paraId="2B8F68F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46,94%</w:t>
            </w:r>
          </w:p>
        </w:tc>
        <w:tc>
          <w:tcPr>
            <w:tcW w:w="1417" w:type="dxa"/>
            <w:vAlign w:val="center"/>
          </w:tcPr>
          <w:p w14:paraId="37BA9071"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14,29%</w:t>
            </w:r>
          </w:p>
        </w:tc>
        <w:tc>
          <w:tcPr>
            <w:tcW w:w="1418" w:type="dxa"/>
            <w:vAlign w:val="center"/>
          </w:tcPr>
          <w:p w14:paraId="0B44082F"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0,00%</w:t>
            </w:r>
          </w:p>
        </w:tc>
      </w:tr>
      <w:tr w:rsidR="00832107" w:rsidRPr="00A0471F" w14:paraId="29E6C0A3" w14:textId="77777777" w:rsidTr="00B362F5">
        <w:trPr>
          <w:cantSplit/>
          <w:trHeight w:val="243"/>
        </w:trPr>
        <w:tc>
          <w:tcPr>
            <w:tcW w:w="567" w:type="dxa"/>
            <w:vAlign w:val="center"/>
          </w:tcPr>
          <w:p w14:paraId="6B722E45"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21</w:t>
            </w:r>
          </w:p>
        </w:tc>
        <w:tc>
          <w:tcPr>
            <w:tcW w:w="2835" w:type="dxa"/>
            <w:vAlign w:val="center"/>
          </w:tcPr>
          <w:p w14:paraId="1665FAD7"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1134" w:type="dxa"/>
            <w:vAlign w:val="center"/>
          </w:tcPr>
          <w:p w14:paraId="6154C1A0"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55</w:t>
            </w:r>
          </w:p>
        </w:tc>
        <w:tc>
          <w:tcPr>
            <w:tcW w:w="1417" w:type="dxa"/>
            <w:vAlign w:val="center"/>
          </w:tcPr>
          <w:p w14:paraId="0B9507D2"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36,36%</w:t>
            </w:r>
          </w:p>
        </w:tc>
        <w:tc>
          <w:tcPr>
            <w:tcW w:w="1418" w:type="dxa"/>
            <w:vAlign w:val="center"/>
          </w:tcPr>
          <w:p w14:paraId="6F59BDF5"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36,36%</w:t>
            </w:r>
          </w:p>
        </w:tc>
        <w:tc>
          <w:tcPr>
            <w:tcW w:w="1417" w:type="dxa"/>
            <w:vAlign w:val="center"/>
          </w:tcPr>
          <w:p w14:paraId="60D94275"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27,27%</w:t>
            </w:r>
          </w:p>
        </w:tc>
        <w:tc>
          <w:tcPr>
            <w:tcW w:w="1418" w:type="dxa"/>
            <w:vAlign w:val="center"/>
          </w:tcPr>
          <w:p w14:paraId="09D7766C"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0,00%</w:t>
            </w:r>
          </w:p>
        </w:tc>
      </w:tr>
      <w:tr w:rsidR="00832107" w:rsidRPr="00A0471F" w14:paraId="724D7874" w14:textId="77777777" w:rsidTr="00B362F5">
        <w:trPr>
          <w:cantSplit/>
          <w:trHeight w:val="243"/>
        </w:trPr>
        <w:tc>
          <w:tcPr>
            <w:tcW w:w="567" w:type="dxa"/>
            <w:vAlign w:val="center"/>
          </w:tcPr>
          <w:p w14:paraId="1478F7EC"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22</w:t>
            </w:r>
          </w:p>
        </w:tc>
        <w:tc>
          <w:tcPr>
            <w:tcW w:w="2835" w:type="dxa"/>
            <w:vAlign w:val="center"/>
          </w:tcPr>
          <w:p w14:paraId="7FCBCFE1"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1134" w:type="dxa"/>
            <w:vAlign w:val="center"/>
          </w:tcPr>
          <w:p w14:paraId="48F2DEF4"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774</w:t>
            </w:r>
          </w:p>
        </w:tc>
        <w:tc>
          <w:tcPr>
            <w:tcW w:w="1417" w:type="dxa"/>
            <w:vAlign w:val="center"/>
          </w:tcPr>
          <w:p w14:paraId="286005FE"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21,96%</w:t>
            </w:r>
          </w:p>
        </w:tc>
        <w:tc>
          <w:tcPr>
            <w:tcW w:w="1418" w:type="dxa"/>
            <w:vAlign w:val="center"/>
          </w:tcPr>
          <w:p w14:paraId="06D2A27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45,61%</w:t>
            </w:r>
          </w:p>
        </w:tc>
        <w:tc>
          <w:tcPr>
            <w:tcW w:w="1417" w:type="dxa"/>
            <w:vAlign w:val="center"/>
          </w:tcPr>
          <w:p w14:paraId="59AF63C1"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28,81%</w:t>
            </w:r>
          </w:p>
        </w:tc>
        <w:tc>
          <w:tcPr>
            <w:tcW w:w="1418" w:type="dxa"/>
            <w:vAlign w:val="center"/>
          </w:tcPr>
          <w:p w14:paraId="3892C99E"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3,62%</w:t>
            </w:r>
          </w:p>
        </w:tc>
      </w:tr>
      <w:tr w:rsidR="00832107" w:rsidRPr="00A0471F" w14:paraId="46F6A335" w14:textId="77777777" w:rsidTr="00B362F5">
        <w:trPr>
          <w:cantSplit/>
          <w:trHeight w:val="243"/>
        </w:trPr>
        <w:tc>
          <w:tcPr>
            <w:tcW w:w="567" w:type="dxa"/>
            <w:vAlign w:val="center"/>
          </w:tcPr>
          <w:p w14:paraId="2112F3FA"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23</w:t>
            </w:r>
          </w:p>
        </w:tc>
        <w:tc>
          <w:tcPr>
            <w:tcW w:w="2835" w:type="dxa"/>
            <w:vAlign w:val="center"/>
          </w:tcPr>
          <w:p w14:paraId="6F267EC8"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1134" w:type="dxa"/>
            <w:vAlign w:val="center"/>
          </w:tcPr>
          <w:p w14:paraId="32DAAB01"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64</w:t>
            </w:r>
          </w:p>
        </w:tc>
        <w:tc>
          <w:tcPr>
            <w:tcW w:w="1417" w:type="dxa"/>
            <w:vAlign w:val="center"/>
          </w:tcPr>
          <w:p w14:paraId="09DF1205"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46,88%</w:t>
            </w:r>
          </w:p>
        </w:tc>
        <w:tc>
          <w:tcPr>
            <w:tcW w:w="1418" w:type="dxa"/>
            <w:vAlign w:val="center"/>
          </w:tcPr>
          <w:p w14:paraId="4DC2F653"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39,06%</w:t>
            </w:r>
          </w:p>
        </w:tc>
        <w:tc>
          <w:tcPr>
            <w:tcW w:w="1417" w:type="dxa"/>
            <w:vAlign w:val="center"/>
          </w:tcPr>
          <w:p w14:paraId="4B70A3F2"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14,06%</w:t>
            </w:r>
          </w:p>
        </w:tc>
        <w:tc>
          <w:tcPr>
            <w:tcW w:w="1418" w:type="dxa"/>
            <w:vAlign w:val="center"/>
          </w:tcPr>
          <w:p w14:paraId="3B4E53EE"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0,00%</w:t>
            </w:r>
          </w:p>
        </w:tc>
      </w:tr>
      <w:tr w:rsidR="00832107" w:rsidRPr="00A0471F" w14:paraId="18509FF6" w14:textId="77777777" w:rsidTr="00B362F5">
        <w:trPr>
          <w:cantSplit/>
          <w:trHeight w:val="243"/>
        </w:trPr>
        <w:tc>
          <w:tcPr>
            <w:tcW w:w="567" w:type="dxa"/>
            <w:vAlign w:val="center"/>
          </w:tcPr>
          <w:p w14:paraId="7EE0089C"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24</w:t>
            </w:r>
          </w:p>
        </w:tc>
        <w:tc>
          <w:tcPr>
            <w:tcW w:w="2835" w:type="dxa"/>
            <w:vAlign w:val="center"/>
          </w:tcPr>
          <w:p w14:paraId="73B73923"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1134" w:type="dxa"/>
            <w:vAlign w:val="center"/>
          </w:tcPr>
          <w:p w14:paraId="5717E647"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217</w:t>
            </w:r>
          </w:p>
        </w:tc>
        <w:tc>
          <w:tcPr>
            <w:tcW w:w="1417" w:type="dxa"/>
            <w:vAlign w:val="center"/>
          </w:tcPr>
          <w:p w14:paraId="4AEA27A8"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29,03%</w:t>
            </w:r>
          </w:p>
        </w:tc>
        <w:tc>
          <w:tcPr>
            <w:tcW w:w="1418" w:type="dxa"/>
            <w:vAlign w:val="center"/>
          </w:tcPr>
          <w:p w14:paraId="14002729"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40,55%</w:t>
            </w:r>
          </w:p>
        </w:tc>
        <w:tc>
          <w:tcPr>
            <w:tcW w:w="1417" w:type="dxa"/>
            <w:vAlign w:val="center"/>
          </w:tcPr>
          <w:p w14:paraId="64EAFC2D"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26,27%</w:t>
            </w:r>
          </w:p>
        </w:tc>
        <w:tc>
          <w:tcPr>
            <w:tcW w:w="1418" w:type="dxa"/>
            <w:vAlign w:val="center"/>
          </w:tcPr>
          <w:p w14:paraId="25D9319A"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4,15%</w:t>
            </w:r>
          </w:p>
        </w:tc>
      </w:tr>
      <w:tr w:rsidR="00832107" w:rsidRPr="00A0471F" w14:paraId="0B617937" w14:textId="77777777" w:rsidTr="00B362F5">
        <w:trPr>
          <w:cantSplit/>
          <w:trHeight w:val="243"/>
        </w:trPr>
        <w:tc>
          <w:tcPr>
            <w:tcW w:w="567" w:type="dxa"/>
            <w:vAlign w:val="center"/>
          </w:tcPr>
          <w:p w14:paraId="681570FD"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25</w:t>
            </w:r>
          </w:p>
        </w:tc>
        <w:tc>
          <w:tcPr>
            <w:tcW w:w="2835" w:type="dxa"/>
            <w:vAlign w:val="center"/>
          </w:tcPr>
          <w:p w14:paraId="199C84D6" w14:textId="77777777" w:rsidR="00832107" w:rsidRPr="00A0471F" w:rsidRDefault="0083210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1134" w:type="dxa"/>
            <w:vAlign w:val="center"/>
          </w:tcPr>
          <w:p w14:paraId="24A0C0F0"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b/>
                <w:bCs/>
                <w:color w:val="000000"/>
                <w:sz w:val="24"/>
                <w:szCs w:val="24"/>
              </w:rPr>
              <w:t>253</w:t>
            </w:r>
          </w:p>
        </w:tc>
        <w:tc>
          <w:tcPr>
            <w:tcW w:w="1417" w:type="dxa"/>
            <w:vAlign w:val="center"/>
          </w:tcPr>
          <w:p w14:paraId="46167DB2"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35,18%</w:t>
            </w:r>
          </w:p>
        </w:tc>
        <w:tc>
          <w:tcPr>
            <w:tcW w:w="1418" w:type="dxa"/>
            <w:vAlign w:val="center"/>
          </w:tcPr>
          <w:p w14:paraId="67E0EC94"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45,85%</w:t>
            </w:r>
          </w:p>
        </w:tc>
        <w:tc>
          <w:tcPr>
            <w:tcW w:w="1417" w:type="dxa"/>
            <w:vAlign w:val="center"/>
          </w:tcPr>
          <w:p w14:paraId="3AE0DE94"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17,00%</w:t>
            </w:r>
          </w:p>
        </w:tc>
        <w:tc>
          <w:tcPr>
            <w:tcW w:w="1418" w:type="dxa"/>
            <w:vAlign w:val="center"/>
          </w:tcPr>
          <w:p w14:paraId="5FC7B46C" w14:textId="77777777" w:rsidR="00832107" w:rsidRPr="00075294" w:rsidRDefault="00832107" w:rsidP="00E96A31">
            <w:pPr>
              <w:pStyle w:val="a4"/>
              <w:spacing w:after="0" w:line="240" w:lineRule="auto"/>
              <w:ind w:left="0"/>
              <w:jc w:val="center"/>
              <w:rPr>
                <w:rFonts w:ascii="Times New Roman" w:hAnsi="Times New Roman"/>
                <w:sz w:val="24"/>
                <w:szCs w:val="24"/>
              </w:rPr>
            </w:pPr>
            <w:r w:rsidRPr="00075294">
              <w:rPr>
                <w:rFonts w:ascii="Times New Roman" w:hAnsi="Times New Roman"/>
                <w:color w:val="000000"/>
                <w:sz w:val="24"/>
                <w:szCs w:val="24"/>
              </w:rPr>
              <w:t>1,98%</w:t>
            </w:r>
          </w:p>
        </w:tc>
      </w:tr>
    </w:tbl>
    <w:p w14:paraId="0D3EF5D3" w14:textId="77777777" w:rsidR="00832107" w:rsidRPr="00C45D39" w:rsidRDefault="00832107" w:rsidP="00B362F5">
      <w:pPr>
        <w:pStyle w:val="3"/>
        <w:jc w:val="center"/>
        <w:rPr>
          <w:rFonts w:ascii="Times New Roman" w:hAnsi="Times New Roman"/>
          <w:szCs w:val="28"/>
          <w:lang w:val="ru-RU"/>
        </w:rPr>
      </w:pPr>
      <w:r w:rsidRPr="00C45D39">
        <w:rPr>
          <w:rFonts w:ascii="Times New Roman" w:hAnsi="Times New Roman"/>
          <w:szCs w:val="28"/>
        </w:rPr>
        <w:t xml:space="preserve">Перечень ОО, продемонстрировавших наиболее высокие результаты ЕГЭ по </w:t>
      </w:r>
      <w:r w:rsidRPr="00C45D39">
        <w:rPr>
          <w:rFonts w:ascii="Times New Roman" w:hAnsi="Times New Roman"/>
          <w:szCs w:val="28"/>
          <w:lang w:val="ru-RU"/>
        </w:rPr>
        <w:t>обществознанию</w:t>
      </w:r>
    </w:p>
    <w:p w14:paraId="39483A70" w14:textId="43484B7D" w:rsidR="00832107" w:rsidRPr="00A0471F" w:rsidRDefault="00832107" w:rsidP="00B362F5">
      <w:pPr>
        <w:pStyle w:val="af9"/>
        <w:keepNext/>
        <w:spacing w:after="0"/>
        <w:ind w:left="567"/>
      </w:pPr>
      <w:r w:rsidRPr="00A0471F">
        <w:t xml:space="preserve">Таблица </w:t>
      </w:r>
      <w:r w:rsidR="00B362F5">
        <w:t>7</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7"/>
        <w:gridCol w:w="1134"/>
        <w:gridCol w:w="1382"/>
        <w:gridCol w:w="1382"/>
        <w:gridCol w:w="1382"/>
        <w:gridCol w:w="1382"/>
      </w:tblGrid>
      <w:tr w:rsidR="00832107" w:rsidRPr="00A0471F" w14:paraId="28EB4392" w14:textId="77777777" w:rsidTr="00B362F5">
        <w:trPr>
          <w:cantSplit/>
          <w:trHeight w:val="576"/>
          <w:tblHeader/>
        </w:trPr>
        <w:tc>
          <w:tcPr>
            <w:tcW w:w="567" w:type="dxa"/>
            <w:vMerge w:val="restart"/>
            <w:vAlign w:val="center"/>
          </w:tcPr>
          <w:p w14:paraId="22F6B820"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977" w:type="dxa"/>
            <w:vMerge w:val="restart"/>
            <w:vAlign w:val="center"/>
          </w:tcPr>
          <w:p w14:paraId="6E026A81"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134" w:type="dxa"/>
            <w:vMerge w:val="restart"/>
            <w:vAlign w:val="center"/>
          </w:tcPr>
          <w:p w14:paraId="6DBCD09F"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528" w:type="dxa"/>
            <w:gridSpan w:val="4"/>
            <w:vAlign w:val="center"/>
          </w:tcPr>
          <w:p w14:paraId="7F9C440B"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xml:space="preserve">Доля ВТГ, получивших тестовый балл </w:t>
            </w:r>
          </w:p>
        </w:tc>
      </w:tr>
      <w:tr w:rsidR="00832107" w:rsidRPr="00A0471F" w14:paraId="5B00D3B7" w14:textId="77777777" w:rsidTr="00B362F5">
        <w:trPr>
          <w:cantSplit/>
          <w:trHeight w:val="698"/>
          <w:tblHeader/>
        </w:trPr>
        <w:tc>
          <w:tcPr>
            <w:tcW w:w="567" w:type="dxa"/>
            <w:vMerge/>
            <w:vAlign w:val="center"/>
          </w:tcPr>
          <w:p w14:paraId="648C0F54" w14:textId="77777777" w:rsidR="00832107" w:rsidRPr="00A0471F" w:rsidRDefault="00832107" w:rsidP="00E96A31">
            <w:pPr>
              <w:pStyle w:val="a4"/>
              <w:spacing w:after="0" w:line="240" w:lineRule="auto"/>
              <w:ind w:left="0"/>
              <w:jc w:val="center"/>
              <w:rPr>
                <w:rFonts w:ascii="Times New Roman" w:eastAsia="Times New Roman" w:hAnsi="Times New Roman"/>
                <w:sz w:val="24"/>
                <w:szCs w:val="24"/>
                <w:lang w:eastAsia="ru-RU"/>
              </w:rPr>
            </w:pPr>
          </w:p>
        </w:tc>
        <w:tc>
          <w:tcPr>
            <w:tcW w:w="2977" w:type="dxa"/>
            <w:vMerge/>
            <w:vAlign w:val="center"/>
          </w:tcPr>
          <w:p w14:paraId="6C34FACE" w14:textId="77777777" w:rsidR="00832107" w:rsidRPr="00A0471F" w:rsidRDefault="00832107" w:rsidP="00E96A31">
            <w:pPr>
              <w:pStyle w:val="a4"/>
              <w:spacing w:after="0" w:line="240" w:lineRule="auto"/>
              <w:ind w:left="0"/>
              <w:jc w:val="center"/>
              <w:rPr>
                <w:rFonts w:ascii="Times New Roman" w:hAnsi="Times New Roman"/>
                <w:b/>
                <w:bCs/>
                <w:sz w:val="24"/>
                <w:szCs w:val="24"/>
              </w:rPr>
            </w:pPr>
          </w:p>
        </w:tc>
        <w:tc>
          <w:tcPr>
            <w:tcW w:w="1134" w:type="dxa"/>
            <w:vMerge/>
            <w:vAlign w:val="center"/>
          </w:tcPr>
          <w:p w14:paraId="4786A340" w14:textId="77777777" w:rsidR="00832107" w:rsidRPr="00A0471F" w:rsidRDefault="00832107" w:rsidP="00E96A31">
            <w:pPr>
              <w:pStyle w:val="a4"/>
              <w:spacing w:after="0" w:line="240" w:lineRule="auto"/>
              <w:ind w:left="0"/>
              <w:jc w:val="center"/>
              <w:rPr>
                <w:rFonts w:ascii="Times New Roman" w:hAnsi="Times New Roman"/>
                <w:b/>
                <w:bCs/>
                <w:sz w:val="24"/>
                <w:szCs w:val="24"/>
              </w:rPr>
            </w:pPr>
          </w:p>
        </w:tc>
        <w:tc>
          <w:tcPr>
            <w:tcW w:w="1382" w:type="dxa"/>
            <w:vAlign w:val="center"/>
          </w:tcPr>
          <w:p w14:paraId="1331B62E"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c>
          <w:tcPr>
            <w:tcW w:w="1382" w:type="dxa"/>
            <w:vAlign w:val="center"/>
          </w:tcPr>
          <w:p w14:paraId="7526B3B6"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82" w:type="dxa"/>
            <w:vAlign w:val="center"/>
          </w:tcPr>
          <w:p w14:paraId="68C94560"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82" w:type="dxa"/>
            <w:vAlign w:val="center"/>
          </w:tcPr>
          <w:p w14:paraId="0C77623F"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r>
      <w:tr w:rsidR="00832107" w:rsidRPr="00A0471F" w14:paraId="6182A0A9" w14:textId="77777777" w:rsidTr="00B362F5">
        <w:trPr>
          <w:cantSplit/>
          <w:trHeight w:val="224"/>
        </w:trPr>
        <w:tc>
          <w:tcPr>
            <w:tcW w:w="567" w:type="dxa"/>
            <w:vAlign w:val="center"/>
          </w:tcPr>
          <w:p w14:paraId="49C70299"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977" w:type="dxa"/>
            <w:vAlign w:val="center"/>
          </w:tcPr>
          <w:p w14:paraId="72BB8FBB" w14:textId="582DA082" w:rsidR="00832107" w:rsidRPr="00765FC4" w:rsidRDefault="00832107" w:rsidP="00E96A31">
            <w:pPr>
              <w:pStyle w:val="a4"/>
              <w:spacing w:after="0" w:line="240" w:lineRule="auto"/>
              <w:ind w:left="0"/>
              <w:contextualSpacing w:val="0"/>
              <w:rPr>
                <w:rFonts w:ascii="Times New Roman" w:hAnsi="Times New Roman"/>
              </w:rPr>
            </w:pPr>
            <w:r w:rsidRPr="00765FC4">
              <w:rPr>
                <w:rFonts w:ascii="Times New Roman" w:hAnsi="Times New Roman"/>
                <w:color w:val="000000"/>
              </w:rPr>
              <w:t xml:space="preserve">МБОУ «Гимназия № 11 </w:t>
            </w:r>
            <w:r w:rsidR="00B362F5">
              <w:rPr>
                <w:rFonts w:ascii="Times New Roman" w:hAnsi="Times New Roman"/>
                <w:color w:val="000000"/>
              </w:rPr>
              <w:br/>
            </w:r>
            <w:r w:rsidRPr="00765FC4">
              <w:rPr>
                <w:rFonts w:ascii="Times New Roman" w:hAnsi="Times New Roman"/>
                <w:color w:val="000000"/>
              </w:rPr>
              <w:t>им. К.А.</w:t>
            </w:r>
            <w:r w:rsidR="00B362F5">
              <w:rPr>
                <w:rFonts w:ascii="Times New Roman" w:hAnsi="Times New Roman"/>
                <w:color w:val="000000"/>
              </w:rPr>
              <w:t> </w:t>
            </w:r>
            <w:r w:rsidRPr="00765FC4">
              <w:rPr>
                <w:rFonts w:ascii="Times New Roman" w:hAnsi="Times New Roman"/>
                <w:color w:val="000000"/>
              </w:rPr>
              <w:t>Тренева» города Симферополя</w:t>
            </w:r>
          </w:p>
        </w:tc>
        <w:tc>
          <w:tcPr>
            <w:tcW w:w="1134" w:type="dxa"/>
            <w:vAlign w:val="center"/>
          </w:tcPr>
          <w:p w14:paraId="2085E535"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10</w:t>
            </w:r>
          </w:p>
        </w:tc>
        <w:tc>
          <w:tcPr>
            <w:tcW w:w="1382" w:type="dxa"/>
            <w:vAlign w:val="center"/>
          </w:tcPr>
          <w:p w14:paraId="4BB6E7DD"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20,00%</w:t>
            </w:r>
          </w:p>
        </w:tc>
        <w:tc>
          <w:tcPr>
            <w:tcW w:w="1382" w:type="dxa"/>
            <w:vAlign w:val="center"/>
          </w:tcPr>
          <w:p w14:paraId="42E9D94F"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40,00%</w:t>
            </w:r>
          </w:p>
        </w:tc>
        <w:tc>
          <w:tcPr>
            <w:tcW w:w="1382" w:type="dxa"/>
            <w:vAlign w:val="center"/>
          </w:tcPr>
          <w:p w14:paraId="2042853E"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40,00%</w:t>
            </w:r>
          </w:p>
        </w:tc>
        <w:tc>
          <w:tcPr>
            <w:tcW w:w="1382" w:type="dxa"/>
            <w:vAlign w:val="center"/>
          </w:tcPr>
          <w:p w14:paraId="32FE5153"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5836ED52" w14:textId="77777777" w:rsidTr="00B362F5">
        <w:trPr>
          <w:cantSplit/>
        </w:trPr>
        <w:tc>
          <w:tcPr>
            <w:tcW w:w="567" w:type="dxa"/>
            <w:vAlign w:val="center"/>
          </w:tcPr>
          <w:p w14:paraId="6B5A667B"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977" w:type="dxa"/>
            <w:vAlign w:val="center"/>
          </w:tcPr>
          <w:p w14:paraId="061A7CE4" w14:textId="77777777" w:rsidR="00832107" w:rsidRPr="00765FC4" w:rsidRDefault="00832107" w:rsidP="00E96A31">
            <w:pPr>
              <w:pStyle w:val="a4"/>
              <w:spacing w:after="0" w:line="240" w:lineRule="auto"/>
              <w:ind w:left="0"/>
              <w:contextualSpacing w:val="0"/>
              <w:rPr>
                <w:rFonts w:ascii="Times New Roman" w:hAnsi="Times New Roman"/>
              </w:rPr>
            </w:pPr>
            <w:r w:rsidRPr="00765FC4">
              <w:rPr>
                <w:rFonts w:ascii="Times New Roman" w:hAnsi="Times New Roman"/>
                <w:color w:val="000000"/>
              </w:rPr>
              <w:t xml:space="preserve">МБОУ «Черноморская средняя школа № 2 </w:t>
            </w:r>
            <w:r>
              <w:rPr>
                <w:rFonts w:ascii="Times New Roman" w:hAnsi="Times New Roman"/>
                <w:color w:val="000000"/>
              </w:rPr>
              <w:br/>
            </w:r>
            <w:r w:rsidRPr="00765FC4">
              <w:rPr>
                <w:rFonts w:ascii="Times New Roman" w:hAnsi="Times New Roman"/>
                <w:color w:val="000000"/>
              </w:rPr>
              <w:t>им. Жданова А.К.» Черноморского района</w:t>
            </w:r>
          </w:p>
        </w:tc>
        <w:tc>
          <w:tcPr>
            <w:tcW w:w="1134" w:type="dxa"/>
            <w:vAlign w:val="center"/>
          </w:tcPr>
          <w:p w14:paraId="4135E236"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10</w:t>
            </w:r>
          </w:p>
        </w:tc>
        <w:tc>
          <w:tcPr>
            <w:tcW w:w="1382" w:type="dxa"/>
            <w:vAlign w:val="center"/>
          </w:tcPr>
          <w:p w14:paraId="4B3411FA"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20,00%</w:t>
            </w:r>
          </w:p>
        </w:tc>
        <w:tc>
          <w:tcPr>
            <w:tcW w:w="1382" w:type="dxa"/>
            <w:vAlign w:val="center"/>
          </w:tcPr>
          <w:p w14:paraId="27A26DED"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30,00%</w:t>
            </w:r>
          </w:p>
        </w:tc>
        <w:tc>
          <w:tcPr>
            <w:tcW w:w="1382" w:type="dxa"/>
            <w:vAlign w:val="center"/>
          </w:tcPr>
          <w:p w14:paraId="1D5FE93A"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50,00%</w:t>
            </w:r>
          </w:p>
        </w:tc>
        <w:tc>
          <w:tcPr>
            <w:tcW w:w="1382" w:type="dxa"/>
            <w:vAlign w:val="center"/>
          </w:tcPr>
          <w:p w14:paraId="03831E88"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2930C327" w14:textId="77777777" w:rsidTr="00B362F5">
        <w:trPr>
          <w:cantSplit/>
          <w:trHeight w:val="453"/>
        </w:trPr>
        <w:tc>
          <w:tcPr>
            <w:tcW w:w="567" w:type="dxa"/>
            <w:vAlign w:val="center"/>
          </w:tcPr>
          <w:p w14:paraId="4E3B392E"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977" w:type="dxa"/>
            <w:vAlign w:val="center"/>
          </w:tcPr>
          <w:p w14:paraId="510D841C" w14:textId="77777777" w:rsidR="00832107" w:rsidRPr="00765FC4" w:rsidRDefault="00832107" w:rsidP="00E96A31">
            <w:pPr>
              <w:pStyle w:val="a4"/>
              <w:spacing w:after="0" w:line="240" w:lineRule="auto"/>
              <w:ind w:left="0"/>
              <w:contextualSpacing w:val="0"/>
              <w:rPr>
                <w:rFonts w:ascii="Times New Roman" w:hAnsi="Times New Roman"/>
              </w:rPr>
            </w:pPr>
            <w:r w:rsidRPr="00765FC4">
              <w:rPr>
                <w:rFonts w:ascii="Times New Roman" w:hAnsi="Times New Roman"/>
                <w:color w:val="000000"/>
              </w:rPr>
              <w:t>МБОУ</w:t>
            </w:r>
            <w:r>
              <w:rPr>
                <w:rFonts w:ascii="Times New Roman" w:hAnsi="Times New Roman"/>
                <w:color w:val="000000"/>
                <w:lang w:val="en-US"/>
              </w:rPr>
              <w:t xml:space="preserve"> </w:t>
            </w:r>
            <w:r>
              <w:rPr>
                <w:rFonts w:ascii="Times New Roman" w:hAnsi="Times New Roman"/>
                <w:color w:val="000000"/>
              </w:rPr>
              <w:t>«</w:t>
            </w:r>
            <w:r w:rsidRPr="00765FC4">
              <w:rPr>
                <w:rFonts w:ascii="Times New Roman" w:hAnsi="Times New Roman"/>
                <w:color w:val="000000"/>
              </w:rPr>
              <w:t>Гимназия № 5</w:t>
            </w:r>
            <w:r>
              <w:rPr>
                <w:rFonts w:ascii="Times New Roman" w:hAnsi="Times New Roman"/>
                <w:color w:val="000000"/>
              </w:rPr>
              <w:t>»</w:t>
            </w:r>
            <w:r w:rsidRPr="00765FC4">
              <w:rPr>
                <w:rFonts w:ascii="Times New Roman" w:hAnsi="Times New Roman"/>
                <w:color w:val="000000"/>
              </w:rPr>
              <w:t xml:space="preserve"> г</w:t>
            </w:r>
            <w:r>
              <w:rPr>
                <w:rFonts w:ascii="Times New Roman" w:hAnsi="Times New Roman"/>
                <w:color w:val="000000"/>
              </w:rPr>
              <w:t>орода</w:t>
            </w:r>
            <w:r w:rsidRPr="00765FC4">
              <w:rPr>
                <w:rFonts w:ascii="Times New Roman" w:hAnsi="Times New Roman"/>
                <w:color w:val="000000"/>
              </w:rPr>
              <w:t xml:space="preserve"> Феодосии</w:t>
            </w:r>
          </w:p>
        </w:tc>
        <w:tc>
          <w:tcPr>
            <w:tcW w:w="1134" w:type="dxa"/>
            <w:vAlign w:val="center"/>
          </w:tcPr>
          <w:p w14:paraId="0E91FD51"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12</w:t>
            </w:r>
          </w:p>
        </w:tc>
        <w:tc>
          <w:tcPr>
            <w:tcW w:w="1382" w:type="dxa"/>
            <w:vAlign w:val="center"/>
          </w:tcPr>
          <w:p w14:paraId="11AFC96C"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16,67%</w:t>
            </w:r>
          </w:p>
        </w:tc>
        <w:tc>
          <w:tcPr>
            <w:tcW w:w="1382" w:type="dxa"/>
            <w:vAlign w:val="center"/>
          </w:tcPr>
          <w:p w14:paraId="1FCEE22B"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58,33%</w:t>
            </w:r>
          </w:p>
        </w:tc>
        <w:tc>
          <w:tcPr>
            <w:tcW w:w="1382" w:type="dxa"/>
            <w:vAlign w:val="center"/>
          </w:tcPr>
          <w:p w14:paraId="5EC74C5C"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25,00%</w:t>
            </w:r>
          </w:p>
        </w:tc>
        <w:tc>
          <w:tcPr>
            <w:tcW w:w="1382" w:type="dxa"/>
            <w:vAlign w:val="center"/>
          </w:tcPr>
          <w:p w14:paraId="1EC93CDE"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4D997140" w14:textId="77777777" w:rsidTr="00B362F5">
        <w:trPr>
          <w:cantSplit/>
        </w:trPr>
        <w:tc>
          <w:tcPr>
            <w:tcW w:w="567" w:type="dxa"/>
            <w:vAlign w:val="center"/>
          </w:tcPr>
          <w:p w14:paraId="4EBB72FA"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977" w:type="dxa"/>
            <w:vAlign w:val="center"/>
          </w:tcPr>
          <w:p w14:paraId="0836C96D" w14:textId="77777777" w:rsidR="00832107" w:rsidRPr="00765FC4" w:rsidRDefault="00832107" w:rsidP="00E96A31">
            <w:pPr>
              <w:pStyle w:val="a4"/>
              <w:spacing w:after="0" w:line="240" w:lineRule="auto"/>
              <w:ind w:left="0"/>
              <w:contextualSpacing w:val="0"/>
              <w:rPr>
                <w:rFonts w:ascii="Times New Roman" w:hAnsi="Times New Roman"/>
              </w:rPr>
            </w:pPr>
            <w:r w:rsidRPr="00765FC4">
              <w:rPr>
                <w:rFonts w:ascii="Times New Roman" w:hAnsi="Times New Roman"/>
                <w:color w:val="000000"/>
              </w:rPr>
              <w:t>ГБОУ РК «Керченский учебно-воспитательный комплекс-интернат-лицей искусств»</w:t>
            </w:r>
          </w:p>
        </w:tc>
        <w:tc>
          <w:tcPr>
            <w:tcW w:w="1134" w:type="dxa"/>
            <w:vAlign w:val="center"/>
          </w:tcPr>
          <w:p w14:paraId="38D9FD97"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12</w:t>
            </w:r>
          </w:p>
        </w:tc>
        <w:tc>
          <w:tcPr>
            <w:tcW w:w="1382" w:type="dxa"/>
            <w:vAlign w:val="center"/>
          </w:tcPr>
          <w:p w14:paraId="1DE25D07"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16,67%</w:t>
            </w:r>
          </w:p>
        </w:tc>
        <w:tc>
          <w:tcPr>
            <w:tcW w:w="1382" w:type="dxa"/>
            <w:vAlign w:val="center"/>
          </w:tcPr>
          <w:p w14:paraId="1017A0D9"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41,67%</w:t>
            </w:r>
          </w:p>
        </w:tc>
        <w:tc>
          <w:tcPr>
            <w:tcW w:w="1382" w:type="dxa"/>
            <w:vAlign w:val="center"/>
          </w:tcPr>
          <w:p w14:paraId="75826D5C"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41,67%</w:t>
            </w:r>
          </w:p>
        </w:tc>
        <w:tc>
          <w:tcPr>
            <w:tcW w:w="1382" w:type="dxa"/>
            <w:vAlign w:val="center"/>
          </w:tcPr>
          <w:p w14:paraId="27AA5C08"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574CE143" w14:textId="77777777" w:rsidTr="00B362F5">
        <w:trPr>
          <w:cantSplit/>
        </w:trPr>
        <w:tc>
          <w:tcPr>
            <w:tcW w:w="567" w:type="dxa"/>
            <w:vAlign w:val="center"/>
          </w:tcPr>
          <w:p w14:paraId="129A95FF"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977" w:type="dxa"/>
            <w:vAlign w:val="center"/>
          </w:tcPr>
          <w:p w14:paraId="4F7900C6" w14:textId="77777777" w:rsidR="00832107" w:rsidRPr="00765FC4" w:rsidRDefault="00832107" w:rsidP="00E96A31">
            <w:pPr>
              <w:pStyle w:val="a4"/>
              <w:spacing w:after="0" w:line="240" w:lineRule="auto"/>
              <w:ind w:left="0"/>
              <w:contextualSpacing w:val="0"/>
              <w:rPr>
                <w:rFonts w:ascii="Times New Roman" w:hAnsi="Times New Roman"/>
              </w:rPr>
            </w:pPr>
            <w:r w:rsidRPr="00765FC4">
              <w:rPr>
                <w:rFonts w:ascii="Times New Roman" w:hAnsi="Times New Roman"/>
                <w:color w:val="000000"/>
              </w:rPr>
              <w:t xml:space="preserve">МБОУ </w:t>
            </w:r>
            <w:r>
              <w:rPr>
                <w:rFonts w:ascii="Times New Roman" w:hAnsi="Times New Roman"/>
                <w:color w:val="000000"/>
              </w:rPr>
              <w:t>«</w:t>
            </w:r>
            <w:r w:rsidRPr="00765FC4">
              <w:rPr>
                <w:rFonts w:ascii="Times New Roman" w:hAnsi="Times New Roman"/>
                <w:color w:val="000000"/>
              </w:rPr>
              <w:t>Симферопольская академическая гимназия</w:t>
            </w:r>
            <w:r>
              <w:rPr>
                <w:rFonts w:ascii="Times New Roman" w:hAnsi="Times New Roman"/>
                <w:color w:val="000000"/>
              </w:rPr>
              <w:t>» города Симферополя</w:t>
            </w:r>
          </w:p>
        </w:tc>
        <w:tc>
          <w:tcPr>
            <w:tcW w:w="1134" w:type="dxa"/>
            <w:vAlign w:val="center"/>
          </w:tcPr>
          <w:p w14:paraId="701F7B0D"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21</w:t>
            </w:r>
          </w:p>
        </w:tc>
        <w:tc>
          <w:tcPr>
            <w:tcW w:w="1382" w:type="dxa"/>
            <w:vAlign w:val="center"/>
          </w:tcPr>
          <w:p w14:paraId="02C09ABC"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c>
          <w:tcPr>
            <w:tcW w:w="1382" w:type="dxa"/>
            <w:vAlign w:val="center"/>
          </w:tcPr>
          <w:p w14:paraId="31FCDF43"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66,67%</w:t>
            </w:r>
          </w:p>
        </w:tc>
        <w:tc>
          <w:tcPr>
            <w:tcW w:w="1382" w:type="dxa"/>
            <w:vAlign w:val="center"/>
          </w:tcPr>
          <w:p w14:paraId="4D0DD353"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33,33%</w:t>
            </w:r>
          </w:p>
        </w:tc>
        <w:tc>
          <w:tcPr>
            <w:tcW w:w="1382" w:type="dxa"/>
            <w:vAlign w:val="center"/>
          </w:tcPr>
          <w:p w14:paraId="2670FAA9"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3B86DA07" w14:textId="77777777" w:rsidTr="00B362F5">
        <w:trPr>
          <w:cantSplit/>
        </w:trPr>
        <w:tc>
          <w:tcPr>
            <w:tcW w:w="567" w:type="dxa"/>
            <w:vAlign w:val="center"/>
          </w:tcPr>
          <w:p w14:paraId="3B6AA633"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977" w:type="dxa"/>
            <w:vAlign w:val="center"/>
          </w:tcPr>
          <w:p w14:paraId="0576CAB9" w14:textId="77777777" w:rsidR="00832107" w:rsidRPr="00765FC4" w:rsidRDefault="00832107" w:rsidP="00E96A31">
            <w:pPr>
              <w:pStyle w:val="a4"/>
              <w:spacing w:after="0" w:line="240" w:lineRule="auto"/>
              <w:ind w:left="0"/>
              <w:contextualSpacing w:val="0"/>
              <w:rPr>
                <w:rFonts w:ascii="Times New Roman" w:hAnsi="Times New Roman"/>
              </w:rPr>
            </w:pPr>
            <w:r w:rsidRPr="00765FC4">
              <w:rPr>
                <w:rFonts w:ascii="Times New Roman" w:hAnsi="Times New Roman"/>
                <w:color w:val="000000"/>
              </w:rPr>
              <w:t>МБОУ «Средняя общеобразовательная школа № 18 им. И.И. Богатыря» города Симферополя</w:t>
            </w:r>
          </w:p>
        </w:tc>
        <w:tc>
          <w:tcPr>
            <w:tcW w:w="1134" w:type="dxa"/>
            <w:vAlign w:val="center"/>
          </w:tcPr>
          <w:p w14:paraId="394BC6AB"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12</w:t>
            </w:r>
          </w:p>
        </w:tc>
        <w:tc>
          <w:tcPr>
            <w:tcW w:w="1382" w:type="dxa"/>
            <w:vAlign w:val="center"/>
          </w:tcPr>
          <w:p w14:paraId="2B114F16"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c>
          <w:tcPr>
            <w:tcW w:w="1382" w:type="dxa"/>
            <w:vAlign w:val="center"/>
          </w:tcPr>
          <w:p w14:paraId="5213C4F9"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58,33%</w:t>
            </w:r>
          </w:p>
        </w:tc>
        <w:tc>
          <w:tcPr>
            <w:tcW w:w="1382" w:type="dxa"/>
            <w:vAlign w:val="center"/>
          </w:tcPr>
          <w:p w14:paraId="5B787752"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41,67%</w:t>
            </w:r>
          </w:p>
        </w:tc>
        <w:tc>
          <w:tcPr>
            <w:tcW w:w="1382" w:type="dxa"/>
            <w:vAlign w:val="center"/>
          </w:tcPr>
          <w:p w14:paraId="37867016"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18A23C10" w14:textId="77777777" w:rsidTr="00B362F5">
        <w:trPr>
          <w:cantSplit/>
        </w:trPr>
        <w:tc>
          <w:tcPr>
            <w:tcW w:w="567" w:type="dxa"/>
            <w:vAlign w:val="center"/>
          </w:tcPr>
          <w:p w14:paraId="3F6716CF"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lastRenderedPageBreak/>
              <w:t>7</w:t>
            </w:r>
          </w:p>
        </w:tc>
        <w:tc>
          <w:tcPr>
            <w:tcW w:w="2977" w:type="dxa"/>
            <w:vAlign w:val="center"/>
          </w:tcPr>
          <w:p w14:paraId="70E2DBFD" w14:textId="77777777" w:rsidR="00832107" w:rsidRPr="00765FC4" w:rsidRDefault="00832107" w:rsidP="00E96A31">
            <w:pPr>
              <w:pStyle w:val="a4"/>
              <w:spacing w:after="0" w:line="240" w:lineRule="auto"/>
              <w:ind w:left="0"/>
              <w:contextualSpacing w:val="0"/>
              <w:rPr>
                <w:rFonts w:ascii="Times New Roman" w:hAnsi="Times New Roman"/>
              </w:rPr>
            </w:pPr>
            <w:r w:rsidRPr="00765FC4">
              <w:rPr>
                <w:rFonts w:ascii="Times New Roman" w:hAnsi="Times New Roman"/>
                <w:color w:val="000000"/>
              </w:rPr>
              <w:t xml:space="preserve">Средняя общеобразовательная школа ФГБОУ </w:t>
            </w:r>
            <w:r>
              <w:rPr>
                <w:rFonts w:ascii="Times New Roman" w:hAnsi="Times New Roman"/>
                <w:color w:val="000000"/>
              </w:rPr>
              <w:t>«</w:t>
            </w:r>
            <w:r w:rsidRPr="00765FC4">
              <w:rPr>
                <w:rFonts w:ascii="Times New Roman" w:hAnsi="Times New Roman"/>
                <w:color w:val="000000"/>
              </w:rPr>
              <w:t>М</w:t>
            </w:r>
            <w:r>
              <w:rPr>
                <w:rFonts w:ascii="Times New Roman" w:hAnsi="Times New Roman"/>
                <w:color w:val="000000"/>
              </w:rPr>
              <w:t>еждународный детский центр</w:t>
            </w:r>
            <w:r w:rsidRPr="00765FC4">
              <w:rPr>
                <w:rFonts w:ascii="Times New Roman" w:hAnsi="Times New Roman"/>
                <w:color w:val="000000"/>
              </w:rPr>
              <w:t xml:space="preserve"> </w:t>
            </w:r>
            <w:r>
              <w:rPr>
                <w:rFonts w:ascii="Times New Roman" w:hAnsi="Times New Roman"/>
                <w:color w:val="000000"/>
              </w:rPr>
              <w:t>«</w:t>
            </w:r>
            <w:r w:rsidRPr="00765FC4">
              <w:rPr>
                <w:rFonts w:ascii="Times New Roman" w:hAnsi="Times New Roman"/>
                <w:color w:val="000000"/>
              </w:rPr>
              <w:t>Артек</w:t>
            </w:r>
            <w:r>
              <w:rPr>
                <w:rFonts w:ascii="Times New Roman" w:hAnsi="Times New Roman"/>
                <w:color w:val="000000"/>
              </w:rPr>
              <w:t>»</w:t>
            </w:r>
          </w:p>
        </w:tc>
        <w:tc>
          <w:tcPr>
            <w:tcW w:w="1134" w:type="dxa"/>
            <w:vAlign w:val="center"/>
          </w:tcPr>
          <w:p w14:paraId="4A1E5C1D"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15</w:t>
            </w:r>
          </w:p>
        </w:tc>
        <w:tc>
          <w:tcPr>
            <w:tcW w:w="1382" w:type="dxa"/>
            <w:vAlign w:val="center"/>
          </w:tcPr>
          <w:p w14:paraId="09C0B142"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c>
          <w:tcPr>
            <w:tcW w:w="1382" w:type="dxa"/>
            <w:vAlign w:val="center"/>
          </w:tcPr>
          <w:p w14:paraId="405CF9F5"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53,33%</w:t>
            </w:r>
          </w:p>
        </w:tc>
        <w:tc>
          <w:tcPr>
            <w:tcW w:w="1382" w:type="dxa"/>
            <w:vAlign w:val="center"/>
          </w:tcPr>
          <w:p w14:paraId="49EE02B2"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46,67%</w:t>
            </w:r>
          </w:p>
        </w:tc>
        <w:tc>
          <w:tcPr>
            <w:tcW w:w="1382" w:type="dxa"/>
            <w:vAlign w:val="center"/>
          </w:tcPr>
          <w:p w14:paraId="4AEA4692"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10A31E2D" w14:textId="77777777" w:rsidTr="00B362F5">
        <w:trPr>
          <w:cantSplit/>
        </w:trPr>
        <w:tc>
          <w:tcPr>
            <w:tcW w:w="567" w:type="dxa"/>
            <w:vAlign w:val="center"/>
          </w:tcPr>
          <w:p w14:paraId="22E6F04E" w14:textId="77777777" w:rsidR="00832107" w:rsidRPr="00A0471F" w:rsidRDefault="00832107"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8</w:t>
            </w:r>
          </w:p>
        </w:tc>
        <w:tc>
          <w:tcPr>
            <w:tcW w:w="2977" w:type="dxa"/>
            <w:vAlign w:val="center"/>
          </w:tcPr>
          <w:p w14:paraId="109DA68C" w14:textId="4233CC33" w:rsidR="00832107" w:rsidRPr="00765FC4" w:rsidRDefault="00832107" w:rsidP="00E96A31">
            <w:pPr>
              <w:pStyle w:val="a4"/>
              <w:spacing w:after="0" w:line="240" w:lineRule="auto"/>
              <w:ind w:left="0"/>
              <w:contextualSpacing w:val="0"/>
              <w:rPr>
                <w:rFonts w:ascii="Times New Roman" w:hAnsi="Times New Roman"/>
              </w:rPr>
            </w:pPr>
            <w:r w:rsidRPr="00765FC4">
              <w:rPr>
                <w:rFonts w:ascii="Times New Roman" w:hAnsi="Times New Roman"/>
                <w:color w:val="000000"/>
              </w:rPr>
              <w:t>МБОУ «Средняя общеобразовательная школа-детский сад № 37 им.</w:t>
            </w:r>
            <w:r w:rsidR="00B362F5">
              <w:rPr>
                <w:rFonts w:ascii="Times New Roman" w:hAnsi="Times New Roman"/>
                <w:color w:val="000000"/>
              </w:rPr>
              <w:t> </w:t>
            </w:r>
            <w:r w:rsidRPr="00765FC4">
              <w:rPr>
                <w:rFonts w:ascii="Times New Roman" w:hAnsi="Times New Roman"/>
                <w:color w:val="000000"/>
              </w:rPr>
              <w:t>И.Г.</w:t>
            </w:r>
            <w:r w:rsidR="00B362F5">
              <w:rPr>
                <w:rFonts w:ascii="Times New Roman" w:hAnsi="Times New Roman"/>
                <w:color w:val="000000"/>
              </w:rPr>
              <w:t> </w:t>
            </w:r>
            <w:r w:rsidRPr="00765FC4">
              <w:rPr>
                <w:rFonts w:ascii="Times New Roman" w:hAnsi="Times New Roman"/>
                <w:color w:val="000000"/>
              </w:rPr>
              <w:t>Генова» города Симферополя</w:t>
            </w:r>
          </w:p>
        </w:tc>
        <w:tc>
          <w:tcPr>
            <w:tcW w:w="1134" w:type="dxa"/>
            <w:vAlign w:val="center"/>
          </w:tcPr>
          <w:p w14:paraId="0B0B03E8"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14</w:t>
            </w:r>
          </w:p>
        </w:tc>
        <w:tc>
          <w:tcPr>
            <w:tcW w:w="1382" w:type="dxa"/>
            <w:vAlign w:val="center"/>
          </w:tcPr>
          <w:p w14:paraId="40A193DA"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c>
          <w:tcPr>
            <w:tcW w:w="1382" w:type="dxa"/>
            <w:vAlign w:val="center"/>
          </w:tcPr>
          <w:p w14:paraId="11B1F15B"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35,71%</w:t>
            </w:r>
          </w:p>
        </w:tc>
        <w:tc>
          <w:tcPr>
            <w:tcW w:w="1382" w:type="dxa"/>
            <w:vAlign w:val="center"/>
          </w:tcPr>
          <w:p w14:paraId="7284FDC2"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64,29%</w:t>
            </w:r>
          </w:p>
        </w:tc>
        <w:tc>
          <w:tcPr>
            <w:tcW w:w="1382" w:type="dxa"/>
            <w:vAlign w:val="center"/>
          </w:tcPr>
          <w:p w14:paraId="7307E32D" w14:textId="77777777" w:rsidR="00832107" w:rsidRPr="005E6234" w:rsidRDefault="00832107" w:rsidP="00E96A31">
            <w:pPr>
              <w:pStyle w:val="a4"/>
              <w:spacing w:after="0" w:line="240" w:lineRule="auto"/>
              <w:ind w:left="0"/>
              <w:contextualSpacing w:val="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bl>
    <w:p w14:paraId="5CC95C51" w14:textId="158BB249" w:rsidR="00832107" w:rsidRPr="00A86FAD" w:rsidRDefault="00832107" w:rsidP="00B362F5">
      <w:pPr>
        <w:pStyle w:val="3"/>
        <w:jc w:val="center"/>
        <w:rPr>
          <w:rFonts w:ascii="Times New Roman" w:hAnsi="Times New Roman"/>
          <w:szCs w:val="28"/>
        </w:rPr>
      </w:pPr>
      <w:r w:rsidRPr="00A86FAD">
        <w:rPr>
          <w:rFonts w:ascii="Times New Roman" w:hAnsi="Times New Roman"/>
          <w:szCs w:val="28"/>
        </w:rPr>
        <w:t>Перечень ОО, продемонстрировавших низкие результаты ЕГЭ по обществознанию</w:t>
      </w:r>
    </w:p>
    <w:p w14:paraId="33E78391" w14:textId="6CD0185D" w:rsidR="00832107" w:rsidRPr="00A0471F" w:rsidRDefault="00832107" w:rsidP="00B362F5">
      <w:pPr>
        <w:pStyle w:val="af9"/>
        <w:keepNext/>
        <w:spacing w:after="0"/>
        <w:ind w:left="567"/>
      </w:pPr>
      <w:r w:rsidRPr="00A0471F">
        <w:t xml:space="preserve">Таблица </w:t>
      </w:r>
      <w:r w:rsidR="00B362F5">
        <w:t>8</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2607"/>
        <w:gridCol w:w="1499"/>
        <w:gridCol w:w="1384"/>
        <w:gridCol w:w="1385"/>
        <w:gridCol w:w="1385"/>
        <w:gridCol w:w="1385"/>
      </w:tblGrid>
      <w:tr w:rsidR="00832107" w:rsidRPr="00A0471F" w14:paraId="7056F4FD" w14:textId="77777777" w:rsidTr="00B362F5">
        <w:trPr>
          <w:cantSplit/>
          <w:trHeight w:val="503"/>
          <w:tblHeader/>
        </w:trPr>
        <w:tc>
          <w:tcPr>
            <w:tcW w:w="561" w:type="dxa"/>
            <w:vMerge w:val="restart"/>
            <w:vAlign w:val="center"/>
          </w:tcPr>
          <w:p w14:paraId="53AF19FB"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607" w:type="dxa"/>
            <w:vMerge w:val="restart"/>
            <w:vAlign w:val="center"/>
          </w:tcPr>
          <w:p w14:paraId="7F8496E2"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499" w:type="dxa"/>
            <w:vMerge w:val="restart"/>
            <w:vAlign w:val="center"/>
          </w:tcPr>
          <w:p w14:paraId="1C9D611A"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539" w:type="dxa"/>
            <w:gridSpan w:val="4"/>
            <w:vAlign w:val="center"/>
          </w:tcPr>
          <w:p w14:paraId="5CA2E5CE"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ВТГ, получивших тестовый балл</w:t>
            </w:r>
          </w:p>
        </w:tc>
      </w:tr>
      <w:tr w:rsidR="00832107" w:rsidRPr="00A0471F" w14:paraId="73E2FDD9" w14:textId="77777777" w:rsidTr="00B362F5">
        <w:trPr>
          <w:cantSplit/>
          <w:tblHeader/>
        </w:trPr>
        <w:tc>
          <w:tcPr>
            <w:tcW w:w="561" w:type="dxa"/>
            <w:vMerge/>
            <w:vAlign w:val="center"/>
          </w:tcPr>
          <w:p w14:paraId="53016FFE" w14:textId="77777777" w:rsidR="00832107" w:rsidRPr="00A0471F" w:rsidRDefault="00832107" w:rsidP="00E96A31">
            <w:pPr>
              <w:pStyle w:val="a4"/>
              <w:spacing w:after="0" w:line="240" w:lineRule="auto"/>
              <w:ind w:left="0"/>
              <w:jc w:val="center"/>
              <w:rPr>
                <w:rFonts w:ascii="Times New Roman" w:hAnsi="Times New Roman"/>
                <w:b/>
                <w:bCs/>
                <w:sz w:val="24"/>
                <w:szCs w:val="24"/>
              </w:rPr>
            </w:pPr>
          </w:p>
        </w:tc>
        <w:tc>
          <w:tcPr>
            <w:tcW w:w="2607" w:type="dxa"/>
            <w:vMerge/>
            <w:vAlign w:val="center"/>
          </w:tcPr>
          <w:p w14:paraId="79323445" w14:textId="77777777" w:rsidR="00832107" w:rsidRPr="00A0471F" w:rsidRDefault="00832107" w:rsidP="00E96A31">
            <w:pPr>
              <w:pStyle w:val="a4"/>
              <w:spacing w:after="0" w:line="240" w:lineRule="auto"/>
              <w:ind w:left="0"/>
              <w:jc w:val="center"/>
              <w:rPr>
                <w:rFonts w:ascii="Times New Roman" w:hAnsi="Times New Roman"/>
                <w:b/>
                <w:bCs/>
                <w:sz w:val="24"/>
                <w:szCs w:val="24"/>
              </w:rPr>
            </w:pPr>
          </w:p>
        </w:tc>
        <w:tc>
          <w:tcPr>
            <w:tcW w:w="1499" w:type="dxa"/>
            <w:vMerge/>
            <w:vAlign w:val="center"/>
          </w:tcPr>
          <w:p w14:paraId="160C2278" w14:textId="77777777" w:rsidR="00832107" w:rsidRPr="00A0471F" w:rsidRDefault="00832107" w:rsidP="00E96A31">
            <w:pPr>
              <w:pStyle w:val="a4"/>
              <w:spacing w:after="0" w:line="240" w:lineRule="auto"/>
              <w:ind w:left="0"/>
              <w:jc w:val="center"/>
              <w:rPr>
                <w:rFonts w:ascii="Times New Roman" w:hAnsi="Times New Roman"/>
                <w:b/>
                <w:bCs/>
                <w:sz w:val="24"/>
                <w:szCs w:val="24"/>
              </w:rPr>
            </w:pPr>
          </w:p>
        </w:tc>
        <w:tc>
          <w:tcPr>
            <w:tcW w:w="1384" w:type="dxa"/>
            <w:vAlign w:val="center"/>
          </w:tcPr>
          <w:p w14:paraId="6A93228B"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 xml:space="preserve">ниже минимального </w:t>
            </w:r>
          </w:p>
        </w:tc>
        <w:tc>
          <w:tcPr>
            <w:tcW w:w="1385" w:type="dxa"/>
            <w:vAlign w:val="center"/>
          </w:tcPr>
          <w:p w14:paraId="29A11D3E"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85" w:type="dxa"/>
            <w:vAlign w:val="center"/>
          </w:tcPr>
          <w:p w14:paraId="24EB98D6"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85" w:type="dxa"/>
            <w:vAlign w:val="center"/>
          </w:tcPr>
          <w:p w14:paraId="7D52FDE4" w14:textId="77777777" w:rsidR="00832107" w:rsidRPr="00A0471F" w:rsidRDefault="00832107"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832107" w:rsidRPr="00A0471F" w14:paraId="30B4D2D0" w14:textId="77777777" w:rsidTr="00B362F5">
        <w:trPr>
          <w:cantSplit/>
        </w:trPr>
        <w:tc>
          <w:tcPr>
            <w:tcW w:w="561" w:type="dxa"/>
            <w:vAlign w:val="center"/>
          </w:tcPr>
          <w:p w14:paraId="66316EEE"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607" w:type="dxa"/>
            <w:vAlign w:val="center"/>
          </w:tcPr>
          <w:p w14:paraId="11799F78" w14:textId="77777777" w:rsidR="00832107" w:rsidRPr="00765FC4" w:rsidRDefault="00832107" w:rsidP="00E96A31">
            <w:pPr>
              <w:pStyle w:val="a4"/>
              <w:spacing w:after="0" w:line="240" w:lineRule="auto"/>
              <w:ind w:left="0"/>
              <w:rPr>
                <w:rFonts w:ascii="Times New Roman" w:eastAsia="Times New Roman" w:hAnsi="Times New Roman"/>
                <w:lang w:eastAsia="ru-RU"/>
              </w:rPr>
            </w:pPr>
            <w:r w:rsidRPr="00765FC4">
              <w:rPr>
                <w:rFonts w:ascii="Times New Roman" w:hAnsi="Times New Roman"/>
                <w:color w:val="000000"/>
              </w:rPr>
              <w:t>МБОУ «Школа-гимназия № 3 имени Героя Советского Союза Карелина П.Г.» города Армянска</w:t>
            </w:r>
          </w:p>
        </w:tc>
        <w:tc>
          <w:tcPr>
            <w:tcW w:w="1499" w:type="dxa"/>
            <w:vAlign w:val="center"/>
          </w:tcPr>
          <w:p w14:paraId="01E76D81"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16</w:t>
            </w:r>
          </w:p>
        </w:tc>
        <w:tc>
          <w:tcPr>
            <w:tcW w:w="1384" w:type="dxa"/>
            <w:vAlign w:val="center"/>
          </w:tcPr>
          <w:p w14:paraId="2660961A"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50,00%</w:t>
            </w:r>
          </w:p>
        </w:tc>
        <w:tc>
          <w:tcPr>
            <w:tcW w:w="1385" w:type="dxa"/>
            <w:vAlign w:val="center"/>
          </w:tcPr>
          <w:p w14:paraId="626B2BAD"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31,25%</w:t>
            </w:r>
          </w:p>
        </w:tc>
        <w:tc>
          <w:tcPr>
            <w:tcW w:w="1385" w:type="dxa"/>
            <w:vAlign w:val="center"/>
          </w:tcPr>
          <w:p w14:paraId="44778096"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18,75%</w:t>
            </w:r>
          </w:p>
        </w:tc>
        <w:tc>
          <w:tcPr>
            <w:tcW w:w="1385" w:type="dxa"/>
            <w:vAlign w:val="center"/>
          </w:tcPr>
          <w:p w14:paraId="378CD42F"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70A3E13A" w14:textId="77777777" w:rsidTr="00B362F5">
        <w:trPr>
          <w:cantSplit/>
        </w:trPr>
        <w:tc>
          <w:tcPr>
            <w:tcW w:w="561" w:type="dxa"/>
            <w:vAlign w:val="center"/>
          </w:tcPr>
          <w:p w14:paraId="240830D5"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607" w:type="dxa"/>
            <w:vAlign w:val="center"/>
          </w:tcPr>
          <w:p w14:paraId="694628DA" w14:textId="5503C057" w:rsidR="00832107" w:rsidRPr="00765FC4" w:rsidRDefault="00832107" w:rsidP="00E96A31">
            <w:pPr>
              <w:pStyle w:val="a4"/>
              <w:spacing w:after="0" w:line="240" w:lineRule="auto"/>
              <w:ind w:left="0"/>
              <w:rPr>
                <w:rFonts w:ascii="Times New Roman" w:eastAsia="Times New Roman" w:hAnsi="Times New Roman"/>
                <w:lang w:eastAsia="ru-RU"/>
              </w:rPr>
            </w:pPr>
            <w:r w:rsidRPr="00765FC4">
              <w:rPr>
                <w:rFonts w:ascii="Times New Roman" w:hAnsi="Times New Roman"/>
                <w:color w:val="000000"/>
              </w:rPr>
              <w:t>МБОУ «Средняя общеобразовательная школа № 4 им. Героя Советского Союза В.Л.</w:t>
            </w:r>
            <w:r w:rsidR="00B362F5">
              <w:rPr>
                <w:rFonts w:ascii="Times New Roman" w:hAnsi="Times New Roman"/>
                <w:color w:val="000000"/>
              </w:rPr>
              <w:t> </w:t>
            </w:r>
            <w:r w:rsidRPr="00765FC4">
              <w:rPr>
                <w:rFonts w:ascii="Times New Roman" w:hAnsi="Times New Roman"/>
                <w:color w:val="000000"/>
              </w:rPr>
              <w:t>Савельева» городского округа Судак</w:t>
            </w:r>
          </w:p>
        </w:tc>
        <w:tc>
          <w:tcPr>
            <w:tcW w:w="1499" w:type="dxa"/>
            <w:vAlign w:val="center"/>
          </w:tcPr>
          <w:p w14:paraId="439A2C5B"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10</w:t>
            </w:r>
          </w:p>
        </w:tc>
        <w:tc>
          <w:tcPr>
            <w:tcW w:w="1384" w:type="dxa"/>
            <w:vAlign w:val="center"/>
          </w:tcPr>
          <w:p w14:paraId="0CA46DE3"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50,00%</w:t>
            </w:r>
          </w:p>
        </w:tc>
        <w:tc>
          <w:tcPr>
            <w:tcW w:w="1385" w:type="dxa"/>
            <w:vAlign w:val="center"/>
          </w:tcPr>
          <w:p w14:paraId="1B18543D"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40,00%</w:t>
            </w:r>
          </w:p>
        </w:tc>
        <w:tc>
          <w:tcPr>
            <w:tcW w:w="1385" w:type="dxa"/>
            <w:vAlign w:val="center"/>
          </w:tcPr>
          <w:p w14:paraId="0F647989"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10,00%</w:t>
            </w:r>
          </w:p>
        </w:tc>
        <w:tc>
          <w:tcPr>
            <w:tcW w:w="1385" w:type="dxa"/>
            <w:vAlign w:val="center"/>
          </w:tcPr>
          <w:p w14:paraId="1C973A4A"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5B7BACD1" w14:textId="77777777" w:rsidTr="00B362F5">
        <w:trPr>
          <w:cantSplit/>
        </w:trPr>
        <w:tc>
          <w:tcPr>
            <w:tcW w:w="561" w:type="dxa"/>
            <w:vAlign w:val="center"/>
          </w:tcPr>
          <w:p w14:paraId="5A045EB0"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607" w:type="dxa"/>
            <w:vAlign w:val="center"/>
          </w:tcPr>
          <w:p w14:paraId="74B16013" w14:textId="77777777" w:rsidR="00832107" w:rsidRPr="00765FC4" w:rsidRDefault="00832107" w:rsidP="00E96A31">
            <w:pPr>
              <w:pStyle w:val="a4"/>
              <w:spacing w:after="0" w:line="240" w:lineRule="auto"/>
              <w:ind w:left="0"/>
              <w:rPr>
                <w:rFonts w:ascii="Times New Roman" w:eastAsia="Times New Roman" w:hAnsi="Times New Roman"/>
                <w:lang w:eastAsia="ru-RU"/>
              </w:rPr>
            </w:pPr>
            <w:r w:rsidRPr="00765FC4">
              <w:rPr>
                <w:rFonts w:ascii="Times New Roman" w:hAnsi="Times New Roman"/>
                <w:color w:val="000000"/>
              </w:rPr>
              <w:t xml:space="preserve">МБОУ </w:t>
            </w:r>
            <w:r>
              <w:rPr>
                <w:rFonts w:ascii="Times New Roman" w:hAnsi="Times New Roman"/>
                <w:color w:val="000000"/>
              </w:rPr>
              <w:t>«</w:t>
            </w:r>
            <w:r w:rsidRPr="00765FC4">
              <w:rPr>
                <w:rFonts w:ascii="Times New Roman" w:hAnsi="Times New Roman"/>
                <w:color w:val="000000"/>
              </w:rPr>
              <w:t>Первомайская школа №</w:t>
            </w:r>
            <w:r>
              <w:rPr>
                <w:rFonts w:ascii="Times New Roman" w:hAnsi="Times New Roman"/>
                <w:color w:val="000000"/>
              </w:rPr>
              <w:t xml:space="preserve"> </w:t>
            </w:r>
            <w:r w:rsidRPr="00765FC4">
              <w:rPr>
                <w:rFonts w:ascii="Times New Roman" w:hAnsi="Times New Roman"/>
                <w:color w:val="000000"/>
              </w:rPr>
              <w:t>2</w:t>
            </w:r>
            <w:r>
              <w:rPr>
                <w:rFonts w:ascii="Times New Roman" w:hAnsi="Times New Roman"/>
                <w:color w:val="000000"/>
              </w:rPr>
              <w:t>» Первомайского района</w:t>
            </w:r>
          </w:p>
        </w:tc>
        <w:tc>
          <w:tcPr>
            <w:tcW w:w="1499" w:type="dxa"/>
            <w:vAlign w:val="center"/>
          </w:tcPr>
          <w:p w14:paraId="53BFA672"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10</w:t>
            </w:r>
          </w:p>
        </w:tc>
        <w:tc>
          <w:tcPr>
            <w:tcW w:w="1384" w:type="dxa"/>
            <w:vAlign w:val="center"/>
          </w:tcPr>
          <w:p w14:paraId="7A6152D4"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50,00%</w:t>
            </w:r>
          </w:p>
        </w:tc>
        <w:tc>
          <w:tcPr>
            <w:tcW w:w="1385" w:type="dxa"/>
            <w:vAlign w:val="center"/>
          </w:tcPr>
          <w:p w14:paraId="02B3930B"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40,00%</w:t>
            </w:r>
          </w:p>
        </w:tc>
        <w:tc>
          <w:tcPr>
            <w:tcW w:w="1385" w:type="dxa"/>
            <w:vAlign w:val="center"/>
          </w:tcPr>
          <w:p w14:paraId="3E1CC292"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10,00%</w:t>
            </w:r>
          </w:p>
        </w:tc>
        <w:tc>
          <w:tcPr>
            <w:tcW w:w="1385" w:type="dxa"/>
            <w:vAlign w:val="center"/>
          </w:tcPr>
          <w:p w14:paraId="70613002"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3A124979" w14:textId="77777777" w:rsidTr="00B362F5">
        <w:trPr>
          <w:cantSplit/>
        </w:trPr>
        <w:tc>
          <w:tcPr>
            <w:tcW w:w="561" w:type="dxa"/>
            <w:vAlign w:val="center"/>
          </w:tcPr>
          <w:p w14:paraId="32A1C3F0"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607" w:type="dxa"/>
            <w:vAlign w:val="center"/>
          </w:tcPr>
          <w:p w14:paraId="02E6AB41" w14:textId="77777777" w:rsidR="00832107" w:rsidRPr="00765FC4" w:rsidRDefault="00832107" w:rsidP="00E96A31">
            <w:pPr>
              <w:pStyle w:val="a4"/>
              <w:spacing w:after="0" w:line="240" w:lineRule="auto"/>
              <w:ind w:left="0"/>
              <w:rPr>
                <w:rFonts w:ascii="Times New Roman" w:eastAsia="Times New Roman" w:hAnsi="Times New Roman"/>
                <w:lang w:eastAsia="ru-RU"/>
              </w:rPr>
            </w:pPr>
            <w:r w:rsidRPr="00765FC4">
              <w:rPr>
                <w:rFonts w:ascii="Times New Roman" w:hAnsi="Times New Roman"/>
                <w:color w:val="000000"/>
              </w:rPr>
              <w:t>МБОУ «Ливадийская средняя школа имени Героя Советского Союза П.А.Рассадкина» города Ялты</w:t>
            </w:r>
          </w:p>
        </w:tc>
        <w:tc>
          <w:tcPr>
            <w:tcW w:w="1499" w:type="dxa"/>
            <w:vAlign w:val="center"/>
          </w:tcPr>
          <w:p w14:paraId="664480A7"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10</w:t>
            </w:r>
          </w:p>
        </w:tc>
        <w:tc>
          <w:tcPr>
            <w:tcW w:w="1384" w:type="dxa"/>
            <w:vAlign w:val="center"/>
          </w:tcPr>
          <w:p w14:paraId="6D086EAB"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50,00%</w:t>
            </w:r>
          </w:p>
        </w:tc>
        <w:tc>
          <w:tcPr>
            <w:tcW w:w="1385" w:type="dxa"/>
            <w:vAlign w:val="center"/>
          </w:tcPr>
          <w:p w14:paraId="778A8B75"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50,00%</w:t>
            </w:r>
          </w:p>
        </w:tc>
        <w:tc>
          <w:tcPr>
            <w:tcW w:w="1385" w:type="dxa"/>
            <w:vAlign w:val="center"/>
          </w:tcPr>
          <w:p w14:paraId="1914F2BB"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c>
          <w:tcPr>
            <w:tcW w:w="1385" w:type="dxa"/>
            <w:vAlign w:val="center"/>
          </w:tcPr>
          <w:p w14:paraId="53B0A0B6"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56BEB5D4" w14:textId="77777777" w:rsidTr="00B362F5">
        <w:trPr>
          <w:cantSplit/>
        </w:trPr>
        <w:tc>
          <w:tcPr>
            <w:tcW w:w="561" w:type="dxa"/>
            <w:vAlign w:val="center"/>
          </w:tcPr>
          <w:p w14:paraId="6A997B40" w14:textId="77777777" w:rsidR="00832107" w:rsidRPr="00A0471F" w:rsidRDefault="0083210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607" w:type="dxa"/>
            <w:vAlign w:val="center"/>
          </w:tcPr>
          <w:p w14:paraId="1D1A2D5B" w14:textId="77777777" w:rsidR="00832107" w:rsidRPr="00765FC4" w:rsidRDefault="00832107" w:rsidP="00E96A31">
            <w:pPr>
              <w:pStyle w:val="a4"/>
              <w:spacing w:after="0" w:line="240" w:lineRule="auto"/>
              <w:ind w:left="0"/>
              <w:rPr>
                <w:rFonts w:ascii="Times New Roman" w:eastAsia="Times New Roman" w:hAnsi="Times New Roman"/>
                <w:lang w:eastAsia="ru-RU"/>
              </w:rPr>
            </w:pPr>
            <w:r w:rsidRPr="00765FC4">
              <w:rPr>
                <w:rFonts w:ascii="Times New Roman" w:hAnsi="Times New Roman"/>
                <w:color w:val="000000"/>
              </w:rPr>
              <w:t xml:space="preserve">МБОУ </w:t>
            </w:r>
            <w:r>
              <w:rPr>
                <w:rFonts w:ascii="Times New Roman" w:hAnsi="Times New Roman"/>
                <w:color w:val="000000"/>
              </w:rPr>
              <w:t>«Средняя общеобразовательная школа-детский сад № 36» города Симферополя</w:t>
            </w:r>
          </w:p>
        </w:tc>
        <w:tc>
          <w:tcPr>
            <w:tcW w:w="1499" w:type="dxa"/>
            <w:vAlign w:val="center"/>
          </w:tcPr>
          <w:p w14:paraId="104AAD24"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23</w:t>
            </w:r>
          </w:p>
        </w:tc>
        <w:tc>
          <w:tcPr>
            <w:tcW w:w="1384" w:type="dxa"/>
            <w:vAlign w:val="center"/>
          </w:tcPr>
          <w:p w14:paraId="1BE0F095"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52,17%</w:t>
            </w:r>
          </w:p>
        </w:tc>
        <w:tc>
          <w:tcPr>
            <w:tcW w:w="1385" w:type="dxa"/>
            <w:vAlign w:val="center"/>
          </w:tcPr>
          <w:p w14:paraId="1F7A47F1"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34,78%</w:t>
            </w:r>
          </w:p>
        </w:tc>
        <w:tc>
          <w:tcPr>
            <w:tcW w:w="1385" w:type="dxa"/>
            <w:vAlign w:val="center"/>
          </w:tcPr>
          <w:p w14:paraId="3126AACA"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13,04%</w:t>
            </w:r>
          </w:p>
        </w:tc>
        <w:tc>
          <w:tcPr>
            <w:tcW w:w="1385" w:type="dxa"/>
            <w:vAlign w:val="center"/>
          </w:tcPr>
          <w:p w14:paraId="3372D0BD"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7B3F6CEA" w14:textId="77777777" w:rsidTr="00B362F5">
        <w:trPr>
          <w:cantSplit/>
        </w:trPr>
        <w:tc>
          <w:tcPr>
            <w:tcW w:w="561" w:type="dxa"/>
            <w:vAlign w:val="center"/>
          </w:tcPr>
          <w:p w14:paraId="6D5277AE" w14:textId="77777777" w:rsidR="00832107" w:rsidRPr="00765FC4" w:rsidRDefault="00832107" w:rsidP="00E96A31">
            <w:pPr>
              <w:pStyle w:val="a4"/>
              <w:spacing w:after="0" w:line="240" w:lineRule="auto"/>
              <w:ind w:left="0"/>
              <w:jc w:val="center"/>
              <w:rPr>
                <w:rFonts w:ascii="Times New Roman" w:hAnsi="Times New Roman"/>
                <w:b/>
                <w:bCs/>
                <w:sz w:val="24"/>
                <w:szCs w:val="24"/>
                <w:lang w:val="en-US"/>
              </w:rPr>
            </w:pPr>
            <w:r>
              <w:rPr>
                <w:rFonts w:ascii="Times New Roman" w:hAnsi="Times New Roman"/>
                <w:b/>
                <w:bCs/>
                <w:sz w:val="24"/>
                <w:szCs w:val="24"/>
                <w:lang w:val="en-US"/>
              </w:rPr>
              <w:t>6</w:t>
            </w:r>
          </w:p>
        </w:tc>
        <w:tc>
          <w:tcPr>
            <w:tcW w:w="2607" w:type="dxa"/>
            <w:vAlign w:val="center"/>
          </w:tcPr>
          <w:p w14:paraId="0FC63D1C" w14:textId="77777777" w:rsidR="00832107" w:rsidRPr="00765FC4" w:rsidRDefault="00832107" w:rsidP="00E96A31">
            <w:pPr>
              <w:pStyle w:val="a4"/>
              <w:spacing w:after="0" w:line="240" w:lineRule="auto"/>
              <w:ind w:left="0"/>
              <w:rPr>
                <w:rFonts w:ascii="Times New Roman" w:eastAsia="Times New Roman" w:hAnsi="Times New Roman"/>
                <w:lang w:eastAsia="ru-RU"/>
              </w:rPr>
            </w:pPr>
            <w:r w:rsidRPr="00765FC4">
              <w:rPr>
                <w:rFonts w:ascii="Times New Roman" w:hAnsi="Times New Roman"/>
                <w:color w:val="000000"/>
              </w:rPr>
              <w:t xml:space="preserve">МОУ </w:t>
            </w:r>
            <w:r>
              <w:rPr>
                <w:rFonts w:ascii="Times New Roman" w:hAnsi="Times New Roman"/>
                <w:color w:val="000000"/>
              </w:rPr>
              <w:t>«</w:t>
            </w:r>
            <w:r w:rsidRPr="00765FC4">
              <w:rPr>
                <w:rFonts w:ascii="Times New Roman" w:hAnsi="Times New Roman"/>
                <w:color w:val="000000"/>
              </w:rPr>
              <w:t>Победненская школа</w:t>
            </w:r>
            <w:r>
              <w:rPr>
                <w:rFonts w:ascii="Times New Roman" w:hAnsi="Times New Roman"/>
                <w:color w:val="000000"/>
              </w:rPr>
              <w:t>» Джанкойского района</w:t>
            </w:r>
          </w:p>
        </w:tc>
        <w:tc>
          <w:tcPr>
            <w:tcW w:w="1499" w:type="dxa"/>
            <w:vAlign w:val="center"/>
          </w:tcPr>
          <w:p w14:paraId="4323080E"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13</w:t>
            </w:r>
          </w:p>
        </w:tc>
        <w:tc>
          <w:tcPr>
            <w:tcW w:w="1384" w:type="dxa"/>
            <w:vAlign w:val="center"/>
          </w:tcPr>
          <w:p w14:paraId="31F8D35C"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53,85%</w:t>
            </w:r>
          </w:p>
        </w:tc>
        <w:tc>
          <w:tcPr>
            <w:tcW w:w="1385" w:type="dxa"/>
            <w:vAlign w:val="center"/>
          </w:tcPr>
          <w:p w14:paraId="31D134D5"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46,15%</w:t>
            </w:r>
          </w:p>
        </w:tc>
        <w:tc>
          <w:tcPr>
            <w:tcW w:w="1385" w:type="dxa"/>
            <w:vAlign w:val="center"/>
          </w:tcPr>
          <w:p w14:paraId="41E4A300"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c>
          <w:tcPr>
            <w:tcW w:w="1385" w:type="dxa"/>
            <w:vAlign w:val="center"/>
          </w:tcPr>
          <w:p w14:paraId="7B4E05BF"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4CDB194C" w14:textId="77777777" w:rsidTr="00B362F5">
        <w:trPr>
          <w:cantSplit/>
        </w:trPr>
        <w:tc>
          <w:tcPr>
            <w:tcW w:w="561" w:type="dxa"/>
            <w:vAlign w:val="center"/>
          </w:tcPr>
          <w:p w14:paraId="4B424904" w14:textId="77777777" w:rsidR="00832107" w:rsidRPr="00765FC4" w:rsidRDefault="00832107" w:rsidP="00E96A31">
            <w:pPr>
              <w:pStyle w:val="a4"/>
              <w:spacing w:after="0" w:line="240" w:lineRule="auto"/>
              <w:ind w:left="0"/>
              <w:jc w:val="center"/>
              <w:rPr>
                <w:rFonts w:ascii="Times New Roman" w:hAnsi="Times New Roman"/>
                <w:b/>
                <w:bCs/>
                <w:sz w:val="24"/>
                <w:szCs w:val="24"/>
                <w:lang w:val="en-US"/>
              </w:rPr>
            </w:pPr>
            <w:r>
              <w:rPr>
                <w:rFonts w:ascii="Times New Roman" w:hAnsi="Times New Roman"/>
                <w:b/>
                <w:bCs/>
                <w:sz w:val="24"/>
                <w:szCs w:val="24"/>
                <w:lang w:val="en-US"/>
              </w:rPr>
              <w:t>7</w:t>
            </w:r>
          </w:p>
        </w:tc>
        <w:tc>
          <w:tcPr>
            <w:tcW w:w="2607" w:type="dxa"/>
            <w:vAlign w:val="center"/>
          </w:tcPr>
          <w:p w14:paraId="48F7E99B" w14:textId="77777777" w:rsidR="00832107" w:rsidRPr="00765FC4" w:rsidRDefault="00832107" w:rsidP="00E96A31">
            <w:pPr>
              <w:pStyle w:val="a4"/>
              <w:spacing w:after="0" w:line="240" w:lineRule="auto"/>
              <w:ind w:left="0"/>
              <w:rPr>
                <w:rFonts w:ascii="Times New Roman" w:eastAsia="Times New Roman" w:hAnsi="Times New Roman"/>
                <w:lang w:eastAsia="ru-RU"/>
              </w:rPr>
            </w:pPr>
            <w:r w:rsidRPr="00765FC4">
              <w:rPr>
                <w:rFonts w:ascii="Times New Roman" w:hAnsi="Times New Roman"/>
                <w:color w:val="000000"/>
              </w:rPr>
              <w:t xml:space="preserve">МБОУ </w:t>
            </w:r>
            <w:r>
              <w:rPr>
                <w:rFonts w:ascii="Times New Roman" w:hAnsi="Times New Roman"/>
                <w:color w:val="000000"/>
              </w:rPr>
              <w:t>«Средняя общеобразовательная школа № 1 пгт. Ленино» Ленинского района</w:t>
            </w:r>
          </w:p>
        </w:tc>
        <w:tc>
          <w:tcPr>
            <w:tcW w:w="1499" w:type="dxa"/>
            <w:vAlign w:val="center"/>
          </w:tcPr>
          <w:p w14:paraId="69C9C043"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11</w:t>
            </w:r>
          </w:p>
        </w:tc>
        <w:tc>
          <w:tcPr>
            <w:tcW w:w="1384" w:type="dxa"/>
            <w:vAlign w:val="center"/>
          </w:tcPr>
          <w:p w14:paraId="7BE1CC30"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54,55%</w:t>
            </w:r>
          </w:p>
        </w:tc>
        <w:tc>
          <w:tcPr>
            <w:tcW w:w="1385" w:type="dxa"/>
            <w:vAlign w:val="center"/>
          </w:tcPr>
          <w:p w14:paraId="20634553"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27,27%</w:t>
            </w:r>
          </w:p>
        </w:tc>
        <w:tc>
          <w:tcPr>
            <w:tcW w:w="1385" w:type="dxa"/>
            <w:vAlign w:val="center"/>
          </w:tcPr>
          <w:p w14:paraId="1B674C9C"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18,18%</w:t>
            </w:r>
          </w:p>
        </w:tc>
        <w:tc>
          <w:tcPr>
            <w:tcW w:w="1385" w:type="dxa"/>
            <w:vAlign w:val="center"/>
          </w:tcPr>
          <w:p w14:paraId="64F2ACC6"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67B3F5FC" w14:textId="77777777" w:rsidTr="00B362F5">
        <w:trPr>
          <w:cantSplit/>
        </w:trPr>
        <w:tc>
          <w:tcPr>
            <w:tcW w:w="561" w:type="dxa"/>
            <w:vAlign w:val="center"/>
          </w:tcPr>
          <w:p w14:paraId="0C664BA2" w14:textId="77777777" w:rsidR="00832107" w:rsidRPr="00765FC4" w:rsidRDefault="00832107" w:rsidP="00E96A31">
            <w:pPr>
              <w:pStyle w:val="a4"/>
              <w:spacing w:after="0" w:line="240" w:lineRule="auto"/>
              <w:ind w:left="0"/>
              <w:jc w:val="center"/>
              <w:rPr>
                <w:rFonts w:ascii="Times New Roman" w:hAnsi="Times New Roman"/>
                <w:b/>
                <w:bCs/>
                <w:sz w:val="24"/>
                <w:szCs w:val="24"/>
                <w:lang w:val="en-US"/>
              </w:rPr>
            </w:pPr>
            <w:r>
              <w:rPr>
                <w:rFonts w:ascii="Times New Roman" w:hAnsi="Times New Roman"/>
                <w:b/>
                <w:bCs/>
                <w:sz w:val="24"/>
                <w:szCs w:val="24"/>
                <w:lang w:val="en-US"/>
              </w:rPr>
              <w:lastRenderedPageBreak/>
              <w:t>8</w:t>
            </w:r>
          </w:p>
        </w:tc>
        <w:tc>
          <w:tcPr>
            <w:tcW w:w="2607" w:type="dxa"/>
            <w:vAlign w:val="center"/>
          </w:tcPr>
          <w:p w14:paraId="4B704338" w14:textId="77777777" w:rsidR="00832107" w:rsidRPr="00765FC4" w:rsidRDefault="00832107" w:rsidP="00E96A31">
            <w:pPr>
              <w:pStyle w:val="a4"/>
              <w:spacing w:after="0" w:line="240" w:lineRule="auto"/>
              <w:ind w:left="0"/>
              <w:rPr>
                <w:rFonts w:ascii="Times New Roman" w:eastAsia="Times New Roman" w:hAnsi="Times New Roman"/>
                <w:lang w:eastAsia="ru-RU"/>
              </w:rPr>
            </w:pPr>
            <w:r w:rsidRPr="00765FC4">
              <w:rPr>
                <w:rFonts w:ascii="Times New Roman" w:hAnsi="Times New Roman"/>
                <w:color w:val="000000"/>
              </w:rPr>
              <w:t xml:space="preserve">МБОУ «Ялтинская средняя школа № </w:t>
            </w:r>
            <w:r>
              <w:rPr>
                <w:rFonts w:ascii="Times New Roman" w:hAnsi="Times New Roman"/>
                <w:color w:val="000000"/>
              </w:rPr>
              <w:t>11</w:t>
            </w:r>
            <w:r w:rsidRPr="00765FC4">
              <w:rPr>
                <w:rFonts w:ascii="Times New Roman" w:hAnsi="Times New Roman"/>
                <w:color w:val="000000"/>
              </w:rPr>
              <w:t>» города Ялты</w:t>
            </w:r>
          </w:p>
        </w:tc>
        <w:tc>
          <w:tcPr>
            <w:tcW w:w="1499" w:type="dxa"/>
            <w:vAlign w:val="center"/>
          </w:tcPr>
          <w:p w14:paraId="2CCF8C1E"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32</w:t>
            </w:r>
          </w:p>
        </w:tc>
        <w:tc>
          <w:tcPr>
            <w:tcW w:w="1384" w:type="dxa"/>
            <w:vAlign w:val="center"/>
          </w:tcPr>
          <w:p w14:paraId="313F2D65"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56,25%</w:t>
            </w:r>
          </w:p>
        </w:tc>
        <w:tc>
          <w:tcPr>
            <w:tcW w:w="1385" w:type="dxa"/>
            <w:vAlign w:val="center"/>
          </w:tcPr>
          <w:p w14:paraId="5FBD5501"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40,63%</w:t>
            </w:r>
          </w:p>
        </w:tc>
        <w:tc>
          <w:tcPr>
            <w:tcW w:w="1385" w:type="dxa"/>
            <w:vAlign w:val="center"/>
          </w:tcPr>
          <w:p w14:paraId="7D72F4FB"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3,13%</w:t>
            </w:r>
          </w:p>
        </w:tc>
        <w:tc>
          <w:tcPr>
            <w:tcW w:w="1385" w:type="dxa"/>
            <w:vAlign w:val="center"/>
          </w:tcPr>
          <w:p w14:paraId="3E2D376C"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257F9D1B" w14:textId="77777777" w:rsidTr="00B362F5">
        <w:trPr>
          <w:cantSplit/>
          <w:trHeight w:val="533"/>
        </w:trPr>
        <w:tc>
          <w:tcPr>
            <w:tcW w:w="561" w:type="dxa"/>
            <w:vAlign w:val="center"/>
          </w:tcPr>
          <w:p w14:paraId="7DF0B6E2" w14:textId="77777777" w:rsidR="00832107" w:rsidRPr="00765FC4" w:rsidRDefault="00832107" w:rsidP="00E96A31">
            <w:pPr>
              <w:pStyle w:val="a4"/>
              <w:spacing w:after="0" w:line="240" w:lineRule="auto"/>
              <w:ind w:left="0"/>
              <w:jc w:val="center"/>
              <w:rPr>
                <w:rFonts w:ascii="Times New Roman" w:hAnsi="Times New Roman"/>
                <w:b/>
                <w:bCs/>
                <w:sz w:val="24"/>
                <w:szCs w:val="24"/>
                <w:lang w:val="en-US"/>
              </w:rPr>
            </w:pPr>
            <w:r>
              <w:rPr>
                <w:rFonts w:ascii="Times New Roman" w:hAnsi="Times New Roman"/>
                <w:b/>
                <w:bCs/>
                <w:sz w:val="24"/>
                <w:szCs w:val="24"/>
                <w:lang w:val="en-US"/>
              </w:rPr>
              <w:t>9</w:t>
            </w:r>
          </w:p>
        </w:tc>
        <w:tc>
          <w:tcPr>
            <w:tcW w:w="2607" w:type="dxa"/>
            <w:vAlign w:val="center"/>
          </w:tcPr>
          <w:p w14:paraId="16A5035A" w14:textId="77777777" w:rsidR="00832107" w:rsidRPr="00765FC4" w:rsidRDefault="00832107" w:rsidP="00E96A31">
            <w:pPr>
              <w:pStyle w:val="a4"/>
              <w:spacing w:after="0" w:line="240" w:lineRule="auto"/>
              <w:ind w:left="0"/>
              <w:rPr>
                <w:rFonts w:ascii="Times New Roman" w:eastAsia="Times New Roman" w:hAnsi="Times New Roman"/>
                <w:lang w:eastAsia="ru-RU"/>
              </w:rPr>
            </w:pPr>
            <w:r w:rsidRPr="00765FC4">
              <w:rPr>
                <w:rFonts w:ascii="Times New Roman" w:hAnsi="Times New Roman"/>
                <w:color w:val="000000"/>
              </w:rPr>
              <w:t xml:space="preserve">МБОУ </w:t>
            </w:r>
            <w:r>
              <w:rPr>
                <w:rFonts w:ascii="Times New Roman" w:hAnsi="Times New Roman"/>
                <w:color w:val="000000"/>
              </w:rPr>
              <w:t>«Ш</w:t>
            </w:r>
            <w:r w:rsidRPr="00765FC4">
              <w:rPr>
                <w:rFonts w:ascii="Times New Roman" w:hAnsi="Times New Roman"/>
                <w:color w:val="000000"/>
              </w:rPr>
              <w:t>кола № 15</w:t>
            </w:r>
            <w:r>
              <w:rPr>
                <w:rFonts w:ascii="Times New Roman" w:hAnsi="Times New Roman"/>
                <w:color w:val="000000"/>
              </w:rPr>
              <w:t>»</w:t>
            </w:r>
            <w:r w:rsidRPr="00765FC4">
              <w:rPr>
                <w:rFonts w:ascii="Times New Roman" w:hAnsi="Times New Roman"/>
                <w:color w:val="000000"/>
              </w:rPr>
              <w:t xml:space="preserve"> г</w:t>
            </w:r>
            <w:r>
              <w:rPr>
                <w:rFonts w:ascii="Times New Roman" w:hAnsi="Times New Roman"/>
                <w:color w:val="000000"/>
              </w:rPr>
              <w:t>орода</w:t>
            </w:r>
            <w:r w:rsidRPr="00765FC4">
              <w:rPr>
                <w:rFonts w:ascii="Times New Roman" w:hAnsi="Times New Roman"/>
                <w:color w:val="000000"/>
              </w:rPr>
              <w:t xml:space="preserve"> Феодосии</w:t>
            </w:r>
          </w:p>
        </w:tc>
        <w:tc>
          <w:tcPr>
            <w:tcW w:w="1499" w:type="dxa"/>
            <w:vAlign w:val="center"/>
          </w:tcPr>
          <w:p w14:paraId="537E41ED"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12</w:t>
            </w:r>
          </w:p>
        </w:tc>
        <w:tc>
          <w:tcPr>
            <w:tcW w:w="1384" w:type="dxa"/>
            <w:vAlign w:val="center"/>
          </w:tcPr>
          <w:p w14:paraId="2DB3FDB6"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58,33%</w:t>
            </w:r>
          </w:p>
        </w:tc>
        <w:tc>
          <w:tcPr>
            <w:tcW w:w="1385" w:type="dxa"/>
            <w:vAlign w:val="center"/>
          </w:tcPr>
          <w:p w14:paraId="6D18F612"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25,00%</w:t>
            </w:r>
          </w:p>
        </w:tc>
        <w:tc>
          <w:tcPr>
            <w:tcW w:w="1385" w:type="dxa"/>
            <w:vAlign w:val="center"/>
          </w:tcPr>
          <w:p w14:paraId="71A51143"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16,67%</w:t>
            </w:r>
          </w:p>
        </w:tc>
        <w:tc>
          <w:tcPr>
            <w:tcW w:w="1385" w:type="dxa"/>
            <w:vAlign w:val="center"/>
          </w:tcPr>
          <w:p w14:paraId="649439F0"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4F1A2AA7" w14:textId="77777777" w:rsidTr="00B362F5">
        <w:trPr>
          <w:cantSplit/>
        </w:trPr>
        <w:tc>
          <w:tcPr>
            <w:tcW w:w="561" w:type="dxa"/>
            <w:vAlign w:val="center"/>
          </w:tcPr>
          <w:p w14:paraId="2BBAE462" w14:textId="77777777" w:rsidR="00832107" w:rsidRPr="00765FC4" w:rsidRDefault="00832107" w:rsidP="00E96A31">
            <w:pPr>
              <w:pStyle w:val="a4"/>
              <w:spacing w:after="0" w:line="240" w:lineRule="auto"/>
              <w:ind w:left="0"/>
              <w:jc w:val="center"/>
              <w:rPr>
                <w:rFonts w:ascii="Times New Roman" w:hAnsi="Times New Roman"/>
                <w:b/>
                <w:bCs/>
                <w:sz w:val="24"/>
                <w:szCs w:val="24"/>
                <w:lang w:val="en-US"/>
              </w:rPr>
            </w:pPr>
            <w:r>
              <w:rPr>
                <w:rFonts w:ascii="Times New Roman" w:hAnsi="Times New Roman"/>
                <w:b/>
                <w:bCs/>
                <w:sz w:val="24"/>
                <w:szCs w:val="24"/>
                <w:lang w:val="en-US"/>
              </w:rPr>
              <w:t>10</w:t>
            </w:r>
          </w:p>
        </w:tc>
        <w:tc>
          <w:tcPr>
            <w:tcW w:w="2607" w:type="dxa"/>
            <w:vAlign w:val="center"/>
          </w:tcPr>
          <w:p w14:paraId="3BD859B2" w14:textId="77777777" w:rsidR="00832107" w:rsidRPr="00765FC4" w:rsidRDefault="00832107" w:rsidP="00E96A31">
            <w:pPr>
              <w:pStyle w:val="a4"/>
              <w:spacing w:after="0" w:line="240" w:lineRule="auto"/>
              <w:ind w:left="0"/>
              <w:rPr>
                <w:rFonts w:ascii="Times New Roman" w:eastAsia="Times New Roman" w:hAnsi="Times New Roman"/>
                <w:lang w:eastAsia="ru-RU"/>
              </w:rPr>
            </w:pPr>
            <w:r w:rsidRPr="00765FC4">
              <w:rPr>
                <w:rFonts w:ascii="Times New Roman" w:hAnsi="Times New Roman"/>
                <w:color w:val="000000"/>
              </w:rPr>
              <w:t>МБОУ «Средняя общеобразовательная школа № 1 имени Маргелова В.Ф.» города Красноперекопска</w:t>
            </w:r>
          </w:p>
        </w:tc>
        <w:tc>
          <w:tcPr>
            <w:tcW w:w="1499" w:type="dxa"/>
            <w:vAlign w:val="center"/>
          </w:tcPr>
          <w:p w14:paraId="75F5D030"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12</w:t>
            </w:r>
          </w:p>
        </w:tc>
        <w:tc>
          <w:tcPr>
            <w:tcW w:w="1384" w:type="dxa"/>
            <w:vAlign w:val="center"/>
          </w:tcPr>
          <w:p w14:paraId="7240A910"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58,33%</w:t>
            </w:r>
          </w:p>
        </w:tc>
        <w:tc>
          <w:tcPr>
            <w:tcW w:w="1385" w:type="dxa"/>
            <w:vAlign w:val="center"/>
          </w:tcPr>
          <w:p w14:paraId="35A2ACBF"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33,33%</w:t>
            </w:r>
          </w:p>
        </w:tc>
        <w:tc>
          <w:tcPr>
            <w:tcW w:w="1385" w:type="dxa"/>
            <w:vAlign w:val="center"/>
          </w:tcPr>
          <w:p w14:paraId="3CC9DE73"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8,33%</w:t>
            </w:r>
          </w:p>
        </w:tc>
        <w:tc>
          <w:tcPr>
            <w:tcW w:w="1385" w:type="dxa"/>
            <w:vAlign w:val="center"/>
          </w:tcPr>
          <w:p w14:paraId="2767AB0F"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02B81BA2" w14:textId="77777777" w:rsidTr="00B362F5">
        <w:trPr>
          <w:cantSplit/>
        </w:trPr>
        <w:tc>
          <w:tcPr>
            <w:tcW w:w="561" w:type="dxa"/>
            <w:vAlign w:val="center"/>
          </w:tcPr>
          <w:p w14:paraId="39E31818" w14:textId="77777777" w:rsidR="00832107" w:rsidRPr="00765FC4" w:rsidRDefault="00832107" w:rsidP="00E96A31">
            <w:pPr>
              <w:pStyle w:val="a4"/>
              <w:spacing w:after="0" w:line="240" w:lineRule="auto"/>
              <w:ind w:left="0"/>
              <w:jc w:val="center"/>
              <w:rPr>
                <w:rFonts w:ascii="Times New Roman" w:hAnsi="Times New Roman"/>
                <w:b/>
                <w:bCs/>
                <w:sz w:val="24"/>
                <w:szCs w:val="24"/>
                <w:lang w:val="en-US"/>
              </w:rPr>
            </w:pPr>
            <w:r>
              <w:rPr>
                <w:rFonts w:ascii="Times New Roman" w:hAnsi="Times New Roman"/>
                <w:b/>
                <w:bCs/>
                <w:sz w:val="24"/>
                <w:szCs w:val="24"/>
                <w:lang w:val="en-US"/>
              </w:rPr>
              <w:t>11</w:t>
            </w:r>
          </w:p>
        </w:tc>
        <w:tc>
          <w:tcPr>
            <w:tcW w:w="2607" w:type="dxa"/>
            <w:vAlign w:val="center"/>
          </w:tcPr>
          <w:p w14:paraId="582018E0" w14:textId="77777777" w:rsidR="00832107" w:rsidRPr="00765FC4" w:rsidRDefault="00832107" w:rsidP="00E96A31">
            <w:pPr>
              <w:pStyle w:val="a4"/>
              <w:spacing w:after="0" w:line="240" w:lineRule="auto"/>
              <w:ind w:left="0"/>
              <w:rPr>
                <w:rFonts w:ascii="Times New Roman" w:eastAsia="Times New Roman" w:hAnsi="Times New Roman"/>
                <w:lang w:eastAsia="ru-RU"/>
              </w:rPr>
            </w:pPr>
            <w:r w:rsidRPr="00765FC4">
              <w:rPr>
                <w:rFonts w:ascii="Times New Roman" w:hAnsi="Times New Roman"/>
                <w:color w:val="000000"/>
              </w:rPr>
              <w:t xml:space="preserve">ГБОУ РК </w:t>
            </w:r>
            <w:r>
              <w:rPr>
                <w:rFonts w:ascii="Times New Roman" w:hAnsi="Times New Roman"/>
                <w:color w:val="000000"/>
              </w:rPr>
              <w:t>«Кадетская школа-интернат</w:t>
            </w:r>
            <w:r w:rsidRPr="00765FC4">
              <w:rPr>
                <w:rFonts w:ascii="Times New Roman" w:hAnsi="Times New Roman"/>
                <w:color w:val="000000"/>
              </w:rPr>
              <w:t xml:space="preserve"> </w:t>
            </w:r>
            <w:r>
              <w:rPr>
                <w:rFonts w:ascii="Times New Roman" w:hAnsi="Times New Roman"/>
                <w:color w:val="000000"/>
              </w:rPr>
              <w:t>«</w:t>
            </w:r>
            <w:r w:rsidRPr="00765FC4">
              <w:rPr>
                <w:rFonts w:ascii="Times New Roman" w:hAnsi="Times New Roman"/>
                <w:color w:val="000000"/>
              </w:rPr>
              <w:t>Крымский кадетский корпус</w:t>
            </w:r>
            <w:r>
              <w:rPr>
                <w:rFonts w:ascii="Times New Roman" w:hAnsi="Times New Roman"/>
                <w:color w:val="000000"/>
              </w:rPr>
              <w:t>»</w:t>
            </w:r>
          </w:p>
        </w:tc>
        <w:tc>
          <w:tcPr>
            <w:tcW w:w="1499" w:type="dxa"/>
            <w:vAlign w:val="center"/>
          </w:tcPr>
          <w:p w14:paraId="62672024"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27</w:t>
            </w:r>
          </w:p>
        </w:tc>
        <w:tc>
          <w:tcPr>
            <w:tcW w:w="1384" w:type="dxa"/>
            <w:vAlign w:val="center"/>
          </w:tcPr>
          <w:p w14:paraId="2948EBF5"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62,96%</w:t>
            </w:r>
          </w:p>
        </w:tc>
        <w:tc>
          <w:tcPr>
            <w:tcW w:w="1385" w:type="dxa"/>
            <w:vAlign w:val="center"/>
          </w:tcPr>
          <w:p w14:paraId="6D90D88A"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29,63%</w:t>
            </w:r>
          </w:p>
        </w:tc>
        <w:tc>
          <w:tcPr>
            <w:tcW w:w="1385" w:type="dxa"/>
            <w:vAlign w:val="center"/>
          </w:tcPr>
          <w:p w14:paraId="68D00B5C"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7,41%</w:t>
            </w:r>
          </w:p>
        </w:tc>
        <w:tc>
          <w:tcPr>
            <w:tcW w:w="1385" w:type="dxa"/>
            <w:vAlign w:val="center"/>
          </w:tcPr>
          <w:p w14:paraId="1050B18D"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4A25C78F" w14:textId="77777777" w:rsidTr="00B362F5">
        <w:trPr>
          <w:cantSplit/>
          <w:trHeight w:val="417"/>
        </w:trPr>
        <w:tc>
          <w:tcPr>
            <w:tcW w:w="561" w:type="dxa"/>
            <w:vAlign w:val="center"/>
          </w:tcPr>
          <w:p w14:paraId="6C08CC2C" w14:textId="77777777" w:rsidR="00832107" w:rsidRPr="00765FC4" w:rsidRDefault="00832107" w:rsidP="00E96A31">
            <w:pPr>
              <w:pStyle w:val="a4"/>
              <w:spacing w:after="0" w:line="240" w:lineRule="auto"/>
              <w:ind w:left="0"/>
              <w:jc w:val="center"/>
              <w:rPr>
                <w:rFonts w:ascii="Times New Roman" w:hAnsi="Times New Roman"/>
                <w:b/>
                <w:bCs/>
                <w:sz w:val="24"/>
                <w:szCs w:val="24"/>
                <w:lang w:val="en-US"/>
              </w:rPr>
            </w:pPr>
            <w:r>
              <w:rPr>
                <w:rFonts w:ascii="Times New Roman" w:hAnsi="Times New Roman"/>
                <w:b/>
                <w:bCs/>
                <w:sz w:val="24"/>
                <w:szCs w:val="24"/>
                <w:lang w:val="en-US"/>
              </w:rPr>
              <w:t>12</w:t>
            </w:r>
          </w:p>
        </w:tc>
        <w:tc>
          <w:tcPr>
            <w:tcW w:w="2607" w:type="dxa"/>
            <w:vAlign w:val="center"/>
          </w:tcPr>
          <w:p w14:paraId="288DA847" w14:textId="503A5DF6" w:rsidR="00832107" w:rsidRPr="00765FC4" w:rsidRDefault="00832107" w:rsidP="00E96A31">
            <w:pPr>
              <w:pStyle w:val="a4"/>
              <w:spacing w:after="0" w:line="240" w:lineRule="auto"/>
              <w:ind w:left="0"/>
              <w:rPr>
                <w:rFonts w:ascii="Times New Roman" w:eastAsia="Times New Roman" w:hAnsi="Times New Roman"/>
                <w:lang w:eastAsia="ru-RU"/>
              </w:rPr>
            </w:pPr>
            <w:r w:rsidRPr="00765FC4">
              <w:rPr>
                <w:rFonts w:ascii="Times New Roman" w:hAnsi="Times New Roman"/>
                <w:color w:val="000000"/>
              </w:rPr>
              <w:t xml:space="preserve">МОУ </w:t>
            </w:r>
            <w:r>
              <w:rPr>
                <w:rFonts w:ascii="Times New Roman" w:hAnsi="Times New Roman"/>
                <w:color w:val="000000"/>
              </w:rPr>
              <w:t xml:space="preserve">«Средняя школа </w:t>
            </w:r>
            <w:r w:rsidR="00B362F5">
              <w:rPr>
                <w:rFonts w:ascii="Times New Roman" w:hAnsi="Times New Roman"/>
                <w:color w:val="000000"/>
              </w:rPr>
              <w:br/>
            </w:r>
            <w:r>
              <w:rPr>
                <w:rFonts w:ascii="Times New Roman" w:hAnsi="Times New Roman"/>
                <w:color w:val="000000"/>
              </w:rPr>
              <w:t>№ 5» города</w:t>
            </w:r>
            <w:r w:rsidRPr="00765FC4">
              <w:rPr>
                <w:rFonts w:ascii="Times New Roman" w:hAnsi="Times New Roman"/>
                <w:color w:val="000000"/>
              </w:rPr>
              <w:t xml:space="preserve"> Джанкоя</w:t>
            </w:r>
          </w:p>
        </w:tc>
        <w:tc>
          <w:tcPr>
            <w:tcW w:w="1499" w:type="dxa"/>
            <w:vAlign w:val="center"/>
          </w:tcPr>
          <w:p w14:paraId="5D7D72C0"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14</w:t>
            </w:r>
          </w:p>
        </w:tc>
        <w:tc>
          <w:tcPr>
            <w:tcW w:w="1384" w:type="dxa"/>
            <w:vAlign w:val="center"/>
          </w:tcPr>
          <w:p w14:paraId="30A80A1D"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64,29%</w:t>
            </w:r>
          </w:p>
        </w:tc>
        <w:tc>
          <w:tcPr>
            <w:tcW w:w="1385" w:type="dxa"/>
            <w:vAlign w:val="center"/>
          </w:tcPr>
          <w:p w14:paraId="3998D69F"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28,57%</w:t>
            </w:r>
          </w:p>
        </w:tc>
        <w:tc>
          <w:tcPr>
            <w:tcW w:w="1385" w:type="dxa"/>
            <w:vAlign w:val="center"/>
          </w:tcPr>
          <w:p w14:paraId="376E74AB"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7,14%</w:t>
            </w:r>
          </w:p>
        </w:tc>
        <w:tc>
          <w:tcPr>
            <w:tcW w:w="1385" w:type="dxa"/>
            <w:vAlign w:val="center"/>
          </w:tcPr>
          <w:p w14:paraId="237E94F9"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69C5ACBE" w14:textId="77777777" w:rsidTr="00B362F5">
        <w:trPr>
          <w:cantSplit/>
        </w:trPr>
        <w:tc>
          <w:tcPr>
            <w:tcW w:w="561" w:type="dxa"/>
            <w:vAlign w:val="center"/>
          </w:tcPr>
          <w:p w14:paraId="26658E25" w14:textId="77777777" w:rsidR="00832107" w:rsidRPr="00765FC4" w:rsidRDefault="00832107" w:rsidP="00E96A31">
            <w:pPr>
              <w:pStyle w:val="a4"/>
              <w:spacing w:after="0" w:line="240" w:lineRule="auto"/>
              <w:ind w:left="0"/>
              <w:jc w:val="center"/>
              <w:rPr>
                <w:rFonts w:ascii="Times New Roman" w:hAnsi="Times New Roman"/>
                <w:b/>
                <w:bCs/>
                <w:sz w:val="24"/>
                <w:szCs w:val="24"/>
                <w:lang w:val="en-US"/>
              </w:rPr>
            </w:pPr>
            <w:r>
              <w:rPr>
                <w:rFonts w:ascii="Times New Roman" w:hAnsi="Times New Roman"/>
                <w:b/>
                <w:bCs/>
                <w:sz w:val="24"/>
                <w:szCs w:val="24"/>
                <w:lang w:val="en-US"/>
              </w:rPr>
              <w:t>13</w:t>
            </w:r>
          </w:p>
        </w:tc>
        <w:tc>
          <w:tcPr>
            <w:tcW w:w="2607" w:type="dxa"/>
            <w:vAlign w:val="center"/>
          </w:tcPr>
          <w:p w14:paraId="210AE913" w14:textId="77777777" w:rsidR="00832107" w:rsidRPr="00765FC4" w:rsidRDefault="00832107" w:rsidP="00E96A31">
            <w:pPr>
              <w:pStyle w:val="a4"/>
              <w:spacing w:after="0" w:line="240" w:lineRule="auto"/>
              <w:ind w:left="0"/>
              <w:rPr>
                <w:rFonts w:ascii="Times New Roman" w:eastAsia="Times New Roman" w:hAnsi="Times New Roman"/>
                <w:lang w:eastAsia="ru-RU"/>
              </w:rPr>
            </w:pPr>
            <w:r w:rsidRPr="004770A5">
              <w:rPr>
                <w:rFonts w:ascii="Times New Roman" w:hAnsi="Times New Roman"/>
                <w:color w:val="000000"/>
              </w:rPr>
              <w:t>МБОУ «Средняя школа № 2 имени Героев Евпаторийского десанта» города Евпатории</w:t>
            </w:r>
          </w:p>
        </w:tc>
        <w:tc>
          <w:tcPr>
            <w:tcW w:w="1499" w:type="dxa"/>
            <w:vAlign w:val="center"/>
          </w:tcPr>
          <w:p w14:paraId="3A9C4A41"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28</w:t>
            </w:r>
          </w:p>
        </w:tc>
        <w:tc>
          <w:tcPr>
            <w:tcW w:w="1384" w:type="dxa"/>
            <w:vAlign w:val="center"/>
          </w:tcPr>
          <w:p w14:paraId="18D97CFA"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64,29%</w:t>
            </w:r>
          </w:p>
        </w:tc>
        <w:tc>
          <w:tcPr>
            <w:tcW w:w="1385" w:type="dxa"/>
            <w:vAlign w:val="center"/>
          </w:tcPr>
          <w:p w14:paraId="6A9C42BB"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32,14%</w:t>
            </w:r>
          </w:p>
        </w:tc>
        <w:tc>
          <w:tcPr>
            <w:tcW w:w="1385" w:type="dxa"/>
            <w:vAlign w:val="center"/>
          </w:tcPr>
          <w:p w14:paraId="07B8FDD1"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3,57%</w:t>
            </w:r>
          </w:p>
        </w:tc>
        <w:tc>
          <w:tcPr>
            <w:tcW w:w="1385" w:type="dxa"/>
            <w:vAlign w:val="center"/>
          </w:tcPr>
          <w:p w14:paraId="5EEDF465"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03D6A260" w14:textId="77777777" w:rsidTr="00B362F5">
        <w:trPr>
          <w:cantSplit/>
        </w:trPr>
        <w:tc>
          <w:tcPr>
            <w:tcW w:w="561" w:type="dxa"/>
            <w:vAlign w:val="center"/>
          </w:tcPr>
          <w:p w14:paraId="5F80DDFF" w14:textId="77777777" w:rsidR="00832107" w:rsidRPr="00765FC4" w:rsidRDefault="00832107" w:rsidP="00E96A31">
            <w:pPr>
              <w:pStyle w:val="a4"/>
              <w:spacing w:after="0" w:line="240" w:lineRule="auto"/>
              <w:ind w:left="0"/>
              <w:jc w:val="center"/>
              <w:rPr>
                <w:rFonts w:ascii="Times New Roman" w:hAnsi="Times New Roman"/>
                <w:b/>
                <w:bCs/>
                <w:sz w:val="24"/>
                <w:szCs w:val="24"/>
                <w:lang w:val="en-US"/>
              </w:rPr>
            </w:pPr>
            <w:r>
              <w:rPr>
                <w:rFonts w:ascii="Times New Roman" w:hAnsi="Times New Roman"/>
                <w:b/>
                <w:bCs/>
                <w:sz w:val="24"/>
                <w:szCs w:val="24"/>
                <w:lang w:val="en-US"/>
              </w:rPr>
              <w:t>14</w:t>
            </w:r>
          </w:p>
        </w:tc>
        <w:tc>
          <w:tcPr>
            <w:tcW w:w="2607" w:type="dxa"/>
            <w:vAlign w:val="center"/>
          </w:tcPr>
          <w:p w14:paraId="6DD16BD5" w14:textId="77777777" w:rsidR="00832107" w:rsidRPr="00765FC4" w:rsidRDefault="00832107" w:rsidP="00E96A31">
            <w:pPr>
              <w:pStyle w:val="a4"/>
              <w:spacing w:after="0" w:line="240" w:lineRule="auto"/>
              <w:ind w:left="0"/>
              <w:rPr>
                <w:rFonts w:ascii="Times New Roman" w:eastAsia="Times New Roman" w:hAnsi="Times New Roman"/>
                <w:lang w:eastAsia="ru-RU"/>
              </w:rPr>
            </w:pPr>
            <w:r w:rsidRPr="00765FC4">
              <w:rPr>
                <w:rFonts w:ascii="Times New Roman" w:hAnsi="Times New Roman"/>
                <w:color w:val="000000"/>
              </w:rPr>
              <w:t xml:space="preserve">МБОУ </w:t>
            </w:r>
            <w:r>
              <w:rPr>
                <w:rFonts w:ascii="Times New Roman" w:hAnsi="Times New Roman"/>
                <w:color w:val="000000"/>
              </w:rPr>
              <w:t>«</w:t>
            </w:r>
            <w:r w:rsidRPr="00765FC4">
              <w:rPr>
                <w:rFonts w:ascii="Times New Roman" w:hAnsi="Times New Roman"/>
                <w:color w:val="000000"/>
              </w:rPr>
              <w:t>Залесская школа</w:t>
            </w:r>
            <w:r>
              <w:rPr>
                <w:rFonts w:ascii="Times New Roman" w:hAnsi="Times New Roman"/>
                <w:color w:val="000000"/>
              </w:rPr>
              <w:t>»</w:t>
            </w:r>
            <w:r w:rsidRPr="00765FC4">
              <w:rPr>
                <w:rFonts w:ascii="Times New Roman" w:hAnsi="Times New Roman"/>
                <w:color w:val="000000"/>
              </w:rPr>
              <w:t xml:space="preserve"> Симферопольского района</w:t>
            </w:r>
          </w:p>
        </w:tc>
        <w:tc>
          <w:tcPr>
            <w:tcW w:w="1499" w:type="dxa"/>
            <w:vAlign w:val="center"/>
          </w:tcPr>
          <w:p w14:paraId="1622AF4F"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10</w:t>
            </w:r>
          </w:p>
        </w:tc>
        <w:tc>
          <w:tcPr>
            <w:tcW w:w="1384" w:type="dxa"/>
            <w:vAlign w:val="center"/>
          </w:tcPr>
          <w:p w14:paraId="4BAC36F3"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70,00%</w:t>
            </w:r>
          </w:p>
        </w:tc>
        <w:tc>
          <w:tcPr>
            <w:tcW w:w="1385" w:type="dxa"/>
            <w:vAlign w:val="center"/>
          </w:tcPr>
          <w:p w14:paraId="28C4EC88"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20,00%</w:t>
            </w:r>
          </w:p>
        </w:tc>
        <w:tc>
          <w:tcPr>
            <w:tcW w:w="1385" w:type="dxa"/>
            <w:vAlign w:val="center"/>
          </w:tcPr>
          <w:p w14:paraId="25B2F899"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10,00%</w:t>
            </w:r>
          </w:p>
        </w:tc>
        <w:tc>
          <w:tcPr>
            <w:tcW w:w="1385" w:type="dxa"/>
            <w:vAlign w:val="center"/>
          </w:tcPr>
          <w:p w14:paraId="5DF7BB3B"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r w:rsidR="00832107" w:rsidRPr="00A0471F" w14:paraId="4BBFC2C9" w14:textId="77777777" w:rsidTr="00B362F5">
        <w:trPr>
          <w:cantSplit/>
        </w:trPr>
        <w:tc>
          <w:tcPr>
            <w:tcW w:w="561" w:type="dxa"/>
            <w:vAlign w:val="center"/>
          </w:tcPr>
          <w:p w14:paraId="5C1FEB7B" w14:textId="77777777" w:rsidR="00832107" w:rsidRPr="00765FC4" w:rsidRDefault="00832107" w:rsidP="00E96A31">
            <w:pPr>
              <w:pStyle w:val="a4"/>
              <w:spacing w:after="0" w:line="240" w:lineRule="auto"/>
              <w:ind w:left="0"/>
              <w:jc w:val="center"/>
              <w:rPr>
                <w:rFonts w:ascii="Times New Roman" w:hAnsi="Times New Roman"/>
                <w:b/>
                <w:bCs/>
                <w:sz w:val="24"/>
                <w:szCs w:val="24"/>
                <w:lang w:val="en-US"/>
              </w:rPr>
            </w:pPr>
            <w:r>
              <w:rPr>
                <w:rFonts w:ascii="Times New Roman" w:hAnsi="Times New Roman"/>
                <w:b/>
                <w:bCs/>
                <w:sz w:val="24"/>
                <w:szCs w:val="24"/>
                <w:lang w:val="en-US"/>
              </w:rPr>
              <w:t>15</w:t>
            </w:r>
          </w:p>
        </w:tc>
        <w:tc>
          <w:tcPr>
            <w:tcW w:w="2607" w:type="dxa"/>
            <w:vAlign w:val="center"/>
          </w:tcPr>
          <w:p w14:paraId="4F99A6C6" w14:textId="77777777" w:rsidR="00832107" w:rsidRPr="00765FC4" w:rsidRDefault="00832107" w:rsidP="00E96A31">
            <w:pPr>
              <w:pStyle w:val="a4"/>
              <w:spacing w:after="0" w:line="240" w:lineRule="auto"/>
              <w:ind w:left="0"/>
              <w:rPr>
                <w:rFonts w:ascii="Times New Roman" w:eastAsia="Times New Roman" w:hAnsi="Times New Roman"/>
                <w:lang w:eastAsia="ru-RU"/>
              </w:rPr>
            </w:pPr>
            <w:r w:rsidRPr="004770A5">
              <w:rPr>
                <w:rFonts w:ascii="Times New Roman" w:hAnsi="Times New Roman"/>
                <w:color w:val="000000"/>
              </w:rPr>
              <w:t>МОУ «Майская школа с крымскотатарским языком обучения имени Номана Челебиджихана» Джанкойского района</w:t>
            </w:r>
          </w:p>
        </w:tc>
        <w:tc>
          <w:tcPr>
            <w:tcW w:w="1499" w:type="dxa"/>
            <w:vAlign w:val="center"/>
          </w:tcPr>
          <w:p w14:paraId="549FD2A5"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11</w:t>
            </w:r>
          </w:p>
        </w:tc>
        <w:tc>
          <w:tcPr>
            <w:tcW w:w="1384" w:type="dxa"/>
            <w:vAlign w:val="center"/>
          </w:tcPr>
          <w:p w14:paraId="1260E02E"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90,91%</w:t>
            </w:r>
          </w:p>
        </w:tc>
        <w:tc>
          <w:tcPr>
            <w:tcW w:w="1385" w:type="dxa"/>
            <w:vAlign w:val="center"/>
          </w:tcPr>
          <w:p w14:paraId="29850F31"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9,09%</w:t>
            </w:r>
          </w:p>
        </w:tc>
        <w:tc>
          <w:tcPr>
            <w:tcW w:w="1385" w:type="dxa"/>
            <w:vAlign w:val="center"/>
          </w:tcPr>
          <w:p w14:paraId="70A49367"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c>
          <w:tcPr>
            <w:tcW w:w="1385" w:type="dxa"/>
            <w:vAlign w:val="center"/>
          </w:tcPr>
          <w:p w14:paraId="74B7D6FE" w14:textId="77777777" w:rsidR="00832107" w:rsidRPr="005E6234" w:rsidRDefault="00832107" w:rsidP="00E96A31">
            <w:pPr>
              <w:pStyle w:val="a4"/>
              <w:spacing w:after="0" w:line="240" w:lineRule="auto"/>
              <w:ind w:left="0"/>
              <w:jc w:val="center"/>
              <w:rPr>
                <w:rFonts w:ascii="Times New Roman" w:eastAsia="Times New Roman" w:hAnsi="Times New Roman"/>
                <w:sz w:val="24"/>
                <w:szCs w:val="24"/>
                <w:lang w:eastAsia="ru-RU"/>
              </w:rPr>
            </w:pPr>
            <w:r w:rsidRPr="005E6234">
              <w:rPr>
                <w:rFonts w:ascii="Times New Roman" w:hAnsi="Times New Roman"/>
                <w:color w:val="000000"/>
                <w:sz w:val="24"/>
                <w:szCs w:val="24"/>
              </w:rPr>
              <w:t>0,00%</w:t>
            </w:r>
          </w:p>
        </w:tc>
      </w:tr>
    </w:tbl>
    <w:p w14:paraId="26FE1598" w14:textId="77777777" w:rsidR="00832107" w:rsidRPr="00A0471F" w:rsidRDefault="00832107" w:rsidP="00B362F5">
      <w:pPr>
        <w:pStyle w:val="3"/>
        <w:tabs>
          <w:tab w:val="left" w:pos="142"/>
        </w:tabs>
        <w:jc w:val="center"/>
        <w:rPr>
          <w:rFonts w:ascii="Times New Roman" w:hAnsi="Times New Roman"/>
        </w:rPr>
      </w:pPr>
      <w:r w:rsidRPr="00A0471F">
        <w:rPr>
          <w:rFonts w:ascii="Times New Roman" w:hAnsi="Times New Roman"/>
        </w:rPr>
        <w:t xml:space="preserve">ВЫВОДЫ о характере изменения результатов ЕГЭ по </w:t>
      </w:r>
      <w:r>
        <w:rPr>
          <w:rFonts w:ascii="Times New Roman" w:hAnsi="Times New Roman"/>
          <w:lang w:val="ru-RU"/>
        </w:rPr>
        <w:t>обществознанию</w:t>
      </w:r>
    </w:p>
    <w:p w14:paraId="7C8F1E3D" w14:textId="77777777" w:rsidR="00832107" w:rsidRPr="004E2E10" w:rsidRDefault="00832107" w:rsidP="00832107">
      <w:pPr>
        <w:ind w:firstLine="709"/>
        <w:jc w:val="both"/>
        <w:rPr>
          <w:lang w:eastAsia="en-US"/>
        </w:rPr>
      </w:pPr>
      <w:r w:rsidRPr="004E2E10">
        <w:rPr>
          <w:lang w:eastAsia="en-US"/>
        </w:rPr>
        <w:t xml:space="preserve">Анализ результатов ЕГЭ по обществознанию проведен по результатам участников основного дня, без учета результатов резервных дней основного периода. </w:t>
      </w:r>
    </w:p>
    <w:p w14:paraId="198808F1" w14:textId="77777777" w:rsidR="00832107" w:rsidRPr="004E2E10" w:rsidRDefault="00832107" w:rsidP="00832107">
      <w:pPr>
        <w:pStyle w:val="afd"/>
        <w:ind w:firstLine="709"/>
        <w:jc w:val="both"/>
        <w:rPr>
          <w:rFonts w:ascii="Times New Roman" w:hAnsi="Times New Roman"/>
          <w:sz w:val="24"/>
          <w:szCs w:val="24"/>
        </w:rPr>
      </w:pPr>
      <w:r w:rsidRPr="004E2E10">
        <w:rPr>
          <w:rFonts w:ascii="Times New Roman" w:hAnsi="Times New Roman"/>
          <w:sz w:val="24"/>
          <w:szCs w:val="24"/>
        </w:rPr>
        <w:t xml:space="preserve">Результаты ЕГЭ по обществознанию в 2025 году </w:t>
      </w:r>
      <w:r>
        <w:rPr>
          <w:rFonts w:ascii="Times New Roman" w:hAnsi="Times New Roman"/>
          <w:sz w:val="24"/>
          <w:szCs w:val="24"/>
        </w:rPr>
        <w:t>незначительно</w:t>
      </w:r>
      <w:r w:rsidRPr="004E2E10">
        <w:rPr>
          <w:rFonts w:ascii="Times New Roman" w:hAnsi="Times New Roman"/>
          <w:sz w:val="24"/>
          <w:szCs w:val="24"/>
        </w:rPr>
        <w:t xml:space="preserve"> улучшились по сравнению с прошлым годом: на 3,36% уменьшилось количество неудовлетворительных результатов, и увеличилось количество результатов в интервале от минимального до 60 баллов. Средний тестовый балл остался на уровне прошлого года и в 2025 году равен 48,5.</w:t>
      </w:r>
    </w:p>
    <w:p w14:paraId="12CBC5EB" w14:textId="77777777" w:rsidR="00832107" w:rsidRPr="00854B27" w:rsidRDefault="00832107" w:rsidP="00832107">
      <w:pPr>
        <w:pStyle w:val="afd"/>
        <w:ind w:firstLine="709"/>
        <w:jc w:val="both"/>
        <w:rPr>
          <w:rFonts w:ascii="Times New Roman" w:hAnsi="Times New Roman"/>
          <w:sz w:val="24"/>
          <w:szCs w:val="24"/>
        </w:rPr>
      </w:pPr>
      <w:r w:rsidRPr="004E2E10">
        <w:rPr>
          <w:rFonts w:ascii="Times New Roman" w:hAnsi="Times New Roman"/>
          <w:sz w:val="24"/>
          <w:szCs w:val="24"/>
        </w:rPr>
        <w:t>Несущественно снизилась доля «высокобалльников» (от 81 до 100 баллов) и составила в 2025 году – 3,11% (2024 год – 3,93%, 2023 – 4,1%).</w:t>
      </w:r>
      <w:r>
        <w:rPr>
          <w:rFonts w:ascii="Times New Roman" w:hAnsi="Times New Roman"/>
          <w:sz w:val="24"/>
          <w:szCs w:val="24"/>
        </w:rPr>
        <w:t xml:space="preserve"> </w:t>
      </w:r>
      <w:r w:rsidRPr="00854B27">
        <w:rPr>
          <w:rFonts w:ascii="Times New Roman" w:hAnsi="Times New Roman"/>
          <w:sz w:val="24"/>
          <w:szCs w:val="24"/>
        </w:rPr>
        <w:t>Третий год подряд в республике отсутствуют стобалльные результаты по обществознанию.</w:t>
      </w:r>
    </w:p>
    <w:p w14:paraId="2E747CF9" w14:textId="77777777" w:rsidR="00832107" w:rsidRPr="00334BC9" w:rsidRDefault="00832107" w:rsidP="00832107">
      <w:pPr>
        <w:pStyle w:val="afd"/>
        <w:ind w:firstLine="709"/>
        <w:jc w:val="both"/>
        <w:rPr>
          <w:rFonts w:ascii="Times New Roman" w:hAnsi="Times New Roman"/>
          <w:sz w:val="24"/>
          <w:szCs w:val="24"/>
        </w:rPr>
      </w:pPr>
      <w:r w:rsidRPr="00334BC9">
        <w:rPr>
          <w:rFonts w:ascii="Times New Roman" w:hAnsi="Times New Roman"/>
          <w:sz w:val="24"/>
          <w:szCs w:val="24"/>
        </w:rPr>
        <w:t xml:space="preserve">Около 42% выпускников текущего года, обучающихся по программам СПО, не преодолели минимальный порог баллов, что на 4,61% хуже показателя прошлого года. Также 42,11% участников данной категорий получили результаты в </w:t>
      </w:r>
      <w:r>
        <w:rPr>
          <w:rFonts w:ascii="Times New Roman" w:hAnsi="Times New Roman"/>
          <w:sz w:val="24"/>
          <w:szCs w:val="24"/>
        </w:rPr>
        <w:t>интервале</w:t>
      </w:r>
      <w:r w:rsidRPr="00334BC9">
        <w:rPr>
          <w:rFonts w:ascii="Times New Roman" w:hAnsi="Times New Roman"/>
          <w:sz w:val="24"/>
          <w:szCs w:val="24"/>
        </w:rPr>
        <w:t xml:space="preserve"> от минимального до 60 баллов. Оставшиеся 15,79% обучающихся по программам СПО получили результаты более 60 баллов по предмету. </w:t>
      </w:r>
    </w:p>
    <w:p w14:paraId="45EB2390" w14:textId="77777777" w:rsidR="00832107" w:rsidRDefault="00832107" w:rsidP="00832107">
      <w:pPr>
        <w:pStyle w:val="afd"/>
        <w:ind w:firstLine="709"/>
        <w:jc w:val="both"/>
        <w:rPr>
          <w:rFonts w:ascii="Times New Roman" w:hAnsi="Times New Roman"/>
          <w:sz w:val="24"/>
          <w:szCs w:val="24"/>
        </w:rPr>
      </w:pPr>
      <w:r w:rsidRPr="00334BC9">
        <w:rPr>
          <w:rFonts w:ascii="Times New Roman" w:hAnsi="Times New Roman"/>
          <w:sz w:val="24"/>
          <w:szCs w:val="24"/>
        </w:rPr>
        <w:t xml:space="preserve">Немного лучше продемонстрировали результаты выпускники, обучающиеся по программам среднего общего образования, в данной категории неудовлетворительных результатов 32,78%, 42,74% </w:t>
      </w:r>
      <w:r w:rsidRPr="00334BC9">
        <w:rPr>
          <w:rFonts w:ascii="Times New Roman" w:hAnsi="Times New Roman"/>
          <w:sz w:val="24"/>
          <w:szCs w:val="24"/>
        </w:rPr>
        <w:lastRenderedPageBreak/>
        <w:t>выпускников набрали количество баллов от минимального до 60 и почти 25% - более 60 (21,37% от 61 до 80 и 3,1% - высокобалльные результаты по предмету).</w:t>
      </w:r>
    </w:p>
    <w:p w14:paraId="68C0339C" w14:textId="77777777" w:rsidR="00832107" w:rsidRPr="006218A0" w:rsidRDefault="00832107" w:rsidP="00832107">
      <w:pPr>
        <w:pStyle w:val="afd"/>
        <w:ind w:firstLine="709"/>
        <w:jc w:val="both"/>
        <w:rPr>
          <w:rFonts w:ascii="Times New Roman" w:hAnsi="Times New Roman"/>
          <w:sz w:val="24"/>
          <w:szCs w:val="24"/>
        </w:rPr>
      </w:pPr>
      <w:r w:rsidRPr="006218A0">
        <w:rPr>
          <w:rFonts w:ascii="Times New Roman" w:hAnsi="Times New Roman"/>
          <w:sz w:val="24"/>
          <w:szCs w:val="24"/>
        </w:rPr>
        <w:t xml:space="preserve">Очень низкие результаты в </w:t>
      </w:r>
      <w:r>
        <w:rPr>
          <w:rFonts w:ascii="Times New Roman" w:hAnsi="Times New Roman"/>
          <w:sz w:val="24"/>
          <w:szCs w:val="24"/>
        </w:rPr>
        <w:t>этом</w:t>
      </w:r>
      <w:r w:rsidRPr="006218A0">
        <w:rPr>
          <w:rFonts w:ascii="Times New Roman" w:hAnsi="Times New Roman"/>
          <w:sz w:val="24"/>
          <w:szCs w:val="24"/>
        </w:rPr>
        <w:t xml:space="preserve"> году продемонстрировали </w:t>
      </w:r>
      <w:r>
        <w:rPr>
          <w:rFonts w:ascii="Times New Roman" w:hAnsi="Times New Roman"/>
          <w:sz w:val="24"/>
          <w:szCs w:val="24"/>
        </w:rPr>
        <w:t>обучающиеся с ограниченными возможностями здоровья. Всего участников данной категории было 28 человек, 75</w:t>
      </w:r>
      <w:r w:rsidRPr="006218A0">
        <w:rPr>
          <w:rFonts w:ascii="Times New Roman" w:hAnsi="Times New Roman"/>
          <w:sz w:val="24"/>
          <w:szCs w:val="24"/>
        </w:rPr>
        <w:t xml:space="preserve">% не преодолели минимальный порог, </w:t>
      </w:r>
      <w:r>
        <w:rPr>
          <w:rFonts w:ascii="Times New Roman" w:hAnsi="Times New Roman"/>
          <w:sz w:val="24"/>
          <w:szCs w:val="24"/>
        </w:rPr>
        <w:t>25</w:t>
      </w:r>
      <w:r w:rsidRPr="006218A0">
        <w:rPr>
          <w:rFonts w:ascii="Times New Roman" w:hAnsi="Times New Roman"/>
          <w:sz w:val="24"/>
          <w:szCs w:val="24"/>
        </w:rPr>
        <w:t xml:space="preserve">% выпускников набрали от минимального балла до 60 баллов. </w:t>
      </w:r>
    </w:p>
    <w:p w14:paraId="3088E1E2" w14:textId="77777777" w:rsidR="00832107" w:rsidRPr="00272304" w:rsidRDefault="00832107" w:rsidP="00832107">
      <w:pPr>
        <w:pStyle w:val="afd"/>
        <w:ind w:firstLine="709"/>
        <w:jc w:val="both"/>
        <w:rPr>
          <w:rFonts w:ascii="Times New Roman" w:hAnsi="Times New Roman"/>
          <w:sz w:val="24"/>
          <w:szCs w:val="24"/>
        </w:rPr>
      </w:pPr>
      <w:r w:rsidRPr="00272304">
        <w:rPr>
          <w:rFonts w:ascii="Times New Roman" w:hAnsi="Times New Roman"/>
          <w:sz w:val="24"/>
          <w:szCs w:val="24"/>
        </w:rPr>
        <w:t>Результаты в разрезе типов ОО в этому году претерпели незначительные изменения по сравнению с прошлым годом: улучшили свои показатели выпускники интернатов-лицеев и интернатов-гимназий, выпускники лицеев и гимназий, обучающиеся в СОШ и УВК. Во всех образовательных организациях уменьшилась доля неудовлетворительных результатов. Однако доля неудовлетворительных результатов у выпускников СОШ и УВК все еще остается достаточно высокой (более 35%), что говорит о необходимости проведения систематической работы как с учителями -предметниками в части повышения их квалификации, так и с обучающимися образовательных организаций данных типов.</w:t>
      </w:r>
    </w:p>
    <w:p w14:paraId="0E4E5865" w14:textId="77777777" w:rsidR="00832107" w:rsidRPr="00272304" w:rsidRDefault="00832107" w:rsidP="00832107">
      <w:pPr>
        <w:pStyle w:val="afd"/>
        <w:ind w:firstLine="709"/>
        <w:jc w:val="both"/>
        <w:rPr>
          <w:rFonts w:ascii="Times New Roman" w:hAnsi="Times New Roman"/>
          <w:sz w:val="24"/>
          <w:szCs w:val="24"/>
        </w:rPr>
      </w:pPr>
      <w:r w:rsidRPr="00272304">
        <w:rPr>
          <w:rFonts w:ascii="Times New Roman" w:hAnsi="Times New Roman"/>
          <w:sz w:val="24"/>
          <w:szCs w:val="24"/>
        </w:rPr>
        <w:t>Выше всего показатель неудовлетворительных результатов у обучающихся колледжей и СПО, в этом году он составил 42,11%, что существенно выше показателя прошлого года (28,57%).</w:t>
      </w:r>
    </w:p>
    <w:p w14:paraId="6EA1E47E" w14:textId="77777777" w:rsidR="00832107" w:rsidRPr="00272304" w:rsidRDefault="00832107" w:rsidP="00832107">
      <w:pPr>
        <w:pStyle w:val="afd"/>
        <w:ind w:firstLine="709"/>
        <w:jc w:val="both"/>
        <w:rPr>
          <w:rFonts w:ascii="Times New Roman" w:hAnsi="Times New Roman"/>
          <w:sz w:val="24"/>
          <w:szCs w:val="24"/>
        </w:rPr>
      </w:pPr>
      <w:r w:rsidRPr="00272304">
        <w:rPr>
          <w:rFonts w:ascii="Times New Roman" w:hAnsi="Times New Roman"/>
          <w:sz w:val="24"/>
          <w:szCs w:val="24"/>
        </w:rPr>
        <w:t>Самый большой процент высокобалльных результатов в</w:t>
      </w:r>
      <w:r>
        <w:rPr>
          <w:rFonts w:ascii="Times New Roman" w:hAnsi="Times New Roman"/>
          <w:sz w:val="24"/>
          <w:szCs w:val="24"/>
        </w:rPr>
        <w:t xml:space="preserve"> </w:t>
      </w:r>
      <w:r w:rsidRPr="00272304">
        <w:rPr>
          <w:rFonts w:ascii="Times New Roman" w:hAnsi="Times New Roman"/>
          <w:sz w:val="24"/>
          <w:szCs w:val="24"/>
        </w:rPr>
        <w:t>этом году показали выпускники школ-интернатов – 6,67%.</w:t>
      </w:r>
    </w:p>
    <w:p w14:paraId="53C7B2C1" w14:textId="77777777" w:rsidR="00832107" w:rsidRPr="00272304" w:rsidRDefault="00832107" w:rsidP="00832107">
      <w:pPr>
        <w:pStyle w:val="afd"/>
        <w:ind w:firstLine="709"/>
        <w:jc w:val="both"/>
        <w:rPr>
          <w:rFonts w:ascii="Times New Roman" w:hAnsi="Times New Roman"/>
          <w:sz w:val="24"/>
          <w:szCs w:val="24"/>
        </w:rPr>
      </w:pPr>
      <w:r w:rsidRPr="00272304">
        <w:rPr>
          <w:rFonts w:ascii="Times New Roman" w:hAnsi="Times New Roman"/>
          <w:sz w:val="24"/>
          <w:szCs w:val="24"/>
        </w:rPr>
        <w:t>Девушки сдают обществознание лучше, чем юноши: 3,66% девушек против 2,27% юношей демонстрируют высокие результаты, 23,60% девушек против 17,72% юношей получили результаты в интервале от 61 до 80 баллов и на 6,46% меньше девушек получили неудовлетворительные результаты по предмету.</w:t>
      </w:r>
    </w:p>
    <w:p w14:paraId="2F216F0E" w14:textId="77777777" w:rsidR="00832107" w:rsidRPr="009B4279" w:rsidRDefault="00832107" w:rsidP="00832107">
      <w:pPr>
        <w:pStyle w:val="afd"/>
        <w:ind w:firstLine="709"/>
        <w:jc w:val="both"/>
        <w:rPr>
          <w:rFonts w:ascii="Times New Roman" w:hAnsi="Times New Roman"/>
          <w:sz w:val="24"/>
          <w:szCs w:val="24"/>
        </w:rPr>
      </w:pPr>
      <w:r w:rsidRPr="009B4279">
        <w:rPr>
          <w:rFonts w:ascii="Times New Roman" w:hAnsi="Times New Roman"/>
          <w:sz w:val="24"/>
          <w:szCs w:val="24"/>
        </w:rPr>
        <w:t xml:space="preserve">В разрезе АТЕ наибольшая доля высоких результатов ЕГЭ по обществознанию (от 81 до 100 баллов) у участников из </w:t>
      </w:r>
      <w:r>
        <w:rPr>
          <w:rFonts w:ascii="Times New Roman" w:hAnsi="Times New Roman"/>
          <w:sz w:val="24"/>
          <w:szCs w:val="24"/>
        </w:rPr>
        <w:t xml:space="preserve">города </w:t>
      </w:r>
      <w:r w:rsidRPr="009B4279">
        <w:rPr>
          <w:rFonts w:ascii="Times New Roman" w:hAnsi="Times New Roman"/>
          <w:sz w:val="24"/>
          <w:szCs w:val="24"/>
        </w:rPr>
        <w:t xml:space="preserve">Джанкоя (6,78%), Бахчисарайского района (5,51%) и Керчи (5,24%), в то время как в Красноперекопском, Первомайском, Раздольненском и Советском районах, а также городах Красноперекопск, Саки и Судак, участников, набравших более 81 балла нет вообще. </w:t>
      </w:r>
    </w:p>
    <w:p w14:paraId="30AE36DE" w14:textId="77777777" w:rsidR="00832107" w:rsidRPr="00CC452A" w:rsidRDefault="00832107" w:rsidP="00832107">
      <w:pPr>
        <w:pStyle w:val="afd"/>
        <w:ind w:firstLine="709"/>
        <w:jc w:val="both"/>
        <w:rPr>
          <w:rFonts w:ascii="Times New Roman" w:hAnsi="Times New Roman"/>
          <w:sz w:val="24"/>
          <w:szCs w:val="24"/>
        </w:rPr>
      </w:pPr>
      <w:r w:rsidRPr="009B4279">
        <w:rPr>
          <w:rFonts w:ascii="Times New Roman" w:hAnsi="Times New Roman"/>
          <w:sz w:val="24"/>
          <w:szCs w:val="24"/>
        </w:rPr>
        <w:t xml:space="preserve">В этом году </w:t>
      </w:r>
      <w:r>
        <w:rPr>
          <w:rFonts w:ascii="Times New Roman" w:hAnsi="Times New Roman"/>
          <w:sz w:val="24"/>
          <w:szCs w:val="24"/>
        </w:rPr>
        <w:t>в</w:t>
      </w:r>
      <w:r w:rsidRPr="009B4279">
        <w:rPr>
          <w:rFonts w:ascii="Times New Roman" w:hAnsi="Times New Roman"/>
          <w:sz w:val="24"/>
          <w:szCs w:val="24"/>
        </w:rPr>
        <w:t xml:space="preserve"> трех муниципальных образовани</w:t>
      </w:r>
      <w:r>
        <w:rPr>
          <w:rFonts w:ascii="Times New Roman" w:hAnsi="Times New Roman"/>
          <w:sz w:val="24"/>
          <w:szCs w:val="24"/>
        </w:rPr>
        <w:t>ях</w:t>
      </w:r>
      <w:r w:rsidRPr="009B4279">
        <w:rPr>
          <w:rFonts w:ascii="Times New Roman" w:hAnsi="Times New Roman"/>
          <w:sz w:val="24"/>
          <w:szCs w:val="24"/>
        </w:rPr>
        <w:t xml:space="preserve"> Республики Крым выпускники показали более 56% неудовлетворительных результатов – это в Ленинском, Первомайском и Джанкойском районах. В шести муниципалитетах республики данных показатель более 40</w:t>
      </w:r>
      <w:r w:rsidRPr="00CC452A">
        <w:rPr>
          <w:rFonts w:ascii="Times New Roman" w:hAnsi="Times New Roman"/>
          <w:sz w:val="24"/>
          <w:szCs w:val="24"/>
        </w:rPr>
        <w:t>% — это Кировский, Красногвардейский, Красноперекопский, Сакский районы, Алушта и Судак. Самая же низкая доля неудовлетворительных результатов в этом году у выпускников Раздольненского района – 16,67%.</w:t>
      </w:r>
    </w:p>
    <w:p w14:paraId="267BA0C4" w14:textId="77777777" w:rsidR="00832107" w:rsidRPr="00CC452A" w:rsidRDefault="00832107" w:rsidP="00832107">
      <w:pPr>
        <w:ind w:firstLine="709"/>
        <w:jc w:val="both"/>
        <w:rPr>
          <w:lang w:eastAsia="en-US"/>
        </w:rPr>
      </w:pPr>
      <w:r w:rsidRPr="00CC452A">
        <w:rPr>
          <w:lang w:eastAsia="en-US"/>
        </w:rPr>
        <w:t xml:space="preserve">В перечень ОО, продемонстрировавших наиболее высокие результаты ЕГЭ по обществознанию, в 2025 году вошло 8 учебных заведений республики. В перечень были выделены образовательные организации с количеством участников по предмету более 10, среди выпускников которых отсутствуют неудовлетворительные результаты по обществознанию. </w:t>
      </w:r>
    </w:p>
    <w:p w14:paraId="6FD348EE" w14:textId="77777777" w:rsidR="00832107" w:rsidRPr="00CC452A" w:rsidRDefault="00832107" w:rsidP="00832107">
      <w:pPr>
        <w:ind w:firstLine="709"/>
        <w:jc w:val="both"/>
        <w:rPr>
          <w:lang w:eastAsia="en-US"/>
        </w:rPr>
      </w:pPr>
      <w:r w:rsidRPr="00CC452A">
        <w:rPr>
          <w:lang w:eastAsia="en-US"/>
        </w:rPr>
        <w:t xml:space="preserve">В перечень ОО с низкими результатами ЕГЭ по обществознанию вошло 15 учебных заведений, выпускники которых показали 50% более результатов меньше порога минимального балла. Самый высокий данный показатель в этом году в МОУ "Майская школа с крымскотатарским языком обучения имени Номана Челебиджихана" </w:t>
      </w:r>
      <w:r w:rsidRPr="00CC452A">
        <w:t>Джанкойского района, 90,91% выпускников котор</w:t>
      </w:r>
      <w:r>
        <w:t>о</w:t>
      </w:r>
      <w:r w:rsidRPr="00CC452A">
        <w:t xml:space="preserve">й </w:t>
      </w:r>
      <w:r w:rsidRPr="00CC452A">
        <w:rPr>
          <w:lang w:eastAsia="en-US"/>
        </w:rPr>
        <w:t xml:space="preserve">получили неудовлетворительный результат по предмету. </w:t>
      </w:r>
      <w:bookmarkStart w:id="36" w:name="_Hlk141171315"/>
    </w:p>
    <w:p w14:paraId="17A1C87A" w14:textId="77777777" w:rsidR="00832107" w:rsidRDefault="00832107" w:rsidP="00832107">
      <w:pPr>
        <w:ind w:firstLine="709"/>
        <w:jc w:val="both"/>
        <w:rPr>
          <w:color w:val="000000"/>
        </w:rPr>
      </w:pPr>
      <w:r w:rsidRPr="00CC452A">
        <w:rPr>
          <w:color w:val="000000"/>
        </w:rPr>
        <w:t>Данные результаты свидетельствуют о системных проблемах в преподавании данного предмета в учебных заведениях из данной выборки, а также о том, что педагогические работники образовательной организации нуждаются в методической помощи и повышении квалификации.</w:t>
      </w:r>
    </w:p>
    <w:p w14:paraId="0A746CDE" w14:textId="77777777" w:rsidR="00452E4D" w:rsidRDefault="00452E4D" w:rsidP="00832107">
      <w:pPr>
        <w:ind w:firstLine="709"/>
        <w:jc w:val="both"/>
        <w:rPr>
          <w:color w:val="000000"/>
        </w:rPr>
      </w:pPr>
    </w:p>
    <w:p w14:paraId="51D5452F" w14:textId="76D6CC99" w:rsidR="00832107" w:rsidRPr="00B31EE8" w:rsidRDefault="00832107" w:rsidP="00B362F5">
      <w:pPr>
        <w:pStyle w:val="3"/>
        <w:spacing w:before="0"/>
        <w:jc w:val="center"/>
        <w:rPr>
          <w:rFonts w:ascii="Times New Roman" w:hAnsi="Times New Roman"/>
          <w:szCs w:val="28"/>
        </w:rPr>
      </w:pPr>
      <w:r w:rsidRPr="00B31EE8">
        <w:rPr>
          <w:rFonts w:ascii="Times New Roman" w:hAnsi="Times New Roman"/>
          <w:szCs w:val="28"/>
        </w:rPr>
        <w:t>Выявление сложных для участников ЕГЭ заданий</w:t>
      </w:r>
    </w:p>
    <w:p w14:paraId="169A0D2E" w14:textId="77777777" w:rsidR="00832107" w:rsidRPr="00102C7F" w:rsidRDefault="00832107" w:rsidP="00832107">
      <w:pPr>
        <w:ind w:firstLine="709"/>
        <w:contextualSpacing/>
        <w:jc w:val="both"/>
        <w:rPr>
          <w:iCs/>
        </w:rPr>
      </w:pPr>
      <w:r w:rsidRPr="00102C7F">
        <w:rPr>
          <w:iCs/>
        </w:rPr>
        <w:t>Анализируя данные результатов ЕГЭ по учебному предмету «Обществознание» 202</w:t>
      </w:r>
      <w:r>
        <w:rPr>
          <w:iCs/>
        </w:rPr>
        <w:t>5</w:t>
      </w:r>
      <w:r w:rsidRPr="00102C7F">
        <w:rPr>
          <w:iCs/>
        </w:rPr>
        <w:t xml:space="preserve"> года в Республике Крым следует</w:t>
      </w:r>
      <w:r>
        <w:rPr>
          <w:iCs/>
        </w:rPr>
        <w:t xml:space="preserve"> </w:t>
      </w:r>
      <w:r w:rsidRPr="00102C7F">
        <w:rPr>
          <w:iCs/>
        </w:rPr>
        <w:t>акцентировать внимание на:</w:t>
      </w:r>
    </w:p>
    <w:p w14:paraId="2EF85C94" w14:textId="77777777" w:rsidR="00832107" w:rsidRPr="00102C7F" w:rsidRDefault="00832107" w:rsidP="00B31EE8">
      <w:pPr>
        <w:ind w:left="709"/>
        <w:jc w:val="both"/>
        <w:rPr>
          <w:b/>
          <w:bCs/>
          <w:i/>
          <w:iCs/>
        </w:rPr>
      </w:pPr>
      <w:r w:rsidRPr="00A146C1">
        <w:rPr>
          <w:b/>
          <w:bCs/>
          <w:iCs/>
        </w:rPr>
        <w:t>Задания</w:t>
      </w:r>
      <w:r>
        <w:rPr>
          <w:b/>
          <w:bCs/>
          <w:iCs/>
        </w:rPr>
        <w:t>х</w:t>
      </w:r>
      <w:r w:rsidRPr="00A146C1">
        <w:rPr>
          <w:b/>
          <w:bCs/>
          <w:iCs/>
        </w:rPr>
        <w:t xml:space="preserve"> базового уровня</w:t>
      </w:r>
      <w:r>
        <w:rPr>
          <w:b/>
          <w:bCs/>
          <w:iCs/>
        </w:rPr>
        <w:t xml:space="preserve"> (Б) </w:t>
      </w:r>
      <w:r w:rsidRPr="00A146C1">
        <w:rPr>
          <w:b/>
          <w:bCs/>
          <w:iCs/>
        </w:rPr>
        <w:t>(с процентом выполнения ниже 50)</w:t>
      </w:r>
    </w:p>
    <w:p w14:paraId="09045C75" w14:textId="77777777" w:rsidR="00832107" w:rsidRPr="00A146C1" w:rsidRDefault="00832107" w:rsidP="00832107">
      <w:pPr>
        <w:ind w:firstLine="709"/>
        <w:jc w:val="both"/>
        <w:rPr>
          <w:b/>
          <w:bCs/>
          <w:i/>
          <w:iCs/>
        </w:rPr>
      </w:pPr>
      <w:r>
        <w:rPr>
          <w:b/>
          <w:bCs/>
          <w:iCs/>
        </w:rPr>
        <w:t>Часть 1:</w:t>
      </w:r>
    </w:p>
    <w:p w14:paraId="075B9AF2" w14:textId="77777777" w:rsidR="00832107" w:rsidRPr="00B21447" w:rsidRDefault="00832107" w:rsidP="004578F2">
      <w:pPr>
        <w:pStyle w:val="a4"/>
        <w:numPr>
          <w:ilvl w:val="0"/>
          <w:numId w:val="51"/>
        </w:numPr>
        <w:spacing w:after="0" w:line="240" w:lineRule="auto"/>
        <w:ind w:left="0" w:firstLine="709"/>
        <w:jc w:val="both"/>
        <w:rPr>
          <w:rFonts w:ascii="Times New Roman" w:hAnsi="Times New Roman"/>
          <w:sz w:val="24"/>
          <w:szCs w:val="24"/>
        </w:rPr>
      </w:pPr>
      <w:r w:rsidRPr="00B21447">
        <w:rPr>
          <w:rFonts w:ascii="Times New Roman" w:hAnsi="Times New Roman"/>
          <w:sz w:val="24"/>
          <w:szCs w:val="24"/>
        </w:rPr>
        <w:t>Задание №</w:t>
      </w:r>
      <w:r>
        <w:rPr>
          <w:rFonts w:ascii="Times New Roman" w:hAnsi="Times New Roman"/>
          <w:sz w:val="24"/>
          <w:szCs w:val="24"/>
        </w:rPr>
        <w:t xml:space="preserve"> </w:t>
      </w:r>
      <w:r w:rsidRPr="00B21447">
        <w:rPr>
          <w:rFonts w:ascii="Times New Roman" w:hAnsi="Times New Roman"/>
          <w:sz w:val="24"/>
          <w:szCs w:val="24"/>
        </w:rPr>
        <w:t>1 базового уровня сложности – средний процент выполнения – 44%</w:t>
      </w:r>
    </w:p>
    <w:p w14:paraId="6053F05B" w14:textId="77777777" w:rsidR="00832107" w:rsidRPr="00B21447" w:rsidRDefault="00832107" w:rsidP="004578F2">
      <w:pPr>
        <w:pStyle w:val="a4"/>
        <w:numPr>
          <w:ilvl w:val="0"/>
          <w:numId w:val="51"/>
        </w:numPr>
        <w:spacing w:after="0" w:line="240" w:lineRule="auto"/>
        <w:ind w:left="0" w:firstLine="709"/>
        <w:jc w:val="both"/>
        <w:rPr>
          <w:rFonts w:ascii="Times New Roman" w:hAnsi="Times New Roman"/>
          <w:sz w:val="24"/>
          <w:szCs w:val="24"/>
        </w:rPr>
      </w:pPr>
      <w:r w:rsidRPr="00B21447">
        <w:rPr>
          <w:rFonts w:ascii="Times New Roman" w:hAnsi="Times New Roman"/>
          <w:sz w:val="24"/>
          <w:szCs w:val="24"/>
        </w:rPr>
        <w:t>Задание №</w:t>
      </w:r>
      <w:r>
        <w:rPr>
          <w:rFonts w:ascii="Times New Roman" w:hAnsi="Times New Roman"/>
          <w:sz w:val="24"/>
          <w:szCs w:val="24"/>
        </w:rPr>
        <w:t xml:space="preserve"> </w:t>
      </w:r>
      <w:r w:rsidRPr="00B21447">
        <w:rPr>
          <w:rFonts w:ascii="Times New Roman" w:hAnsi="Times New Roman"/>
          <w:sz w:val="24"/>
          <w:szCs w:val="24"/>
        </w:rPr>
        <w:t>13 базового уровня сложности – средний процент выполнения – 44%</w:t>
      </w:r>
    </w:p>
    <w:p w14:paraId="0F38C6FA" w14:textId="77777777" w:rsidR="00832107" w:rsidRPr="00B21447" w:rsidRDefault="00832107" w:rsidP="00832107">
      <w:pPr>
        <w:pStyle w:val="a4"/>
        <w:ind w:left="0" w:firstLine="709"/>
        <w:jc w:val="both"/>
        <w:rPr>
          <w:rFonts w:ascii="Times New Roman" w:hAnsi="Times New Roman"/>
          <w:b/>
          <w:sz w:val="24"/>
          <w:szCs w:val="24"/>
        </w:rPr>
      </w:pPr>
      <w:r w:rsidRPr="00B21447">
        <w:rPr>
          <w:rFonts w:ascii="Times New Roman" w:hAnsi="Times New Roman"/>
          <w:b/>
          <w:sz w:val="24"/>
          <w:szCs w:val="24"/>
        </w:rPr>
        <w:t>Часть 2:</w:t>
      </w:r>
    </w:p>
    <w:p w14:paraId="10361839" w14:textId="77777777" w:rsidR="00832107" w:rsidRPr="00B21447" w:rsidRDefault="00832107" w:rsidP="004578F2">
      <w:pPr>
        <w:pStyle w:val="a4"/>
        <w:numPr>
          <w:ilvl w:val="0"/>
          <w:numId w:val="51"/>
        </w:numPr>
        <w:spacing w:after="0" w:line="240" w:lineRule="auto"/>
        <w:ind w:left="0" w:firstLine="709"/>
        <w:jc w:val="both"/>
        <w:rPr>
          <w:rFonts w:ascii="Times New Roman" w:hAnsi="Times New Roman"/>
          <w:sz w:val="24"/>
          <w:szCs w:val="24"/>
        </w:rPr>
      </w:pPr>
      <w:r w:rsidRPr="00B21447">
        <w:rPr>
          <w:rFonts w:ascii="Times New Roman" w:hAnsi="Times New Roman"/>
          <w:sz w:val="24"/>
          <w:szCs w:val="24"/>
        </w:rPr>
        <w:t>Задание №</w:t>
      </w:r>
      <w:r>
        <w:rPr>
          <w:rFonts w:ascii="Times New Roman" w:hAnsi="Times New Roman"/>
          <w:sz w:val="24"/>
          <w:szCs w:val="24"/>
        </w:rPr>
        <w:t xml:space="preserve"> </w:t>
      </w:r>
      <w:r w:rsidRPr="00B21447">
        <w:rPr>
          <w:rFonts w:ascii="Times New Roman" w:hAnsi="Times New Roman"/>
          <w:sz w:val="24"/>
          <w:szCs w:val="24"/>
        </w:rPr>
        <w:t>18 базового уровня сложности – средний процент выполнения – 32%</w:t>
      </w:r>
    </w:p>
    <w:p w14:paraId="064C0D6A" w14:textId="77777777" w:rsidR="00832107" w:rsidRPr="00B21447" w:rsidRDefault="00832107" w:rsidP="004578F2">
      <w:pPr>
        <w:pStyle w:val="a4"/>
        <w:numPr>
          <w:ilvl w:val="0"/>
          <w:numId w:val="51"/>
        </w:numPr>
        <w:spacing w:after="0" w:line="240" w:lineRule="auto"/>
        <w:ind w:left="0" w:firstLine="709"/>
        <w:jc w:val="both"/>
        <w:rPr>
          <w:rFonts w:ascii="Times New Roman" w:hAnsi="Times New Roman"/>
          <w:sz w:val="24"/>
          <w:szCs w:val="24"/>
        </w:rPr>
      </w:pPr>
      <w:r w:rsidRPr="00B21447">
        <w:rPr>
          <w:rFonts w:ascii="Times New Roman" w:hAnsi="Times New Roman"/>
          <w:sz w:val="24"/>
          <w:szCs w:val="24"/>
        </w:rPr>
        <w:t>Задание №</w:t>
      </w:r>
      <w:r>
        <w:rPr>
          <w:rFonts w:ascii="Times New Roman" w:hAnsi="Times New Roman"/>
          <w:sz w:val="24"/>
          <w:szCs w:val="24"/>
        </w:rPr>
        <w:t xml:space="preserve"> </w:t>
      </w:r>
      <w:r w:rsidRPr="00B21447">
        <w:rPr>
          <w:rFonts w:ascii="Times New Roman" w:hAnsi="Times New Roman"/>
          <w:sz w:val="24"/>
          <w:szCs w:val="24"/>
        </w:rPr>
        <w:t>22 базового уровня сложности – средний процент выполнения – 33%</w:t>
      </w:r>
    </w:p>
    <w:p w14:paraId="2EAB52A8" w14:textId="77777777" w:rsidR="00832107" w:rsidRPr="00B21447" w:rsidRDefault="00832107" w:rsidP="004578F2">
      <w:pPr>
        <w:pStyle w:val="a4"/>
        <w:numPr>
          <w:ilvl w:val="0"/>
          <w:numId w:val="51"/>
        </w:numPr>
        <w:spacing w:after="0" w:line="240" w:lineRule="auto"/>
        <w:ind w:left="0" w:firstLine="709"/>
        <w:jc w:val="both"/>
        <w:rPr>
          <w:rFonts w:ascii="Times New Roman" w:hAnsi="Times New Roman"/>
          <w:sz w:val="24"/>
          <w:szCs w:val="24"/>
        </w:rPr>
      </w:pPr>
      <w:r w:rsidRPr="00B21447">
        <w:rPr>
          <w:rFonts w:ascii="Times New Roman" w:hAnsi="Times New Roman"/>
          <w:sz w:val="24"/>
          <w:szCs w:val="24"/>
        </w:rPr>
        <w:lastRenderedPageBreak/>
        <w:t>Задание №</w:t>
      </w:r>
      <w:r>
        <w:rPr>
          <w:rFonts w:ascii="Times New Roman" w:hAnsi="Times New Roman"/>
          <w:sz w:val="24"/>
          <w:szCs w:val="24"/>
        </w:rPr>
        <w:t xml:space="preserve"> </w:t>
      </w:r>
      <w:r w:rsidRPr="00B21447">
        <w:rPr>
          <w:rFonts w:ascii="Times New Roman" w:hAnsi="Times New Roman"/>
          <w:sz w:val="24"/>
          <w:szCs w:val="24"/>
        </w:rPr>
        <w:t>23 базового уровня сложности – средний процент выполнения – 43%</w:t>
      </w:r>
    </w:p>
    <w:p w14:paraId="6923E160" w14:textId="77777777" w:rsidR="00832107" w:rsidRPr="00B21447" w:rsidRDefault="00832107" w:rsidP="00B31EE8">
      <w:pPr>
        <w:ind w:left="709"/>
        <w:jc w:val="both"/>
        <w:rPr>
          <w:b/>
          <w:bCs/>
          <w:iCs/>
        </w:rPr>
      </w:pPr>
      <w:r w:rsidRPr="00B21447">
        <w:rPr>
          <w:b/>
          <w:bCs/>
          <w:iCs/>
        </w:rPr>
        <w:t>Задания повышенного (П) и высокого (В) уровня (с процентом выполнения ниже 15)</w:t>
      </w:r>
    </w:p>
    <w:p w14:paraId="208A009C" w14:textId="77777777" w:rsidR="00832107" w:rsidRPr="00B21447" w:rsidRDefault="00832107" w:rsidP="00832107">
      <w:pPr>
        <w:ind w:firstLine="709"/>
        <w:jc w:val="both"/>
        <w:rPr>
          <w:bCs/>
          <w:iCs/>
        </w:rPr>
      </w:pPr>
      <w:r w:rsidRPr="00B21447">
        <w:rPr>
          <w:bCs/>
          <w:iCs/>
        </w:rPr>
        <w:t>В</w:t>
      </w:r>
      <w:r w:rsidRPr="00B21447">
        <w:rPr>
          <w:b/>
          <w:bCs/>
          <w:iCs/>
        </w:rPr>
        <w:t xml:space="preserve"> Части 1 </w:t>
      </w:r>
      <w:r w:rsidRPr="00B21447">
        <w:rPr>
          <w:bCs/>
          <w:iCs/>
        </w:rPr>
        <w:t>отсутствуют задани</w:t>
      </w:r>
      <w:r>
        <w:rPr>
          <w:bCs/>
          <w:iCs/>
        </w:rPr>
        <w:t>я</w:t>
      </w:r>
      <w:r w:rsidRPr="00B21447">
        <w:rPr>
          <w:bCs/>
          <w:iCs/>
        </w:rPr>
        <w:t xml:space="preserve"> повышенного и высокого уровня сложности с процентом выполнения ниже 15%</w:t>
      </w:r>
      <w:r>
        <w:rPr>
          <w:bCs/>
          <w:iCs/>
        </w:rPr>
        <w:t>.</w:t>
      </w:r>
    </w:p>
    <w:p w14:paraId="69462741" w14:textId="77777777" w:rsidR="00832107" w:rsidRPr="00B21447" w:rsidRDefault="00832107" w:rsidP="00832107">
      <w:pPr>
        <w:ind w:firstLine="709"/>
        <w:jc w:val="both"/>
        <w:rPr>
          <w:b/>
          <w:bCs/>
          <w:iCs/>
        </w:rPr>
      </w:pPr>
      <w:r w:rsidRPr="00B21447">
        <w:rPr>
          <w:b/>
          <w:bCs/>
          <w:iCs/>
        </w:rPr>
        <w:t>Часть 2:</w:t>
      </w:r>
    </w:p>
    <w:p w14:paraId="435CC680" w14:textId="77777777" w:rsidR="00832107" w:rsidRPr="00B21447" w:rsidRDefault="00832107" w:rsidP="004578F2">
      <w:pPr>
        <w:pStyle w:val="a4"/>
        <w:numPr>
          <w:ilvl w:val="0"/>
          <w:numId w:val="52"/>
        </w:numPr>
        <w:spacing w:after="0" w:line="240" w:lineRule="auto"/>
        <w:ind w:left="0" w:firstLine="709"/>
        <w:jc w:val="both"/>
        <w:rPr>
          <w:rFonts w:ascii="Times New Roman" w:hAnsi="Times New Roman"/>
          <w:iCs/>
          <w:sz w:val="24"/>
          <w:szCs w:val="24"/>
        </w:rPr>
      </w:pPr>
      <w:r w:rsidRPr="00B21447">
        <w:rPr>
          <w:rFonts w:ascii="Times New Roman" w:hAnsi="Times New Roman"/>
          <w:iCs/>
          <w:sz w:val="24"/>
          <w:szCs w:val="24"/>
        </w:rPr>
        <w:t>Задание №</w:t>
      </w:r>
      <w:r>
        <w:rPr>
          <w:rFonts w:ascii="Times New Roman" w:hAnsi="Times New Roman"/>
          <w:iCs/>
          <w:sz w:val="24"/>
          <w:szCs w:val="24"/>
        </w:rPr>
        <w:t xml:space="preserve"> </w:t>
      </w:r>
      <w:r w:rsidRPr="00B21447">
        <w:rPr>
          <w:rFonts w:ascii="Times New Roman" w:hAnsi="Times New Roman"/>
          <w:iCs/>
          <w:sz w:val="24"/>
          <w:szCs w:val="24"/>
        </w:rPr>
        <w:t>24 – высокого уровня сложности – 24-1 – средний процент выполнения – 9%, 24-2 – средний процент выполнения – 1%</w:t>
      </w:r>
    </w:p>
    <w:p w14:paraId="5937E6D4" w14:textId="77777777" w:rsidR="00832107" w:rsidRPr="00B21447" w:rsidRDefault="00832107" w:rsidP="004578F2">
      <w:pPr>
        <w:pStyle w:val="a4"/>
        <w:numPr>
          <w:ilvl w:val="0"/>
          <w:numId w:val="52"/>
        </w:numPr>
        <w:spacing w:after="0" w:line="240" w:lineRule="auto"/>
        <w:ind w:left="0" w:firstLine="709"/>
        <w:jc w:val="both"/>
        <w:rPr>
          <w:rFonts w:ascii="Times New Roman" w:hAnsi="Times New Roman"/>
          <w:iCs/>
          <w:sz w:val="24"/>
          <w:szCs w:val="24"/>
        </w:rPr>
      </w:pPr>
      <w:r w:rsidRPr="00B21447">
        <w:rPr>
          <w:rFonts w:ascii="Times New Roman" w:hAnsi="Times New Roman"/>
          <w:iCs/>
          <w:sz w:val="24"/>
          <w:szCs w:val="24"/>
        </w:rPr>
        <w:t>Задание №</w:t>
      </w:r>
      <w:r>
        <w:rPr>
          <w:rFonts w:ascii="Times New Roman" w:hAnsi="Times New Roman"/>
          <w:iCs/>
          <w:sz w:val="24"/>
          <w:szCs w:val="24"/>
        </w:rPr>
        <w:t xml:space="preserve"> </w:t>
      </w:r>
      <w:r w:rsidRPr="00B21447">
        <w:rPr>
          <w:rFonts w:ascii="Times New Roman" w:hAnsi="Times New Roman"/>
          <w:iCs/>
          <w:sz w:val="24"/>
          <w:szCs w:val="24"/>
        </w:rPr>
        <w:t>25 высокого уровня сложности – 25-1 – средний процент выполнения – 10%, 25-3 – средний процент выполнения – 10%</w:t>
      </w:r>
    </w:p>
    <w:p w14:paraId="3FB92954" w14:textId="77777777" w:rsidR="00832107" w:rsidRPr="00B21447" w:rsidRDefault="00832107" w:rsidP="00832107">
      <w:pPr>
        <w:ind w:firstLine="567"/>
        <w:contextualSpacing/>
        <w:jc w:val="both"/>
      </w:pPr>
      <w:r w:rsidRPr="00B21447">
        <w:t xml:space="preserve">Помимо заданий указанными выше, требуют внимания следующие </w:t>
      </w:r>
      <w:r>
        <w:t>з</w:t>
      </w:r>
      <w:r w:rsidRPr="00B21447">
        <w:t>адания:</w:t>
      </w:r>
    </w:p>
    <w:p w14:paraId="3D734758" w14:textId="77777777" w:rsidR="00832107" w:rsidRPr="00B21447" w:rsidRDefault="00832107" w:rsidP="004578F2">
      <w:pPr>
        <w:pStyle w:val="a4"/>
        <w:numPr>
          <w:ilvl w:val="0"/>
          <w:numId w:val="53"/>
        </w:numPr>
        <w:spacing w:after="0" w:line="240" w:lineRule="auto"/>
        <w:ind w:left="0" w:firstLine="709"/>
        <w:jc w:val="both"/>
        <w:rPr>
          <w:rFonts w:ascii="Times New Roman" w:hAnsi="Times New Roman"/>
          <w:sz w:val="24"/>
          <w:szCs w:val="24"/>
        </w:rPr>
      </w:pPr>
      <w:r w:rsidRPr="00B21447">
        <w:rPr>
          <w:rFonts w:ascii="Times New Roman" w:hAnsi="Times New Roman"/>
          <w:sz w:val="24"/>
          <w:szCs w:val="24"/>
        </w:rPr>
        <w:t>Задание № 25 высокого уровня сложности – 25-2 – средний процент выполнения – 15%</w:t>
      </w:r>
    </w:p>
    <w:p w14:paraId="0A84CDEB" w14:textId="77777777" w:rsidR="00832107" w:rsidRPr="00B21447" w:rsidRDefault="00832107" w:rsidP="004578F2">
      <w:pPr>
        <w:pStyle w:val="a4"/>
        <w:numPr>
          <w:ilvl w:val="0"/>
          <w:numId w:val="53"/>
        </w:numPr>
        <w:spacing w:after="0" w:line="240" w:lineRule="auto"/>
        <w:ind w:left="0" w:firstLine="709"/>
        <w:jc w:val="both"/>
        <w:rPr>
          <w:rFonts w:ascii="Times New Roman" w:hAnsi="Times New Roman"/>
          <w:sz w:val="24"/>
          <w:szCs w:val="24"/>
        </w:rPr>
      </w:pPr>
      <w:r w:rsidRPr="00B21447">
        <w:rPr>
          <w:rFonts w:ascii="Times New Roman" w:hAnsi="Times New Roman"/>
          <w:sz w:val="24"/>
          <w:szCs w:val="24"/>
        </w:rPr>
        <w:t>Задание № 20 высокого уровня сложности – средний процент выполнения – 20%</w:t>
      </w:r>
    </w:p>
    <w:p w14:paraId="23DC66C5" w14:textId="77777777" w:rsidR="00832107" w:rsidRPr="00B21447" w:rsidRDefault="00832107" w:rsidP="004578F2">
      <w:pPr>
        <w:pStyle w:val="a4"/>
        <w:numPr>
          <w:ilvl w:val="0"/>
          <w:numId w:val="53"/>
        </w:numPr>
        <w:spacing w:after="0" w:line="240" w:lineRule="auto"/>
        <w:ind w:left="0" w:firstLine="709"/>
        <w:jc w:val="both"/>
        <w:rPr>
          <w:rFonts w:ascii="Times New Roman" w:hAnsi="Times New Roman"/>
          <w:sz w:val="24"/>
          <w:szCs w:val="24"/>
        </w:rPr>
      </w:pPr>
      <w:r w:rsidRPr="00B21447">
        <w:rPr>
          <w:rFonts w:ascii="Times New Roman" w:hAnsi="Times New Roman"/>
          <w:sz w:val="24"/>
          <w:szCs w:val="24"/>
        </w:rPr>
        <w:t>Задание № 19 высокого уровня сложности – средний процент выполнения – 25%</w:t>
      </w:r>
    </w:p>
    <w:p w14:paraId="595F6875" w14:textId="77777777" w:rsidR="00832107" w:rsidRPr="00B21447" w:rsidRDefault="00832107" w:rsidP="004578F2">
      <w:pPr>
        <w:pStyle w:val="a4"/>
        <w:numPr>
          <w:ilvl w:val="0"/>
          <w:numId w:val="53"/>
        </w:numPr>
        <w:spacing w:after="0" w:line="240" w:lineRule="auto"/>
        <w:ind w:left="0" w:firstLine="709"/>
        <w:jc w:val="both"/>
        <w:rPr>
          <w:rFonts w:ascii="Times New Roman" w:hAnsi="Times New Roman"/>
          <w:sz w:val="24"/>
          <w:szCs w:val="24"/>
        </w:rPr>
      </w:pPr>
      <w:r w:rsidRPr="00B21447">
        <w:rPr>
          <w:rFonts w:ascii="Times New Roman" w:hAnsi="Times New Roman"/>
          <w:sz w:val="24"/>
          <w:szCs w:val="24"/>
        </w:rPr>
        <w:t>Задание № 6 базового уровня сложности – средний процент выполнения – 50%</w:t>
      </w:r>
    </w:p>
    <w:p w14:paraId="558EF13F" w14:textId="77777777" w:rsidR="00832107" w:rsidRDefault="00832107" w:rsidP="00832107">
      <w:pPr>
        <w:ind w:firstLine="708"/>
        <w:jc w:val="both"/>
      </w:pPr>
      <w:r>
        <w:t>Таким образом, необходимо констатировать, что в 2025 году при анализе линий заданий с наименьшим процентом выполнения заметны следующие тенденции:</w:t>
      </w:r>
    </w:p>
    <w:p w14:paraId="67C9F240" w14:textId="77777777" w:rsidR="00832107" w:rsidRDefault="00832107" w:rsidP="00832107">
      <w:pPr>
        <w:ind w:firstLine="708"/>
        <w:jc w:val="both"/>
      </w:pPr>
      <w:r>
        <w:t xml:space="preserve">– </w:t>
      </w:r>
      <w:r w:rsidRPr="003E33AA">
        <w:rPr>
          <w:i/>
        </w:rPr>
        <w:t>незначительный рост</w:t>
      </w:r>
      <w:r>
        <w:t xml:space="preserve"> успешного выполнения заданий базового уровня сложности (с процентом выполнения ниже 50%), например, по заданию № 18 Части 2 с 30% в 2024 году до 32 % в 2025 году; по заданию № 23 Части 2 с 35% в 2024 и 2023 гг. до 43% в 2025 году.</w:t>
      </w:r>
    </w:p>
    <w:p w14:paraId="495F5E76" w14:textId="77777777" w:rsidR="00832107" w:rsidRPr="00A146C1" w:rsidRDefault="00832107" w:rsidP="00832107">
      <w:pPr>
        <w:ind w:firstLine="708"/>
        <w:jc w:val="both"/>
      </w:pPr>
      <w:r>
        <w:t xml:space="preserve">– </w:t>
      </w:r>
      <w:r w:rsidRPr="003E33AA">
        <w:rPr>
          <w:i/>
        </w:rPr>
        <w:t>незначительный рост</w:t>
      </w:r>
      <w:r>
        <w:t xml:space="preserve"> выполнения заданий повышенного и высокого уровней (с процентом выполнения ниже 15%), например, по заданию № 24 Части 2 с 4% в 2024 году (</w:t>
      </w:r>
      <w:r w:rsidRPr="00652AF1">
        <w:rPr>
          <w:b/>
        </w:rPr>
        <w:t>24-К1</w:t>
      </w:r>
      <w:r>
        <w:t xml:space="preserve">) до 9% в 2025 году; по заданию № 25 </w:t>
      </w:r>
      <w:r w:rsidRPr="00EE66A1">
        <w:rPr>
          <w:b/>
        </w:rPr>
        <w:t>(25-2)</w:t>
      </w:r>
      <w:r>
        <w:t xml:space="preserve"> незначительный рост выполнения с 12% в 2024 году до 15% в 2025 году (</w:t>
      </w:r>
      <w:r w:rsidRPr="00EE66A1">
        <w:rPr>
          <w:i/>
        </w:rPr>
        <w:t>при незначительном снижении</w:t>
      </w:r>
      <w:r>
        <w:t xml:space="preserve"> процента выполнения заданий 25-1 и 25-2).</w:t>
      </w:r>
    </w:p>
    <w:p w14:paraId="125BEE6D" w14:textId="6B6E5B8E" w:rsidR="00832107" w:rsidRDefault="00832107" w:rsidP="00B362F5">
      <w:pPr>
        <w:ind w:firstLine="709"/>
        <w:jc w:val="both"/>
      </w:pPr>
      <w:r w:rsidRPr="00AC0973">
        <w:rPr>
          <w:b/>
          <w:bCs/>
        </w:rPr>
        <w:t>Задание № 1</w:t>
      </w:r>
      <w:r>
        <w:t xml:space="preserve"> базового уровня сложности (задание тестовой части экзаменационной работы). Средний процент выполнения по всем</w:t>
      </w:r>
      <w:r w:rsidR="00B362F5">
        <w:t xml:space="preserve"> </w:t>
      </w:r>
      <w:r>
        <w:t>вариантам, использованным в Республике Крым в 2025 г. – 44%.</w:t>
      </w:r>
      <w:r w:rsidR="00B362F5">
        <w:t xml:space="preserve"> </w:t>
      </w:r>
      <w:r>
        <w:t>Слабая сформированность знаний для выполнения данного типа задания выявлена у группы участников ЕГЭ, не преодолевших минимальный балл (процент выполнения – 20%) и у группы экзаменуемых, набравших от минимального до 60 тестовых баллов (процент выполнения – 44%). Среди других групп участников ЕГЭ процент выполнения данного задания высокий – в группе от 61 до 80 тестовых баллов процент выполнения составляет 72%, в группе экзаменуемых, набравших от 81 до 100 тестовых баллов процент выполнения составляет – 97%. Следовательно, в рамках дифференцированного обучения педагогам необходимо обратить внимание в последующие годы на подготовку к выполнению данного задания выпускников со слабым уровнем обществоведческих знаний.</w:t>
      </w:r>
    </w:p>
    <w:p w14:paraId="6BD67A93" w14:textId="29A8E784" w:rsidR="00832107" w:rsidRDefault="00832107" w:rsidP="00832107">
      <w:pPr>
        <w:ind w:firstLine="708"/>
        <w:jc w:val="both"/>
      </w:pPr>
      <w:r w:rsidRPr="00AC0973">
        <w:rPr>
          <w:b/>
          <w:bCs/>
        </w:rPr>
        <w:t>Задание № 13</w:t>
      </w:r>
      <w:r>
        <w:t xml:space="preserve"> базового уровня сложности (задание тестовой части экзаменационной работы). Средний процент выполнения по всем вариантам, использованным в Республике Крым в 2025 г. – 44% (в 2024 году – 39%). З</w:t>
      </w:r>
      <w:r w:rsidRPr="00E71BAA">
        <w:t xml:space="preserve">адание традиционно является самым сложным в Части 1 ЕГЭ по </w:t>
      </w:r>
      <w:r w:rsidR="00B362F5">
        <w:t>о</w:t>
      </w:r>
      <w:r w:rsidRPr="00E71BAA">
        <w:t>бществознанию</w:t>
      </w:r>
      <w:r w:rsidR="00B362F5">
        <w:t xml:space="preserve">. </w:t>
      </w:r>
    </w:p>
    <w:p w14:paraId="78CC7F9C" w14:textId="77777777" w:rsidR="00832107" w:rsidRPr="00AC0973" w:rsidRDefault="00832107" w:rsidP="00832107">
      <w:pPr>
        <w:ind w:firstLine="709"/>
      </w:pPr>
      <w:r w:rsidRPr="00AC0973">
        <w:rPr>
          <w:u w:val="single"/>
        </w:rPr>
        <w:t>Типичные ошибки</w:t>
      </w:r>
      <w:r w:rsidRPr="00AC0973">
        <w:t>:</w:t>
      </w:r>
    </w:p>
    <w:p w14:paraId="58488692" w14:textId="77777777" w:rsidR="00832107" w:rsidRPr="00AC0973" w:rsidRDefault="00832107" w:rsidP="00832107">
      <w:pPr>
        <w:ind w:firstLine="709"/>
        <w:jc w:val="both"/>
      </w:pPr>
      <w:r w:rsidRPr="00AC0973">
        <w:t>– незнание предметов ведения и полномочий в контексте уровней публичной власти Российской Федерации, не понимание отличий;</w:t>
      </w:r>
    </w:p>
    <w:p w14:paraId="762A3BAE" w14:textId="3207D1AB" w:rsidR="00832107" w:rsidRPr="00AC0973" w:rsidRDefault="00832107" w:rsidP="00B362F5">
      <w:pPr>
        <w:ind w:firstLine="709"/>
        <w:jc w:val="both"/>
      </w:pPr>
      <w:r w:rsidRPr="00AC0973">
        <w:t>– путаница с порядком записи цифр, которая имеет принципиальное значение при автоматической обработке тестовой части</w:t>
      </w:r>
      <w:r w:rsidR="00B362F5">
        <w:t xml:space="preserve"> </w:t>
      </w:r>
      <w:r w:rsidRPr="00AC0973">
        <w:t>экзамена)</w:t>
      </w:r>
      <w:r w:rsidR="00B362F5">
        <w:t>.</w:t>
      </w:r>
    </w:p>
    <w:p w14:paraId="4D408051" w14:textId="77777777" w:rsidR="00832107" w:rsidRPr="00AC0973" w:rsidRDefault="00832107" w:rsidP="00832107">
      <w:pPr>
        <w:ind w:firstLine="709"/>
        <w:rPr>
          <w:b/>
          <w:bCs/>
        </w:rPr>
      </w:pPr>
      <w:r w:rsidRPr="00AC0973">
        <w:rPr>
          <w:b/>
          <w:bCs/>
        </w:rPr>
        <w:t>Часть 2</w:t>
      </w:r>
    </w:p>
    <w:p w14:paraId="3E8771E0" w14:textId="77777777" w:rsidR="00832107" w:rsidRPr="00AC0973" w:rsidRDefault="00832107" w:rsidP="00832107">
      <w:pPr>
        <w:ind w:firstLine="709"/>
        <w:jc w:val="both"/>
      </w:pPr>
      <w:r w:rsidRPr="00AC0973">
        <w:rPr>
          <w:b/>
          <w:bCs/>
        </w:rPr>
        <w:t>Задание № 18</w:t>
      </w:r>
      <w:r w:rsidRPr="00AC0973">
        <w:t xml:space="preserve"> базового уровня сложности. </w:t>
      </w:r>
      <w:bookmarkStart w:id="37" w:name="_Hlk206088008"/>
      <w:r w:rsidRPr="00AC0973">
        <w:t xml:space="preserve">Средний процент выполнения по всем вариантам в Республике Крым – 32% (в 2024 году – 30%). </w:t>
      </w:r>
      <w:bookmarkEnd w:id="37"/>
    </w:p>
    <w:p w14:paraId="1023BCB1" w14:textId="77777777" w:rsidR="00832107" w:rsidRPr="00AC0973" w:rsidRDefault="00832107" w:rsidP="00832107">
      <w:pPr>
        <w:ind w:firstLine="709"/>
        <w:jc w:val="both"/>
      </w:pPr>
      <w:r w:rsidRPr="00AC0973">
        <w:rPr>
          <w:u w:val="single"/>
        </w:rPr>
        <w:t>Типичные ошибки</w:t>
      </w:r>
      <w:r w:rsidRPr="00AC0973">
        <w:t>:</w:t>
      </w:r>
    </w:p>
    <w:p w14:paraId="460A7AE9" w14:textId="77777777" w:rsidR="00832107" w:rsidRPr="00AC0973" w:rsidRDefault="00832107" w:rsidP="00832107">
      <w:pPr>
        <w:ind w:firstLine="709"/>
        <w:jc w:val="both"/>
      </w:pPr>
      <w:r w:rsidRPr="00AC0973">
        <w:t>– отсутствие ответа в целом;</w:t>
      </w:r>
    </w:p>
    <w:p w14:paraId="1B1A27B8" w14:textId="77777777" w:rsidR="00832107" w:rsidRPr="00AC0973" w:rsidRDefault="00832107" w:rsidP="00832107">
      <w:pPr>
        <w:ind w:firstLine="709"/>
        <w:jc w:val="both"/>
      </w:pPr>
      <w:r w:rsidRPr="00AC0973">
        <w:t>– большинством участников ЕГЭ объяснение второго элемента задания давалось без опоры на текст:</w:t>
      </w:r>
    </w:p>
    <w:p w14:paraId="557286F9" w14:textId="77777777" w:rsidR="00832107" w:rsidRPr="00AC0973" w:rsidRDefault="00832107" w:rsidP="00832107">
      <w:pPr>
        <w:ind w:firstLine="709"/>
        <w:jc w:val="both"/>
      </w:pPr>
      <w:r w:rsidRPr="00AC0973">
        <w:t>– частью участников ЕГЭ был найден элемент в тексте, но не давалось объяснение, либо объяснение было неверным;</w:t>
      </w:r>
    </w:p>
    <w:p w14:paraId="25B0E316" w14:textId="77777777" w:rsidR="00832107" w:rsidRPr="00AC0973" w:rsidRDefault="00832107" w:rsidP="00832107">
      <w:pPr>
        <w:ind w:firstLine="709"/>
        <w:jc w:val="both"/>
      </w:pPr>
      <w:r w:rsidRPr="00AC0973">
        <w:t>– объяснение не давалось согласно заданию в виде распространенного предложения.</w:t>
      </w:r>
    </w:p>
    <w:p w14:paraId="61AE0CCD" w14:textId="1FCADE0E" w:rsidR="00832107" w:rsidRPr="00AC0973" w:rsidRDefault="00832107" w:rsidP="00832107">
      <w:pPr>
        <w:ind w:firstLine="709"/>
        <w:jc w:val="both"/>
      </w:pPr>
      <w:r w:rsidRPr="00AC0973">
        <w:lastRenderedPageBreak/>
        <w:t>Более легким для участников ЕГЭ было объяснение первого элемента задания, однако к типичным ошибкам при его выполнении в</w:t>
      </w:r>
      <w:r w:rsidR="004E17CC">
        <w:t xml:space="preserve"> </w:t>
      </w:r>
      <w:r w:rsidRPr="00AC0973">
        <w:t>следует отнести:</w:t>
      </w:r>
    </w:p>
    <w:p w14:paraId="6D2DF248" w14:textId="77777777" w:rsidR="00832107" w:rsidRPr="00AC0973" w:rsidRDefault="00832107" w:rsidP="00832107">
      <w:pPr>
        <w:ind w:firstLine="709"/>
        <w:jc w:val="both"/>
      </w:pPr>
      <w:r w:rsidRPr="00AC0973">
        <w:t>– неверно указанные характеристики;</w:t>
      </w:r>
    </w:p>
    <w:p w14:paraId="16B49DE2" w14:textId="03E6E2B9" w:rsidR="00832107" w:rsidRPr="00AC0973" w:rsidRDefault="00832107" w:rsidP="00832107">
      <w:pPr>
        <w:ind w:firstLine="709"/>
        <w:jc w:val="both"/>
      </w:pPr>
      <w:r w:rsidRPr="00AC0973">
        <w:t>– указани</w:t>
      </w:r>
      <w:r w:rsidR="004E17CC">
        <w:t>е</w:t>
      </w:r>
      <w:r w:rsidRPr="00AC0973">
        <w:t xml:space="preserve"> одной-двух (правильных) характеристик, хотя в задании необходимо было указать «…не менее трёх основных признаков политической партии как общественного объединения».</w:t>
      </w:r>
    </w:p>
    <w:p w14:paraId="2A19A5F8" w14:textId="77777777" w:rsidR="00832107" w:rsidRPr="00AC0973" w:rsidRDefault="00832107" w:rsidP="00832107">
      <w:pPr>
        <w:ind w:firstLine="709"/>
        <w:jc w:val="both"/>
      </w:pPr>
      <w:r w:rsidRPr="00AC0973">
        <w:rPr>
          <w:b/>
          <w:bCs/>
        </w:rPr>
        <w:t>Задание №</w:t>
      </w:r>
      <w:r>
        <w:rPr>
          <w:b/>
          <w:bCs/>
        </w:rPr>
        <w:t xml:space="preserve"> </w:t>
      </w:r>
      <w:r w:rsidRPr="00AC0973">
        <w:rPr>
          <w:b/>
          <w:bCs/>
        </w:rPr>
        <w:t>19</w:t>
      </w:r>
      <w:r w:rsidRPr="00AC0973">
        <w:t xml:space="preserve"> высокого уровня сложности. Средний процент выполнения по всем вариантам в Республике Крым – 25% (в 2024 году – 28%).</w:t>
      </w:r>
    </w:p>
    <w:p w14:paraId="386CED9D" w14:textId="77777777" w:rsidR="00832107" w:rsidRPr="00AC0973" w:rsidRDefault="00832107" w:rsidP="00832107">
      <w:pPr>
        <w:ind w:firstLine="709"/>
        <w:jc w:val="both"/>
      </w:pPr>
      <w:r w:rsidRPr="00AC0973">
        <w:rPr>
          <w:u w:val="single"/>
        </w:rPr>
        <w:t>Типичные ошибки</w:t>
      </w:r>
      <w:r w:rsidRPr="00AC0973">
        <w:t>:</w:t>
      </w:r>
    </w:p>
    <w:p w14:paraId="45E479E0" w14:textId="77777777" w:rsidR="00832107" w:rsidRPr="00AC0973" w:rsidRDefault="00832107" w:rsidP="00832107">
      <w:pPr>
        <w:ind w:firstLine="709"/>
        <w:jc w:val="both"/>
      </w:pPr>
      <w:r w:rsidRPr="00AC0973">
        <w:t>– необходимо отметить, что задания, связанные со знаниями тематического раздела «Политическая сфера» / «Введение в политологию» традиционно являются самыми сложными при выполнении участниками ЕГЭ;</w:t>
      </w:r>
    </w:p>
    <w:p w14:paraId="6924580B" w14:textId="77777777" w:rsidR="00832107" w:rsidRPr="00AC0973" w:rsidRDefault="00832107" w:rsidP="00832107">
      <w:pPr>
        <w:ind w:firstLine="709"/>
        <w:jc w:val="both"/>
      </w:pPr>
      <w:r w:rsidRPr="00AC0973">
        <w:t>– указание менее трех отмеченных в тексте причин согласно условию задания;</w:t>
      </w:r>
    </w:p>
    <w:p w14:paraId="32529DC0" w14:textId="77777777" w:rsidR="00832107" w:rsidRPr="00AC0973" w:rsidRDefault="00832107" w:rsidP="00832107">
      <w:pPr>
        <w:ind w:firstLine="709"/>
        <w:jc w:val="both"/>
      </w:pPr>
      <w:r w:rsidRPr="00AC0973">
        <w:t>– непонимание сути примера согласно условию задания (путаница примеров с аргументами, суждениями, теоретическими положениями);</w:t>
      </w:r>
    </w:p>
    <w:p w14:paraId="267A9CFA" w14:textId="77777777" w:rsidR="00832107" w:rsidRPr="00AC0973" w:rsidRDefault="00832107" w:rsidP="00832107">
      <w:pPr>
        <w:ind w:firstLine="709"/>
        <w:jc w:val="both"/>
      </w:pPr>
      <w:r w:rsidRPr="00AC0973">
        <w:t>– написание примеров не в развернутом виде согласно условию задания, а в виде обрывочных фраз и словосочетаний.</w:t>
      </w:r>
    </w:p>
    <w:p w14:paraId="48E4EE93" w14:textId="77777777" w:rsidR="00832107" w:rsidRPr="00AC0973" w:rsidRDefault="00832107" w:rsidP="00832107">
      <w:pPr>
        <w:ind w:firstLine="709"/>
        <w:jc w:val="both"/>
      </w:pPr>
      <w:r w:rsidRPr="00AC0973">
        <w:rPr>
          <w:b/>
          <w:bCs/>
        </w:rPr>
        <w:t>Задание №</w:t>
      </w:r>
      <w:r>
        <w:rPr>
          <w:b/>
          <w:bCs/>
        </w:rPr>
        <w:t xml:space="preserve"> </w:t>
      </w:r>
      <w:r w:rsidRPr="00AC0973">
        <w:rPr>
          <w:b/>
          <w:bCs/>
        </w:rPr>
        <w:t>20</w:t>
      </w:r>
      <w:r w:rsidRPr="00AC0973">
        <w:t xml:space="preserve"> высокого уровня сложности. Средний процент выполнения по всем вариантам, использованным в Республике Крым – 20% (в 2024 году – 14%).</w:t>
      </w:r>
    </w:p>
    <w:p w14:paraId="28706A4D" w14:textId="77777777" w:rsidR="00832107" w:rsidRPr="00AC0973" w:rsidRDefault="00832107" w:rsidP="00832107">
      <w:pPr>
        <w:ind w:firstLine="709"/>
        <w:jc w:val="both"/>
      </w:pPr>
      <w:r w:rsidRPr="00AC0973">
        <w:rPr>
          <w:u w:val="single"/>
        </w:rPr>
        <w:t>Типичные ошибки</w:t>
      </w:r>
      <w:r w:rsidRPr="00AC0973">
        <w:t xml:space="preserve">: </w:t>
      </w:r>
    </w:p>
    <w:p w14:paraId="7BAAD70C" w14:textId="77777777" w:rsidR="00832107" w:rsidRPr="00AC0973" w:rsidRDefault="00832107" w:rsidP="00832107">
      <w:pPr>
        <w:ind w:firstLine="709"/>
        <w:jc w:val="both"/>
      </w:pPr>
      <w:r w:rsidRPr="00AC0973">
        <w:t>– правильно были приведены только один-два аргумента;</w:t>
      </w:r>
    </w:p>
    <w:p w14:paraId="6408E7B6" w14:textId="77777777" w:rsidR="00832107" w:rsidRPr="00AC0973" w:rsidRDefault="00832107" w:rsidP="00832107">
      <w:pPr>
        <w:ind w:firstLine="709"/>
        <w:jc w:val="both"/>
      </w:pPr>
      <w:r w:rsidRPr="00AC0973">
        <w:t>– вместо аргументов приводились примеры;</w:t>
      </w:r>
    </w:p>
    <w:p w14:paraId="44AE10CD" w14:textId="77777777" w:rsidR="00832107" w:rsidRPr="00AC0973" w:rsidRDefault="00832107" w:rsidP="00832107">
      <w:pPr>
        <w:ind w:firstLine="709"/>
        <w:jc w:val="both"/>
      </w:pPr>
      <w:r w:rsidRPr="00AC0973">
        <w:t xml:space="preserve">–  аргументы формулировались в виде отдельных обрывочных слов и словосочетаний, а не в виде распространенного предложения согласно условию задания. </w:t>
      </w:r>
    </w:p>
    <w:p w14:paraId="2B524A34" w14:textId="65E202F1" w:rsidR="00832107" w:rsidRPr="00AC0973" w:rsidRDefault="00832107" w:rsidP="00ED1849">
      <w:pPr>
        <w:ind w:firstLine="709"/>
        <w:jc w:val="both"/>
        <w:rPr>
          <w:i/>
          <w:iCs/>
        </w:rPr>
      </w:pPr>
      <w:r w:rsidRPr="00AC0973">
        <w:rPr>
          <w:b/>
          <w:bCs/>
        </w:rPr>
        <w:t>Задание №</w:t>
      </w:r>
      <w:r>
        <w:rPr>
          <w:b/>
          <w:bCs/>
        </w:rPr>
        <w:t xml:space="preserve"> </w:t>
      </w:r>
      <w:r w:rsidRPr="00AC0973">
        <w:rPr>
          <w:b/>
          <w:bCs/>
        </w:rPr>
        <w:t>22</w:t>
      </w:r>
      <w:r w:rsidRPr="00AC0973">
        <w:t xml:space="preserve"> базового уровня сложности. Средний процент выполнения по всем вариантам в Республике Крым – 33% (в 2024 году – 38%). </w:t>
      </w:r>
    </w:p>
    <w:p w14:paraId="0EF57281" w14:textId="77777777" w:rsidR="00832107" w:rsidRPr="00AC0973" w:rsidRDefault="00832107" w:rsidP="00832107">
      <w:pPr>
        <w:ind w:firstLine="709"/>
        <w:jc w:val="both"/>
      </w:pPr>
      <w:r w:rsidRPr="00AC0973">
        <w:rPr>
          <w:u w:val="single"/>
        </w:rPr>
        <w:t>Типичные ошибки</w:t>
      </w:r>
      <w:r w:rsidRPr="00AC0973">
        <w:t>:</w:t>
      </w:r>
    </w:p>
    <w:p w14:paraId="79366885" w14:textId="77777777" w:rsidR="00832107" w:rsidRPr="00AC0973" w:rsidRDefault="00832107" w:rsidP="00832107">
      <w:pPr>
        <w:ind w:firstLine="709"/>
        <w:jc w:val="both"/>
      </w:pPr>
      <w:r w:rsidRPr="00AC0973">
        <w:t>– пропуск одного (и более) из четырех элементов ответа;</w:t>
      </w:r>
    </w:p>
    <w:p w14:paraId="3754B638" w14:textId="77777777" w:rsidR="00832107" w:rsidRPr="00AC0973" w:rsidRDefault="00832107" w:rsidP="00832107">
      <w:pPr>
        <w:ind w:firstLine="709"/>
        <w:jc w:val="both"/>
      </w:pPr>
      <w:r w:rsidRPr="00AC0973">
        <w:t>– ошибки при ответе на элементы задания – не знание и путаница при указании формы правления, экономического явления, типа косвенной политики государственного регулирования экономики, а также типа рыночной структуры / рынка.</w:t>
      </w:r>
    </w:p>
    <w:p w14:paraId="2620DD47" w14:textId="2A97B344" w:rsidR="00832107" w:rsidRPr="00AC0973" w:rsidRDefault="00832107" w:rsidP="00ED1849">
      <w:pPr>
        <w:ind w:firstLine="709"/>
        <w:jc w:val="both"/>
      </w:pPr>
      <w:r w:rsidRPr="000E43FD">
        <w:rPr>
          <w:b/>
          <w:bCs/>
        </w:rPr>
        <w:t>Задание № 23</w:t>
      </w:r>
      <w:r w:rsidRPr="00AC0973">
        <w:t xml:space="preserve"> базового уровня сложности. Средний процент выполнения по всем вариантам в Республике Крым – 37% (в 2024 году – 35%). </w:t>
      </w:r>
    </w:p>
    <w:p w14:paraId="55D5C701" w14:textId="77777777" w:rsidR="00832107" w:rsidRPr="00AC0973" w:rsidRDefault="00832107" w:rsidP="00832107">
      <w:pPr>
        <w:ind w:firstLine="709"/>
        <w:jc w:val="both"/>
      </w:pPr>
      <w:r w:rsidRPr="00AC0973">
        <w:rPr>
          <w:u w:val="single"/>
        </w:rPr>
        <w:t>Типичные ошибки</w:t>
      </w:r>
      <w:r w:rsidRPr="00AC0973">
        <w:t>:</w:t>
      </w:r>
    </w:p>
    <w:p w14:paraId="054065E1" w14:textId="77777777" w:rsidR="00832107" w:rsidRPr="00AC0973" w:rsidRDefault="00832107" w:rsidP="00832107">
      <w:pPr>
        <w:ind w:firstLine="709"/>
        <w:jc w:val="both"/>
      </w:pPr>
      <w:r w:rsidRPr="00AC0973">
        <w:t>– непонимание отдельными участниками ЕГЭ принципов конституционного строя Российской Федерации (приоритет прав и свобод человека, федерализм, социальная направленность политики);</w:t>
      </w:r>
    </w:p>
    <w:p w14:paraId="12912D87" w14:textId="7B5F2918" w:rsidR="00832107" w:rsidRPr="00AC0973" w:rsidRDefault="00832107" w:rsidP="00832107">
      <w:pPr>
        <w:ind w:firstLine="709"/>
        <w:jc w:val="both"/>
      </w:pPr>
      <w:r w:rsidRPr="00AC0973">
        <w:t>– объяснени</w:t>
      </w:r>
      <w:r w:rsidR="00E2656D">
        <w:t>е</w:t>
      </w:r>
      <w:r w:rsidRPr="00AC0973">
        <w:t xml:space="preserve"> в виде отдельных слов и словосочетаний, хотя согласно формулировке задания объяснение смысла принципов конституционного строя РФ должно было быть представлено в виде как минимум распространенных предложений.</w:t>
      </w:r>
    </w:p>
    <w:p w14:paraId="668C3DC7" w14:textId="77777777" w:rsidR="00832107" w:rsidRPr="00AC0973" w:rsidRDefault="00832107" w:rsidP="00832107">
      <w:pPr>
        <w:ind w:firstLine="709"/>
        <w:jc w:val="both"/>
      </w:pPr>
      <w:r w:rsidRPr="00AC0973">
        <w:rPr>
          <w:b/>
          <w:bCs/>
        </w:rPr>
        <w:t>Задание №</w:t>
      </w:r>
      <w:r>
        <w:rPr>
          <w:b/>
          <w:bCs/>
        </w:rPr>
        <w:t xml:space="preserve"> </w:t>
      </w:r>
      <w:r w:rsidRPr="00AC0973">
        <w:rPr>
          <w:b/>
          <w:bCs/>
        </w:rPr>
        <w:t>24</w:t>
      </w:r>
      <w:r w:rsidRPr="00AC0973">
        <w:t xml:space="preserve"> высокого уровня сложности. Средний процент выполнения по всем вариантам в Республике Крым – Критерий 1 (24К1) – 9%, Критерий 2 (24К2) – 1%.</w:t>
      </w:r>
    </w:p>
    <w:p w14:paraId="1713D750" w14:textId="77777777" w:rsidR="00832107" w:rsidRPr="00AC0973" w:rsidRDefault="00832107" w:rsidP="00832107">
      <w:pPr>
        <w:ind w:firstLine="709"/>
        <w:jc w:val="both"/>
      </w:pPr>
      <w:r w:rsidRPr="00AC0973">
        <w:rPr>
          <w:u w:val="single"/>
        </w:rPr>
        <w:t>Типичные ошибки</w:t>
      </w:r>
      <w:r w:rsidRPr="00AC0973">
        <w:t>:</w:t>
      </w:r>
    </w:p>
    <w:p w14:paraId="6F37DD5E" w14:textId="77777777" w:rsidR="00832107" w:rsidRPr="00AC0973" w:rsidRDefault="00832107" w:rsidP="00832107">
      <w:pPr>
        <w:ind w:firstLine="709"/>
        <w:jc w:val="both"/>
      </w:pPr>
      <w:r w:rsidRPr="00AC0973">
        <w:t>– непонимание, что такое сложный план (согласно постановке условия задания) – план, имеющий не менее трёх, непосредственно раскрывающих тему, по существу, пунктов, детализированных в трёх подпунктах;</w:t>
      </w:r>
    </w:p>
    <w:p w14:paraId="4D346006" w14:textId="77777777" w:rsidR="00832107" w:rsidRPr="00AC0973" w:rsidRDefault="00832107" w:rsidP="00832107">
      <w:pPr>
        <w:ind w:firstLine="709"/>
        <w:jc w:val="both"/>
      </w:pPr>
      <w:r w:rsidRPr="00AC0973">
        <w:t>– отсутствие трёх правильно детализированных пунктов;</w:t>
      </w:r>
    </w:p>
    <w:p w14:paraId="6D54B033" w14:textId="77777777" w:rsidR="00832107" w:rsidRPr="00AC0973" w:rsidRDefault="00832107" w:rsidP="00832107">
      <w:pPr>
        <w:ind w:firstLine="709"/>
        <w:jc w:val="both"/>
      </w:pPr>
      <w:r w:rsidRPr="00AC0973">
        <w:t xml:space="preserve">– у подавляющего большинства участников ЕГЭ – отсутствие ответа в целом. </w:t>
      </w:r>
    </w:p>
    <w:p w14:paraId="64F8958D" w14:textId="77777777" w:rsidR="00832107" w:rsidRPr="00AC0973" w:rsidRDefault="00832107" w:rsidP="00832107">
      <w:pPr>
        <w:ind w:firstLine="709"/>
        <w:jc w:val="both"/>
      </w:pPr>
      <w:r w:rsidRPr="000E43FD">
        <w:rPr>
          <w:b/>
          <w:bCs/>
        </w:rPr>
        <w:t>Задание №</w:t>
      </w:r>
      <w:r>
        <w:rPr>
          <w:b/>
          <w:bCs/>
        </w:rPr>
        <w:t xml:space="preserve"> </w:t>
      </w:r>
      <w:r w:rsidRPr="000E43FD">
        <w:rPr>
          <w:b/>
          <w:bCs/>
        </w:rPr>
        <w:t>25</w:t>
      </w:r>
      <w:r w:rsidRPr="00AC0973">
        <w:t xml:space="preserve"> высокого уровня сложности. Средний процент выполнения по всем вариантам в Республике Крым – Критерий 1 (25К1) – 10%., критерий 3 (25К3) – 10%. </w:t>
      </w:r>
    </w:p>
    <w:p w14:paraId="5F7ED9E7" w14:textId="77777777" w:rsidR="00832107" w:rsidRPr="00AC0973" w:rsidRDefault="00832107" w:rsidP="00832107">
      <w:pPr>
        <w:ind w:firstLine="709"/>
        <w:jc w:val="both"/>
      </w:pPr>
      <w:r w:rsidRPr="00AC0973">
        <w:rPr>
          <w:u w:val="single"/>
        </w:rPr>
        <w:t>Типичные ошибки</w:t>
      </w:r>
      <w:r w:rsidRPr="00AC0973">
        <w:t>:</w:t>
      </w:r>
    </w:p>
    <w:p w14:paraId="207A68B5" w14:textId="77777777" w:rsidR="00832107" w:rsidRPr="00AC0973" w:rsidRDefault="00832107" w:rsidP="00832107">
      <w:pPr>
        <w:ind w:firstLine="709"/>
        <w:jc w:val="both"/>
      </w:pPr>
      <w:r w:rsidRPr="00AC0973">
        <w:t>25-1:</w:t>
      </w:r>
    </w:p>
    <w:p w14:paraId="130FAFEA" w14:textId="77777777" w:rsidR="00832107" w:rsidRPr="00AC0973" w:rsidRDefault="00832107" w:rsidP="00832107">
      <w:pPr>
        <w:ind w:firstLine="709"/>
        <w:jc w:val="both"/>
      </w:pPr>
      <w:r w:rsidRPr="00AC0973">
        <w:t>– обоснование давалось в одном предложении, хотя в условии задания оно должно было быть дано в нескольких распространенных предложениях;</w:t>
      </w:r>
    </w:p>
    <w:p w14:paraId="5BDC5469" w14:textId="49A2ABFD" w:rsidR="00832107" w:rsidRPr="00AC0973" w:rsidRDefault="00832107" w:rsidP="00832107">
      <w:pPr>
        <w:ind w:firstLine="709"/>
        <w:jc w:val="both"/>
      </w:pPr>
      <w:r w:rsidRPr="00AC0973">
        <w:lastRenderedPageBreak/>
        <w:t xml:space="preserve">– </w:t>
      </w:r>
      <w:r w:rsidR="00C67204">
        <w:t xml:space="preserve">в </w:t>
      </w:r>
      <w:r w:rsidRPr="00AC0973">
        <w:t>обосновании не раскрывались причинно-следственные и (или) функциональные связи.</w:t>
      </w:r>
    </w:p>
    <w:p w14:paraId="2E9F2706" w14:textId="77777777" w:rsidR="00832107" w:rsidRPr="00AC0973" w:rsidRDefault="00832107" w:rsidP="00832107">
      <w:pPr>
        <w:ind w:firstLine="709"/>
        <w:jc w:val="both"/>
      </w:pPr>
      <w:r w:rsidRPr="00AC0973">
        <w:t>25-3:</w:t>
      </w:r>
    </w:p>
    <w:p w14:paraId="2AA8D3B8" w14:textId="77777777" w:rsidR="00832107" w:rsidRPr="00AC0973" w:rsidRDefault="00832107" w:rsidP="00832107">
      <w:pPr>
        <w:ind w:firstLine="709"/>
        <w:jc w:val="both"/>
      </w:pPr>
      <w:r w:rsidRPr="00AC0973">
        <w:t>– отсутствие ответов;</w:t>
      </w:r>
    </w:p>
    <w:p w14:paraId="29CEF8B6" w14:textId="77777777" w:rsidR="00832107" w:rsidRPr="00AC0973" w:rsidRDefault="00832107" w:rsidP="00832107">
      <w:pPr>
        <w:ind w:firstLine="709"/>
        <w:jc w:val="both"/>
      </w:pPr>
      <w:r w:rsidRPr="00AC0973">
        <w:t>– пример(ы) были сформулированы не развернуто;</w:t>
      </w:r>
    </w:p>
    <w:p w14:paraId="042820CF" w14:textId="77777777" w:rsidR="00832107" w:rsidRPr="00AC0973" w:rsidRDefault="00832107" w:rsidP="00832107">
      <w:pPr>
        <w:ind w:firstLine="709"/>
        <w:jc w:val="both"/>
      </w:pPr>
      <w:r w:rsidRPr="00AC0973">
        <w:t xml:space="preserve">– приведение однотипных примеров, дублирующих друг друга по содержанию. </w:t>
      </w:r>
    </w:p>
    <w:p w14:paraId="127F4BA4" w14:textId="77777777" w:rsidR="00832107" w:rsidRPr="00AC0973" w:rsidRDefault="00832107" w:rsidP="00832107">
      <w:pPr>
        <w:ind w:firstLine="709"/>
        <w:jc w:val="both"/>
      </w:pPr>
      <w:r w:rsidRPr="00AC0973">
        <w:t>В целом, среди возможных причин получения выявленных типичных ошибочных ответов по всем указанным выше заданиям следует отнести:</w:t>
      </w:r>
    </w:p>
    <w:p w14:paraId="38858D06" w14:textId="77777777" w:rsidR="00832107" w:rsidRPr="00AC0973" w:rsidRDefault="00832107" w:rsidP="00832107">
      <w:pPr>
        <w:ind w:firstLine="709"/>
        <w:jc w:val="both"/>
      </w:pPr>
      <w:r w:rsidRPr="00AC0973">
        <w:t>– недостаточная подготовка выпускников, выбор дисциплины «Обществознание» как предмета сдачи ЕГЭ по принципу «присоединения к большинству», по стереотипной иллюзии, что «…обществознание – это самый лёгкий предмет для сдачи ЕГЭ»;</w:t>
      </w:r>
    </w:p>
    <w:p w14:paraId="767FECBA" w14:textId="77777777" w:rsidR="00832107" w:rsidRPr="00AC0973" w:rsidRDefault="00832107" w:rsidP="00832107">
      <w:pPr>
        <w:ind w:firstLine="709"/>
        <w:jc w:val="both"/>
      </w:pPr>
      <w:r w:rsidRPr="00AC0973">
        <w:t>– пренебрежение определенной части педагогов выпускных классов (особенно в образовательных заведениях с проблемой нехватки и текучки кадров), методических центров и управлений образования отдельных административно-территориальных образований рекомендациями для системы образования, игнорирование проведения мероприятий, включенных в дорожную карту для развития системы образования и др.</w:t>
      </w:r>
    </w:p>
    <w:p w14:paraId="24A99BB3" w14:textId="77777777" w:rsidR="00832107" w:rsidRDefault="00832107" w:rsidP="00832107">
      <w:pPr>
        <w:ind w:firstLine="709"/>
        <w:jc w:val="both"/>
      </w:pPr>
      <w:r w:rsidRPr="00AC0973">
        <w:t>Пути устранения указанных типичных ошибок в ходе обучения школьников по учебному предмету «Обществознание» в 2026 году представлены в разделе 4 отчета – «Рекомендации для системы образования Республики Крым».</w:t>
      </w:r>
    </w:p>
    <w:p w14:paraId="3830EE75" w14:textId="18C4F7C5" w:rsidR="00832107" w:rsidRPr="000E43FD" w:rsidRDefault="00832107" w:rsidP="00832107">
      <w:pPr>
        <w:ind w:firstLine="709"/>
        <w:jc w:val="both"/>
        <w:rPr>
          <w:rFonts w:eastAsia="Times New Roman"/>
          <w:bCs/>
          <w:iCs/>
        </w:rPr>
      </w:pPr>
      <w:r w:rsidRPr="000E43FD">
        <w:rPr>
          <w:rFonts w:eastAsia="Times New Roman"/>
          <w:bCs/>
          <w:iCs/>
        </w:rPr>
        <w:t>Согласно ФГОС СОО, выпускниками должны быть достигнуты не только предметные, но и метапредметные результаты освоения основной образовательной программы, в том числе познавательные, коммуникативные, регулятивные (самоорганизация и самоконтроль).</w:t>
      </w:r>
    </w:p>
    <w:p w14:paraId="4838DF03" w14:textId="5761FFA8" w:rsidR="00832107" w:rsidRPr="000E43FD" w:rsidRDefault="00832107" w:rsidP="00832107">
      <w:pPr>
        <w:ind w:firstLine="709"/>
        <w:jc w:val="both"/>
        <w:rPr>
          <w:rFonts w:eastAsia="Times New Roman"/>
          <w:bCs/>
          <w:iCs/>
        </w:rPr>
      </w:pPr>
      <w:r w:rsidRPr="000E43FD">
        <w:rPr>
          <w:rFonts w:eastAsia="Times New Roman"/>
          <w:bCs/>
          <w:iCs/>
        </w:rPr>
        <w:t>Для проведения анализа использованы перечень метапредметных результатов ФГОС, приведенный в таблице 1 Кодификатора ЕГЭ по учебному предмету «Обществознание», а также указание связей метапредметных и предметных результатов освоения основной образовательной программы Кодификатора ЕГЭ.</w:t>
      </w:r>
    </w:p>
    <w:p w14:paraId="48D04E21" w14:textId="77777777" w:rsidR="00832107" w:rsidRPr="000E43FD" w:rsidRDefault="00832107" w:rsidP="00832107">
      <w:pPr>
        <w:ind w:firstLine="709"/>
        <w:jc w:val="both"/>
        <w:rPr>
          <w:rFonts w:eastAsia="Times New Roman"/>
          <w:bCs/>
          <w:iCs/>
        </w:rPr>
      </w:pPr>
      <w:r w:rsidRPr="000E43FD">
        <w:rPr>
          <w:rFonts w:eastAsia="Times New Roman"/>
          <w:bCs/>
          <w:iCs/>
        </w:rPr>
        <w:t>Исходя из анализа результатов ЕГЭ по учебному предмету «Обществознание» 2025 года необходимо указать на слабую сформированность в большей степени универсальных учебных познавательных действий, среди которых следует, прежде всего, выделить:</w:t>
      </w:r>
    </w:p>
    <w:p w14:paraId="7A52323C" w14:textId="77777777" w:rsidR="00832107" w:rsidRPr="000E43FD" w:rsidRDefault="00832107" w:rsidP="004578F2">
      <w:pPr>
        <w:pStyle w:val="a4"/>
        <w:numPr>
          <w:ilvl w:val="0"/>
          <w:numId w:val="54"/>
        </w:numPr>
        <w:spacing w:after="0" w:line="240" w:lineRule="auto"/>
        <w:ind w:left="0" w:firstLine="709"/>
        <w:jc w:val="both"/>
        <w:rPr>
          <w:rFonts w:ascii="Times New Roman" w:eastAsia="Times New Roman" w:hAnsi="Times New Roman"/>
          <w:bCs/>
          <w:iCs/>
          <w:sz w:val="24"/>
          <w:szCs w:val="24"/>
        </w:rPr>
      </w:pPr>
      <w:r w:rsidRPr="000E43FD">
        <w:rPr>
          <w:rFonts w:ascii="Times New Roman" w:eastAsia="Times New Roman" w:hAnsi="Times New Roman"/>
          <w:bCs/>
          <w:i/>
          <w:iCs/>
          <w:sz w:val="24"/>
          <w:szCs w:val="24"/>
        </w:rPr>
        <w:t>Базовые логические действия</w:t>
      </w:r>
      <w:r w:rsidRPr="000E43FD">
        <w:rPr>
          <w:rFonts w:ascii="Times New Roman" w:eastAsia="Times New Roman" w:hAnsi="Times New Roman"/>
          <w:bCs/>
          <w:iCs/>
          <w:sz w:val="24"/>
          <w:szCs w:val="24"/>
        </w:rPr>
        <w:t>:</w:t>
      </w:r>
    </w:p>
    <w:p w14:paraId="3E5E175E" w14:textId="77777777" w:rsidR="00832107" w:rsidRPr="000E43FD" w:rsidRDefault="00832107" w:rsidP="00832107">
      <w:pPr>
        <w:ind w:firstLine="709"/>
        <w:jc w:val="both"/>
        <w:rPr>
          <w:rFonts w:eastAsia="Times New Roman"/>
          <w:bCs/>
          <w:iCs/>
        </w:rPr>
      </w:pPr>
      <w:r w:rsidRPr="000E43FD">
        <w:rPr>
          <w:rFonts w:eastAsia="Times New Roman"/>
          <w:bCs/>
          <w:iCs/>
        </w:rPr>
        <w:t>– умение устанавливать существенный признак или основания для сравнения, классификации и обобщения социальных объектов, явлений и процессов;</w:t>
      </w:r>
    </w:p>
    <w:p w14:paraId="3AB33675" w14:textId="77777777" w:rsidR="00832107" w:rsidRPr="000E43FD" w:rsidRDefault="00832107" w:rsidP="00832107">
      <w:pPr>
        <w:ind w:firstLine="709"/>
        <w:jc w:val="both"/>
        <w:rPr>
          <w:rFonts w:eastAsia="Times New Roman"/>
          <w:bCs/>
          <w:iCs/>
        </w:rPr>
      </w:pPr>
      <w:r w:rsidRPr="000E43FD">
        <w:rPr>
          <w:rFonts w:eastAsia="Times New Roman"/>
          <w:bCs/>
          <w:iCs/>
        </w:rPr>
        <w:t>– умение выявлять закономерности и противоречия в рассматриваемых социальных явлениях и процессах;</w:t>
      </w:r>
    </w:p>
    <w:p w14:paraId="083D0105" w14:textId="77777777" w:rsidR="00832107" w:rsidRPr="000E43FD" w:rsidRDefault="00832107" w:rsidP="00832107">
      <w:pPr>
        <w:ind w:firstLine="709"/>
        <w:jc w:val="both"/>
        <w:rPr>
          <w:rFonts w:eastAsia="Times New Roman"/>
          <w:bCs/>
          <w:iCs/>
        </w:rPr>
      </w:pPr>
      <w:r w:rsidRPr="000E43FD">
        <w:rPr>
          <w:rFonts w:eastAsia="Times New Roman"/>
          <w:bCs/>
          <w:iCs/>
        </w:rPr>
        <w:t>– умение креативно мыслить при решении жизненных проблем, в том числе учебно-познавательных.</w:t>
      </w:r>
    </w:p>
    <w:p w14:paraId="275CE07A" w14:textId="52C06590" w:rsidR="00832107" w:rsidRPr="000E43FD" w:rsidRDefault="00832107" w:rsidP="00832107">
      <w:pPr>
        <w:ind w:firstLine="709"/>
        <w:jc w:val="both"/>
        <w:rPr>
          <w:rFonts w:eastAsia="Times New Roman"/>
          <w:bCs/>
          <w:iCs/>
        </w:rPr>
      </w:pPr>
      <w:r w:rsidRPr="000E43FD">
        <w:rPr>
          <w:rFonts w:eastAsia="Times New Roman"/>
          <w:bCs/>
          <w:iCs/>
        </w:rPr>
        <w:t>Недостаточная сформированность, прежде всего, базовых логических действий, входящих согласно ФГОС СОО в состав универсальных учебных познавательных действий, сказалась на соответствующем выполнении фактически всех заданий развёрнутой части ЕГЭ по Обществознанию – Задания № 17-25.</w:t>
      </w:r>
    </w:p>
    <w:p w14:paraId="2DD9CF25" w14:textId="77777777" w:rsidR="00832107" w:rsidRPr="000E43FD" w:rsidRDefault="00832107" w:rsidP="004578F2">
      <w:pPr>
        <w:pStyle w:val="a4"/>
        <w:numPr>
          <w:ilvl w:val="0"/>
          <w:numId w:val="54"/>
        </w:numPr>
        <w:spacing w:after="0" w:line="240" w:lineRule="auto"/>
        <w:ind w:left="0" w:firstLine="709"/>
        <w:jc w:val="both"/>
        <w:rPr>
          <w:rFonts w:ascii="Times New Roman" w:eastAsia="Times New Roman" w:hAnsi="Times New Roman"/>
          <w:bCs/>
          <w:iCs/>
          <w:sz w:val="24"/>
          <w:szCs w:val="24"/>
        </w:rPr>
      </w:pPr>
      <w:r w:rsidRPr="000E43FD">
        <w:rPr>
          <w:rFonts w:ascii="Times New Roman" w:eastAsia="Times New Roman" w:hAnsi="Times New Roman"/>
          <w:bCs/>
          <w:i/>
          <w:iCs/>
          <w:sz w:val="24"/>
          <w:szCs w:val="24"/>
        </w:rPr>
        <w:t>Базовые исследовательские действия</w:t>
      </w:r>
      <w:r w:rsidRPr="000E43FD">
        <w:rPr>
          <w:rFonts w:ascii="Times New Roman" w:eastAsia="Times New Roman" w:hAnsi="Times New Roman"/>
          <w:bCs/>
          <w:iCs/>
          <w:sz w:val="24"/>
          <w:szCs w:val="24"/>
        </w:rPr>
        <w:t>:</w:t>
      </w:r>
    </w:p>
    <w:p w14:paraId="17EC90DE" w14:textId="77777777" w:rsidR="00832107" w:rsidRPr="000E43FD" w:rsidRDefault="00832107" w:rsidP="00832107">
      <w:pPr>
        <w:ind w:firstLine="709"/>
        <w:jc w:val="both"/>
        <w:rPr>
          <w:rFonts w:eastAsia="Times New Roman"/>
          <w:bCs/>
          <w:iCs/>
        </w:rPr>
      </w:pPr>
      <w:r w:rsidRPr="000E43FD">
        <w:rPr>
          <w:rFonts w:eastAsia="Times New Roman"/>
          <w:bCs/>
          <w:iCs/>
        </w:rPr>
        <w:t>– способность и готовность к самостоятельному поиску методов решения практических задач, применению различных методов социального познания;</w:t>
      </w:r>
    </w:p>
    <w:p w14:paraId="697E40A1" w14:textId="77777777" w:rsidR="00832107" w:rsidRPr="000E43FD" w:rsidRDefault="00832107" w:rsidP="00832107">
      <w:pPr>
        <w:ind w:firstLine="709"/>
        <w:jc w:val="both"/>
      </w:pPr>
      <w:r w:rsidRPr="000E43FD">
        <w:t>– умение 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2B82523B" w14:textId="77777777" w:rsidR="00832107" w:rsidRPr="000E43FD" w:rsidRDefault="00832107" w:rsidP="00832107">
      <w:pPr>
        <w:ind w:firstLine="709"/>
        <w:jc w:val="both"/>
      </w:pPr>
      <w:r w:rsidRPr="000E43FD">
        <w:t>– умение интегрировать знания из разных предметных областей.</w:t>
      </w:r>
    </w:p>
    <w:p w14:paraId="220A17FD" w14:textId="72BF5EDF" w:rsidR="00832107" w:rsidRDefault="00832107" w:rsidP="00ED1849">
      <w:pPr>
        <w:ind w:firstLine="709"/>
        <w:jc w:val="both"/>
      </w:pPr>
      <w:r w:rsidRPr="000E43FD">
        <w:t xml:space="preserve">Недостаточная сформированность базовых исследовательских действий, входящих согласно ФГОС СОО также в состав универсальных учебных познавательных действий, сказалась на соответствующем выполнении, прежде всего, заданий высокого и повышенного уровней сложности всех тематических разделов учебного предмета «Обществознание» и в особенности при выполнении заданий, требующих самостоятельного ответа в развернутой части ЕГЭ. </w:t>
      </w:r>
    </w:p>
    <w:p w14:paraId="5309CDF7" w14:textId="77777777" w:rsidR="00E22F1D" w:rsidRPr="00A146C1" w:rsidRDefault="00E22F1D" w:rsidP="00ED1849">
      <w:pPr>
        <w:ind w:firstLine="709"/>
        <w:jc w:val="both"/>
      </w:pPr>
    </w:p>
    <w:p w14:paraId="784703EC" w14:textId="77777777" w:rsidR="00832107" w:rsidRPr="00ED1849" w:rsidRDefault="00832107" w:rsidP="00ED1849">
      <w:pPr>
        <w:pStyle w:val="a4"/>
        <w:spacing w:after="0" w:line="240" w:lineRule="auto"/>
        <w:ind w:left="0"/>
        <w:jc w:val="center"/>
        <w:rPr>
          <w:rFonts w:ascii="Times New Roman" w:eastAsia="Times New Roman" w:hAnsi="Times New Roman"/>
          <w:b/>
          <w:sz w:val="28"/>
          <w:szCs w:val="28"/>
        </w:rPr>
      </w:pPr>
      <w:r w:rsidRPr="00ED1849">
        <w:rPr>
          <w:rFonts w:ascii="Times New Roman" w:eastAsia="Times New Roman" w:hAnsi="Times New Roman"/>
          <w:b/>
          <w:sz w:val="28"/>
          <w:szCs w:val="28"/>
        </w:rPr>
        <w:lastRenderedPageBreak/>
        <w:t>Перечень элементов содержания / умений и видов деятельности, усвоение которых всеми школьниками региона в целом можно считать достаточным</w:t>
      </w:r>
    </w:p>
    <w:p w14:paraId="576E6BB8" w14:textId="121B1E35" w:rsidR="00832107" w:rsidRPr="00144A37" w:rsidRDefault="00832107" w:rsidP="00832107">
      <w:pPr>
        <w:ind w:firstLine="709"/>
        <w:jc w:val="both"/>
      </w:pPr>
      <w:r w:rsidRPr="00144A37">
        <w:t>− Точное воспроизведение информации, содержащейся в тексте в явном виде (задание №</w:t>
      </w:r>
      <w:r w:rsidR="00ED1849">
        <w:t> </w:t>
      </w:r>
      <w:r w:rsidRPr="00144A37">
        <w:t>17) / сформированность навыков оценивания социальной информации, умения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14:paraId="42275CC4" w14:textId="77777777" w:rsidR="00832107" w:rsidRPr="00144A37" w:rsidRDefault="00832107" w:rsidP="00832107">
      <w:pPr>
        <w:ind w:firstLine="709"/>
        <w:jc w:val="both"/>
      </w:pPr>
      <w:r w:rsidRPr="00144A37">
        <w:t>− Тематический раздел «Социальная сфера», «Введение в социологию» (задание №</w:t>
      </w:r>
      <w:r>
        <w:t xml:space="preserve"> </w:t>
      </w:r>
      <w:r w:rsidRPr="00144A37">
        <w:t>9) / Сформированность навыков оценивания социальной информации, умения поиска информации в источниках различного типа (таблица, диаграмма) для реконструкции недостающих звеньев</w:t>
      </w:r>
    </w:p>
    <w:p w14:paraId="7B1EACC2" w14:textId="77777777" w:rsidR="00832107" w:rsidRPr="00144A37" w:rsidRDefault="00832107" w:rsidP="00832107">
      <w:pPr>
        <w:ind w:firstLine="709"/>
        <w:jc w:val="both"/>
      </w:pPr>
      <w:r w:rsidRPr="00144A37">
        <w:t>− Тематический раздел «Человек в обществе. Духовная культура», «Введение в социальную психологию. Введение в социальную философию» (задание №</w:t>
      </w:r>
      <w:r>
        <w:t xml:space="preserve"> </w:t>
      </w:r>
      <w:r w:rsidRPr="00144A37">
        <w:t xml:space="preserve">4) / Сформированность навыков оценивания социальной информации, умения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 Владение умением применять полученные знания в повседневной жизни, прогнозировать последствия принимаемых решений </w:t>
      </w:r>
    </w:p>
    <w:p w14:paraId="62D67B58" w14:textId="77777777" w:rsidR="00832107" w:rsidRPr="00144A37" w:rsidRDefault="00832107" w:rsidP="00832107">
      <w:pPr>
        <w:ind w:firstLine="709"/>
        <w:jc w:val="both"/>
      </w:pPr>
      <w:r w:rsidRPr="00144A37">
        <w:t>− Тематический раздел «Человек в обществе. Духовная культура», «Введение в социальную психологию. Введение в социальную философию» (задание №</w:t>
      </w:r>
      <w:r>
        <w:t xml:space="preserve"> </w:t>
      </w:r>
      <w:r w:rsidRPr="00144A37">
        <w:t>2) / Владение базовым понятийным аппаратом социальных наук</w:t>
      </w:r>
    </w:p>
    <w:p w14:paraId="5946DC53" w14:textId="77777777" w:rsidR="00832107" w:rsidRDefault="00832107" w:rsidP="00832107">
      <w:pPr>
        <w:ind w:firstLine="709"/>
        <w:jc w:val="both"/>
      </w:pPr>
      <w:r w:rsidRPr="00144A37">
        <w:t>− Тематический раздел «Правовое регулирование общественных отношений в Российской Федерации» / «Введение в правоведение» (задание №</w:t>
      </w:r>
      <w:r>
        <w:t xml:space="preserve"> </w:t>
      </w:r>
      <w:r w:rsidRPr="00144A37">
        <w:t>16) // Владение базовым понятийным аппаратом социальных наук, умение использовать понятийный аппарат при анализе и оценке социальных явлений, для ориентации в социальных науках. Владение умениями применять полученные знания при анализе социальной информации. Способность делать объектом рефлексии собственный социальный опыт, использовать его при решении познавательных задач</w:t>
      </w:r>
    </w:p>
    <w:p w14:paraId="0E7F3193" w14:textId="508F4175" w:rsidR="00832107" w:rsidRDefault="00832107" w:rsidP="00832107">
      <w:pPr>
        <w:ind w:firstLine="709"/>
        <w:jc w:val="both"/>
      </w:pPr>
      <w:r>
        <w:t xml:space="preserve">– </w:t>
      </w:r>
      <w:r w:rsidR="00B05B9A" w:rsidRPr="00144A37">
        <w:t xml:space="preserve">Тематический раздел </w:t>
      </w:r>
      <w:r>
        <w:t>«Социальная сфера» / «Введение в социологию» (задание № 8) // 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Владение умениями устанавливать, выявлять, объяснять причинно-следственные, функциональные, иерархические и другие связи социальных объектов и процессов</w:t>
      </w:r>
      <w:r w:rsidR="00E22F1D">
        <w:t>.</w:t>
      </w:r>
    </w:p>
    <w:p w14:paraId="490143B5" w14:textId="77777777" w:rsidR="00E22F1D" w:rsidRDefault="00E22F1D" w:rsidP="00832107">
      <w:pPr>
        <w:ind w:firstLine="709"/>
        <w:jc w:val="both"/>
      </w:pPr>
    </w:p>
    <w:p w14:paraId="76DA0FC0" w14:textId="77777777" w:rsidR="00832107" w:rsidRPr="00ED1849" w:rsidRDefault="00832107" w:rsidP="00ED1849">
      <w:pPr>
        <w:pStyle w:val="a4"/>
        <w:spacing w:after="0" w:line="240" w:lineRule="auto"/>
        <w:ind w:left="0"/>
        <w:jc w:val="center"/>
        <w:rPr>
          <w:rFonts w:ascii="Times New Roman" w:eastAsia="Times New Roman" w:hAnsi="Times New Roman"/>
          <w:b/>
          <w:sz w:val="28"/>
          <w:szCs w:val="28"/>
        </w:rPr>
      </w:pPr>
      <w:r w:rsidRPr="00ED1849">
        <w:rPr>
          <w:rFonts w:ascii="Times New Roman" w:eastAsia="Times New Roman" w:hAnsi="Times New Roman"/>
          <w:b/>
          <w:sz w:val="28"/>
          <w:szCs w:val="28"/>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14:paraId="269B3D9A" w14:textId="77777777" w:rsidR="00832107" w:rsidRPr="005741C6" w:rsidRDefault="00832107" w:rsidP="00832107">
      <w:pPr>
        <w:ind w:firstLine="709"/>
        <w:jc w:val="both"/>
        <w:rPr>
          <w:rFonts w:eastAsia="Times New Roman"/>
          <w:bCs/>
        </w:rPr>
      </w:pPr>
      <w:r w:rsidRPr="005741C6">
        <w:rPr>
          <w:rFonts w:eastAsia="Times New Roman"/>
          <w:bCs/>
        </w:rPr>
        <w:t>В основном в данный перечень входит большинство заданий 2 части ЕГЭ, требующей развернутого ответа (кроме заданий №</w:t>
      </w:r>
      <w:r>
        <w:rPr>
          <w:rFonts w:eastAsia="Times New Roman"/>
          <w:bCs/>
        </w:rPr>
        <w:t xml:space="preserve"> </w:t>
      </w:r>
      <w:r w:rsidRPr="005741C6">
        <w:rPr>
          <w:rFonts w:eastAsia="Times New Roman"/>
          <w:bCs/>
        </w:rPr>
        <w:t>17 и</w:t>
      </w:r>
      <w:r>
        <w:rPr>
          <w:rFonts w:eastAsia="Times New Roman"/>
          <w:bCs/>
        </w:rPr>
        <w:t xml:space="preserve"> </w:t>
      </w:r>
      <w:r w:rsidRPr="005741C6">
        <w:rPr>
          <w:rFonts w:eastAsia="Times New Roman"/>
          <w:bCs/>
        </w:rPr>
        <w:t>21).</w:t>
      </w:r>
    </w:p>
    <w:p w14:paraId="2C96F25F" w14:textId="77777777" w:rsidR="00832107" w:rsidRPr="005741C6" w:rsidRDefault="00832107" w:rsidP="00832107">
      <w:pPr>
        <w:ind w:firstLine="709"/>
        <w:jc w:val="both"/>
        <w:rPr>
          <w:rFonts w:eastAsia="Times New Roman"/>
          <w:bCs/>
        </w:rPr>
      </w:pPr>
      <w:r w:rsidRPr="005741C6">
        <w:rPr>
          <w:rFonts w:eastAsia="Times New Roman"/>
          <w:bCs/>
        </w:rPr>
        <w:t>− Составление плана развёрнутого ответа по конкретной теме обществоведческого курса (задание №</w:t>
      </w:r>
      <w:r>
        <w:rPr>
          <w:rFonts w:eastAsia="Times New Roman"/>
          <w:bCs/>
        </w:rPr>
        <w:t xml:space="preserve"> </w:t>
      </w:r>
      <w:r w:rsidRPr="005741C6">
        <w:rPr>
          <w:rFonts w:eastAsia="Times New Roman"/>
          <w:bCs/>
        </w:rPr>
        <w:t>24) / владение умением</w:t>
      </w:r>
    </w:p>
    <w:p w14:paraId="35DCED8B" w14:textId="77777777" w:rsidR="00832107" w:rsidRPr="005741C6" w:rsidRDefault="00832107" w:rsidP="00832107">
      <w:pPr>
        <w:ind w:firstLine="709"/>
        <w:jc w:val="both"/>
        <w:rPr>
          <w:rFonts w:eastAsia="Times New Roman"/>
          <w:bCs/>
        </w:rPr>
      </w:pPr>
      <w:r w:rsidRPr="005741C6">
        <w:rPr>
          <w:rFonts w:eastAsia="Times New Roman"/>
          <w:bCs/>
        </w:rPr>
        <w:t>применять полученные знания в повседневной жизни, прогнозировать последствия принимаемых решений; владение умением выявлять</w:t>
      </w:r>
      <w:r>
        <w:rPr>
          <w:rFonts w:eastAsia="Times New Roman"/>
          <w:bCs/>
        </w:rPr>
        <w:t xml:space="preserve"> </w:t>
      </w:r>
      <w:r w:rsidRPr="005741C6">
        <w:rPr>
          <w:rFonts w:eastAsia="Times New Roman"/>
          <w:bCs/>
        </w:rPr>
        <w:t>причинно-следственные, функциональные, иерархические и другие связи социальных объектов и процессов.</w:t>
      </w:r>
    </w:p>
    <w:p w14:paraId="7791CED3" w14:textId="77777777" w:rsidR="00832107" w:rsidRPr="005741C6" w:rsidRDefault="00832107" w:rsidP="00832107">
      <w:pPr>
        <w:ind w:firstLine="709"/>
        <w:jc w:val="both"/>
        <w:rPr>
          <w:rFonts w:eastAsia="Times New Roman"/>
          <w:bCs/>
        </w:rPr>
      </w:pPr>
      <w:r w:rsidRPr="005741C6">
        <w:rPr>
          <w:rFonts w:eastAsia="Times New Roman"/>
          <w:bCs/>
        </w:rPr>
        <w:t>− Составление доклада по заданной теме. Вопросы и требования задания №</w:t>
      </w:r>
      <w:r>
        <w:rPr>
          <w:rFonts w:eastAsia="Times New Roman"/>
          <w:bCs/>
        </w:rPr>
        <w:t xml:space="preserve"> </w:t>
      </w:r>
      <w:r w:rsidRPr="005741C6">
        <w:rPr>
          <w:rFonts w:eastAsia="Times New Roman"/>
          <w:bCs/>
        </w:rPr>
        <w:t>25 конкретизируют отдельные аспекты заданной</w:t>
      </w:r>
      <w:r>
        <w:rPr>
          <w:rFonts w:eastAsia="Times New Roman"/>
          <w:bCs/>
        </w:rPr>
        <w:t xml:space="preserve"> </w:t>
      </w:r>
      <w:r w:rsidRPr="005741C6">
        <w:rPr>
          <w:rFonts w:eastAsia="Times New Roman"/>
          <w:bCs/>
        </w:rPr>
        <w:t>темы, в том числе применительно к реалиям современного российского общества и государства / владение умением выявлять причинно</w:t>
      </w:r>
      <w:r>
        <w:rPr>
          <w:rFonts w:eastAsia="Times New Roman"/>
          <w:bCs/>
        </w:rPr>
        <w:t>-</w:t>
      </w:r>
      <w:r w:rsidRPr="005741C6">
        <w:rPr>
          <w:rFonts w:eastAsia="Times New Roman"/>
          <w:bCs/>
        </w:rPr>
        <w:t>следственные, функциональные, иерархические и другие связи социальных объектов и процессов; владение умением применять</w:t>
      </w:r>
      <w:r>
        <w:rPr>
          <w:rFonts w:eastAsia="Times New Roman"/>
          <w:bCs/>
        </w:rPr>
        <w:t xml:space="preserve"> </w:t>
      </w:r>
      <w:r w:rsidRPr="005741C6">
        <w:rPr>
          <w:rFonts w:eastAsia="Times New Roman"/>
          <w:bCs/>
        </w:rPr>
        <w:t>полученные знания в повседневной жизни, прогнозировать последствия принимаемых решений; сформированность навыков оценивания</w:t>
      </w:r>
      <w:r>
        <w:rPr>
          <w:rFonts w:eastAsia="Times New Roman"/>
          <w:bCs/>
        </w:rPr>
        <w:t xml:space="preserve"> </w:t>
      </w:r>
      <w:r w:rsidRPr="005741C6">
        <w:rPr>
          <w:rFonts w:eastAsia="Times New Roman"/>
          <w:bCs/>
        </w:rPr>
        <w:t>социальной информации, умения поиска информации в источниках различного типа.</w:t>
      </w:r>
    </w:p>
    <w:p w14:paraId="2FB872FC" w14:textId="77777777" w:rsidR="00832107" w:rsidRPr="005741C6" w:rsidRDefault="00832107" w:rsidP="00832107">
      <w:pPr>
        <w:ind w:firstLine="709"/>
        <w:jc w:val="both"/>
        <w:rPr>
          <w:rFonts w:eastAsia="Times New Roman"/>
          <w:bCs/>
        </w:rPr>
      </w:pPr>
      <w:r w:rsidRPr="005741C6">
        <w:rPr>
          <w:rFonts w:eastAsia="Times New Roman"/>
          <w:bCs/>
        </w:rPr>
        <w:t>− Использование информации из текста и контекстных обществоведческих знаний в другой познавательной ситуации,</w:t>
      </w:r>
      <w:r>
        <w:rPr>
          <w:rFonts w:eastAsia="Times New Roman"/>
          <w:bCs/>
        </w:rPr>
        <w:t xml:space="preserve"> </w:t>
      </w:r>
      <w:r w:rsidRPr="005741C6">
        <w:rPr>
          <w:rFonts w:eastAsia="Times New Roman"/>
          <w:bCs/>
        </w:rPr>
        <w:t>самостоятельное формулирование и аргументацию оценочных, прогностических и иных суждений, связанных с проблематикой текста</w:t>
      </w:r>
      <w:r>
        <w:rPr>
          <w:rFonts w:eastAsia="Times New Roman"/>
          <w:bCs/>
        </w:rPr>
        <w:t xml:space="preserve"> </w:t>
      </w:r>
      <w:r w:rsidRPr="005741C6">
        <w:rPr>
          <w:rFonts w:eastAsia="Times New Roman"/>
          <w:bCs/>
        </w:rPr>
        <w:t>(задание №</w:t>
      </w:r>
      <w:r>
        <w:rPr>
          <w:rFonts w:eastAsia="Times New Roman"/>
          <w:bCs/>
        </w:rPr>
        <w:t xml:space="preserve"> </w:t>
      </w:r>
      <w:r w:rsidRPr="005741C6">
        <w:rPr>
          <w:rFonts w:eastAsia="Times New Roman"/>
          <w:bCs/>
        </w:rPr>
        <w:t>20) / владение умением выявлять причинно-следственные, функциональные, иерархические и другие связи социальных</w:t>
      </w:r>
      <w:r>
        <w:rPr>
          <w:rFonts w:eastAsia="Times New Roman"/>
          <w:bCs/>
        </w:rPr>
        <w:t xml:space="preserve"> </w:t>
      </w:r>
      <w:r w:rsidRPr="005741C6">
        <w:rPr>
          <w:rFonts w:eastAsia="Times New Roman"/>
          <w:bCs/>
        </w:rPr>
        <w:lastRenderedPageBreak/>
        <w:t>объектов и процессов; владение умением применять полученные знания в повседневной жизни, прогнозировать последствия принимаемых</w:t>
      </w:r>
      <w:r>
        <w:rPr>
          <w:rFonts w:eastAsia="Times New Roman"/>
          <w:bCs/>
        </w:rPr>
        <w:t xml:space="preserve"> </w:t>
      </w:r>
      <w:r w:rsidRPr="005741C6">
        <w:rPr>
          <w:rFonts w:eastAsia="Times New Roman"/>
          <w:bCs/>
        </w:rPr>
        <w:t>решений; сформированность навыков оценивания социальной информации, умения поиска информации в источниках различного типа для</w:t>
      </w:r>
      <w:r>
        <w:rPr>
          <w:rFonts w:eastAsia="Times New Roman"/>
          <w:bCs/>
        </w:rPr>
        <w:t xml:space="preserve"> </w:t>
      </w:r>
      <w:r w:rsidRPr="005741C6">
        <w:rPr>
          <w:rFonts w:eastAsia="Times New Roman"/>
          <w:bCs/>
        </w:rPr>
        <w:t>реконструкции недостающих звеньев.</w:t>
      </w:r>
    </w:p>
    <w:p w14:paraId="521FEA9D" w14:textId="77777777" w:rsidR="00832107" w:rsidRPr="005741C6" w:rsidRDefault="00832107" w:rsidP="00832107">
      <w:pPr>
        <w:ind w:firstLine="709"/>
        <w:jc w:val="both"/>
        <w:rPr>
          <w:rFonts w:eastAsia="Times New Roman"/>
          <w:bCs/>
        </w:rPr>
      </w:pPr>
      <w:r w:rsidRPr="005741C6">
        <w:rPr>
          <w:rFonts w:eastAsia="Times New Roman"/>
          <w:bCs/>
        </w:rPr>
        <w:t>− Применение полученных знаний, в том числе, выявление связей социальных объектов, процессов и конкретизацию</w:t>
      </w:r>
      <w:r>
        <w:rPr>
          <w:rFonts w:eastAsia="Times New Roman"/>
          <w:bCs/>
        </w:rPr>
        <w:t xml:space="preserve"> </w:t>
      </w:r>
      <w:r w:rsidRPr="005741C6">
        <w:rPr>
          <w:rFonts w:eastAsia="Times New Roman"/>
          <w:bCs/>
        </w:rPr>
        <w:t>(иллюстрацию и т.п.) примерами отдельных положений текста с опорой на контекстные обществоведческие знания, факты социальной</w:t>
      </w:r>
      <w:r>
        <w:rPr>
          <w:rFonts w:eastAsia="Times New Roman"/>
          <w:bCs/>
        </w:rPr>
        <w:t xml:space="preserve"> </w:t>
      </w:r>
      <w:r w:rsidRPr="005741C6">
        <w:rPr>
          <w:rFonts w:eastAsia="Times New Roman"/>
          <w:bCs/>
        </w:rPr>
        <w:t>жизни и личный социальный опыт (задание №</w:t>
      </w:r>
      <w:r>
        <w:rPr>
          <w:rFonts w:eastAsia="Times New Roman"/>
          <w:bCs/>
        </w:rPr>
        <w:t xml:space="preserve"> </w:t>
      </w:r>
      <w:r w:rsidRPr="005741C6">
        <w:rPr>
          <w:rFonts w:eastAsia="Times New Roman"/>
          <w:bCs/>
        </w:rPr>
        <w:t>19) / владение умением выявлять причинно-следственные, функциональные, иерархические и</w:t>
      </w:r>
      <w:r>
        <w:rPr>
          <w:rFonts w:eastAsia="Times New Roman"/>
          <w:bCs/>
        </w:rPr>
        <w:t xml:space="preserve"> </w:t>
      </w:r>
      <w:r w:rsidRPr="005741C6">
        <w:rPr>
          <w:rFonts w:eastAsia="Times New Roman"/>
          <w:bCs/>
        </w:rPr>
        <w:t>другие связи социальных объектов и процессов; владение умением применять полученные знания в повседневной жизни, прогнозировать</w:t>
      </w:r>
      <w:r>
        <w:rPr>
          <w:rFonts w:eastAsia="Times New Roman"/>
          <w:bCs/>
        </w:rPr>
        <w:t xml:space="preserve"> </w:t>
      </w:r>
      <w:r w:rsidRPr="005741C6">
        <w:rPr>
          <w:rFonts w:eastAsia="Times New Roman"/>
          <w:bCs/>
        </w:rPr>
        <w:t>последствия принимаемых решений; сформированность навыков оценивания социальной информации, умения поиска информации в</w:t>
      </w:r>
      <w:r>
        <w:rPr>
          <w:rFonts w:eastAsia="Times New Roman"/>
          <w:bCs/>
        </w:rPr>
        <w:t xml:space="preserve"> </w:t>
      </w:r>
      <w:r w:rsidRPr="005741C6">
        <w:rPr>
          <w:rFonts w:eastAsia="Times New Roman"/>
          <w:bCs/>
        </w:rPr>
        <w:t>источниках различного типа для реконструкции недостающих звеньев.</w:t>
      </w:r>
    </w:p>
    <w:p w14:paraId="2D78644D" w14:textId="77777777" w:rsidR="00832107" w:rsidRDefault="00832107" w:rsidP="00832107">
      <w:pPr>
        <w:ind w:firstLine="709"/>
        <w:jc w:val="both"/>
        <w:rPr>
          <w:rFonts w:eastAsia="Times New Roman"/>
          <w:bCs/>
        </w:rPr>
      </w:pPr>
      <w:r w:rsidRPr="005741C6">
        <w:rPr>
          <w:rFonts w:eastAsia="Times New Roman"/>
          <w:bCs/>
        </w:rPr>
        <w:t>− Владение базовым понятийным аппаратом социальных наук, умение различать существенные и несущественные признаки</w:t>
      </w:r>
      <w:r>
        <w:rPr>
          <w:rFonts w:eastAsia="Times New Roman"/>
          <w:bCs/>
        </w:rPr>
        <w:t xml:space="preserve"> </w:t>
      </w:r>
      <w:r w:rsidRPr="005741C6">
        <w:rPr>
          <w:rFonts w:eastAsia="Times New Roman"/>
          <w:bCs/>
        </w:rPr>
        <w:t>ключевых обществоведческих понятий, объяснять существующие между ними связи (задание №</w:t>
      </w:r>
      <w:r>
        <w:rPr>
          <w:rFonts w:eastAsia="Times New Roman"/>
          <w:bCs/>
        </w:rPr>
        <w:t xml:space="preserve"> </w:t>
      </w:r>
      <w:r w:rsidRPr="005741C6">
        <w:rPr>
          <w:rFonts w:eastAsia="Times New Roman"/>
          <w:bCs/>
        </w:rPr>
        <w:t>18) / владение базовым понятийным</w:t>
      </w:r>
      <w:r>
        <w:rPr>
          <w:rFonts w:eastAsia="Times New Roman"/>
          <w:bCs/>
        </w:rPr>
        <w:t xml:space="preserve"> </w:t>
      </w:r>
      <w:r w:rsidRPr="005741C6">
        <w:rPr>
          <w:rFonts w:eastAsia="Times New Roman"/>
          <w:bCs/>
        </w:rPr>
        <w:t>аппаратом социальных наук; сформированность навыков оценивания социальной информации, умения поиска информации в источниках</w:t>
      </w:r>
      <w:r>
        <w:rPr>
          <w:rFonts w:eastAsia="Times New Roman"/>
          <w:bCs/>
        </w:rPr>
        <w:t xml:space="preserve"> </w:t>
      </w:r>
      <w:r w:rsidRPr="005741C6">
        <w:rPr>
          <w:rFonts w:eastAsia="Times New Roman"/>
          <w:bCs/>
        </w:rPr>
        <w:t>различного типа для реконструкции недостающих звеньев. Владение умением выявлять причинно-следственные, функциональные,</w:t>
      </w:r>
      <w:r>
        <w:rPr>
          <w:rFonts w:eastAsia="Times New Roman"/>
          <w:bCs/>
        </w:rPr>
        <w:t xml:space="preserve"> </w:t>
      </w:r>
      <w:r w:rsidRPr="005741C6">
        <w:rPr>
          <w:rFonts w:eastAsia="Times New Roman"/>
          <w:bCs/>
        </w:rPr>
        <w:t>иерархические и другие связи социальных объектов и процессов.</w:t>
      </w:r>
    </w:p>
    <w:p w14:paraId="7EAC9A96" w14:textId="77777777" w:rsidR="00832107" w:rsidRDefault="00832107" w:rsidP="00832107">
      <w:pPr>
        <w:ind w:firstLine="709"/>
        <w:jc w:val="both"/>
        <w:rPr>
          <w:rFonts w:eastAsia="Times New Roman"/>
          <w:bCs/>
        </w:rPr>
      </w:pPr>
      <w:r>
        <w:rPr>
          <w:rFonts w:eastAsia="Times New Roman"/>
          <w:bCs/>
        </w:rPr>
        <w:t xml:space="preserve">– Решение обществоведческих задач (задание № 22) </w:t>
      </w:r>
      <w:r w:rsidRPr="00102156">
        <w:rPr>
          <w:rFonts w:eastAsia="Times New Roman"/>
          <w:bCs/>
        </w:rPr>
        <w:t>/ 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Владение умениями устанавливать, выявлять, объяснять причинно-следственные, функциональные, иерархические и другие связи социальных объектов и процессов. Владение умениями применять полученные знания при анализе социальной информации, полученной из источников разного типа.</w:t>
      </w:r>
    </w:p>
    <w:p w14:paraId="3EB36AAC" w14:textId="77777777" w:rsidR="00832107" w:rsidRDefault="00832107" w:rsidP="00832107">
      <w:pPr>
        <w:ind w:firstLine="709"/>
        <w:jc w:val="both"/>
        <w:rPr>
          <w:rFonts w:eastAsia="Times New Roman"/>
          <w:bCs/>
        </w:rPr>
      </w:pPr>
      <w:r w:rsidRPr="005741C6">
        <w:rPr>
          <w:rFonts w:eastAsia="Times New Roman"/>
          <w:bCs/>
        </w:rPr>
        <w:t>− Проверка знания и понимания ценностей, закреплённых Конституцией Российской Федерации (задание №</w:t>
      </w:r>
      <w:r>
        <w:rPr>
          <w:rFonts w:eastAsia="Times New Roman"/>
          <w:bCs/>
        </w:rPr>
        <w:t xml:space="preserve"> </w:t>
      </w:r>
      <w:r w:rsidRPr="005741C6">
        <w:rPr>
          <w:rFonts w:eastAsia="Times New Roman"/>
          <w:bCs/>
        </w:rPr>
        <w:t>23)</w:t>
      </w:r>
      <w:r>
        <w:rPr>
          <w:rFonts w:eastAsia="Times New Roman"/>
          <w:bCs/>
        </w:rPr>
        <w:t xml:space="preserve"> </w:t>
      </w:r>
      <w:r w:rsidRPr="005741C6">
        <w:rPr>
          <w:rFonts w:eastAsia="Times New Roman"/>
          <w:bCs/>
        </w:rPr>
        <w:t>/</w:t>
      </w:r>
      <w:r>
        <w:rPr>
          <w:rFonts w:eastAsia="Times New Roman"/>
          <w:bCs/>
        </w:rPr>
        <w:t xml:space="preserve"> </w:t>
      </w:r>
      <w:r w:rsidRPr="005741C6">
        <w:rPr>
          <w:rFonts w:eastAsia="Times New Roman"/>
          <w:bCs/>
        </w:rPr>
        <w:t>сформированность навыков оценивания социальной информации, умение поиска информации в источниках различного типа для</w:t>
      </w:r>
      <w:r>
        <w:rPr>
          <w:rFonts w:eastAsia="Times New Roman"/>
          <w:bCs/>
        </w:rPr>
        <w:t xml:space="preserve"> </w:t>
      </w:r>
      <w:r w:rsidRPr="005741C6">
        <w:rPr>
          <w:rFonts w:eastAsia="Times New Roman"/>
          <w:bCs/>
        </w:rPr>
        <w:t>реконструкции недостающих звеньев с целью объяснения и оценки разнообразных явлений и процессов общественного развития; владение</w:t>
      </w:r>
      <w:r>
        <w:rPr>
          <w:rFonts w:eastAsia="Times New Roman"/>
          <w:bCs/>
        </w:rPr>
        <w:t xml:space="preserve"> </w:t>
      </w:r>
      <w:r w:rsidRPr="005741C6">
        <w:rPr>
          <w:rFonts w:eastAsia="Times New Roman"/>
          <w:bCs/>
        </w:rPr>
        <w:t>умением выявлять причинно-следственные, функциональные, иерархические и другие связи социальных объектов и процессов; владение</w:t>
      </w:r>
      <w:r>
        <w:rPr>
          <w:rFonts w:eastAsia="Times New Roman"/>
          <w:bCs/>
        </w:rPr>
        <w:t xml:space="preserve"> </w:t>
      </w:r>
      <w:r w:rsidRPr="005741C6">
        <w:rPr>
          <w:rFonts w:eastAsia="Times New Roman"/>
          <w:bCs/>
        </w:rPr>
        <w:t>умением применять полученные знания в повседневной жизни, прогнозировать последствия принимаемых решений.</w:t>
      </w:r>
    </w:p>
    <w:p w14:paraId="72D85267" w14:textId="77777777" w:rsidR="00E22F1D" w:rsidRDefault="00E22F1D" w:rsidP="00832107">
      <w:pPr>
        <w:ind w:firstLine="709"/>
        <w:jc w:val="both"/>
        <w:rPr>
          <w:rFonts w:eastAsia="Times New Roman"/>
          <w:bCs/>
        </w:rPr>
      </w:pPr>
    </w:p>
    <w:p w14:paraId="79552395" w14:textId="77777777" w:rsidR="00832107" w:rsidRPr="009E311A" w:rsidRDefault="00832107" w:rsidP="00ED1849">
      <w:pPr>
        <w:pStyle w:val="a4"/>
        <w:spacing w:after="0" w:line="240" w:lineRule="auto"/>
        <w:ind w:left="0" w:firstLine="708"/>
        <w:jc w:val="center"/>
        <w:rPr>
          <w:rFonts w:ascii="Times New Roman" w:eastAsia="Times New Roman" w:hAnsi="Times New Roman"/>
          <w:b/>
          <w:sz w:val="24"/>
          <w:szCs w:val="24"/>
        </w:rPr>
      </w:pPr>
      <w:r w:rsidRPr="009E311A">
        <w:rPr>
          <w:rFonts w:ascii="Times New Roman" w:eastAsia="Times New Roman" w:hAnsi="Times New Roman"/>
          <w:b/>
          <w:sz w:val="24"/>
          <w:szCs w:val="24"/>
        </w:rPr>
        <w:t>Выводы об изменении успешности выполнения заданий разных лет по одной теме / проверяемому умению, виду деятельности (если это возможно сделать)</w:t>
      </w:r>
    </w:p>
    <w:p w14:paraId="5242F59A" w14:textId="77777777" w:rsidR="00832107" w:rsidRPr="009E311A" w:rsidRDefault="00832107" w:rsidP="00832107">
      <w:pPr>
        <w:ind w:firstLine="709"/>
        <w:jc w:val="both"/>
        <w:rPr>
          <w:rFonts w:eastAsia="Times New Roman"/>
          <w:bCs/>
        </w:rPr>
      </w:pPr>
      <w:r w:rsidRPr="009E311A">
        <w:rPr>
          <w:rFonts w:eastAsia="Times New Roman"/>
          <w:bCs/>
        </w:rPr>
        <w:t>Исходя из показателей результатов ЕГЭ по учебному предмету «Обществознание» 2025 года следует зафиксировать следующие показатели изменения успешности выполнения заданий:</w:t>
      </w:r>
    </w:p>
    <w:p w14:paraId="6DD4F321" w14:textId="77777777" w:rsidR="00832107" w:rsidRPr="009E311A" w:rsidRDefault="00832107" w:rsidP="00832107">
      <w:pPr>
        <w:ind w:firstLine="709"/>
        <w:jc w:val="both"/>
        <w:rPr>
          <w:rFonts w:eastAsia="Times New Roman"/>
          <w:bCs/>
        </w:rPr>
      </w:pPr>
      <w:r w:rsidRPr="009E311A">
        <w:rPr>
          <w:rFonts w:eastAsia="Times New Roman"/>
          <w:bCs/>
        </w:rPr>
        <w:t xml:space="preserve">– уменьшение участников, не преодолевших минимальный балл (в 2025 году 32,84% участников ЕГЭ по Обществознанию не преодолели минимальный балл, в 2024 – 36,2%, в 2023 – 37,9%); </w:t>
      </w:r>
    </w:p>
    <w:p w14:paraId="1D801F31" w14:textId="77777777" w:rsidR="00832107" w:rsidRPr="009E311A" w:rsidRDefault="00832107" w:rsidP="00832107">
      <w:pPr>
        <w:ind w:firstLine="709"/>
        <w:jc w:val="both"/>
        <w:rPr>
          <w:rFonts w:eastAsia="Times New Roman"/>
          <w:bCs/>
        </w:rPr>
      </w:pPr>
      <w:r w:rsidRPr="009E311A">
        <w:rPr>
          <w:rFonts w:eastAsia="Times New Roman"/>
          <w:bCs/>
        </w:rPr>
        <w:t xml:space="preserve">– незначительное увеличение общего среднего балла среди всех участников ЕГЭ по учебному предмету «Обществознание»; </w:t>
      </w:r>
    </w:p>
    <w:p w14:paraId="57396B59" w14:textId="77777777" w:rsidR="00832107" w:rsidRPr="009E311A" w:rsidRDefault="00832107" w:rsidP="00832107">
      <w:pPr>
        <w:ind w:firstLine="709"/>
        <w:jc w:val="both"/>
        <w:rPr>
          <w:rFonts w:eastAsia="Times New Roman"/>
          <w:bCs/>
        </w:rPr>
      </w:pPr>
      <w:r w:rsidRPr="009E311A">
        <w:rPr>
          <w:rFonts w:eastAsia="Times New Roman"/>
          <w:bCs/>
        </w:rPr>
        <w:t>– увеличение среднего балла среди группы участников ЕГЭ, набравших от минимального до 60 баллов.</w:t>
      </w:r>
    </w:p>
    <w:p w14:paraId="50D81949" w14:textId="77777777" w:rsidR="00832107" w:rsidRPr="009E311A" w:rsidRDefault="00832107" w:rsidP="00832107">
      <w:pPr>
        <w:ind w:firstLine="709"/>
        <w:jc w:val="both"/>
        <w:rPr>
          <w:rFonts w:eastAsia="Times New Roman"/>
          <w:bCs/>
        </w:rPr>
      </w:pPr>
      <w:r w:rsidRPr="009E311A">
        <w:rPr>
          <w:rFonts w:eastAsia="Times New Roman"/>
          <w:bCs/>
        </w:rPr>
        <w:t>Также следует зафиксировать увеличение показателей успеваемости по следующим темам (тематическим разделам, заданиям):</w:t>
      </w:r>
    </w:p>
    <w:p w14:paraId="0D4EEB33" w14:textId="77777777" w:rsidR="00832107" w:rsidRPr="009E311A" w:rsidRDefault="00832107" w:rsidP="00832107">
      <w:pPr>
        <w:ind w:firstLine="709"/>
        <w:jc w:val="both"/>
        <w:rPr>
          <w:rFonts w:eastAsia="Times New Roman"/>
          <w:bCs/>
        </w:rPr>
      </w:pPr>
      <w:r w:rsidRPr="009E311A">
        <w:rPr>
          <w:rFonts w:eastAsia="Times New Roman"/>
          <w:bCs/>
        </w:rPr>
        <w:t>– среди участников всех групп успеваемости (не преодолевших минимальный балл; набравших от минимального до 60-ти баллов; набравших от 61 до 80-ти баллов; группа сдавших на 81-100 балла):</w:t>
      </w:r>
    </w:p>
    <w:p w14:paraId="27A1C9A9" w14:textId="77777777" w:rsidR="00832107" w:rsidRPr="00ED1849" w:rsidRDefault="00832107" w:rsidP="00832107">
      <w:pPr>
        <w:ind w:firstLine="709"/>
        <w:jc w:val="both"/>
        <w:rPr>
          <w:rFonts w:eastAsia="Times New Roman"/>
          <w:bCs/>
        </w:rPr>
      </w:pPr>
      <w:r w:rsidRPr="00ED1849">
        <w:rPr>
          <w:rFonts w:ascii="Segoe UI Symbol" w:eastAsia="Times New Roman" w:hAnsi="Segoe UI Symbol" w:cs="Segoe UI Symbol"/>
          <w:bCs/>
        </w:rPr>
        <w:t>✓</w:t>
      </w:r>
      <w:r w:rsidRPr="00ED1849">
        <w:rPr>
          <w:rFonts w:eastAsia="Times New Roman"/>
          <w:bCs/>
        </w:rPr>
        <w:t xml:space="preserve"> увеличение показателей по тематическому разделу «Социальная сфера», «Введение в социологию», например:</w:t>
      </w:r>
    </w:p>
    <w:p w14:paraId="04C232D6" w14:textId="77777777" w:rsidR="00832107" w:rsidRPr="00ED1849" w:rsidRDefault="00832107" w:rsidP="00832107">
      <w:pPr>
        <w:ind w:firstLine="709"/>
        <w:jc w:val="both"/>
        <w:rPr>
          <w:rFonts w:eastAsia="Times New Roman"/>
          <w:bCs/>
        </w:rPr>
      </w:pPr>
      <w:r w:rsidRPr="00ED1849">
        <w:rPr>
          <w:rFonts w:eastAsia="Times New Roman"/>
          <w:bCs/>
        </w:rPr>
        <w:t>– Задание№8 – 65 баллов в 2023 г., 68 баллов в 2024 г. до 70 баллов в 2025 году.</w:t>
      </w:r>
    </w:p>
    <w:p w14:paraId="2924F870" w14:textId="77777777" w:rsidR="00832107" w:rsidRPr="00ED1849" w:rsidRDefault="00832107" w:rsidP="00832107">
      <w:pPr>
        <w:ind w:firstLine="709"/>
        <w:jc w:val="both"/>
        <w:rPr>
          <w:rFonts w:eastAsia="Times New Roman"/>
          <w:bCs/>
        </w:rPr>
      </w:pPr>
      <w:r w:rsidRPr="00ED1849">
        <w:rPr>
          <w:rFonts w:ascii="Segoe UI Symbol" w:eastAsia="Times New Roman" w:hAnsi="Segoe UI Symbol" w:cs="Segoe UI Symbol"/>
          <w:bCs/>
        </w:rPr>
        <w:lastRenderedPageBreak/>
        <w:t>✓</w:t>
      </w:r>
      <w:r w:rsidRPr="00ED1849">
        <w:rPr>
          <w:rFonts w:eastAsia="Times New Roman"/>
          <w:bCs/>
        </w:rPr>
        <w:t xml:space="preserve"> увеличение показателей по заданиям тематического раздела «Политическая сфера», «Введение в политологию», например:</w:t>
      </w:r>
    </w:p>
    <w:p w14:paraId="0A5B991D" w14:textId="77777777" w:rsidR="00832107" w:rsidRPr="00ED1849" w:rsidRDefault="00832107" w:rsidP="00832107">
      <w:pPr>
        <w:ind w:firstLine="709"/>
        <w:jc w:val="both"/>
        <w:rPr>
          <w:rFonts w:eastAsia="Times New Roman"/>
          <w:bCs/>
        </w:rPr>
      </w:pPr>
      <w:r w:rsidRPr="00ED1849">
        <w:rPr>
          <w:rFonts w:eastAsia="Times New Roman"/>
          <w:bCs/>
        </w:rPr>
        <w:t xml:space="preserve">– Задание№11 – 52 балла в 2023 г., 59 баллов в 2024 г. до 64 баллов в 2025 году; </w:t>
      </w:r>
    </w:p>
    <w:p w14:paraId="770D9864" w14:textId="77777777" w:rsidR="00832107" w:rsidRPr="00ED1849" w:rsidRDefault="00832107" w:rsidP="00832107">
      <w:pPr>
        <w:ind w:firstLine="709"/>
        <w:jc w:val="both"/>
        <w:rPr>
          <w:rFonts w:eastAsia="Times New Roman"/>
          <w:bCs/>
        </w:rPr>
      </w:pPr>
      <w:r w:rsidRPr="00ED1849">
        <w:rPr>
          <w:rFonts w:eastAsia="Times New Roman"/>
          <w:bCs/>
        </w:rPr>
        <w:t>– Задание№13 – 37 баллов в 2023 г., 39 баллов в 2024 г. до 44 баллов в 2025 году</w:t>
      </w:r>
    </w:p>
    <w:p w14:paraId="5F9C30A2" w14:textId="77777777" w:rsidR="00832107" w:rsidRPr="00ED1849" w:rsidRDefault="00832107" w:rsidP="00832107">
      <w:pPr>
        <w:ind w:firstLine="709"/>
        <w:jc w:val="both"/>
        <w:rPr>
          <w:rFonts w:eastAsia="Times New Roman"/>
          <w:bCs/>
        </w:rPr>
      </w:pPr>
      <w:r w:rsidRPr="00ED1849">
        <w:rPr>
          <w:rFonts w:ascii="Segoe UI Symbol" w:eastAsia="Times New Roman" w:hAnsi="Segoe UI Symbol" w:cs="Segoe UI Symbol"/>
          <w:bCs/>
        </w:rPr>
        <w:t>✓</w:t>
      </w:r>
      <w:r w:rsidRPr="00ED1849">
        <w:rPr>
          <w:rFonts w:eastAsia="Times New Roman"/>
          <w:bCs/>
        </w:rPr>
        <w:t xml:space="preserve"> увеличение показателей по тематическому разделу «Экономическая жизнь общества», «Введение в экономику», например:</w:t>
      </w:r>
    </w:p>
    <w:p w14:paraId="06029DE2" w14:textId="77777777" w:rsidR="00832107" w:rsidRPr="00ED1849" w:rsidRDefault="00832107" w:rsidP="00832107">
      <w:pPr>
        <w:ind w:firstLine="709"/>
        <w:jc w:val="both"/>
        <w:rPr>
          <w:rFonts w:eastAsia="Times New Roman"/>
          <w:bCs/>
        </w:rPr>
      </w:pPr>
      <w:r w:rsidRPr="00ED1849">
        <w:rPr>
          <w:rFonts w:eastAsia="Times New Roman"/>
          <w:bCs/>
        </w:rPr>
        <w:t>– Задание №21 – 62 балла в 2023 г., 66 баллов в 2024 г. до 69 баллов в 2025 году</w:t>
      </w:r>
    </w:p>
    <w:p w14:paraId="2D6F9136" w14:textId="77777777" w:rsidR="00832107" w:rsidRPr="00ED1849" w:rsidRDefault="00832107" w:rsidP="00832107">
      <w:pPr>
        <w:ind w:firstLine="709"/>
        <w:jc w:val="both"/>
        <w:rPr>
          <w:rFonts w:eastAsia="Times New Roman"/>
          <w:bCs/>
        </w:rPr>
      </w:pPr>
      <w:r w:rsidRPr="00ED1849">
        <w:rPr>
          <w:rFonts w:ascii="Segoe UI Symbol" w:eastAsia="Times New Roman" w:hAnsi="Segoe UI Symbol" w:cs="Segoe UI Symbol"/>
          <w:bCs/>
        </w:rPr>
        <w:t>✓</w:t>
      </w:r>
      <w:r w:rsidRPr="00ED1849">
        <w:rPr>
          <w:rFonts w:eastAsia="Times New Roman"/>
          <w:bCs/>
        </w:rPr>
        <w:t xml:space="preserve"> увеличение показателей в рамках тематического раздела «Правовое регулирование общественных отношений в Российской Федерации», «Введение в правоведение», например:</w:t>
      </w:r>
    </w:p>
    <w:p w14:paraId="2C22A19B" w14:textId="77777777" w:rsidR="00832107" w:rsidRPr="00ED1849" w:rsidRDefault="00832107" w:rsidP="00832107">
      <w:pPr>
        <w:ind w:firstLine="709"/>
        <w:jc w:val="both"/>
        <w:rPr>
          <w:rFonts w:eastAsia="Times New Roman"/>
          <w:bCs/>
        </w:rPr>
      </w:pPr>
      <w:r w:rsidRPr="00ED1849">
        <w:rPr>
          <w:rFonts w:eastAsia="Times New Roman"/>
          <w:bCs/>
        </w:rPr>
        <w:t>– Задание №12 – 38 баллов в 2023 г., 52 балла в 2024 г. до 54 баллов в 2025 году;</w:t>
      </w:r>
    </w:p>
    <w:p w14:paraId="479E7ABE" w14:textId="77777777" w:rsidR="00832107" w:rsidRPr="00ED1849" w:rsidRDefault="00832107" w:rsidP="00832107">
      <w:pPr>
        <w:ind w:firstLine="709"/>
        <w:jc w:val="both"/>
        <w:rPr>
          <w:rFonts w:eastAsia="Times New Roman"/>
          <w:bCs/>
        </w:rPr>
      </w:pPr>
      <w:r w:rsidRPr="00ED1849">
        <w:rPr>
          <w:rFonts w:eastAsia="Times New Roman"/>
          <w:bCs/>
        </w:rPr>
        <w:t xml:space="preserve">– Задание №14 – 45 баллов в 2023 г., 55 баллов в 2024 г. до 61 балла в 2025 году. </w:t>
      </w:r>
    </w:p>
    <w:p w14:paraId="25D7B726" w14:textId="77777777" w:rsidR="00832107" w:rsidRPr="00ED1849" w:rsidRDefault="00832107" w:rsidP="00832107">
      <w:pPr>
        <w:ind w:firstLine="709"/>
        <w:jc w:val="both"/>
        <w:rPr>
          <w:rFonts w:eastAsia="Times New Roman"/>
          <w:bCs/>
        </w:rPr>
      </w:pPr>
      <w:r w:rsidRPr="00ED1849">
        <w:rPr>
          <w:rFonts w:eastAsia="Times New Roman"/>
          <w:bCs/>
        </w:rPr>
        <w:t>– Задание №14 – с 37 баллов в 2024 г. до 71 балла в 2025 г.</w:t>
      </w:r>
    </w:p>
    <w:p w14:paraId="5F99E466" w14:textId="77777777" w:rsidR="00832107" w:rsidRPr="00E22F1D" w:rsidRDefault="00832107" w:rsidP="00E22F1D">
      <w:pPr>
        <w:pStyle w:val="a4"/>
        <w:numPr>
          <w:ilvl w:val="0"/>
          <w:numId w:val="91"/>
        </w:numPr>
        <w:ind w:left="0" w:firstLine="349"/>
        <w:jc w:val="both"/>
        <w:rPr>
          <w:rFonts w:ascii="Times New Roman" w:eastAsia="Times New Roman" w:hAnsi="Times New Roman"/>
          <w:bCs/>
          <w:sz w:val="24"/>
          <w:szCs w:val="24"/>
          <w:lang w:eastAsia="ru-RU"/>
        </w:rPr>
      </w:pPr>
      <w:r w:rsidRPr="00E22F1D">
        <w:rPr>
          <w:rFonts w:ascii="Times New Roman" w:eastAsia="Times New Roman" w:hAnsi="Times New Roman"/>
          <w:bCs/>
          <w:sz w:val="24"/>
          <w:szCs w:val="24"/>
          <w:lang w:eastAsia="ru-RU"/>
        </w:rPr>
        <w:t>увеличение показателей выполнения некоторых заданий Части 2 ЕГЭ по Обществознанию:</w:t>
      </w:r>
    </w:p>
    <w:p w14:paraId="2DDC14B7" w14:textId="77777777" w:rsidR="00832107" w:rsidRPr="00ED1849" w:rsidRDefault="00832107" w:rsidP="00832107">
      <w:pPr>
        <w:ind w:firstLine="709"/>
        <w:jc w:val="both"/>
        <w:rPr>
          <w:rFonts w:eastAsia="Times New Roman"/>
          <w:bCs/>
        </w:rPr>
      </w:pPr>
      <w:r w:rsidRPr="00ED1849">
        <w:rPr>
          <w:rFonts w:eastAsia="Times New Roman"/>
          <w:bCs/>
        </w:rPr>
        <w:t>– Задание №17 – с 77 баллов в 2024 г. до 88 баллов в 2025 году;</w:t>
      </w:r>
    </w:p>
    <w:p w14:paraId="6F138D64" w14:textId="77777777" w:rsidR="00832107" w:rsidRPr="00ED1849" w:rsidRDefault="00832107" w:rsidP="00832107">
      <w:pPr>
        <w:ind w:firstLine="709"/>
        <w:jc w:val="both"/>
        <w:rPr>
          <w:rFonts w:eastAsia="Times New Roman"/>
          <w:bCs/>
        </w:rPr>
      </w:pPr>
      <w:r w:rsidRPr="00ED1849">
        <w:rPr>
          <w:rFonts w:eastAsia="Times New Roman"/>
          <w:bCs/>
        </w:rPr>
        <w:t>– Задание №18 – с 30 баллов в 2024 г. до 32 баллов в 2025 году;</w:t>
      </w:r>
    </w:p>
    <w:p w14:paraId="5C241828" w14:textId="77777777" w:rsidR="00832107" w:rsidRPr="00ED1849" w:rsidRDefault="00832107" w:rsidP="00832107">
      <w:pPr>
        <w:ind w:firstLine="709"/>
        <w:jc w:val="both"/>
        <w:rPr>
          <w:rFonts w:eastAsia="Times New Roman"/>
          <w:bCs/>
        </w:rPr>
      </w:pPr>
      <w:r w:rsidRPr="00ED1849">
        <w:rPr>
          <w:rFonts w:eastAsia="Times New Roman"/>
          <w:bCs/>
        </w:rPr>
        <w:t>– Задание №20 – с 14 баллов в 2024 г. до 20 баллов в 2025 году;</w:t>
      </w:r>
    </w:p>
    <w:p w14:paraId="6FBFA6D9" w14:textId="77777777" w:rsidR="00832107" w:rsidRPr="00ED1849" w:rsidRDefault="00832107" w:rsidP="00832107">
      <w:pPr>
        <w:ind w:firstLine="709"/>
        <w:jc w:val="both"/>
        <w:rPr>
          <w:rFonts w:eastAsia="Times New Roman"/>
          <w:bCs/>
        </w:rPr>
      </w:pPr>
      <w:r w:rsidRPr="00ED1849">
        <w:rPr>
          <w:rFonts w:eastAsia="Times New Roman"/>
          <w:bCs/>
        </w:rPr>
        <w:t>– Задание №21 – с 66 баллов в 2024 г. до 69 баллов в 2025 году;</w:t>
      </w:r>
    </w:p>
    <w:p w14:paraId="2670B763" w14:textId="77777777" w:rsidR="00832107" w:rsidRPr="00ED1849" w:rsidRDefault="00832107" w:rsidP="00832107">
      <w:pPr>
        <w:ind w:firstLine="709"/>
        <w:jc w:val="both"/>
        <w:rPr>
          <w:rFonts w:eastAsia="Times New Roman"/>
          <w:bCs/>
        </w:rPr>
      </w:pPr>
      <w:r w:rsidRPr="00ED1849">
        <w:rPr>
          <w:rFonts w:eastAsia="Times New Roman"/>
          <w:bCs/>
        </w:rPr>
        <w:t>– Задание №23 – с 35 баллов в 2024 г. до 37 баллов в 2025 году;</w:t>
      </w:r>
    </w:p>
    <w:p w14:paraId="4D3821D0" w14:textId="77777777" w:rsidR="00832107" w:rsidRDefault="00832107" w:rsidP="00832107">
      <w:pPr>
        <w:ind w:firstLine="709"/>
        <w:jc w:val="both"/>
        <w:rPr>
          <w:rFonts w:eastAsia="Times New Roman"/>
          <w:bCs/>
        </w:rPr>
      </w:pPr>
      <w:r w:rsidRPr="00ED1849">
        <w:rPr>
          <w:rFonts w:eastAsia="Times New Roman"/>
          <w:bCs/>
        </w:rPr>
        <w:t xml:space="preserve">– Задание №25-2 – с 12 баллов в 2024 г. до 15 баллов в 2025 году. </w:t>
      </w:r>
    </w:p>
    <w:p w14:paraId="7AB37E4D" w14:textId="77777777" w:rsidR="00E22F1D" w:rsidRPr="00ED1849" w:rsidRDefault="00E22F1D" w:rsidP="00832107">
      <w:pPr>
        <w:ind w:firstLine="709"/>
        <w:jc w:val="both"/>
        <w:rPr>
          <w:rFonts w:eastAsia="Times New Roman"/>
          <w:bCs/>
        </w:rPr>
      </w:pPr>
    </w:p>
    <w:p w14:paraId="33389BBD" w14:textId="172CAAFF" w:rsidR="00832107" w:rsidRPr="009E311A" w:rsidRDefault="00832107" w:rsidP="00ED1849">
      <w:pPr>
        <w:pStyle w:val="a4"/>
        <w:spacing w:after="0" w:line="240" w:lineRule="auto"/>
        <w:ind w:left="0"/>
        <w:jc w:val="center"/>
        <w:rPr>
          <w:rFonts w:ascii="Times New Roman" w:eastAsia="Times New Roman" w:hAnsi="Times New Roman"/>
          <w:b/>
          <w:sz w:val="24"/>
          <w:szCs w:val="24"/>
        </w:rPr>
      </w:pPr>
      <w:r w:rsidRPr="009E311A">
        <w:rPr>
          <w:rFonts w:ascii="Times New Roman" w:eastAsia="Times New Roman" w:hAnsi="Times New Roman"/>
          <w:b/>
          <w:sz w:val="24"/>
          <w:szCs w:val="24"/>
        </w:rPr>
        <w:t xml:space="preserve">Выводы о связи динамики результатов проведения ЕГЭ с использованием рекомендаций для системы образования </w:t>
      </w:r>
      <w:r w:rsidR="00FA7C7A" w:rsidRPr="00FA7C7A">
        <w:rPr>
          <w:rFonts w:ascii="Times New Roman" w:eastAsia="Times New Roman" w:hAnsi="Times New Roman"/>
          <w:b/>
          <w:sz w:val="24"/>
          <w:szCs w:val="24"/>
        </w:rPr>
        <w:t>Республик</w:t>
      </w:r>
      <w:r w:rsidR="00FA7C7A">
        <w:rPr>
          <w:rFonts w:ascii="Times New Roman" w:eastAsia="Times New Roman" w:hAnsi="Times New Roman"/>
          <w:b/>
          <w:sz w:val="24"/>
          <w:szCs w:val="24"/>
        </w:rPr>
        <w:t>и</w:t>
      </w:r>
      <w:r w:rsidR="00FA7C7A" w:rsidRPr="00FA7C7A">
        <w:rPr>
          <w:rFonts w:ascii="Times New Roman" w:eastAsia="Times New Roman" w:hAnsi="Times New Roman"/>
          <w:b/>
          <w:sz w:val="24"/>
          <w:szCs w:val="24"/>
        </w:rPr>
        <w:t xml:space="preserve"> Крым</w:t>
      </w:r>
      <w:r w:rsidRPr="009E311A">
        <w:rPr>
          <w:rFonts w:ascii="Times New Roman" w:eastAsia="Times New Roman" w:hAnsi="Times New Roman"/>
          <w:b/>
          <w:sz w:val="24"/>
          <w:szCs w:val="24"/>
        </w:rPr>
        <w:t xml:space="preserve"> и системы мероприятий, включенных </w:t>
      </w:r>
      <w:r>
        <w:rPr>
          <w:rFonts w:ascii="Times New Roman" w:eastAsia="Times New Roman" w:hAnsi="Times New Roman"/>
          <w:b/>
          <w:sz w:val="24"/>
          <w:szCs w:val="24"/>
        </w:rPr>
        <w:t>в</w:t>
      </w:r>
      <w:r w:rsidRPr="009E311A">
        <w:rPr>
          <w:rFonts w:ascii="Times New Roman" w:eastAsia="Times New Roman" w:hAnsi="Times New Roman"/>
          <w:b/>
          <w:sz w:val="24"/>
          <w:szCs w:val="24"/>
        </w:rPr>
        <w:t xml:space="preserve"> статистико-аналитические отчеты о результатах ЕГЭ по учебному предмету в предыдущие 2-3 года</w:t>
      </w:r>
    </w:p>
    <w:p w14:paraId="1DBB695E" w14:textId="77777777" w:rsidR="00832107" w:rsidRPr="00A75944" w:rsidRDefault="00832107" w:rsidP="00832107">
      <w:pPr>
        <w:ind w:firstLine="709"/>
        <w:jc w:val="both"/>
      </w:pPr>
      <w:r w:rsidRPr="00A75944">
        <w:t>Использование рекомендаций для системы образования Республики Крым, включенные в статистико-аналитический отчет согласно результатам ЕГЭ по учебному предмету «Обществознание» позволило:</w:t>
      </w:r>
    </w:p>
    <w:p w14:paraId="39C60E78" w14:textId="77777777" w:rsidR="00832107" w:rsidRPr="00A75944" w:rsidRDefault="00832107" w:rsidP="00832107">
      <w:pPr>
        <w:ind w:firstLine="709"/>
        <w:jc w:val="both"/>
      </w:pPr>
      <w:r w:rsidRPr="00A75944">
        <w:t>– повысить средний тестовый балл среди всех участников ЕГЭ;</w:t>
      </w:r>
    </w:p>
    <w:p w14:paraId="7E25EAD4" w14:textId="77777777" w:rsidR="00832107" w:rsidRPr="00A75944" w:rsidRDefault="00832107" w:rsidP="00832107">
      <w:pPr>
        <w:ind w:firstLine="709"/>
        <w:jc w:val="both"/>
      </w:pPr>
      <w:r w:rsidRPr="00A75944">
        <w:t>– снизить количество участников ЕГЭ, не преодолевших минимальный тестовый балл;</w:t>
      </w:r>
    </w:p>
    <w:p w14:paraId="0FAED409" w14:textId="77777777" w:rsidR="00832107" w:rsidRPr="00A75944" w:rsidRDefault="00832107" w:rsidP="00832107">
      <w:pPr>
        <w:ind w:firstLine="709"/>
        <w:jc w:val="both"/>
      </w:pPr>
      <w:r w:rsidRPr="00A75944">
        <w:t>– повысить средний тестовый балл среди отдельных групп участников ЕГЭ;</w:t>
      </w:r>
    </w:p>
    <w:p w14:paraId="41090B0D" w14:textId="77777777" w:rsidR="00832107" w:rsidRPr="00A75944" w:rsidRDefault="00832107" w:rsidP="00832107">
      <w:pPr>
        <w:ind w:firstLine="709"/>
        <w:jc w:val="both"/>
      </w:pPr>
      <w:r w:rsidRPr="00A75944">
        <w:t>– повысить средний процент выполнения заданий с меньшим их выполнением по результатам ЕГЭ по Обществознанию прошлого года (количественные показатели были представлены выше в соответствующих разделах отчета).</w:t>
      </w:r>
    </w:p>
    <w:p w14:paraId="12F9CAE4" w14:textId="27A8A991" w:rsidR="00832107" w:rsidRPr="00A75944" w:rsidRDefault="00832107" w:rsidP="00832107">
      <w:pPr>
        <w:ind w:firstLine="709"/>
        <w:jc w:val="both"/>
      </w:pPr>
      <w:r w:rsidRPr="00A75944">
        <w:t>Реализация комплекса мероприятий в рамках Дорожной карты, составленной по показателям ЕГЭ предыдущих 2-3х лет в рамках развития региональной системы образования, направленного на повышение результатов ЕГЭ по учебному предмету «Обществознание» в Республике Крым в 2025 году показали свою эффективность и привели к определенным изменениям (например, повысились показатели выполнения заданий – см. выше пункт «Выводы об изменении успешности выполнения заданий разных лет по одной теме / проверяемому умению, виду деятельности»).</w:t>
      </w:r>
    </w:p>
    <w:p w14:paraId="13E94627" w14:textId="0C7DEA9C" w:rsidR="00832107" w:rsidRPr="00A75944" w:rsidRDefault="00832107" w:rsidP="00832107">
      <w:pPr>
        <w:ind w:firstLine="709"/>
        <w:jc w:val="both"/>
      </w:pPr>
      <w:r w:rsidRPr="00A75944">
        <w:t>Анализ результатов ЕГЭ по Обществознанию 2025 года в Республике Крым позволяет сделать вывод о необходимости систематического проведения мероприятий, которые должны обеспечивать поддержку педагогического персонала и обучающихся, в том числе с использованием современных информационно-коммуникативных технологий.</w:t>
      </w:r>
    </w:p>
    <w:p w14:paraId="7734F7EB" w14:textId="77777777" w:rsidR="00832107" w:rsidRDefault="00832107" w:rsidP="00832107">
      <w:pPr>
        <w:spacing w:line="360" w:lineRule="auto"/>
        <w:ind w:firstLine="709"/>
        <w:jc w:val="both"/>
      </w:pPr>
    </w:p>
    <w:p w14:paraId="35FE8C1D" w14:textId="77777777" w:rsidR="00832107" w:rsidRPr="00B31EE8" w:rsidRDefault="00832107" w:rsidP="00ED1849">
      <w:pPr>
        <w:pStyle w:val="3"/>
        <w:spacing w:before="0"/>
        <w:jc w:val="center"/>
        <w:rPr>
          <w:rFonts w:ascii="Times New Roman" w:hAnsi="Times New Roman"/>
          <w:szCs w:val="28"/>
        </w:rPr>
      </w:pPr>
      <w:r w:rsidRPr="00B31EE8">
        <w:rPr>
          <w:rFonts w:ascii="Times New Roman" w:hAnsi="Times New Roman"/>
          <w:szCs w:val="28"/>
        </w:rPr>
        <w:t>Рекомендации по совершенствованию организации и методики преподавания предмета в</w:t>
      </w:r>
      <w:r w:rsidRPr="00B31EE8">
        <w:rPr>
          <w:rFonts w:ascii="Times New Roman" w:hAnsi="Times New Roman"/>
          <w:szCs w:val="28"/>
          <w:lang w:val="ru-RU"/>
        </w:rPr>
        <w:t xml:space="preserve"> </w:t>
      </w:r>
      <w:r w:rsidRPr="00B31EE8">
        <w:rPr>
          <w:rFonts w:ascii="Times New Roman" w:hAnsi="Times New Roman"/>
          <w:szCs w:val="28"/>
        </w:rPr>
        <w:t>Республике Крым на основе выявленных типичных затруднений и ошибок</w:t>
      </w:r>
    </w:p>
    <w:p w14:paraId="01520D2E" w14:textId="77777777" w:rsidR="00832107" w:rsidRPr="00B31EE8" w:rsidRDefault="00832107" w:rsidP="00ED1849">
      <w:pPr>
        <w:pStyle w:val="3"/>
        <w:spacing w:before="0"/>
        <w:jc w:val="center"/>
        <w:rPr>
          <w:rFonts w:ascii="Times New Roman" w:hAnsi="Times New Roman"/>
          <w:szCs w:val="28"/>
        </w:rPr>
      </w:pPr>
      <w:r w:rsidRPr="00B31EE8">
        <w:rPr>
          <w:rFonts w:ascii="Times New Roman" w:hAnsi="Times New Roman"/>
          <w:szCs w:val="28"/>
        </w:rPr>
        <w:t>Рекомендации по совершенствованию преподавания учебного предмета «Обществознание» всем обучающимся</w:t>
      </w:r>
    </w:p>
    <w:p w14:paraId="29181800" w14:textId="44196316" w:rsidR="00832107" w:rsidRPr="00B31EE8" w:rsidRDefault="00832107" w:rsidP="00B31EE8">
      <w:pPr>
        <w:ind w:firstLine="708"/>
        <w:jc w:val="both"/>
        <w:rPr>
          <w:rFonts w:eastAsia="Times New Roman"/>
          <w:b/>
        </w:rPr>
      </w:pPr>
      <w:r w:rsidRPr="00B31EE8">
        <w:rPr>
          <w:rFonts w:eastAsia="Times New Roman"/>
          <w:b/>
        </w:rPr>
        <w:t>Учителям</w:t>
      </w:r>
    </w:p>
    <w:p w14:paraId="1C5D8BB3" w14:textId="77777777" w:rsidR="00832107" w:rsidRDefault="00832107" w:rsidP="00832107">
      <w:pPr>
        <w:ind w:firstLine="709"/>
        <w:jc w:val="both"/>
      </w:pPr>
      <w:r>
        <w:lastRenderedPageBreak/>
        <w:t xml:space="preserve">1. Организация содержательной самостоятельной работы учащихся по изучению Конституции Российской Федерации; решение познавательных и проблемных заданий на уроках Обществознания в рамках изучения Конституции РФ; </w:t>
      </w:r>
    </w:p>
    <w:p w14:paraId="4BC50162" w14:textId="77777777" w:rsidR="00832107" w:rsidRDefault="00832107" w:rsidP="00832107">
      <w:pPr>
        <w:ind w:firstLine="709"/>
        <w:jc w:val="both"/>
      </w:pPr>
      <w:r>
        <w:t xml:space="preserve">2. Развитие функциональной грамотности на уроках Обществознания, освоение приемов работы с текстовой информацией; </w:t>
      </w:r>
    </w:p>
    <w:p w14:paraId="5FD2DEA5" w14:textId="77777777" w:rsidR="00832107" w:rsidRDefault="00832107" w:rsidP="00832107">
      <w:pPr>
        <w:ind w:firstLine="709"/>
        <w:jc w:val="both"/>
      </w:pPr>
      <w:r>
        <w:t xml:space="preserve">3. Работа с материалами, размещенными на сайте Федерального института педагогических измерений (демоверсия, спецификации, кодификатор, раздел «Навигатор самостоятельной подготовки к ЕГЭ», раздел «Методическая копилка», открытый банк заданий ЕГЭ); </w:t>
      </w:r>
    </w:p>
    <w:p w14:paraId="37B45C2C" w14:textId="77777777" w:rsidR="00832107" w:rsidRDefault="00832107" w:rsidP="00832107">
      <w:pPr>
        <w:ind w:firstLine="709"/>
        <w:jc w:val="both"/>
      </w:pPr>
      <w:r>
        <w:t xml:space="preserve">4. Работа с обществоведческими понятиями как часть подготовки к ГИА (ЕГЭ) – проведение обществоведческих понятийных диктантов, составление словарей, карточек с понятиями, презентаций, видеороликов и т.д.; </w:t>
      </w:r>
    </w:p>
    <w:p w14:paraId="1D40E3F8" w14:textId="77777777" w:rsidR="00832107" w:rsidRDefault="00832107" w:rsidP="00832107">
      <w:pPr>
        <w:ind w:firstLine="709"/>
        <w:jc w:val="both"/>
      </w:pPr>
      <w:r>
        <w:t xml:space="preserve">5. Проведение дискуссий на тему «Чем отличаются суждения/аргументы/объяснения от обществоведческих примеров», «Как правильно приводить примеры при выполнении ЕГЭ по обществознанию» и т.п. </w:t>
      </w:r>
    </w:p>
    <w:p w14:paraId="5D766EB8" w14:textId="77777777" w:rsidR="00832107" w:rsidRDefault="00832107" w:rsidP="00832107">
      <w:pPr>
        <w:ind w:firstLine="709"/>
        <w:jc w:val="both"/>
      </w:pPr>
      <w:r>
        <w:t xml:space="preserve">6. Решение обществоведческих задач с использованием открытого банка заданий на сайте ФИПИ; </w:t>
      </w:r>
    </w:p>
    <w:p w14:paraId="23826994" w14:textId="77777777" w:rsidR="00832107" w:rsidRDefault="00832107" w:rsidP="00832107">
      <w:pPr>
        <w:ind w:firstLine="709"/>
        <w:jc w:val="both"/>
      </w:pPr>
      <w:r>
        <w:t xml:space="preserve">7. Тренинг «Подготовка к составлению развернутого (сложного) плана обществоведческого текста»; </w:t>
      </w:r>
    </w:p>
    <w:p w14:paraId="5D191959" w14:textId="77777777" w:rsidR="00832107" w:rsidRDefault="00832107" w:rsidP="00832107">
      <w:pPr>
        <w:ind w:firstLine="709"/>
        <w:jc w:val="both"/>
      </w:pPr>
      <w:r>
        <w:t xml:space="preserve">8. Использование активных и интерактивных технологий при преподавании учебного предмета «Обществознание»; </w:t>
      </w:r>
    </w:p>
    <w:p w14:paraId="26EE4938" w14:textId="77777777" w:rsidR="00832107" w:rsidRDefault="00832107" w:rsidP="00832107">
      <w:pPr>
        <w:ind w:firstLine="709"/>
        <w:jc w:val="both"/>
      </w:pPr>
      <w:r>
        <w:t xml:space="preserve">9. Использование проблемного обучения при преподавании учебного предмета «Обществознание»; </w:t>
      </w:r>
    </w:p>
    <w:p w14:paraId="1E7BB3AD" w14:textId="77777777" w:rsidR="00832107" w:rsidRDefault="00832107" w:rsidP="00832107">
      <w:pPr>
        <w:ind w:firstLine="709"/>
        <w:jc w:val="both"/>
      </w:pPr>
      <w:r>
        <w:t xml:space="preserve">10. Организация социологических служб для проведения прикладных исследований в образовательных организациях; </w:t>
      </w:r>
    </w:p>
    <w:p w14:paraId="0AA8AE85" w14:textId="77777777" w:rsidR="00832107" w:rsidRDefault="00832107" w:rsidP="00832107">
      <w:pPr>
        <w:ind w:firstLine="709"/>
        <w:jc w:val="both"/>
      </w:pPr>
      <w:r>
        <w:t>11. Участие выпускников 2025 года и педагогов, преподающих учебный предмет «обществознание» в акции «ЕГЭ-это про100!».</w:t>
      </w:r>
    </w:p>
    <w:p w14:paraId="081CE98D" w14:textId="77777777" w:rsidR="00832107" w:rsidRPr="00B31EE8" w:rsidRDefault="00832107" w:rsidP="00B31EE8">
      <w:pPr>
        <w:ind w:firstLine="708"/>
        <w:jc w:val="both"/>
        <w:rPr>
          <w:rFonts w:eastAsia="Times New Roman"/>
          <w:b/>
        </w:rPr>
      </w:pPr>
      <w:r w:rsidRPr="00B31EE8">
        <w:rPr>
          <w:rFonts w:eastAsia="Times New Roman"/>
          <w:b/>
        </w:rPr>
        <w:t>ИПК / ИРО, иным организациям, реализующим программы профессионального развития учителей</w:t>
      </w:r>
    </w:p>
    <w:p w14:paraId="58386BB0" w14:textId="77777777" w:rsidR="00832107" w:rsidRPr="00D8355B" w:rsidRDefault="00832107" w:rsidP="00832107">
      <w:pPr>
        <w:ind w:firstLine="709"/>
        <w:jc w:val="both"/>
        <w:rPr>
          <w:rFonts w:eastAsia="Times New Roman"/>
          <w:bCs/>
          <w:iCs/>
        </w:rPr>
      </w:pPr>
      <w:r w:rsidRPr="00D8355B">
        <w:rPr>
          <w:rFonts w:eastAsia="Times New Roman"/>
          <w:bCs/>
          <w:iCs/>
        </w:rPr>
        <w:t>1. Обучение педагогов Республики Крым (учителей, преподающих учебный предмет «Обществознание) по ДПП ПК –</w:t>
      </w:r>
      <w:r>
        <w:rPr>
          <w:rFonts w:eastAsia="Times New Roman"/>
          <w:bCs/>
          <w:iCs/>
        </w:rPr>
        <w:t xml:space="preserve"> </w:t>
      </w:r>
      <w:r w:rsidRPr="00D8355B">
        <w:rPr>
          <w:rFonts w:eastAsia="Times New Roman"/>
          <w:bCs/>
          <w:iCs/>
        </w:rPr>
        <w:t>«Преподавание учебного предмета «Обществознание» в соответствии с ФГОС» (72 часа);</w:t>
      </w:r>
    </w:p>
    <w:p w14:paraId="078811E3" w14:textId="77777777" w:rsidR="00832107" w:rsidRPr="00D8355B" w:rsidRDefault="00832107" w:rsidP="00832107">
      <w:pPr>
        <w:ind w:firstLine="709"/>
        <w:jc w:val="both"/>
        <w:rPr>
          <w:rFonts w:eastAsia="Times New Roman"/>
          <w:bCs/>
          <w:iCs/>
        </w:rPr>
      </w:pPr>
      <w:r w:rsidRPr="00D8355B">
        <w:rPr>
          <w:rFonts w:eastAsia="Times New Roman"/>
          <w:bCs/>
          <w:iCs/>
        </w:rPr>
        <w:t>2. Обязательное обучение учителей выпускных классов по ДПП ПК – «Современные подходы к подготовке учащихся к ЕГЭ по</w:t>
      </w:r>
      <w:r>
        <w:rPr>
          <w:rFonts w:eastAsia="Times New Roman"/>
          <w:bCs/>
          <w:iCs/>
        </w:rPr>
        <w:t xml:space="preserve"> </w:t>
      </w:r>
      <w:r w:rsidRPr="00D8355B">
        <w:rPr>
          <w:rFonts w:eastAsia="Times New Roman"/>
          <w:bCs/>
          <w:iCs/>
        </w:rPr>
        <w:t>обществознанию» (18 часов);</w:t>
      </w:r>
    </w:p>
    <w:p w14:paraId="0A22E7DE" w14:textId="77777777" w:rsidR="00832107" w:rsidRPr="00D8355B" w:rsidRDefault="00832107" w:rsidP="00832107">
      <w:pPr>
        <w:ind w:firstLine="709"/>
        <w:jc w:val="both"/>
        <w:rPr>
          <w:rFonts w:eastAsia="Times New Roman"/>
          <w:bCs/>
          <w:iCs/>
        </w:rPr>
      </w:pPr>
      <w:r w:rsidRPr="00D8355B">
        <w:rPr>
          <w:rFonts w:eastAsia="Times New Roman"/>
          <w:bCs/>
          <w:iCs/>
        </w:rPr>
        <w:t>3. Желательно (по возможности и при необходимости) учителя выпускных классов должны проходить обучение по ДПП ПК –</w:t>
      </w:r>
      <w:r>
        <w:rPr>
          <w:rFonts w:eastAsia="Times New Roman"/>
          <w:bCs/>
          <w:iCs/>
        </w:rPr>
        <w:t xml:space="preserve"> </w:t>
      </w:r>
      <w:r w:rsidRPr="00D8355B">
        <w:rPr>
          <w:rFonts w:eastAsia="Times New Roman"/>
          <w:bCs/>
          <w:iCs/>
        </w:rPr>
        <w:t>«Подготовка экспертов (председателей и членов) предметных комиссий по проверке выполнения заданий с развернутым ответом</w:t>
      </w:r>
      <w:r>
        <w:rPr>
          <w:rFonts w:eastAsia="Times New Roman"/>
          <w:bCs/>
          <w:iCs/>
        </w:rPr>
        <w:t xml:space="preserve"> </w:t>
      </w:r>
      <w:r w:rsidRPr="00D8355B">
        <w:rPr>
          <w:rFonts w:eastAsia="Times New Roman"/>
          <w:bCs/>
          <w:iCs/>
        </w:rPr>
        <w:t>экзаменационных работ ЕГЭ» (обществознание) (36 часов).</w:t>
      </w:r>
    </w:p>
    <w:p w14:paraId="7825DE2D" w14:textId="77777777" w:rsidR="00832107" w:rsidRPr="00D8355B" w:rsidRDefault="00832107" w:rsidP="00832107">
      <w:pPr>
        <w:ind w:firstLine="709"/>
        <w:jc w:val="both"/>
        <w:rPr>
          <w:rFonts w:eastAsia="Times New Roman"/>
          <w:bCs/>
          <w:iCs/>
        </w:rPr>
      </w:pPr>
      <w:r w:rsidRPr="00D8355B">
        <w:rPr>
          <w:rFonts w:eastAsia="Times New Roman"/>
          <w:bCs/>
          <w:iCs/>
        </w:rPr>
        <w:t>Данные мероприятия должны выполняться с учетом основных типичных ошибок и затруднений выпускников общеобразовательных</w:t>
      </w:r>
      <w:r>
        <w:rPr>
          <w:rFonts w:eastAsia="Times New Roman"/>
          <w:bCs/>
          <w:iCs/>
        </w:rPr>
        <w:t xml:space="preserve"> </w:t>
      </w:r>
      <w:r w:rsidRPr="00D8355B">
        <w:rPr>
          <w:rFonts w:eastAsia="Times New Roman"/>
          <w:bCs/>
          <w:iCs/>
        </w:rPr>
        <w:t xml:space="preserve">организаций – участников ЕГЭ, рассмотренных в </w:t>
      </w:r>
      <w:r>
        <w:rPr>
          <w:rFonts w:eastAsia="Times New Roman"/>
          <w:bCs/>
          <w:iCs/>
        </w:rPr>
        <w:t xml:space="preserve">том числе, в </w:t>
      </w:r>
      <w:r w:rsidRPr="00D8355B">
        <w:rPr>
          <w:rFonts w:eastAsia="Times New Roman"/>
          <w:bCs/>
          <w:iCs/>
        </w:rPr>
        <w:t>данном статистико-аналитическом отчете.</w:t>
      </w:r>
    </w:p>
    <w:p w14:paraId="5FC95CD5" w14:textId="77777777" w:rsidR="00832107" w:rsidRDefault="00832107" w:rsidP="00832107">
      <w:pPr>
        <w:ind w:firstLine="709"/>
        <w:jc w:val="both"/>
        <w:rPr>
          <w:rFonts w:eastAsia="Times New Roman"/>
          <w:bCs/>
          <w:i/>
          <w:iCs/>
        </w:rPr>
      </w:pPr>
    </w:p>
    <w:p w14:paraId="4AFB3437" w14:textId="77777777" w:rsidR="00832107" w:rsidRPr="00B31EE8" w:rsidRDefault="00832107" w:rsidP="00ED1849">
      <w:pPr>
        <w:pStyle w:val="3"/>
        <w:jc w:val="center"/>
        <w:rPr>
          <w:rFonts w:ascii="Times New Roman" w:hAnsi="Times New Roman"/>
          <w:szCs w:val="28"/>
        </w:rPr>
      </w:pPr>
      <w:r w:rsidRPr="00B31EE8">
        <w:rPr>
          <w:rFonts w:ascii="Times New Roman" w:hAnsi="Times New Roman"/>
          <w:szCs w:val="28"/>
        </w:rPr>
        <w:t>Рекомендации по организации дифференцированного обучения школьников с разными уровнями предметной подготовки</w:t>
      </w:r>
    </w:p>
    <w:p w14:paraId="220EFDD8" w14:textId="77777777" w:rsidR="00832107" w:rsidRPr="00D8355B" w:rsidRDefault="00832107" w:rsidP="00832107">
      <w:pPr>
        <w:ind w:firstLine="708"/>
        <w:rPr>
          <w:lang w:val="x-none"/>
        </w:rPr>
      </w:pPr>
      <w:r w:rsidRPr="00D8355B">
        <w:rPr>
          <w:lang w:val="x-none"/>
        </w:rPr>
        <w:t>Дифференциацию обучающихся по результатам ЕГЭ можно проводить по уровням подготовки:</w:t>
      </w:r>
    </w:p>
    <w:p w14:paraId="342D1578" w14:textId="77777777" w:rsidR="00832107" w:rsidRPr="00D8355B" w:rsidRDefault="00832107" w:rsidP="00832107">
      <w:pPr>
        <w:ind w:firstLine="708"/>
        <w:rPr>
          <w:lang w:val="x-none"/>
        </w:rPr>
      </w:pPr>
      <w:r w:rsidRPr="00D8355B">
        <w:rPr>
          <w:lang w:val="x-none"/>
        </w:rPr>
        <w:t>– ниже базового уровня;</w:t>
      </w:r>
    </w:p>
    <w:p w14:paraId="409D79CE" w14:textId="77777777" w:rsidR="00832107" w:rsidRPr="00D8355B" w:rsidRDefault="00832107" w:rsidP="00832107">
      <w:pPr>
        <w:ind w:firstLine="708"/>
        <w:rPr>
          <w:lang w:val="x-none"/>
        </w:rPr>
      </w:pPr>
      <w:r w:rsidRPr="00D8355B">
        <w:rPr>
          <w:lang w:val="x-none"/>
        </w:rPr>
        <w:t>– среднего уровня;</w:t>
      </w:r>
    </w:p>
    <w:p w14:paraId="7456AC2C" w14:textId="77777777" w:rsidR="00832107" w:rsidRDefault="00832107" w:rsidP="00832107">
      <w:pPr>
        <w:ind w:firstLine="708"/>
        <w:rPr>
          <w:lang w:val="x-none"/>
        </w:rPr>
      </w:pPr>
      <w:r w:rsidRPr="00D8355B">
        <w:rPr>
          <w:lang w:val="x-none"/>
        </w:rPr>
        <w:t>– высокого уровня обществоведческой подготовки</w:t>
      </w:r>
      <w:r>
        <w:rPr>
          <w:lang w:val="x-none"/>
        </w:rPr>
        <w:t>.</w:t>
      </w:r>
    </w:p>
    <w:p w14:paraId="3C181A1B" w14:textId="77777777" w:rsidR="00832107" w:rsidRPr="00B31EE8" w:rsidRDefault="00832107" w:rsidP="00B31EE8">
      <w:pPr>
        <w:ind w:firstLine="708"/>
        <w:jc w:val="both"/>
        <w:rPr>
          <w:rFonts w:eastAsia="Times New Roman"/>
          <w:b/>
        </w:rPr>
      </w:pPr>
      <w:r w:rsidRPr="00B31EE8">
        <w:rPr>
          <w:rFonts w:eastAsia="Times New Roman"/>
          <w:b/>
        </w:rPr>
        <w:t>Учителям</w:t>
      </w:r>
    </w:p>
    <w:p w14:paraId="03AE5D0C" w14:textId="77777777" w:rsidR="00832107" w:rsidRDefault="00832107" w:rsidP="00832107">
      <w:pPr>
        <w:ind w:firstLine="709"/>
        <w:jc w:val="both"/>
      </w:pPr>
      <w:r>
        <w:t xml:space="preserve">Учащиеся </w:t>
      </w:r>
      <w:r w:rsidRPr="00831D8E">
        <w:rPr>
          <w:i/>
        </w:rPr>
        <w:t>ниже базового уровня подготовки</w:t>
      </w:r>
      <w:r>
        <w:t xml:space="preserve"> справляются с выполнением заданий в рамках тематического раздела «Социальная сфера», «Введение в социологию», понятийного задания (задание № 1), с точным воспроизведением информации, содержащейся в тексте в явном виде (задание № 17). При работе с такими учащимися следует обратить внимание на выполнение заданий повышенного и высокого </w:t>
      </w:r>
      <w:r>
        <w:lastRenderedPageBreak/>
        <w:t>уровня сложности в рамках следующих элементов содержания дисциплины «Обществознание»: «Человек в обществе. Духовная культура», «Введение в социальную психологию. Введение в социальную философию»; тематическим разделам «Экономическая жизнь общества», «Введение в экономику»; «Политическая сфера», «Введение в политологию»; «Правовое регулирование общественных отношений в Российской Федерации», «Введение в правоведение», а также элементов содержания, включенных в Часть 2 (задания № 18-25).</w:t>
      </w:r>
    </w:p>
    <w:p w14:paraId="533443AA" w14:textId="77777777" w:rsidR="00832107" w:rsidRDefault="00832107" w:rsidP="00832107">
      <w:pPr>
        <w:ind w:firstLine="709"/>
        <w:jc w:val="both"/>
      </w:pPr>
      <w:r>
        <w:t xml:space="preserve">При работе с </w:t>
      </w:r>
      <w:r w:rsidRPr="00831D8E">
        <w:rPr>
          <w:i/>
        </w:rPr>
        <w:t>учащимися среднего уровня подготовки</w:t>
      </w:r>
      <w:r>
        <w:t xml:space="preserve"> следует обратить внимание на изучение элементов содержание в рамках заданий повышенного и высокого уровня сложности, входящих в Часть 1 ЕГЭ, а таких элементов содержания как использование информации из текста и контекстных обществоведческих знаний в другой познавательной ситуации; анализ представленной информации, в том числе статистической и графической, объяснение связи социальных объектов, процессов, формулирование и аргументация самостоятельных оценочных, прогностических и иных суждений, объяснений, выводов; проверка знания и понимания ценностей, закреплённых Конституцией Российской Федерации; составление плана развёрнутого ответа по конкретной теме обществоведческого курса; составление доклада по заданной теме.</w:t>
      </w:r>
    </w:p>
    <w:p w14:paraId="1714B457" w14:textId="77777777" w:rsidR="00832107" w:rsidRDefault="00832107" w:rsidP="00832107">
      <w:pPr>
        <w:ind w:firstLine="709"/>
        <w:jc w:val="both"/>
      </w:pPr>
      <w:r>
        <w:t xml:space="preserve">При работе с </w:t>
      </w:r>
      <w:r w:rsidRPr="00831D8E">
        <w:rPr>
          <w:i/>
        </w:rPr>
        <w:t>учащимися высокого уровня подготовки</w:t>
      </w:r>
      <w:r>
        <w:t xml:space="preserve"> необходимо акцентировать внимание на такие элементы содержания как использование информации из текста и контекстных обществоведческих знаний в другой познавательной ситуации, самостоятельное формулирование и аргументацию оценочных, прогностических и иных суждений, связанных с проблематикой обществоведческих текстов; составление плана развёрнутого ответа по конкретной теме обществоведческого курса; составление доклада по заданной теме.</w:t>
      </w:r>
    </w:p>
    <w:p w14:paraId="10573072" w14:textId="77777777" w:rsidR="00832107" w:rsidRPr="00656778" w:rsidRDefault="00832107" w:rsidP="00832107">
      <w:pPr>
        <w:pStyle w:val="a4"/>
        <w:numPr>
          <w:ilvl w:val="0"/>
          <w:numId w:val="3"/>
        </w:numPr>
        <w:spacing w:after="0" w:line="240" w:lineRule="auto"/>
        <w:ind w:left="426" w:hanging="425"/>
        <w:jc w:val="both"/>
        <w:rPr>
          <w:rFonts w:ascii="Times New Roman" w:eastAsia="Times New Roman" w:hAnsi="Times New Roman"/>
          <w:bCs/>
          <w:i/>
          <w:iCs/>
          <w:sz w:val="24"/>
          <w:szCs w:val="24"/>
        </w:rPr>
      </w:pPr>
      <w:r w:rsidRPr="00656778">
        <w:rPr>
          <w:rFonts w:ascii="Times New Roman" w:eastAsia="Times New Roman" w:hAnsi="Times New Roman"/>
          <w:bCs/>
          <w:i/>
          <w:iCs/>
          <w:sz w:val="24"/>
          <w:szCs w:val="24"/>
        </w:rPr>
        <w:t>Администрациям образовательных организаций</w:t>
      </w:r>
    </w:p>
    <w:p w14:paraId="7BEA39C9" w14:textId="77777777" w:rsidR="00832107" w:rsidRPr="00656778" w:rsidRDefault="00832107" w:rsidP="00832107">
      <w:pPr>
        <w:ind w:left="1" w:firstLine="708"/>
        <w:jc w:val="both"/>
        <w:rPr>
          <w:rFonts w:eastAsia="Times New Roman"/>
          <w:bCs/>
          <w:iCs/>
        </w:rPr>
      </w:pPr>
      <w:r w:rsidRPr="00656778">
        <w:rPr>
          <w:rFonts w:eastAsia="Times New Roman"/>
          <w:bCs/>
          <w:iCs/>
        </w:rPr>
        <w:t>Обязательно отправлять учителей выпускных классов на обучение в ГБОУ ДПО РК «КРИППО» по следующим дополнительным профессиональным программам повышения квалификации (ДПП ПК):</w:t>
      </w:r>
    </w:p>
    <w:p w14:paraId="63B7D2F2" w14:textId="77777777" w:rsidR="00832107" w:rsidRPr="00656778" w:rsidRDefault="00832107" w:rsidP="00832107">
      <w:pPr>
        <w:pStyle w:val="a4"/>
        <w:ind w:left="1" w:firstLine="708"/>
        <w:jc w:val="both"/>
        <w:rPr>
          <w:rFonts w:ascii="Times New Roman" w:eastAsia="Times New Roman" w:hAnsi="Times New Roman"/>
          <w:bCs/>
          <w:iCs/>
          <w:sz w:val="24"/>
          <w:szCs w:val="24"/>
        </w:rPr>
      </w:pPr>
      <w:r w:rsidRPr="00656778">
        <w:rPr>
          <w:rFonts w:ascii="Times New Roman" w:eastAsia="Times New Roman" w:hAnsi="Times New Roman"/>
          <w:bCs/>
          <w:iCs/>
          <w:sz w:val="24"/>
          <w:szCs w:val="24"/>
        </w:rPr>
        <w:t>– «Преподавание учебного предмета «Обществознание» в соответствии с ФГОС» (72 часа);</w:t>
      </w:r>
    </w:p>
    <w:p w14:paraId="1E2482BB" w14:textId="77777777" w:rsidR="00832107" w:rsidRPr="00656778" w:rsidRDefault="00832107" w:rsidP="00832107">
      <w:pPr>
        <w:pStyle w:val="a4"/>
        <w:ind w:left="1" w:firstLine="708"/>
        <w:jc w:val="both"/>
        <w:rPr>
          <w:rFonts w:ascii="Times New Roman" w:eastAsia="Times New Roman" w:hAnsi="Times New Roman"/>
          <w:bCs/>
          <w:iCs/>
          <w:sz w:val="24"/>
          <w:szCs w:val="24"/>
        </w:rPr>
      </w:pPr>
      <w:r w:rsidRPr="00656778">
        <w:rPr>
          <w:rFonts w:ascii="Times New Roman" w:eastAsia="Times New Roman" w:hAnsi="Times New Roman"/>
          <w:bCs/>
          <w:iCs/>
          <w:sz w:val="24"/>
          <w:szCs w:val="24"/>
        </w:rPr>
        <w:t>– «Современные подходы к подготовке учащихся к ЕГЭ по обществознанию» (18 часов).</w:t>
      </w:r>
    </w:p>
    <w:p w14:paraId="79B7FA3A" w14:textId="77777777" w:rsidR="00832107" w:rsidRPr="00656778" w:rsidRDefault="00832107" w:rsidP="00832107">
      <w:pPr>
        <w:pStyle w:val="a4"/>
        <w:ind w:left="1" w:firstLine="708"/>
        <w:jc w:val="both"/>
        <w:rPr>
          <w:rFonts w:ascii="Times New Roman" w:eastAsia="Times New Roman" w:hAnsi="Times New Roman"/>
          <w:bCs/>
          <w:iCs/>
          <w:sz w:val="24"/>
          <w:szCs w:val="24"/>
        </w:rPr>
      </w:pPr>
      <w:r w:rsidRPr="00656778">
        <w:rPr>
          <w:rFonts w:ascii="Times New Roman" w:eastAsia="Times New Roman" w:hAnsi="Times New Roman"/>
          <w:bCs/>
          <w:iCs/>
          <w:sz w:val="24"/>
          <w:szCs w:val="24"/>
        </w:rPr>
        <w:t>По возможности и при необходимости учителя выпускных классов должны проходить обучение по ДПП ПК</w:t>
      </w:r>
      <w:r>
        <w:rPr>
          <w:rFonts w:ascii="Times New Roman" w:eastAsia="Times New Roman" w:hAnsi="Times New Roman"/>
          <w:bCs/>
          <w:iCs/>
          <w:sz w:val="24"/>
          <w:szCs w:val="24"/>
        </w:rPr>
        <w:t>:</w:t>
      </w:r>
    </w:p>
    <w:p w14:paraId="2207690D" w14:textId="77777777" w:rsidR="00832107" w:rsidRPr="00656778" w:rsidRDefault="00832107" w:rsidP="00832107">
      <w:pPr>
        <w:pStyle w:val="a4"/>
        <w:ind w:left="1" w:firstLine="708"/>
        <w:jc w:val="both"/>
        <w:rPr>
          <w:rFonts w:ascii="Times New Roman" w:eastAsia="Times New Roman" w:hAnsi="Times New Roman"/>
          <w:bCs/>
          <w:iCs/>
          <w:sz w:val="24"/>
          <w:szCs w:val="24"/>
        </w:rPr>
      </w:pPr>
      <w:r w:rsidRPr="00656778">
        <w:rPr>
          <w:rFonts w:ascii="Times New Roman" w:eastAsia="Times New Roman" w:hAnsi="Times New Roman"/>
          <w:bCs/>
          <w:iCs/>
          <w:sz w:val="24"/>
          <w:szCs w:val="24"/>
        </w:rPr>
        <w:t>– «Подготовка экспертов (председателей и членов) предметных комиссий по проверке выполнения заданий с развернутым ответом</w:t>
      </w:r>
    </w:p>
    <w:p w14:paraId="1155D372" w14:textId="77777777" w:rsidR="00832107" w:rsidRPr="00656778" w:rsidRDefault="00832107" w:rsidP="00832107">
      <w:pPr>
        <w:pStyle w:val="a4"/>
        <w:ind w:left="1" w:firstLine="708"/>
        <w:jc w:val="both"/>
        <w:rPr>
          <w:rFonts w:ascii="Times New Roman" w:eastAsia="Times New Roman" w:hAnsi="Times New Roman"/>
          <w:bCs/>
          <w:iCs/>
          <w:sz w:val="24"/>
          <w:szCs w:val="24"/>
        </w:rPr>
      </w:pPr>
      <w:r w:rsidRPr="00656778">
        <w:rPr>
          <w:rFonts w:ascii="Times New Roman" w:eastAsia="Times New Roman" w:hAnsi="Times New Roman"/>
          <w:bCs/>
          <w:iCs/>
          <w:sz w:val="24"/>
          <w:szCs w:val="24"/>
        </w:rPr>
        <w:t>экзаменационных работ ЕГЭ» (обществознание) (36 часов).</w:t>
      </w:r>
    </w:p>
    <w:p w14:paraId="249D66FA" w14:textId="77777777" w:rsidR="00832107" w:rsidRPr="00656778" w:rsidRDefault="00832107" w:rsidP="00832107">
      <w:pPr>
        <w:pStyle w:val="a4"/>
        <w:ind w:left="1" w:firstLine="708"/>
        <w:jc w:val="both"/>
        <w:rPr>
          <w:rFonts w:ascii="Times New Roman" w:eastAsia="Times New Roman" w:hAnsi="Times New Roman"/>
          <w:bCs/>
          <w:iCs/>
          <w:sz w:val="24"/>
          <w:szCs w:val="24"/>
        </w:rPr>
      </w:pPr>
      <w:r w:rsidRPr="00656778">
        <w:rPr>
          <w:rFonts w:ascii="Times New Roman" w:eastAsia="Times New Roman" w:hAnsi="Times New Roman"/>
          <w:bCs/>
          <w:iCs/>
          <w:sz w:val="24"/>
          <w:szCs w:val="24"/>
        </w:rPr>
        <w:t>Проведение соответствующих диагностических работ, пробного и тренировочного ЕГЭ.</w:t>
      </w:r>
    </w:p>
    <w:p w14:paraId="45843EE4" w14:textId="6A27242A" w:rsidR="00832107" w:rsidRPr="00B31EE8" w:rsidRDefault="00832107" w:rsidP="00E22F1D">
      <w:pPr>
        <w:ind w:firstLine="708"/>
        <w:jc w:val="both"/>
        <w:rPr>
          <w:rFonts w:eastAsia="Times New Roman"/>
          <w:b/>
        </w:rPr>
      </w:pPr>
      <w:r w:rsidRPr="00B31EE8">
        <w:rPr>
          <w:rFonts w:eastAsia="Times New Roman"/>
          <w:b/>
        </w:rPr>
        <w:t>ИПК / ИРО, иным организациям, реализующим программы профессионального развития учителей</w:t>
      </w:r>
    </w:p>
    <w:p w14:paraId="7D6D81E6" w14:textId="77777777" w:rsidR="00832107" w:rsidRPr="00745A63" w:rsidRDefault="00832107" w:rsidP="00832107">
      <w:pPr>
        <w:ind w:firstLine="709"/>
        <w:jc w:val="both"/>
        <w:rPr>
          <w:rFonts w:eastAsia="Times New Roman"/>
          <w:bCs/>
          <w:iCs/>
        </w:rPr>
      </w:pPr>
      <w:r w:rsidRPr="00745A63">
        <w:rPr>
          <w:rFonts w:eastAsia="Times New Roman"/>
          <w:bCs/>
          <w:iCs/>
        </w:rPr>
        <w:t>− Проведение серии региональных семинаров «Методическая поддержка изучения учебного предмета «Обществознание» для</w:t>
      </w:r>
      <w:r>
        <w:rPr>
          <w:rFonts w:eastAsia="Times New Roman"/>
          <w:bCs/>
          <w:iCs/>
        </w:rPr>
        <w:t xml:space="preserve"> </w:t>
      </w:r>
      <w:r w:rsidRPr="00745A63">
        <w:rPr>
          <w:rFonts w:eastAsia="Times New Roman"/>
          <w:bCs/>
          <w:iCs/>
        </w:rPr>
        <w:t>образовательных организаций с аномально низкими результатами ЕГЭ в 202</w:t>
      </w:r>
      <w:r>
        <w:rPr>
          <w:rFonts w:eastAsia="Times New Roman"/>
          <w:bCs/>
          <w:iCs/>
        </w:rPr>
        <w:t>5</w:t>
      </w:r>
      <w:r w:rsidRPr="00745A63">
        <w:rPr>
          <w:rFonts w:eastAsia="Times New Roman"/>
          <w:bCs/>
          <w:iCs/>
        </w:rPr>
        <w:t xml:space="preserve"> году.</w:t>
      </w:r>
    </w:p>
    <w:p w14:paraId="6D1D42EC" w14:textId="77777777" w:rsidR="00832107" w:rsidRDefault="00832107" w:rsidP="00832107">
      <w:pPr>
        <w:ind w:firstLine="709"/>
        <w:jc w:val="both"/>
        <w:rPr>
          <w:rFonts w:eastAsia="Times New Roman"/>
          <w:bCs/>
          <w:iCs/>
        </w:rPr>
      </w:pPr>
      <w:r w:rsidRPr="00745A63">
        <w:rPr>
          <w:rFonts w:eastAsia="Times New Roman"/>
          <w:bCs/>
          <w:iCs/>
        </w:rPr>
        <w:t>− Проведение серии муниципальных методических семинаров для ОО с аномально низкими результатами ЕГЭ по учебному</w:t>
      </w:r>
      <w:r>
        <w:rPr>
          <w:rFonts w:eastAsia="Times New Roman"/>
          <w:bCs/>
          <w:iCs/>
        </w:rPr>
        <w:t xml:space="preserve"> </w:t>
      </w:r>
      <w:r w:rsidRPr="00745A63">
        <w:rPr>
          <w:rFonts w:eastAsia="Times New Roman"/>
          <w:bCs/>
          <w:iCs/>
        </w:rPr>
        <w:t>предмету «Обществознание» в 202</w:t>
      </w:r>
      <w:r>
        <w:rPr>
          <w:rFonts w:eastAsia="Times New Roman"/>
          <w:bCs/>
          <w:iCs/>
        </w:rPr>
        <w:t>5</w:t>
      </w:r>
      <w:r w:rsidRPr="00745A63">
        <w:rPr>
          <w:rFonts w:eastAsia="Times New Roman"/>
          <w:bCs/>
          <w:iCs/>
        </w:rPr>
        <w:t xml:space="preserve"> году</w:t>
      </w:r>
      <w:r>
        <w:rPr>
          <w:rFonts w:eastAsia="Times New Roman"/>
          <w:bCs/>
          <w:iCs/>
        </w:rPr>
        <w:t>.</w:t>
      </w:r>
    </w:p>
    <w:p w14:paraId="18EF7139" w14:textId="77777777" w:rsidR="00ED1849" w:rsidRPr="00A0471F" w:rsidRDefault="00ED1849" w:rsidP="00ED1849">
      <w:pPr>
        <w:ind w:firstLine="709"/>
        <w:jc w:val="both"/>
        <w:rPr>
          <w:i/>
          <w:sz w:val="14"/>
        </w:rPr>
      </w:pPr>
      <w:r w:rsidRPr="008A58F6">
        <w:t>Проведение семинаров по финансовой грамотности, функциональной грамотности, правовой культуре, антикоррупционному</w:t>
      </w:r>
      <w:r>
        <w:t xml:space="preserve"> </w:t>
      </w:r>
      <w:r w:rsidRPr="008A58F6">
        <w:t>просвещению, особенностям изучения Конституции Российской Федерации и иные мероприятия (в соответствии с планом работы ГБОУ ДПО РК «Крымский республиканский институт постдипломного педагогического образования» и его структурных подразделений – Центра непрерывного повышения профессионального мастерства педагогических кадров, Центра финансовой грамотности и др.)</w:t>
      </w:r>
      <w:r>
        <w:t>.</w:t>
      </w:r>
    </w:p>
    <w:p w14:paraId="169D4701" w14:textId="55627455" w:rsidR="00832107" w:rsidRPr="00B31EE8" w:rsidRDefault="00832107" w:rsidP="00ED1849">
      <w:pPr>
        <w:pStyle w:val="3"/>
        <w:tabs>
          <w:tab w:val="left" w:pos="0"/>
        </w:tabs>
        <w:jc w:val="center"/>
        <w:rPr>
          <w:rFonts w:ascii="Times New Roman" w:hAnsi="Times New Roman"/>
          <w:szCs w:val="28"/>
        </w:rPr>
      </w:pPr>
      <w:r w:rsidRPr="00B31EE8">
        <w:rPr>
          <w:rFonts w:ascii="Times New Roman" w:hAnsi="Times New Roman"/>
          <w:szCs w:val="28"/>
        </w:rPr>
        <w:t>Рекомендуемые темы для обсуждения / обмена опытом на методических объединениях учителей-предметников, в том числе по трансляции эффективных педагогических практик ОО с наиболее высокими результатами</w:t>
      </w:r>
    </w:p>
    <w:p w14:paraId="2AB9C12A" w14:textId="77777777" w:rsidR="00832107" w:rsidRDefault="00832107" w:rsidP="00832107">
      <w:pPr>
        <w:ind w:firstLine="709"/>
        <w:jc w:val="both"/>
      </w:pPr>
      <w:r>
        <w:t>1. Изменения в модели ЕГЭ по Обществознанию 2026 года: характеристика и анализ.</w:t>
      </w:r>
    </w:p>
    <w:p w14:paraId="33342CE5" w14:textId="77777777" w:rsidR="00832107" w:rsidRDefault="00832107" w:rsidP="00832107">
      <w:pPr>
        <w:ind w:firstLine="709"/>
        <w:jc w:val="both"/>
      </w:pPr>
      <w:r>
        <w:lastRenderedPageBreak/>
        <w:t>2. Изучение Конституции Российской Федерации на уроках Обществознания: подготовка к Государственной итоговой аттестации.</w:t>
      </w:r>
    </w:p>
    <w:p w14:paraId="73AB0F5A" w14:textId="77777777" w:rsidR="00832107" w:rsidRDefault="00832107" w:rsidP="00832107">
      <w:pPr>
        <w:ind w:firstLine="709"/>
        <w:jc w:val="both"/>
      </w:pPr>
      <w:r>
        <w:t>3. Эффективные формы и методы подготовки к ЕГЭ по Обществознанию: обмен опытом и анализ.</w:t>
      </w:r>
    </w:p>
    <w:p w14:paraId="0478D873" w14:textId="77777777" w:rsidR="00832107" w:rsidRDefault="00832107" w:rsidP="00832107">
      <w:pPr>
        <w:ind w:firstLine="709"/>
        <w:jc w:val="both"/>
      </w:pPr>
      <w:r>
        <w:t>4. Подготовка к выполнению заданий повышенного и высокого уровня сложности ЕГЭ по Обществознанию.</w:t>
      </w:r>
    </w:p>
    <w:p w14:paraId="2B1464DB" w14:textId="77777777" w:rsidR="00832107" w:rsidRDefault="00832107" w:rsidP="00832107">
      <w:pPr>
        <w:ind w:firstLine="709"/>
        <w:jc w:val="both"/>
      </w:pPr>
      <w:r>
        <w:t>5. Актуальные проблемы преподавания и изучения тематического раздела «Экономическая жизнь общества», «Введение в экономику» в рамках учебного предмета «Обществознание».</w:t>
      </w:r>
    </w:p>
    <w:p w14:paraId="486DFE6C" w14:textId="77777777" w:rsidR="00832107" w:rsidRDefault="00832107" w:rsidP="00832107">
      <w:pPr>
        <w:ind w:firstLine="709"/>
        <w:jc w:val="both"/>
      </w:pPr>
      <w:r>
        <w:t>6. Актуальные проблемы преподавания и изучения тематического раздела «Политическая сфера», «Введение в политологию» в рамках учебного предмета «Обществознание».</w:t>
      </w:r>
    </w:p>
    <w:p w14:paraId="3EC65F68" w14:textId="77777777" w:rsidR="00832107" w:rsidRDefault="00832107" w:rsidP="00832107">
      <w:pPr>
        <w:ind w:firstLine="709"/>
        <w:jc w:val="both"/>
      </w:pPr>
      <w:r>
        <w:t>7. Актуальные проблемы преподавания и изучения тематического раздела «Правовое регулирование общественных отношений в Российской Федерации», «Введение в правоведение» в рамках учебного предмета «Обществознание».</w:t>
      </w:r>
    </w:p>
    <w:p w14:paraId="5B470161" w14:textId="77777777" w:rsidR="00832107" w:rsidRDefault="00832107" w:rsidP="00832107">
      <w:pPr>
        <w:ind w:firstLine="709"/>
        <w:jc w:val="both"/>
      </w:pPr>
      <w:r>
        <w:t>8. Формирование логического мышления при преподавании учебного предмета «Обществознание».</w:t>
      </w:r>
    </w:p>
    <w:p w14:paraId="4E0CD5F5" w14:textId="77777777" w:rsidR="00832107" w:rsidRDefault="00832107" w:rsidP="00832107">
      <w:pPr>
        <w:ind w:firstLine="709"/>
        <w:jc w:val="both"/>
      </w:pPr>
      <w:r>
        <w:t>9. Типичные ошибки и затруднения при выполнении заданий ЕГЭ по учебному предмету «Обществознание».</w:t>
      </w:r>
    </w:p>
    <w:bookmarkEnd w:id="36"/>
    <w:p w14:paraId="199B1AA0" w14:textId="77777777" w:rsidR="009D7B7B" w:rsidRDefault="009D7B7B">
      <w:pPr>
        <w:rPr>
          <w:iCs/>
        </w:rPr>
      </w:pPr>
      <w:r>
        <w:rPr>
          <w:iCs/>
        </w:rPr>
        <w:br w:type="page"/>
      </w:r>
    </w:p>
    <w:p w14:paraId="3C82C7E1" w14:textId="7149FD6F" w:rsidR="009D7B7B" w:rsidRPr="00ED1849" w:rsidRDefault="009D7B7B" w:rsidP="00ED1849">
      <w:pPr>
        <w:pStyle w:val="1"/>
      </w:pPr>
      <w:r w:rsidRPr="00A0471F">
        <w:lastRenderedPageBreak/>
        <w:t>МЕТОДИЧЕСКИЙ АНАЛИЗ РЕЗУЛЬТАТОВ ЕГЭ</w:t>
      </w:r>
      <w:r w:rsidRPr="00A0471F">
        <w:rPr>
          <w:lang w:val="ru-RU"/>
        </w:rPr>
        <w:t xml:space="preserve"> </w:t>
      </w:r>
      <w:r w:rsidRPr="00A0471F">
        <w:t xml:space="preserve">ПО </w:t>
      </w:r>
      <w:r>
        <w:t>ЛИТЕРАТУРЕ</w:t>
      </w:r>
      <w:r w:rsidRPr="00A0471F">
        <w:br/>
      </w:r>
      <w:r w:rsidRPr="00ED1849">
        <w:t>ХАРАКТЕРИСТИКА УЧАСТНИКОВ ЕГЭ</w:t>
      </w:r>
      <w:r w:rsidR="00ED1849" w:rsidRPr="00ED1849">
        <w:rPr>
          <w:lang w:val="ru-RU"/>
        </w:rPr>
        <w:t xml:space="preserve"> </w:t>
      </w:r>
      <w:r w:rsidRPr="00ED1849">
        <w:t xml:space="preserve">ПО </w:t>
      </w:r>
      <w:r w:rsidRPr="00ED1849">
        <w:rPr>
          <w:lang w:val="ru-RU"/>
        </w:rPr>
        <w:t>ЛИТЕРАТУРЕ</w:t>
      </w:r>
    </w:p>
    <w:p w14:paraId="003ADB62" w14:textId="77777777" w:rsidR="009D7B7B" w:rsidRPr="00A0471F" w:rsidRDefault="009D7B7B" w:rsidP="00ED1849">
      <w:pPr>
        <w:pStyle w:val="3"/>
        <w:tabs>
          <w:tab w:val="left" w:pos="142"/>
        </w:tabs>
        <w:jc w:val="center"/>
        <w:rPr>
          <w:rFonts w:ascii="Times New Roman" w:hAnsi="Times New Roman"/>
        </w:rPr>
      </w:pPr>
      <w:r w:rsidRPr="00A0471F">
        <w:rPr>
          <w:rFonts w:ascii="Times New Roman" w:hAnsi="Times New Roman"/>
        </w:rPr>
        <w:t>Количество участников ЕГЭ по учебному предмету (за 3</w:t>
      </w:r>
      <w:r>
        <w:rPr>
          <w:rFonts w:ascii="Times New Roman" w:hAnsi="Times New Roman"/>
          <w:lang w:val="ru-RU"/>
        </w:rPr>
        <w:t xml:space="preserve"> </w:t>
      </w:r>
      <w:r w:rsidRPr="00A0471F">
        <w:rPr>
          <w:rFonts w:ascii="Times New Roman" w:hAnsi="Times New Roman"/>
        </w:rPr>
        <w:t>года)</w:t>
      </w:r>
    </w:p>
    <w:p w14:paraId="6CFEED81" w14:textId="2E36A9CB" w:rsidR="009D7B7B" w:rsidRPr="00A0471F" w:rsidRDefault="009D7B7B" w:rsidP="00ED1849">
      <w:pPr>
        <w:pStyle w:val="af9"/>
        <w:keepNext/>
        <w:spacing w:after="0"/>
        <w:ind w:left="927"/>
      </w:pPr>
      <w:r w:rsidRPr="00A0471F">
        <w:t xml:space="preserve">Таблица </w:t>
      </w:r>
      <w:fldSimple w:instr=" SEQ Таблица \* ARABIC \s 1 ">
        <w:r w:rsidRPr="00A0471F">
          <w:rPr>
            <w:noProof/>
          </w:rPr>
          <w:t>1</w:t>
        </w:r>
      </w:fldSimple>
    </w:p>
    <w:tbl>
      <w:tblPr>
        <w:tblW w:w="497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1786"/>
        <w:gridCol w:w="1784"/>
        <w:gridCol w:w="1786"/>
        <w:gridCol w:w="1784"/>
        <w:gridCol w:w="1784"/>
      </w:tblGrid>
      <w:tr w:rsidR="009D7B7B" w:rsidRPr="00A0471F" w14:paraId="6B20806A" w14:textId="77777777" w:rsidTr="00E96A31">
        <w:tc>
          <w:tcPr>
            <w:tcW w:w="1667" w:type="pct"/>
            <w:gridSpan w:val="2"/>
          </w:tcPr>
          <w:p w14:paraId="0AEA62D5" w14:textId="77777777" w:rsidR="009D7B7B" w:rsidRPr="00A0471F" w:rsidRDefault="009D7B7B" w:rsidP="00E96A31">
            <w:pPr>
              <w:tabs>
                <w:tab w:val="left" w:pos="10320"/>
              </w:tabs>
              <w:jc w:val="center"/>
              <w:rPr>
                <w:b/>
                <w:noProof/>
              </w:rPr>
            </w:pPr>
            <w:r w:rsidRPr="00A0471F">
              <w:rPr>
                <w:b/>
                <w:noProof/>
              </w:rPr>
              <w:t>2023 г.</w:t>
            </w:r>
          </w:p>
        </w:tc>
        <w:tc>
          <w:tcPr>
            <w:tcW w:w="1667" w:type="pct"/>
            <w:gridSpan w:val="2"/>
          </w:tcPr>
          <w:p w14:paraId="5CDE35B5" w14:textId="77777777" w:rsidR="009D7B7B" w:rsidRPr="00A0471F" w:rsidRDefault="009D7B7B" w:rsidP="00E96A31">
            <w:pPr>
              <w:tabs>
                <w:tab w:val="left" w:pos="10320"/>
              </w:tabs>
              <w:jc w:val="center"/>
              <w:rPr>
                <w:b/>
                <w:noProof/>
              </w:rPr>
            </w:pPr>
            <w:r w:rsidRPr="00A0471F">
              <w:rPr>
                <w:b/>
                <w:noProof/>
              </w:rPr>
              <w:t>2024 г.</w:t>
            </w:r>
          </w:p>
        </w:tc>
        <w:tc>
          <w:tcPr>
            <w:tcW w:w="1666" w:type="pct"/>
            <w:gridSpan w:val="2"/>
          </w:tcPr>
          <w:p w14:paraId="53BF40A9" w14:textId="77777777" w:rsidR="009D7B7B" w:rsidRPr="00A0471F" w:rsidRDefault="009D7B7B" w:rsidP="00E96A31">
            <w:pPr>
              <w:tabs>
                <w:tab w:val="left" w:pos="10320"/>
              </w:tabs>
              <w:jc w:val="center"/>
              <w:rPr>
                <w:b/>
                <w:noProof/>
              </w:rPr>
            </w:pPr>
            <w:r w:rsidRPr="00A0471F">
              <w:rPr>
                <w:b/>
                <w:noProof/>
              </w:rPr>
              <w:t>2025 г.</w:t>
            </w:r>
          </w:p>
        </w:tc>
      </w:tr>
      <w:tr w:rsidR="009D7B7B" w:rsidRPr="00A0471F" w14:paraId="7FC81974" w14:textId="77777777" w:rsidTr="00E96A31">
        <w:tc>
          <w:tcPr>
            <w:tcW w:w="833" w:type="pct"/>
            <w:vAlign w:val="center"/>
          </w:tcPr>
          <w:p w14:paraId="58EB475C" w14:textId="77777777" w:rsidR="009D7B7B" w:rsidRPr="00A0471F" w:rsidRDefault="009D7B7B" w:rsidP="00E96A31">
            <w:pPr>
              <w:tabs>
                <w:tab w:val="left" w:pos="10320"/>
              </w:tabs>
              <w:jc w:val="center"/>
              <w:rPr>
                <w:b/>
                <w:bCs/>
                <w:noProof/>
              </w:rPr>
            </w:pPr>
            <w:r w:rsidRPr="00A0471F">
              <w:rPr>
                <w:b/>
                <w:bCs/>
                <w:noProof/>
              </w:rPr>
              <w:t>чел.</w:t>
            </w:r>
          </w:p>
        </w:tc>
        <w:tc>
          <w:tcPr>
            <w:tcW w:w="834" w:type="pct"/>
            <w:vAlign w:val="center"/>
          </w:tcPr>
          <w:p w14:paraId="551D8124" w14:textId="77777777" w:rsidR="009D7B7B" w:rsidRPr="00A0471F" w:rsidRDefault="009D7B7B" w:rsidP="00E96A31">
            <w:pPr>
              <w:tabs>
                <w:tab w:val="left" w:pos="10320"/>
              </w:tabs>
              <w:jc w:val="center"/>
              <w:rPr>
                <w:b/>
                <w:bCs/>
                <w:noProof/>
              </w:rPr>
            </w:pPr>
            <w:r w:rsidRPr="00A0471F">
              <w:rPr>
                <w:b/>
                <w:bCs/>
                <w:noProof/>
              </w:rPr>
              <w:t>% от общего числа участников</w:t>
            </w:r>
          </w:p>
        </w:tc>
        <w:tc>
          <w:tcPr>
            <w:tcW w:w="833" w:type="pct"/>
            <w:vAlign w:val="center"/>
          </w:tcPr>
          <w:p w14:paraId="67F0316B" w14:textId="77777777" w:rsidR="009D7B7B" w:rsidRPr="00A0471F" w:rsidRDefault="009D7B7B" w:rsidP="00E96A31">
            <w:pPr>
              <w:tabs>
                <w:tab w:val="left" w:pos="10320"/>
              </w:tabs>
              <w:jc w:val="center"/>
              <w:rPr>
                <w:b/>
                <w:bCs/>
                <w:noProof/>
              </w:rPr>
            </w:pPr>
            <w:r w:rsidRPr="00A0471F">
              <w:rPr>
                <w:b/>
                <w:bCs/>
                <w:noProof/>
              </w:rPr>
              <w:t>чел.</w:t>
            </w:r>
          </w:p>
        </w:tc>
        <w:tc>
          <w:tcPr>
            <w:tcW w:w="834" w:type="pct"/>
            <w:vAlign w:val="center"/>
          </w:tcPr>
          <w:p w14:paraId="04A4D2EE" w14:textId="77777777" w:rsidR="009D7B7B" w:rsidRPr="00A0471F" w:rsidRDefault="009D7B7B" w:rsidP="00E96A31">
            <w:pPr>
              <w:tabs>
                <w:tab w:val="left" w:pos="10320"/>
              </w:tabs>
              <w:jc w:val="center"/>
              <w:rPr>
                <w:b/>
                <w:bCs/>
                <w:noProof/>
              </w:rPr>
            </w:pPr>
            <w:r w:rsidRPr="00A0471F">
              <w:rPr>
                <w:b/>
                <w:bCs/>
                <w:noProof/>
              </w:rPr>
              <w:t>% от общего числа участников</w:t>
            </w:r>
          </w:p>
        </w:tc>
        <w:tc>
          <w:tcPr>
            <w:tcW w:w="833" w:type="pct"/>
            <w:vAlign w:val="center"/>
          </w:tcPr>
          <w:p w14:paraId="423CAE02" w14:textId="77777777" w:rsidR="009D7B7B" w:rsidRPr="00A0471F" w:rsidRDefault="009D7B7B" w:rsidP="00E96A31">
            <w:pPr>
              <w:tabs>
                <w:tab w:val="left" w:pos="10320"/>
              </w:tabs>
              <w:jc w:val="center"/>
              <w:rPr>
                <w:b/>
                <w:bCs/>
                <w:noProof/>
              </w:rPr>
            </w:pPr>
            <w:r w:rsidRPr="00A0471F">
              <w:rPr>
                <w:b/>
                <w:bCs/>
                <w:noProof/>
              </w:rPr>
              <w:t>чел.</w:t>
            </w:r>
          </w:p>
        </w:tc>
        <w:tc>
          <w:tcPr>
            <w:tcW w:w="833" w:type="pct"/>
            <w:vAlign w:val="center"/>
          </w:tcPr>
          <w:p w14:paraId="2CEC4963" w14:textId="77777777" w:rsidR="009D7B7B" w:rsidRPr="00A0471F" w:rsidRDefault="009D7B7B" w:rsidP="00E96A31">
            <w:pPr>
              <w:tabs>
                <w:tab w:val="left" w:pos="10320"/>
              </w:tabs>
              <w:jc w:val="center"/>
              <w:rPr>
                <w:b/>
                <w:bCs/>
                <w:noProof/>
              </w:rPr>
            </w:pPr>
            <w:r w:rsidRPr="00A0471F">
              <w:rPr>
                <w:b/>
                <w:bCs/>
                <w:noProof/>
              </w:rPr>
              <w:t>% от общего числа участников</w:t>
            </w:r>
          </w:p>
        </w:tc>
      </w:tr>
      <w:tr w:rsidR="009D7B7B" w:rsidRPr="00A0471F" w14:paraId="45B4CA47" w14:textId="77777777" w:rsidTr="00E96A31">
        <w:tc>
          <w:tcPr>
            <w:tcW w:w="833" w:type="pct"/>
            <w:vAlign w:val="center"/>
          </w:tcPr>
          <w:p w14:paraId="3A8563B6" w14:textId="77777777" w:rsidR="009D7B7B" w:rsidRPr="005174CC" w:rsidRDefault="009D7B7B" w:rsidP="00E96A31">
            <w:pPr>
              <w:jc w:val="center"/>
              <w:rPr>
                <w:highlight w:val="yellow"/>
              </w:rPr>
            </w:pPr>
            <w:r>
              <w:t>768</w:t>
            </w:r>
          </w:p>
        </w:tc>
        <w:tc>
          <w:tcPr>
            <w:tcW w:w="834" w:type="pct"/>
            <w:vAlign w:val="center"/>
          </w:tcPr>
          <w:p w14:paraId="2A4F1E9A" w14:textId="77777777" w:rsidR="009D7B7B" w:rsidRPr="005174CC" w:rsidRDefault="009D7B7B" w:rsidP="00E96A31">
            <w:pPr>
              <w:jc w:val="center"/>
              <w:rPr>
                <w:highlight w:val="yellow"/>
              </w:rPr>
            </w:pPr>
            <w:r>
              <w:t>8,42%</w:t>
            </w:r>
          </w:p>
        </w:tc>
        <w:tc>
          <w:tcPr>
            <w:tcW w:w="833" w:type="pct"/>
          </w:tcPr>
          <w:p w14:paraId="3855B97C" w14:textId="77777777" w:rsidR="009D7B7B" w:rsidRPr="005174CC" w:rsidRDefault="009D7B7B" w:rsidP="00E96A31">
            <w:pPr>
              <w:jc w:val="center"/>
              <w:rPr>
                <w:highlight w:val="yellow"/>
              </w:rPr>
            </w:pPr>
            <w:r w:rsidRPr="00525261">
              <w:t>862</w:t>
            </w:r>
          </w:p>
        </w:tc>
        <w:tc>
          <w:tcPr>
            <w:tcW w:w="834" w:type="pct"/>
          </w:tcPr>
          <w:p w14:paraId="4BB9A516" w14:textId="77777777" w:rsidR="009D7B7B" w:rsidRPr="005174CC" w:rsidRDefault="009D7B7B" w:rsidP="00E96A31">
            <w:pPr>
              <w:jc w:val="center"/>
              <w:rPr>
                <w:highlight w:val="yellow"/>
              </w:rPr>
            </w:pPr>
            <w:r w:rsidRPr="00525261">
              <w:t>9,43%</w:t>
            </w:r>
          </w:p>
        </w:tc>
        <w:tc>
          <w:tcPr>
            <w:tcW w:w="833" w:type="pct"/>
            <w:vAlign w:val="bottom"/>
          </w:tcPr>
          <w:p w14:paraId="2BFF0B12" w14:textId="77777777" w:rsidR="009D7B7B" w:rsidRPr="00A0471F" w:rsidRDefault="009D7B7B" w:rsidP="00E96A31">
            <w:pPr>
              <w:jc w:val="center"/>
            </w:pPr>
            <w:r>
              <w:rPr>
                <w:color w:val="000000"/>
              </w:rPr>
              <w:t>614</w:t>
            </w:r>
          </w:p>
        </w:tc>
        <w:tc>
          <w:tcPr>
            <w:tcW w:w="833" w:type="pct"/>
            <w:vAlign w:val="bottom"/>
          </w:tcPr>
          <w:p w14:paraId="72586F5A" w14:textId="77777777" w:rsidR="009D7B7B" w:rsidRPr="00A0471F" w:rsidRDefault="009D7B7B" w:rsidP="00E96A31">
            <w:pPr>
              <w:jc w:val="center"/>
            </w:pPr>
            <w:r>
              <w:rPr>
                <w:color w:val="000000"/>
              </w:rPr>
              <w:t>7,52%</w:t>
            </w:r>
          </w:p>
        </w:tc>
      </w:tr>
    </w:tbl>
    <w:p w14:paraId="1828856D" w14:textId="77777777" w:rsidR="009D7B7B" w:rsidRPr="00A0471F" w:rsidRDefault="009D7B7B" w:rsidP="0004573A">
      <w:pPr>
        <w:pStyle w:val="3"/>
        <w:jc w:val="center"/>
        <w:rPr>
          <w:rFonts w:ascii="Times New Roman" w:hAnsi="Times New Roman"/>
        </w:rPr>
      </w:pPr>
      <w:r w:rsidRPr="00A0471F">
        <w:rPr>
          <w:rFonts w:ascii="Times New Roman" w:hAnsi="Times New Roman"/>
        </w:rPr>
        <w:t xml:space="preserve">Количество участников ЕГЭ по </w:t>
      </w:r>
      <w:r>
        <w:rPr>
          <w:rFonts w:ascii="Times New Roman" w:hAnsi="Times New Roman"/>
          <w:lang w:val="ru-RU"/>
        </w:rPr>
        <w:t>литературе</w:t>
      </w:r>
      <w:r w:rsidRPr="00A0471F">
        <w:rPr>
          <w:rFonts w:ascii="Times New Roman" w:hAnsi="Times New Roman"/>
        </w:rPr>
        <w:t xml:space="preserve"> по АТЕ </w:t>
      </w:r>
      <w:r w:rsidRPr="00A0471F">
        <w:rPr>
          <w:rFonts w:ascii="Times New Roman" w:hAnsi="Times New Roman"/>
          <w:lang w:val="ru-RU"/>
        </w:rPr>
        <w:t>Республики Крым</w:t>
      </w:r>
    </w:p>
    <w:p w14:paraId="659363ED" w14:textId="4D070E50" w:rsidR="009D7B7B" w:rsidRPr="00A0471F" w:rsidRDefault="009D7B7B" w:rsidP="0004573A">
      <w:pPr>
        <w:pStyle w:val="af9"/>
        <w:keepNext/>
        <w:spacing w:after="0"/>
        <w:ind w:left="567"/>
      </w:pPr>
      <w:r w:rsidRPr="00A0471F">
        <w:t>Таблица 2</w:t>
      </w:r>
    </w:p>
    <w:tbl>
      <w:tblPr>
        <w:tblW w:w="99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3125"/>
        <w:gridCol w:w="3118"/>
        <w:gridCol w:w="3100"/>
      </w:tblGrid>
      <w:tr w:rsidR="009D7B7B" w:rsidRPr="00A0471F" w14:paraId="17B782B1" w14:textId="77777777" w:rsidTr="0004573A">
        <w:tc>
          <w:tcPr>
            <w:tcW w:w="561" w:type="dxa"/>
            <w:vAlign w:val="center"/>
          </w:tcPr>
          <w:p w14:paraId="626D5B91"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125" w:type="dxa"/>
            <w:vAlign w:val="center"/>
          </w:tcPr>
          <w:p w14:paraId="185EB161"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3118" w:type="dxa"/>
            <w:vAlign w:val="center"/>
          </w:tcPr>
          <w:p w14:paraId="03C798B4" w14:textId="77777777" w:rsidR="009D7B7B" w:rsidRPr="00A0471F" w:rsidRDefault="009D7B7B" w:rsidP="00E96A31">
            <w:pPr>
              <w:pStyle w:val="a4"/>
              <w:spacing w:after="0" w:line="240" w:lineRule="auto"/>
              <w:ind w:left="0" w:hanging="108"/>
              <w:jc w:val="center"/>
              <w:rPr>
                <w:rFonts w:ascii="Times New Roman" w:hAnsi="Times New Roman"/>
                <w:b/>
                <w:bCs/>
                <w:sz w:val="24"/>
                <w:szCs w:val="24"/>
              </w:rPr>
            </w:pPr>
            <w:r w:rsidRPr="00A0471F">
              <w:rPr>
                <w:rFonts w:ascii="Times New Roman" w:hAnsi="Times New Roman"/>
                <w:b/>
                <w:bCs/>
                <w:sz w:val="24"/>
                <w:szCs w:val="24"/>
              </w:rPr>
              <w:t>Количество участников ЕГЭ по учебному предмету</w:t>
            </w:r>
          </w:p>
        </w:tc>
        <w:tc>
          <w:tcPr>
            <w:tcW w:w="3100" w:type="dxa"/>
            <w:vAlign w:val="center"/>
          </w:tcPr>
          <w:p w14:paraId="1B39E94A"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от общего числа участников в регионе</w:t>
            </w:r>
          </w:p>
        </w:tc>
      </w:tr>
      <w:tr w:rsidR="009D7B7B" w:rsidRPr="00A0471F" w14:paraId="79D374ED" w14:textId="77777777" w:rsidTr="0004573A">
        <w:tc>
          <w:tcPr>
            <w:tcW w:w="561" w:type="dxa"/>
          </w:tcPr>
          <w:p w14:paraId="761D8CBA" w14:textId="77777777" w:rsidR="009D7B7B" w:rsidRPr="00A0471F" w:rsidRDefault="009D7B7B" w:rsidP="00E96A31">
            <w:pPr>
              <w:tabs>
                <w:tab w:val="left" w:pos="10320"/>
              </w:tabs>
              <w:jc w:val="center"/>
              <w:rPr>
                <w:b/>
                <w:noProof/>
              </w:rPr>
            </w:pPr>
            <w:r w:rsidRPr="00A0471F">
              <w:rPr>
                <w:b/>
                <w:noProof/>
              </w:rPr>
              <w:t>1</w:t>
            </w:r>
          </w:p>
        </w:tc>
        <w:tc>
          <w:tcPr>
            <w:tcW w:w="3125" w:type="dxa"/>
            <w:vAlign w:val="center"/>
          </w:tcPr>
          <w:p w14:paraId="66AC9FE6" w14:textId="77777777" w:rsidR="009D7B7B" w:rsidRPr="00A0471F" w:rsidRDefault="009D7B7B"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3118" w:type="dxa"/>
            <w:vAlign w:val="center"/>
          </w:tcPr>
          <w:p w14:paraId="077F1CCA"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21</w:t>
            </w:r>
          </w:p>
        </w:tc>
        <w:tc>
          <w:tcPr>
            <w:tcW w:w="3100" w:type="dxa"/>
            <w:vAlign w:val="center"/>
          </w:tcPr>
          <w:p w14:paraId="328029E1"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3,42%</w:t>
            </w:r>
          </w:p>
        </w:tc>
      </w:tr>
      <w:tr w:rsidR="009D7B7B" w:rsidRPr="00A0471F" w14:paraId="65096BD1" w14:textId="77777777" w:rsidTr="0004573A">
        <w:tc>
          <w:tcPr>
            <w:tcW w:w="561" w:type="dxa"/>
          </w:tcPr>
          <w:p w14:paraId="4039A048" w14:textId="77777777" w:rsidR="009D7B7B" w:rsidRPr="00A0471F" w:rsidRDefault="009D7B7B" w:rsidP="00E96A31">
            <w:pPr>
              <w:tabs>
                <w:tab w:val="left" w:pos="10320"/>
              </w:tabs>
              <w:jc w:val="center"/>
              <w:rPr>
                <w:b/>
                <w:noProof/>
              </w:rPr>
            </w:pPr>
            <w:r w:rsidRPr="00A0471F">
              <w:rPr>
                <w:b/>
                <w:noProof/>
              </w:rPr>
              <w:t>2</w:t>
            </w:r>
          </w:p>
        </w:tc>
        <w:tc>
          <w:tcPr>
            <w:tcW w:w="3125" w:type="dxa"/>
            <w:vAlign w:val="center"/>
          </w:tcPr>
          <w:p w14:paraId="7DC6D17B" w14:textId="77777777" w:rsidR="009D7B7B" w:rsidRPr="00A0471F" w:rsidRDefault="009D7B7B"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3118" w:type="dxa"/>
            <w:vAlign w:val="center"/>
          </w:tcPr>
          <w:p w14:paraId="4F5F4808"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12</w:t>
            </w:r>
          </w:p>
        </w:tc>
        <w:tc>
          <w:tcPr>
            <w:tcW w:w="3100" w:type="dxa"/>
            <w:vAlign w:val="center"/>
          </w:tcPr>
          <w:p w14:paraId="155B2790"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1,95%</w:t>
            </w:r>
          </w:p>
        </w:tc>
      </w:tr>
      <w:tr w:rsidR="009D7B7B" w:rsidRPr="00A0471F" w14:paraId="598D43B6" w14:textId="77777777" w:rsidTr="0004573A">
        <w:tc>
          <w:tcPr>
            <w:tcW w:w="561" w:type="dxa"/>
          </w:tcPr>
          <w:p w14:paraId="357A2D15" w14:textId="77777777" w:rsidR="009D7B7B" w:rsidRPr="00A0471F" w:rsidRDefault="009D7B7B" w:rsidP="00E96A31">
            <w:pPr>
              <w:tabs>
                <w:tab w:val="left" w:pos="10320"/>
              </w:tabs>
              <w:jc w:val="center"/>
              <w:rPr>
                <w:b/>
                <w:noProof/>
              </w:rPr>
            </w:pPr>
            <w:r w:rsidRPr="00A0471F">
              <w:rPr>
                <w:b/>
                <w:noProof/>
              </w:rPr>
              <w:t>3</w:t>
            </w:r>
          </w:p>
        </w:tc>
        <w:tc>
          <w:tcPr>
            <w:tcW w:w="3125" w:type="dxa"/>
            <w:vAlign w:val="center"/>
          </w:tcPr>
          <w:p w14:paraId="2B2057A5"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3118" w:type="dxa"/>
            <w:vAlign w:val="center"/>
          </w:tcPr>
          <w:p w14:paraId="12CF26B1"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3</w:t>
            </w:r>
          </w:p>
        </w:tc>
        <w:tc>
          <w:tcPr>
            <w:tcW w:w="3100" w:type="dxa"/>
            <w:vAlign w:val="center"/>
          </w:tcPr>
          <w:p w14:paraId="300C0E4C"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0,49%</w:t>
            </w:r>
          </w:p>
        </w:tc>
      </w:tr>
      <w:tr w:rsidR="009D7B7B" w:rsidRPr="00A0471F" w14:paraId="15C1C832" w14:textId="77777777" w:rsidTr="0004573A">
        <w:tc>
          <w:tcPr>
            <w:tcW w:w="561" w:type="dxa"/>
          </w:tcPr>
          <w:p w14:paraId="1B6B8F9C" w14:textId="77777777" w:rsidR="009D7B7B" w:rsidRPr="00A0471F" w:rsidRDefault="009D7B7B" w:rsidP="00E96A31">
            <w:pPr>
              <w:tabs>
                <w:tab w:val="left" w:pos="10320"/>
              </w:tabs>
              <w:jc w:val="center"/>
              <w:rPr>
                <w:b/>
                <w:noProof/>
              </w:rPr>
            </w:pPr>
            <w:r w:rsidRPr="00A0471F">
              <w:rPr>
                <w:b/>
                <w:noProof/>
              </w:rPr>
              <w:t>4</w:t>
            </w:r>
          </w:p>
        </w:tc>
        <w:tc>
          <w:tcPr>
            <w:tcW w:w="3125" w:type="dxa"/>
            <w:vAlign w:val="center"/>
          </w:tcPr>
          <w:p w14:paraId="08711C22"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3118" w:type="dxa"/>
            <w:vAlign w:val="center"/>
          </w:tcPr>
          <w:p w14:paraId="7650EA43"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9</w:t>
            </w:r>
          </w:p>
        </w:tc>
        <w:tc>
          <w:tcPr>
            <w:tcW w:w="3100" w:type="dxa"/>
            <w:vAlign w:val="center"/>
          </w:tcPr>
          <w:p w14:paraId="19380919"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1,47%</w:t>
            </w:r>
          </w:p>
        </w:tc>
      </w:tr>
      <w:tr w:rsidR="009D7B7B" w:rsidRPr="00A0471F" w14:paraId="1F5FEDB3" w14:textId="77777777" w:rsidTr="0004573A">
        <w:tc>
          <w:tcPr>
            <w:tcW w:w="561" w:type="dxa"/>
          </w:tcPr>
          <w:p w14:paraId="4629DDE9" w14:textId="77777777" w:rsidR="009D7B7B" w:rsidRPr="00A0471F" w:rsidRDefault="009D7B7B" w:rsidP="00E96A31">
            <w:pPr>
              <w:tabs>
                <w:tab w:val="left" w:pos="10320"/>
              </w:tabs>
              <w:jc w:val="center"/>
              <w:rPr>
                <w:b/>
                <w:noProof/>
              </w:rPr>
            </w:pPr>
            <w:r w:rsidRPr="00A0471F">
              <w:rPr>
                <w:b/>
                <w:noProof/>
              </w:rPr>
              <w:t>5</w:t>
            </w:r>
          </w:p>
        </w:tc>
        <w:tc>
          <w:tcPr>
            <w:tcW w:w="3125" w:type="dxa"/>
            <w:vAlign w:val="center"/>
          </w:tcPr>
          <w:p w14:paraId="4F3312E1"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3118" w:type="dxa"/>
            <w:vAlign w:val="center"/>
          </w:tcPr>
          <w:p w14:paraId="75681668"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22</w:t>
            </w:r>
          </w:p>
        </w:tc>
        <w:tc>
          <w:tcPr>
            <w:tcW w:w="3100" w:type="dxa"/>
            <w:vAlign w:val="center"/>
          </w:tcPr>
          <w:p w14:paraId="3530775D"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3,58%</w:t>
            </w:r>
          </w:p>
        </w:tc>
      </w:tr>
      <w:tr w:rsidR="009D7B7B" w:rsidRPr="00A0471F" w14:paraId="2729C3C3" w14:textId="77777777" w:rsidTr="0004573A">
        <w:tc>
          <w:tcPr>
            <w:tcW w:w="561" w:type="dxa"/>
          </w:tcPr>
          <w:p w14:paraId="3E2EA75F" w14:textId="77777777" w:rsidR="009D7B7B" w:rsidRPr="00A0471F" w:rsidRDefault="009D7B7B" w:rsidP="00E96A31">
            <w:pPr>
              <w:tabs>
                <w:tab w:val="left" w:pos="10320"/>
              </w:tabs>
              <w:jc w:val="center"/>
              <w:rPr>
                <w:b/>
                <w:noProof/>
              </w:rPr>
            </w:pPr>
            <w:r w:rsidRPr="00A0471F">
              <w:rPr>
                <w:b/>
                <w:noProof/>
              </w:rPr>
              <w:t>6</w:t>
            </w:r>
          </w:p>
        </w:tc>
        <w:tc>
          <w:tcPr>
            <w:tcW w:w="3125" w:type="dxa"/>
            <w:vAlign w:val="center"/>
          </w:tcPr>
          <w:p w14:paraId="1ED7BBF5"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3118" w:type="dxa"/>
            <w:vAlign w:val="center"/>
          </w:tcPr>
          <w:p w14:paraId="555274AD"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8</w:t>
            </w:r>
          </w:p>
        </w:tc>
        <w:tc>
          <w:tcPr>
            <w:tcW w:w="3100" w:type="dxa"/>
            <w:vAlign w:val="center"/>
          </w:tcPr>
          <w:p w14:paraId="57530669"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1,30%</w:t>
            </w:r>
          </w:p>
        </w:tc>
      </w:tr>
      <w:tr w:rsidR="009D7B7B" w:rsidRPr="00A0471F" w14:paraId="2308AC96" w14:textId="77777777" w:rsidTr="0004573A">
        <w:tc>
          <w:tcPr>
            <w:tcW w:w="561" w:type="dxa"/>
          </w:tcPr>
          <w:p w14:paraId="0847CC9C" w14:textId="77777777" w:rsidR="009D7B7B" w:rsidRPr="00A0471F" w:rsidRDefault="009D7B7B" w:rsidP="00E96A31">
            <w:pPr>
              <w:tabs>
                <w:tab w:val="left" w:pos="10320"/>
              </w:tabs>
              <w:jc w:val="center"/>
              <w:rPr>
                <w:b/>
                <w:noProof/>
              </w:rPr>
            </w:pPr>
            <w:r w:rsidRPr="00A0471F">
              <w:rPr>
                <w:b/>
                <w:noProof/>
              </w:rPr>
              <w:t>7</w:t>
            </w:r>
          </w:p>
        </w:tc>
        <w:tc>
          <w:tcPr>
            <w:tcW w:w="3125" w:type="dxa"/>
            <w:vAlign w:val="center"/>
          </w:tcPr>
          <w:p w14:paraId="45813C10"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3118" w:type="dxa"/>
            <w:vAlign w:val="center"/>
          </w:tcPr>
          <w:p w14:paraId="09E9FEEB"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14</w:t>
            </w:r>
          </w:p>
        </w:tc>
        <w:tc>
          <w:tcPr>
            <w:tcW w:w="3100" w:type="dxa"/>
            <w:vAlign w:val="center"/>
          </w:tcPr>
          <w:p w14:paraId="70E52D53"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2,28%</w:t>
            </w:r>
          </w:p>
        </w:tc>
      </w:tr>
      <w:tr w:rsidR="009D7B7B" w:rsidRPr="00A0471F" w14:paraId="24768D6B" w14:textId="77777777" w:rsidTr="0004573A">
        <w:tc>
          <w:tcPr>
            <w:tcW w:w="561" w:type="dxa"/>
          </w:tcPr>
          <w:p w14:paraId="1ED1AB78" w14:textId="77777777" w:rsidR="009D7B7B" w:rsidRPr="00A0471F" w:rsidRDefault="009D7B7B" w:rsidP="00E96A31">
            <w:pPr>
              <w:tabs>
                <w:tab w:val="left" w:pos="10320"/>
              </w:tabs>
              <w:jc w:val="center"/>
              <w:rPr>
                <w:b/>
                <w:noProof/>
              </w:rPr>
            </w:pPr>
            <w:r w:rsidRPr="00A0471F">
              <w:rPr>
                <w:b/>
                <w:noProof/>
              </w:rPr>
              <w:t>8</w:t>
            </w:r>
          </w:p>
        </w:tc>
        <w:tc>
          <w:tcPr>
            <w:tcW w:w="3125" w:type="dxa"/>
            <w:vAlign w:val="center"/>
          </w:tcPr>
          <w:p w14:paraId="6CABDE2D"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3118" w:type="dxa"/>
            <w:vAlign w:val="center"/>
          </w:tcPr>
          <w:p w14:paraId="18775E69"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15</w:t>
            </w:r>
          </w:p>
        </w:tc>
        <w:tc>
          <w:tcPr>
            <w:tcW w:w="3100" w:type="dxa"/>
            <w:vAlign w:val="center"/>
          </w:tcPr>
          <w:p w14:paraId="366D9193"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2,44%</w:t>
            </w:r>
          </w:p>
        </w:tc>
      </w:tr>
      <w:tr w:rsidR="009D7B7B" w:rsidRPr="00A0471F" w14:paraId="5BDF2036" w14:textId="77777777" w:rsidTr="0004573A">
        <w:tc>
          <w:tcPr>
            <w:tcW w:w="561" w:type="dxa"/>
          </w:tcPr>
          <w:p w14:paraId="731C139D" w14:textId="77777777" w:rsidR="009D7B7B" w:rsidRPr="00A0471F" w:rsidRDefault="009D7B7B" w:rsidP="00E96A31">
            <w:pPr>
              <w:tabs>
                <w:tab w:val="left" w:pos="10320"/>
              </w:tabs>
              <w:jc w:val="center"/>
              <w:rPr>
                <w:b/>
                <w:noProof/>
              </w:rPr>
            </w:pPr>
            <w:r w:rsidRPr="00A0471F">
              <w:rPr>
                <w:b/>
                <w:noProof/>
              </w:rPr>
              <w:t>9</w:t>
            </w:r>
          </w:p>
        </w:tc>
        <w:tc>
          <w:tcPr>
            <w:tcW w:w="3125" w:type="dxa"/>
            <w:vAlign w:val="center"/>
          </w:tcPr>
          <w:p w14:paraId="172974C2"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3118" w:type="dxa"/>
            <w:vAlign w:val="center"/>
          </w:tcPr>
          <w:p w14:paraId="2C7100BB"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8</w:t>
            </w:r>
          </w:p>
        </w:tc>
        <w:tc>
          <w:tcPr>
            <w:tcW w:w="3100" w:type="dxa"/>
            <w:vAlign w:val="center"/>
          </w:tcPr>
          <w:p w14:paraId="0635E000"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1,30%</w:t>
            </w:r>
          </w:p>
        </w:tc>
      </w:tr>
      <w:tr w:rsidR="009D7B7B" w:rsidRPr="00A0471F" w14:paraId="0803030C" w14:textId="77777777" w:rsidTr="0004573A">
        <w:tc>
          <w:tcPr>
            <w:tcW w:w="561" w:type="dxa"/>
          </w:tcPr>
          <w:p w14:paraId="19E3AB02" w14:textId="77777777" w:rsidR="009D7B7B" w:rsidRPr="00A0471F" w:rsidRDefault="009D7B7B" w:rsidP="00E96A31">
            <w:pPr>
              <w:tabs>
                <w:tab w:val="left" w:pos="10320"/>
              </w:tabs>
              <w:jc w:val="center"/>
              <w:rPr>
                <w:b/>
                <w:noProof/>
              </w:rPr>
            </w:pPr>
            <w:r w:rsidRPr="00A0471F">
              <w:rPr>
                <w:b/>
                <w:noProof/>
              </w:rPr>
              <w:t>10</w:t>
            </w:r>
          </w:p>
        </w:tc>
        <w:tc>
          <w:tcPr>
            <w:tcW w:w="3125" w:type="dxa"/>
            <w:vAlign w:val="center"/>
          </w:tcPr>
          <w:p w14:paraId="4E243B13"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3118" w:type="dxa"/>
            <w:vAlign w:val="center"/>
          </w:tcPr>
          <w:p w14:paraId="5EFB2F74"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5</w:t>
            </w:r>
          </w:p>
        </w:tc>
        <w:tc>
          <w:tcPr>
            <w:tcW w:w="3100" w:type="dxa"/>
            <w:vAlign w:val="center"/>
          </w:tcPr>
          <w:p w14:paraId="65585007"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0,81%</w:t>
            </w:r>
          </w:p>
        </w:tc>
      </w:tr>
      <w:tr w:rsidR="009D7B7B" w:rsidRPr="00A0471F" w14:paraId="75B504B3" w14:textId="77777777" w:rsidTr="0004573A">
        <w:tc>
          <w:tcPr>
            <w:tcW w:w="561" w:type="dxa"/>
          </w:tcPr>
          <w:p w14:paraId="7698A96A" w14:textId="77777777" w:rsidR="009D7B7B" w:rsidRPr="00A0471F" w:rsidRDefault="009D7B7B" w:rsidP="00E96A31">
            <w:pPr>
              <w:tabs>
                <w:tab w:val="left" w:pos="10320"/>
              </w:tabs>
              <w:jc w:val="center"/>
              <w:rPr>
                <w:b/>
                <w:noProof/>
              </w:rPr>
            </w:pPr>
            <w:r w:rsidRPr="00A0471F">
              <w:rPr>
                <w:b/>
                <w:noProof/>
              </w:rPr>
              <w:t>11</w:t>
            </w:r>
          </w:p>
        </w:tc>
        <w:tc>
          <w:tcPr>
            <w:tcW w:w="3125" w:type="dxa"/>
            <w:vAlign w:val="center"/>
          </w:tcPr>
          <w:p w14:paraId="59A84157"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3118" w:type="dxa"/>
            <w:vAlign w:val="center"/>
          </w:tcPr>
          <w:p w14:paraId="26DF8DEF"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23</w:t>
            </w:r>
          </w:p>
        </w:tc>
        <w:tc>
          <w:tcPr>
            <w:tcW w:w="3100" w:type="dxa"/>
            <w:vAlign w:val="center"/>
          </w:tcPr>
          <w:p w14:paraId="6954CFCE"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3,75%</w:t>
            </w:r>
          </w:p>
        </w:tc>
      </w:tr>
      <w:tr w:rsidR="009D7B7B" w:rsidRPr="00A0471F" w14:paraId="44EE7AEB" w14:textId="77777777" w:rsidTr="0004573A">
        <w:tc>
          <w:tcPr>
            <w:tcW w:w="561" w:type="dxa"/>
          </w:tcPr>
          <w:p w14:paraId="3C823253" w14:textId="77777777" w:rsidR="009D7B7B" w:rsidRPr="00A0471F" w:rsidRDefault="009D7B7B" w:rsidP="00E96A31">
            <w:pPr>
              <w:tabs>
                <w:tab w:val="left" w:pos="10320"/>
              </w:tabs>
              <w:jc w:val="center"/>
              <w:rPr>
                <w:b/>
                <w:noProof/>
              </w:rPr>
            </w:pPr>
            <w:r w:rsidRPr="00A0471F">
              <w:rPr>
                <w:b/>
                <w:noProof/>
              </w:rPr>
              <w:t>12</w:t>
            </w:r>
          </w:p>
        </w:tc>
        <w:tc>
          <w:tcPr>
            <w:tcW w:w="3125" w:type="dxa"/>
            <w:vAlign w:val="center"/>
          </w:tcPr>
          <w:p w14:paraId="69D1782F"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3118" w:type="dxa"/>
            <w:vAlign w:val="center"/>
          </w:tcPr>
          <w:p w14:paraId="23FCA1B4"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47</w:t>
            </w:r>
          </w:p>
        </w:tc>
        <w:tc>
          <w:tcPr>
            <w:tcW w:w="3100" w:type="dxa"/>
            <w:vAlign w:val="center"/>
          </w:tcPr>
          <w:p w14:paraId="2DD44F2F"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7,65%</w:t>
            </w:r>
          </w:p>
        </w:tc>
      </w:tr>
      <w:tr w:rsidR="009D7B7B" w:rsidRPr="00A0471F" w14:paraId="1E434BD9" w14:textId="77777777" w:rsidTr="0004573A">
        <w:tc>
          <w:tcPr>
            <w:tcW w:w="561" w:type="dxa"/>
          </w:tcPr>
          <w:p w14:paraId="0BEE4FBB" w14:textId="77777777" w:rsidR="009D7B7B" w:rsidRPr="00A0471F" w:rsidRDefault="009D7B7B" w:rsidP="00E96A31">
            <w:pPr>
              <w:tabs>
                <w:tab w:val="left" w:pos="10320"/>
              </w:tabs>
              <w:jc w:val="center"/>
              <w:rPr>
                <w:b/>
                <w:noProof/>
              </w:rPr>
            </w:pPr>
            <w:r w:rsidRPr="00A0471F">
              <w:rPr>
                <w:b/>
                <w:noProof/>
              </w:rPr>
              <w:t>13</w:t>
            </w:r>
          </w:p>
        </w:tc>
        <w:tc>
          <w:tcPr>
            <w:tcW w:w="3125" w:type="dxa"/>
            <w:vAlign w:val="center"/>
          </w:tcPr>
          <w:p w14:paraId="507581EA"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3118" w:type="dxa"/>
            <w:vAlign w:val="center"/>
          </w:tcPr>
          <w:p w14:paraId="4705C4B3"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6</w:t>
            </w:r>
          </w:p>
        </w:tc>
        <w:tc>
          <w:tcPr>
            <w:tcW w:w="3100" w:type="dxa"/>
            <w:vAlign w:val="center"/>
          </w:tcPr>
          <w:p w14:paraId="4357E6F0"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0,98%</w:t>
            </w:r>
          </w:p>
        </w:tc>
      </w:tr>
      <w:tr w:rsidR="009D7B7B" w:rsidRPr="00A0471F" w14:paraId="53032A6F" w14:textId="77777777" w:rsidTr="0004573A">
        <w:tc>
          <w:tcPr>
            <w:tcW w:w="561" w:type="dxa"/>
          </w:tcPr>
          <w:p w14:paraId="16C18253" w14:textId="77777777" w:rsidR="009D7B7B" w:rsidRPr="00A0471F" w:rsidRDefault="009D7B7B" w:rsidP="00E96A31">
            <w:pPr>
              <w:tabs>
                <w:tab w:val="left" w:pos="10320"/>
              </w:tabs>
              <w:jc w:val="center"/>
              <w:rPr>
                <w:b/>
                <w:noProof/>
              </w:rPr>
            </w:pPr>
            <w:r w:rsidRPr="00A0471F">
              <w:rPr>
                <w:b/>
                <w:noProof/>
              </w:rPr>
              <w:t>14</w:t>
            </w:r>
          </w:p>
        </w:tc>
        <w:tc>
          <w:tcPr>
            <w:tcW w:w="3125" w:type="dxa"/>
            <w:vAlign w:val="center"/>
          </w:tcPr>
          <w:p w14:paraId="18B1705D"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3118" w:type="dxa"/>
            <w:vAlign w:val="center"/>
          </w:tcPr>
          <w:p w14:paraId="6A305AD4"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9</w:t>
            </w:r>
          </w:p>
        </w:tc>
        <w:tc>
          <w:tcPr>
            <w:tcW w:w="3100" w:type="dxa"/>
            <w:vAlign w:val="center"/>
          </w:tcPr>
          <w:p w14:paraId="5C1955F3"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1,47%</w:t>
            </w:r>
          </w:p>
        </w:tc>
      </w:tr>
      <w:tr w:rsidR="009D7B7B" w:rsidRPr="00A0471F" w14:paraId="7347E822" w14:textId="77777777" w:rsidTr="0004573A">
        <w:tc>
          <w:tcPr>
            <w:tcW w:w="561" w:type="dxa"/>
          </w:tcPr>
          <w:p w14:paraId="3B7FD864" w14:textId="77777777" w:rsidR="009D7B7B" w:rsidRPr="00A0471F" w:rsidRDefault="009D7B7B" w:rsidP="00E96A31">
            <w:pPr>
              <w:tabs>
                <w:tab w:val="left" w:pos="10320"/>
              </w:tabs>
              <w:jc w:val="center"/>
              <w:rPr>
                <w:b/>
                <w:noProof/>
              </w:rPr>
            </w:pPr>
            <w:r w:rsidRPr="00A0471F">
              <w:rPr>
                <w:b/>
                <w:noProof/>
              </w:rPr>
              <w:t>15</w:t>
            </w:r>
          </w:p>
        </w:tc>
        <w:tc>
          <w:tcPr>
            <w:tcW w:w="3125" w:type="dxa"/>
            <w:vAlign w:val="center"/>
          </w:tcPr>
          <w:p w14:paraId="329D35AB"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3118" w:type="dxa"/>
            <w:vAlign w:val="center"/>
          </w:tcPr>
          <w:p w14:paraId="5420A395"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20</w:t>
            </w:r>
          </w:p>
        </w:tc>
        <w:tc>
          <w:tcPr>
            <w:tcW w:w="3100" w:type="dxa"/>
            <w:vAlign w:val="center"/>
          </w:tcPr>
          <w:p w14:paraId="03306965"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3,26%</w:t>
            </w:r>
          </w:p>
        </w:tc>
      </w:tr>
      <w:tr w:rsidR="009D7B7B" w:rsidRPr="00A0471F" w14:paraId="38072C08" w14:textId="77777777" w:rsidTr="0004573A">
        <w:tc>
          <w:tcPr>
            <w:tcW w:w="561" w:type="dxa"/>
          </w:tcPr>
          <w:p w14:paraId="28A15325" w14:textId="77777777" w:rsidR="009D7B7B" w:rsidRPr="00A0471F" w:rsidRDefault="009D7B7B" w:rsidP="00E96A31">
            <w:pPr>
              <w:tabs>
                <w:tab w:val="left" w:pos="10320"/>
              </w:tabs>
              <w:jc w:val="center"/>
              <w:rPr>
                <w:b/>
                <w:noProof/>
              </w:rPr>
            </w:pPr>
            <w:r w:rsidRPr="00A0471F">
              <w:rPr>
                <w:b/>
                <w:noProof/>
              </w:rPr>
              <w:t>16</w:t>
            </w:r>
          </w:p>
        </w:tc>
        <w:tc>
          <w:tcPr>
            <w:tcW w:w="3125" w:type="dxa"/>
            <w:vAlign w:val="center"/>
          </w:tcPr>
          <w:p w14:paraId="4FFF877C"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3118" w:type="dxa"/>
            <w:vAlign w:val="center"/>
          </w:tcPr>
          <w:p w14:paraId="18FD801C"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8</w:t>
            </w:r>
          </w:p>
        </w:tc>
        <w:tc>
          <w:tcPr>
            <w:tcW w:w="3100" w:type="dxa"/>
            <w:vAlign w:val="center"/>
          </w:tcPr>
          <w:p w14:paraId="50286067"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1,30%</w:t>
            </w:r>
          </w:p>
        </w:tc>
      </w:tr>
      <w:tr w:rsidR="009D7B7B" w:rsidRPr="00A0471F" w14:paraId="41ED4AA5" w14:textId="77777777" w:rsidTr="0004573A">
        <w:tc>
          <w:tcPr>
            <w:tcW w:w="561" w:type="dxa"/>
          </w:tcPr>
          <w:p w14:paraId="0630F5DE" w14:textId="77777777" w:rsidR="009D7B7B" w:rsidRPr="00A0471F" w:rsidRDefault="009D7B7B" w:rsidP="00E96A31">
            <w:pPr>
              <w:tabs>
                <w:tab w:val="left" w:pos="10320"/>
              </w:tabs>
              <w:jc w:val="center"/>
              <w:rPr>
                <w:b/>
                <w:noProof/>
              </w:rPr>
            </w:pPr>
            <w:r w:rsidRPr="00A0471F">
              <w:rPr>
                <w:b/>
                <w:noProof/>
              </w:rPr>
              <w:t>17</w:t>
            </w:r>
          </w:p>
        </w:tc>
        <w:tc>
          <w:tcPr>
            <w:tcW w:w="3125" w:type="dxa"/>
            <w:vAlign w:val="center"/>
          </w:tcPr>
          <w:p w14:paraId="1F54F9A7"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3118" w:type="dxa"/>
            <w:vAlign w:val="center"/>
          </w:tcPr>
          <w:p w14:paraId="19FA3165"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8</w:t>
            </w:r>
          </w:p>
        </w:tc>
        <w:tc>
          <w:tcPr>
            <w:tcW w:w="3100" w:type="dxa"/>
            <w:vAlign w:val="center"/>
          </w:tcPr>
          <w:p w14:paraId="2E45AC3C"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1,30%</w:t>
            </w:r>
          </w:p>
        </w:tc>
      </w:tr>
      <w:tr w:rsidR="009D7B7B" w:rsidRPr="00A0471F" w14:paraId="7B58BA21" w14:textId="77777777" w:rsidTr="0004573A">
        <w:tc>
          <w:tcPr>
            <w:tcW w:w="561" w:type="dxa"/>
          </w:tcPr>
          <w:p w14:paraId="47557568" w14:textId="77777777" w:rsidR="009D7B7B" w:rsidRPr="00A0471F" w:rsidRDefault="009D7B7B" w:rsidP="00E96A31">
            <w:pPr>
              <w:tabs>
                <w:tab w:val="left" w:pos="10320"/>
              </w:tabs>
              <w:jc w:val="center"/>
              <w:rPr>
                <w:b/>
                <w:noProof/>
              </w:rPr>
            </w:pPr>
            <w:r w:rsidRPr="00A0471F">
              <w:rPr>
                <w:b/>
                <w:noProof/>
              </w:rPr>
              <w:t>18</w:t>
            </w:r>
          </w:p>
        </w:tc>
        <w:tc>
          <w:tcPr>
            <w:tcW w:w="3125" w:type="dxa"/>
            <w:vAlign w:val="center"/>
          </w:tcPr>
          <w:p w14:paraId="3485EBFA"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3118" w:type="dxa"/>
            <w:vAlign w:val="center"/>
          </w:tcPr>
          <w:p w14:paraId="10BA9D74"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40</w:t>
            </w:r>
          </w:p>
        </w:tc>
        <w:tc>
          <w:tcPr>
            <w:tcW w:w="3100" w:type="dxa"/>
            <w:vAlign w:val="center"/>
          </w:tcPr>
          <w:p w14:paraId="6237377E"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6,51%</w:t>
            </w:r>
          </w:p>
        </w:tc>
      </w:tr>
      <w:tr w:rsidR="009D7B7B" w:rsidRPr="00A0471F" w14:paraId="7E60E927" w14:textId="77777777" w:rsidTr="0004573A">
        <w:tc>
          <w:tcPr>
            <w:tcW w:w="561" w:type="dxa"/>
          </w:tcPr>
          <w:p w14:paraId="15E990A2" w14:textId="77777777" w:rsidR="009D7B7B" w:rsidRPr="00A0471F" w:rsidRDefault="009D7B7B" w:rsidP="00E96A31">
            <w:pPr>
              <w:tabs>
                <w:tab w:val="left" w:pos="10320"/>
              </w:tabs>
              <w:jc w:val="center"/>
              <w:rPr>
                <w:b/>
                <w:noProof/>
              </w:rPr>
            </w:pPr>
            <w:r w:rsidRPr="00A0471F">
              <w:rPr>
                <w:b/>
                <w:noProof/>
              </w:rPr>
              <w:t>19</w:t>
            </w:r>
          </w:p>
        </w:tc>
        <w:tc>
          <w:tcPr>
            <w:tcW w:w="3125" w:type="dxa"/>
            <w:vAlign w:val="center"/>
          </w:tcPr>
          <w:p w14:paraId="3C5E4814"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3118" w:type="dxa"/>
            <w:vAlign w:val="center"/>
          </w:tcPr>
          <w:p w14:paraId="08000E12"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53</w:t>
            </w:r>
          </w:p>
        </w:tc>
        <w:tc>
          <w:tcPr>
            <w:tcW w:w="3100" w:type="dxa"/>
            <w:vAlign w:val="center"/>
          </w:tcPr>
          <w:p w14:paraId="0528841C"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8,63%</w:t>
            </w:r>
          </w:p>
        </w:tc>
      </w:tr>
      <w:tr w:rsidR="009D7B7B" w:rsidRPr="00A0471F" w14:paraId="1FABC586" w14:textId="77777777" w:rsidTr="0004573A">
        <w:tc>
          <w:tcPr>
            <w:tcW w:w="561" w:type="dxa"/>
          </w:tcPr>
          <w:p w14:paraId="66DD8C34" w14:textId="77777777" w:rsidR="009D7B7B" w:rsidRPr="00A0471F" w:rsidRDefault="009D7B7B" w:rsidP="00E96A31">
            <w:pPr>
              <w:tabs>
                <w:tab w:val="left" w:pos="10320"/>
              </w:tabs>
              <w:jc w:val="center"/>
              <w:rPr>
                <w:b/>
                <w:noProof/>
              </w:rPr>
            </w:pPr>
            <w:r w:rsidRPr="00A0471F">
              <w:rPr>
                <w:b/>
                <w:noProof/>
              </w:rPr>
              <w:t>20</w:t>
            </w:r>
          </w:p>
        </w:tc>
        <w:tc>
          <w:tcPr>
            <w:tcW w:w="3125" w:type="dxa"/>
            <w:vAlign w:val="center"/>
          </w:tcPr>
          <w:p w14:paraId="5C589DA7"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3118" w:type="dxa"/>
            <w:vAlign w:val="center"/>
          </w:tcPr>
          <w:p w14:paraId="4EA4E5AF"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5</w:t>
            </w:r>
          </w:p>
        </w:tc>
        <w:tc>
          <w:tcPr>
            <w:tcW w:w="3100" w:type="dxa"/>
            <w:vAlign w:val="center"/>
          </w:tcPr>
          <w:p w14:paraId="270C587F"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0,81%</w:t>
            </w:r>
          </w:p>
        </w:tc>
      </w:tr>
      <w:tr w:rsidR="009D7B7B" w:rsidRPr="00A0471F" w14:paraId="5069DFDD" w14:textId="77777777" w:rsidTr="0004573A">
        <w:tc>
          <w:tcPr>
            <w:tcW w:w="561" w:type="dxa"/>
          </w:tcPr>
          <w:p w14:paraId="1BC560CD" w14:textId="77777777" w:rsidR="009D7B7B" w:rsidRPr="00A0471F" w:rsidRDefault="009D7B7B" w:rsidP="00E96A31">
            <w:pPr>
              <w:tabs>
                <w:tab w:val="left" w:pos="10320"/>
              </w:tabs>
              <w:jc w:val="center"/>
              <w:rPr>
                <w:b/>
                <w:noProof/>
              </w:rPr>
            </w:pPr>
            <w:r w:rsidRPr="00A0471F">
              <w:rPr>
                <w:b/>
                <w:noProof/>
              </w:rPr>
              <w:t>21</w:t>
            </w:r>
          </w:p>
        </w:tc>
        <w:tc>
          <w:tcPr>
            <w:tcW w:w="3125" w:type="dxa"/>
            <w:vAlign w:val="center"/>
          </w:tcPr>
          <w:p w14:paraId="7E1F5802"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3118" w:type="dxa"/>
            <w:vAlign w:val="center"/>
          </w:tcPr>
          <w:p w14:paraId="13804621"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10</w:t>
            </w:r>
          </w:p>
        </w:tc>
        <w:tc>
          <w:tcPr>
            <w:tcW w:w="3100" w:type="dxa"/>
            <w:vAlign w:val="center"/>
          </w:tcPr>
          <w:p w14:paraId="3B0F2E24"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1,63%</w:t>
            </w:r>
          </w:p>
        </w:tc>
      </w:tr>
      <w:tr w:rsidR="009D7B7B" w:rsidRPr="00A0471F" w14:paraId="49CDB5CC" w14:textId="77777777" w:rsidTr="0004573A">
        <w:tc>
          <w:tcPr>
            <w:tcW w:w="561" w:type="dxa"/>
          </w:tcPr>
          <w:p w14:paraId="08BDF163" w14:textId="77777777" w:rsidR="009D7B7B" w:rsidRPr="00A0471F" w:rsidRDefault="009D7B7B" w:rsidP="00E96A31">
            <w:pPr>
              <w:tabs>
                <w:tab w:val="left" w:pos="10320"/>
              </w:tabs>
              <w:jc w:val="center"/>
              <w:rPr>
                <w:b/>
                <w:noProof/>
              </w:rPr>
            </w:pPr>
            <w:r w:rsidRPr="00A0471F">
              <w:rPr>
                <w:b/>
                <w:noProof/>
              </w:rPr>
              <w:t>22</w:t>
            </w:r>
          </w:p>
        </w:tc>
        <w:tc>
          <w:tcPr>
            <w:tcW w:w="3125" w:type="dxa"/>
            <w:vAlign w:val="center"/>
          </w:tcPr>
          <w:p w14:paraId="79E21D1B"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3118" w:type="dxa"/>
            <w:vAlign w:val="center"/>
          </w:tcPr>
          <w:p w14:paraId="72839336"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170</w:t>
            </w:r>
          </w:p>
        </w:tc>
        <w:tc>
          <w:tcPr>
            <w:tcW w:w="3100" w:type="dxa"/>
            <w:vAlign w:val="center"/>
          </w:tcPr>
          <w:p w14:paraId="3CB368F1"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27,69%</w:t>
            </w:r>
          </w:p>
        </w:tc>
      </w:tr>
      <w:tr w:rsidR="009D7B7B" w:rsidRPr="00A0471F" w14:paraId="7E808A72" w14:textId="77777777" w:rsidTr="0004573A">
        <w:tc>
          <w:tcPr>
            <w:tcW w:w="561" w:type="dxa"/>
          </w:tcPr>
          <w:p w14:paraId="73C4418D" w14:textId="77777777" w:rsidR="009D7B7B" w:rsidRPr="00A0471F" w:rsidRDefault="009D7B7B" w:rsidP="00E96A31">
            <w:pPr>
              <w:tabs>
                <w:tab w:val="left" w:pos="10320"/>
              </w:tabs>
              <w:jc w:val="center"/>
              <w:rPr>
                <w:b/>
                <w:noProof/>
              </w:rPr>
            </w:pPr>
            <w:r w:rsidRPr="00A0471F">
              <w:rPr>
                <w:b/>
                <w:noProof/>
              </w:rPr>
              <w:t>23</w:t>
            </w:r>
          </w:p>
        </w:tc>
        <w:tc>
          <w:tcPr>
            <w:tcW w:w="3125" w:type="dxa"/>
            <w:vAlign w:val="center"/>
          </w:tcPr>
          <w:p w14:paraId="4B13B462"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3118" w:type="dxa"/>
            <w:vAlign w:val="center"/>
          </w:tcPr>
          <w:p w14:paraId="4DFBFEAC"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15</w:t>
            </w:r>
          </w:p>
        </w:tc>
        <w:tc>
          <w:tcPr>
            <w:tcW w:w="3100" w:type="dxa"/>
            <w:vAlign w:val="center"/>
          </w:tcPr>
          <w:p w14:paraId="5765FBFA"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2,44%</w:t>
            </w:r>
          </w:p>
        </w:tc>
      </w:tr>
      <w:tr w:rsidR="009D7B7B" w:rsidRPr="00A0471F" w14:paraId="460E8365" w14:textId="77777777" w:rsidTr="0004573A">
        <w:tc>
          <w:tcPr>
            <w:tcW w:w="561" w:type="dxa"/>
          </w:tcPr>
          <w:p w14:paraId="244C3572" w14:textId="77777777" w:rsidR="009D7B7B" w:rsidRPr="00A0471F" w:rsidRDefault="009D7B7B" w:rsidP="00E96A31">
            <w:pPr>
              <w:tabs>
                <w:tab w:val="left" w:pos="10320"/>
              </w:tabs>
              <w:jc w:val="center"/>
              <w:rPr>
                <w:b/>
                <w:noProof/>
              </w:rPr>
            </w:pPr>
            <w:r w:rsidRPr="00A0471F">
              <w:rPr>
                <w:b/>
                <w:noProof/>
              </w:rPr>
              <w:t>24</w:t>
            </w:r>
          </w:p>
        </w:tc>
        <w:tc>
          <w:tcPr>
            <w:tcW w:w="3125" w:type="dxa"/>
            <w:vAlign w:val="center"/>
          </w:tcPr>
          <w:p w14:paraId="1AAB1DF9"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3118" w:type="dxa"/>
            <w:vAlign w:val="center"/>
          </w:tcPr>
          <w:p w14:paraId="31A99ED8"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38</w:t>
            </w:r>
          </w:p>
        </w:tc>
        <w:tc>
          <w:tcPr>
            <w:tcW w:w="3100" w:type="dxa"/>
            <w:vAlign w:val="center"/>
          </w:tcPr>
          <w:p w14:paraId="533F7F96"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6,19%</w:t>
            </w:r>
          </w:p>
        </w:tc>
      </w:tr>
      <w:tr w:rsidR="009D7B7B" w:rsidRPr="00A0471F" w14:paraId="1178EEA3" w14:textId="77777777" w:rsidTr="0004573A">
        <w:tc>
          <w:tcPr>
            <w:tcW w:w="561" w:type="dxa"/>
          </w:tcPr>
          <w:p w14:paraId="35D394BB" w14:textId="77777777" w:rsidR="009D7B7B" w:rsidRPr="00A0471F" w:rsidRDefault="009D7B7B" w:rsidP="00E96A31">
            <w:pPr>
              <w:tabs>
                <w:tab w:val="left" w:pos="10320"/>
              </w:tabs>
              <w:jc w:val="center"/>
              <w:rPr>
                <w:b/>
                <w:noProof/>
              </w:rPr>
            </w:pPr>
            <w:r w:rsidRPr="00A0471F">
              <w:rPr>
                <w:b/>
                <w:noProof/>
              </w:rPr>
              <w:t>25</w:t>
            </w:r>
          </w:p>
        </w:tc>
        <w:tc>
          <w:tcPr>
            <w:tcW w:w="3125" w:type="dxa"/>
            <w:vAlign w:val="center"/>
          </w:tcPr>
          <w:p w14:paraId="10FD9803"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3118" w:type="dxa"/>
            <w:vAlign w:val="center"/>
          </w:tcPr>
          <w:p w14:paraId="6BBD68E7"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45</w:t>
            </w:r>
          </w:p>
        </w:tc>
        <w:tc>
          <w:tcPr>
            <w:tcW w:w="3100" w:type="dxa"/>
            <w:vAlign w:val="center"/>
          </w:tcPr>
          <w:p w14:paraId="5C6E6080" w14:textId="77777777" w:rsidR="009D7B7B" w:rsidRPr="00DD00A7" w:rsidRDefault="009D7B7B" w:rsidP="00E96A31">
            <w:pPr>
              <w:pStyle w:val="a4"/>
              <w:spacing w:after="0" w:line="240" w:lineRule="auto"/>
              <w:ind w:left="0"/>
              <w:jc w:val="center"/>
              <w:rPr>
                <w:rFonts w:ascii="Times New Roman" w:hAnsi="Times New Roman"/>
                <w:sz w:val="24"/>
                <w:szCs w:val="24"/>
              </w:rPr>
            </w:pPr>
            <w:r w:rsidRPr="00DD00A7">
              <w:rPr>
                <w:rFonts w:ascii="Times New Roman" w:hAnsi="Times New Roman"/>
                <w:color w:val="000000"/>
                <w:sz w:val="24"/>
                <w:szCs w:val="24"/>
              </w:rPr>
              <w:t>7,33%</w:t>
            </w:r>
          </w:p>
        </w:tc>
      </w:tr>
    </w:tbl>
    <w:p w14:paraId="2A9B3CE9" w14:textId="77777777" w:rsidR="0004573A" w:rsidRDefault="0004573A" w:rsidP="0004573A"/>
    <w:p w14:paraId="057C0163" w14:textId="77777777" w:rsidR="00455B9E" w:rsidRPr="002655D7" w:rsidRDefault="00455B9E" w:rsidP="00455B9E">
      <w:pPr>
        <w:ind w:firstLine="709"/>
        <w:jc w:val="both"/>
      </w:pPr>
      <w:r w:rsidRPr="002655D7">
        <w:t xml:space="preserve">Анализ результатов ЕГЭ по литературе проведен по результатам участников основного дня, без учета результатов резервных дней основного периода. </w:t>
      </w:r>
    </w:p>
    <w:p w14:paraId="014DF4C2" w14:textId="77777777" w:rsidR="00455B9E" w:rsidRPr="002655D7" w:rsidRDefault="00455B9E" w:rsidP="00455B9E">
      <w:pPr>
        <w:pStyle w:val="afd"/>
        <w:ind w:firstLine="709"/>
        <w:jc w:val="both"/>
        <w:rPr>
          <w:rFonts w:ascii="Times New Roman" w:hAnsi="Times New Roman"/>
          <w:sz w:val="24"/>
          <w:szCs w:val="24"/>
        </w:rPr>
      </w:pPr>
      <w:r w:rsidRPr="002655D7">
        <w:rPr>
          <w:rFonts w:ascii="Times New Roman" w:hAnsi="Times New Roman"/>
          <w:sz w:val="24"/>
          <w:szCs w:val="24"/>
        </w:rPr>
        <w:t xml:space="preserve">В 2025 году количественный показатель по предмету снизился почти на 2% по сравнению с 2024 годом, и составил 7,52% от общего количества участников (в 2024 году показатель достиг 9,43%).   </w:t>
      </w:r>
    </w:p>
    <w:p w14:paraId="26B35606" w14:textId="77777777" w:rsidR="00455B9E" w:rsidRPr="00C76BA2" w:rsidRDefault="00455B9E" w:rsidP="00455B9E">
      <w:pPr>
        <w:pStyle w:val="afd"/>
        <w:ind w:firstLine="709"/>
        <w:jc w:val="both"/>
        <w:rPr>
          <w:rFonts w:ascii="Times New Roman" w:hAnsi="Times New Roman"/>
          <w:sz w:val="24"/>
          <w:szCs w:val="24"/>
        </w:rPr>
      </w:pPr>
      <w:r w:rsidRPr="002655D7">
        <w:rPr>
          <w:rFonts w:ascii="Times New Roman" w:hAnsi="Times New Roman"/>
          <w:sz w:val="24"/>
          <w:szCs w:val="24"/>
        </w:rPr>
        <w:t>В целом 2025 год продолжил тенденции предыдущих периодов.</w:t>
      </w:r>
      <w:r>
        <w:rPr>
          <w:rFonts w:ascii="Times New Roman" w:hAnsi="Times New Roman"/>
          <w:sz w:val="24"/>
          <w:szCs w:val="24"/>
        </w:rPr>
        <w:t xml:space="preserve"> </w:t>
      </w:r>
    </w:p>
    <w:p w14:paraId="48F7E9B7" w14:textId="77777777" w:rsidR="00455B9E" w:rsidRPr="002655D7" w:rsidRDefault="00455B9E" w:rsidP="00455B9E">
      <w:pPr>
        <w:pStyle w:val="afd"/>
        <w:ind w:firstLine="709"/>
        <w:jc w:val="both"/>
        <w:rPr>
          <w:rFonts w:ascii="Times New Roman" w:hAnsi="Times New Roman"/>
          <w:sz w:val="24"/>
          <w:szCs w:val="24"/>
        </w:rPr>
      </w:pPr>
      <w:r w:rsidRPr="002655D7">
        <w:rPr>
          <w:rFonts w:ascii="Times New Roman" w:hAnsi="Times New Roman"/>
          <w:sz w:val="24"/>
          <w:szCs w:val="24"/>
        </w:rPr>
        <w:t xml:space="preserve">В гендерном отношении участниками экзамена, по-прежнему, являются преимущественно девушки - 87,3%, юноши - 12,7%. Это связано с тем, что большинство юношей выбирают техническую или иные рабочие специальности, для которых сдача предмета </w:t>
      </w:r>
      <w:r>
        <w:rPr>
          <w:rFonts w:ascii="Times New Roman" w:hAnsi="Times New Roman"/>
          <w:sz w:val="24"/>
          <w:szCs w:val="24"/>
        </w:rPr>
        <w:t>«</w:t>
      </w:r>
      <w:r w:rsidRPr="002655D7">
        <w:rPr>
          <w:rFonts w:ascii="Times New Roman" w:hAnsi="Times New Roman"/>
          <w:sz w:val="24"/>
          <w:szCs w:val="24"/>
        </w:rPr>
        <w:t>литература</w:t>
      </w:r>
      <w:r>
        <w:rPr>
          <w:rFonts w:ascii="Times New Roman" w:hAnsi="Times New Roman"/>
          <w:sz w:val="24"/>
          <w:szCs w:val="24"/>
        </w:rPr>
        <w:t>»</w:t>
      </w:r>
      <w:r w:rsidRPr="002655D7">
        <w:rPr>
          <w:rFonts w:ascii="Times New Roman" w:hAnsi="Times New Roman"/>
          <w:sz w:val="24"/>
          <w:szCs w:val="24"/>
        </w:rPr>
        <w:t xml:space="preserve"> не обязательна или вторична.</w:t>
      </w:r>
    </w:p>
    <w:p w14:paraId="69CDE609" w14:textId="77777777" w:rsidR="00455B9E" w:rsidRPr="002655D7" w:rsidRDefault="00455B9E" w:rsidP="00455B9E">
      <w:pPr>
        <w:pStyle w:val="afd"/>
        <w:ind w:firstLine="709"/>
        <w:jc w:val="both"/>
        <w:rPr>
          <w:rFonts w:ascii="Times New Roman" w:hAnsi="Times New Roman"/>
          <w:sz w:val="24"/>
          <w:szCs w:val="24"/>
        </w:rPr>
      </w:pPr>
      <w:r w:rsidRPr="002655D7">
        <w:rPr>
          <w:rFonts w:ascii="Times New Roman" w:hAnsi="Times New Roman"/>
          <w:sz w:val="24"/>
          <w:szCs w:val="24"/>
        </w:rPr>
        <w:lastRenderedPageBreak/>
        <w:t>Основную массу сдающих экзамен по литературе, по-прежнему, составляют выпускники образовательных организаций текущего года (99,67%), выпускники СПО – 2 человека (0,33%).</w:t>
      </w:r>
    </w:p>
    <w:p w14:paraId="1AFED39E" w14:textId="77777777" w:rsidR="00455B9E" w:rsidRPr="002655D7" w:rsidRDefault="00455B9E" w:rsidP="00455B9E">
      <w:pPr>
        <w:pStyle w:val="afd"/>
        <w:ind w:firstLine="709"/>
        <w:jc w:val="both"/>
        <w:rPr>
          <w:rFonts w:ascii="Times New Roman" w:hAnsi="Times New Roman"/>
          <w:sz w:val="24"/>
          <w:szCs w:val="24"/>
        </w:rPr>
      </w:pPr>
      <w:r>
        <w:rPr>
          <w:rFonts w:ascii="Times New Roman" w:hAnsi="Times New Roman"/>
          <w:sz w:val="24"/>
          <w:szCs w:val="24"/>
        </w:rPr>
        <w:t>С</w:t>
      </w:r>
      <w:r w:rsidRPr="002655D7">
        <w:rPr>
          <w:rFonts w:ascii="Times New Roman" w:hAnsi="Times New Roman"/>
          <w:sz w:val="24"/>
          <w:szCs w:val="24"/>
        </w:rPr>
        <w:t xml:space="preserve">реди участников экзамена преобладают выпускники средних общеобразовательных школ - 71,82%, на втором месте выпускники лицеев и гимназий – 23,94%, доля выпускников УВК составляет 3,42%. </w:t>
      </w:r>
    </w:p>
    <w:p w14:paraId="3D0920E7" w14:textId="77777777" w:rsidR="00455B9E" w:rsidRPr="002655D7" w:rsidRDefault="00455B9E" w:rsidP="00455B9E">
      <w:pPr>
        <w:pStyle w:val="afd"/>
        <w:ind w:firstLine="709"/>
        <w:jc w:val="both"/>
        <w:rPr>
          <w:rFonts w:ascii="Times New Roman" w:hAnsi="Times New Roman"/>
          <w:sz w:val="24"/>
          <w:szCs w:val="24"/>
        </w:rPr>
      </w:pPr>
      <w:r>
        <w:rPr>
          <w:rFonts w:ascii="Times New Roman" w:hAnsi="Times New Roman"/>
          <w:sz w:val="24"/>
          <w:szCs w:val="24"/>
        </w:rPr>
        <w:t>Анализ</w:t>
      </w:r>
      <w:r w:rsidRPr="002655D7">
        <w:rPr>
          <w:rFonts w:ascii="Times New Roman" w:hAnsi="Times New Roman"/>
          <w:sz w:val="24"/>
          <w:szCs w:val="24"/>
        </w:rPr>
        <w:t xml:space="preserve"> </w:t>
      </w:r>
      <w:r>
        <w:rPr>
          <w:rFonts w:ascii="Times New Roman" w:hAnsi="Times New Roman"/>
          <w:sz w:val="24"/>
          <w:szCs w:val="24"/>
        </w:rPr>
        <w:t>данных</w:t>
      </w:r>
      <w:r w:rsidRPr="002655D7">
        <w:rPr>
          <w:rFonts w:ascii="Times New Roman" w:hAnsi="Times New Roman"/>
          <w:sz w:val="24"/>
          <w:szCs w:val="24"/>
        </w:rPr>
        <w:t xml:space="preserve"> </w:t>
      </w:r>
      <w:r>
        <w:rPr>
          <w:rFonts w:ascii="Times New Roman" w:hAnsi="Times New Roman"/>
          <w:sz w:val="24"/>
          <w:szCs w:val="24"/>
        </w:rPr>
        <w:t>в разрезе муниципалитетов показывает, что самое</w:t>
      </w:r>
      <w:r w:rsidRPr="002655D7">
        <w:rPr>
          <w:rFonts w:ascii="Times New Roman" w:hAnsi="Times New Roman"/>
          <w:sz w:val="24"/>
          <w:szCs w:val="24"/>
        </w:rPr>
        <w:t xml:space="preserve"> большое количество </w:t>
      </w:r>
      <w:r>
        <w:rPr>
          <w:rFonts w:ascii="Times New Roman" w:hAnsi="Times New Roman"/>
          <w:sz w:val="24"/>
          <w:szCs w:val="24"/>
        </w:rPr>
        <w:t>участников третий</w:t>
      </w:r>
      <w:r w:rsidRPr="002655D7">
        <w:rPr>
          <w:rFonts w:ascii="Times New Roman" w:hAnsi="Times New Roman"/>
          <w:sz w:val="24"/>
          <w:szCs w:val="24"/>
        </w:rPr>
        <w:t xml:space="preserve"> год подряд</w:t>
      </w:r>
      <w:r>
        <w:rPr>
          <w:rFonts w:ascii="Times New Roman" w:hAnsi="Times New Roman"/>
          <w:sz w:val="24"/>
          <w:szCs w:val="24"/>
        </w:rPr>
        <w:t xml:space="preserve"> фиксируется</w:t>
      </w:r>
      <w:r w:rsidRPr="002655D7">
        <w:rPr>
          <w:rFonts w:ascii="Times New Roman" w:hAnsi="Times New Roman"/>
          <w:sz w:val="24"/>
          <w:szCs w:val="24"/>
        </w:rPr>
        <w:t xml:space="preserve"> в городах</w:t>
      </w:r>
      <w:r>
        <w:rPr>
          <w:rFonts w:ascii="Times New Roman" w:hAnsi="Times New Roman"/>
          <w:sz w:val="24"/>
          <w:szCs w:val="24"/>
        </w:rPr>
        <w:t>:</w:t>
      </w:r>
      <w:r w:rsidRPr="002655D7">
        <w:rPr>
          <w:rFonts w:ascii="Times New Roman" w:hAnsi="Times New Roman"/>
          <w:sz w:val="24"/>
          <w:szCs w:val="24"/>
        </w:rPr>
        <w:t xml:space="preserve"> Симферополь (27,69%), Ялта (7,33%), Евпатория (6,51%). Наименьшее число сдающих </w:t>
      </w:r>
      <w:r>
        <w:rPr>
          <w:rFonts w:ascii="Times New Roman" w:hAnsi="Times New Roman"/>
          <w:sz w:val="24"/>
          <w:szCs w:val="24"/>
        </w:rPr>
        <w:t xml:space="preserve">в </w:t>
      </w:r>
      <w:r w:rsidRPr="002655D7">
        <w:rPr>
          <w:rFonts w:ascii="Times New Roman" w:hAnsi="Times New Roman"/>
          <w:sz w:val="24"/>
          <w:szCs w:val="24"/>
        </w:rPr>
        <w:t>город</w:t>
      </w:r>
      <w:r>
        <w:rPr>
          <w:rFonts w:ascii="Times New Roman" w:hAnsi="Times New Roman"/>
          <w:sz w:val="24"/>
          <w:szCs w:val="24"/>
        </w:rPr>
        <w:t>е</w:t>
      </w:r>
      <w:r w:rsidRPr="002655D7">
        <w:rPr>
          <w:rFonts w:ascii="Times New Roman" w:hAnsi="Times New Roman"/>
          <w:sz w:val="24"/>
          <w:szCs w:val="24"/>
        </w:rPr>
        <w:t xml:space="preserve"> Красноперекопск</w:t>
      </w:r>
      <w:r>
        <w:rPr>
          <w:rFonts w:ascii="Times New Roman" w:hAnsi="Times New Roman"/>
          <w:sz w:val="24"/>
          <w:szCs w:val="24"/>
        </w:rPr>
        <w:t>е</w:t>
      </w:r>
      <w:r w:rsidRPr="002655D7">
        <w:rPr>
          <w:rFonts w:ascii="Times New Roman" w:hAnsi="Times New Roman"/>
          <w:sz w:val="24"/>
          <w:szCs w:val="24"/>
        </w:rPr>
        <w:t xml:space="preserve"> (5 человек, 0,81%) и Раздольненск</w:t>
      </w:r>
      <w:r>
        <w:rPr>
          <w:rFonts w:ascii="Times New Roman" w:hAnsi="Times New Roman"/>
          <w:sz w:val="24"/>
          <w:szCs w:val="24"/>
        </w:rPr>
        <w:t>ом</w:t>
      </w:r>
      <w:r w:rsidRPr="002655D7">
        <w:rPr>
          <w:rFonts w:ascii="Times New Roman" w:hAnsi="Times New Roman"/>
          <w:sz w:val="24"/>
          <w:szCs w:val="24"/>
        </w:rPr>
        <w:t xml:space="preserve"> район</w:t>
      </w:r>
      <w:r>
        <w:rPr>
          <w:rFonts w:ascii="Times New Roman" w:hAnsi="Times New Roman"/>
          <w:sz w:val="24"/>
          <w:szCs w:val="24"/>
        </w:rPr>
        <w:t>е</w:t>
      </w:r>
      <w:r w:rsidRPr="002655D7">
        <w:rPr>
          <w:rFonts w:ascii="Times New Roman" w:hAnsi="Times New Roman"/>
          <w:sz w:val="24"/>
          <w:szCs w:val="24"/>
        </w:rPr>
        <w:t xml:space="preserve"> (5 человек, 0,81%).</w:t>
      </w:r>
    </w:p>
    <w:p w14:paraId="402B9E63" w14:textId="77777777" w:rsidR="00455B9E" w:rsidRDefault="00455B9E" w:rsidP="0004573A"/>
    <w:p w14:paraId="2D575F2D" w14:textId="7DD9E10A" w:rsidR="0004573A" w:rsidRPr="0004573A" w:rsidRDefault="009D7B7B" w:rsidP="0004573A">
      <w:pPr>
        <w:jc w:val="center"/>
        <w:rPr>
          <w:b/>
          <w:bCs/>
        </w:rPr>
      </w:pPr>
      <w:r w:rsidRPr="0004573A">
        <w:rPr>
          <w:b/>
          <w:bCs/>
        </w:rPr>
        <w:t>Диаграмма распределения тестовых баллов участников ЕГЭ по предмету в 2025 году</w:t>
      </w:r>
    </w:p>
    <w:p w14:paraId="19D77770" w14:textId="0BEB14D2" w:rsidR="009D7B7B" w:rsidRPr="00EE4D0C" w:rsidRDefault="009D7B7B" w:rsidP="0004573A">
      <w:pPr>
        <w:pStyle w:val="3"/>
        <w:tabs>
          <w:tab w:val="left" w:pos="142"/>
        </w:tabs>
        <w:spacing w:before="0"/>
        <w:rPr>
          <w:rFonts w:ascii="Times New Roman" w:hAnsi="Times New Roman"/>
        </w:rPr>
      </w:pPr>
    </w:p>
    <w:p w14:paraId="7A0DB703" w14:textId="77777777" w:rsidR="009D7B7B" w:rsidRPr="00A0471F" w:rsidRDefault="009D7B7B" w:rsidP="009D7B7B">
      <w:r>
        <w:rPr>
          <w:noProof/>
        </w:rPr>
        <w:drawing>
          <wp:inline distT="0" distB="0" distL="0" distR="0" wp14:anchorId="614D8643" wp14:editId="3824FC10">
            <wp:extent cx="6461185" cy="2277373"/>
            <wp:effectExtent l="0" t="0" r="0" b="8890"/>
            <wp:docPr id="1981952787" name="Диаграмма 1">
              <a:extLst xmlns:a="http://schemas.openxmlformats.org/drawingml/2006/main">
                <a:ext uri="{FF2B5EF4-FFF2-40B4-BE49-F238E27FC236}">
                  <a16:creationId xmlns:a16="http://schemas.microsoft.com/office/drawing/2014/main" id="{84C25CDF-3FA6-C4F3-7D3E-5F9891794D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7B32D82F" w14:textId="77777777" w:rsidR="009D7B7B" w:rsidRPr="00A0471F" w:rsidRDefault="009D7B7B" w:rsidP="0004573A">
      <w:pPr>
        <w:pStyle w:val="3"/>
        <w:rPr>
          <w:rFonts w:ascii="Times New Roman" w:hAnsi="Times New Roman"/>
        </w:rPr>
      </w:pPr>
      <w:r w:rsidRPr="00A0471F">
        <w:rPr>
          <w:rFonts w:ascii="Times New Roman" w:hAnsi="Times New Roman"/>
        </w:rPr>
        <w:t>Динамика результатов ЕГЭ по предмету за последние 3 года</w:t>
      </w:r>
    </w:p>
    <w:p w14:paraId="689C8B11" w14:textId="6C20A28C" w:rsidR="009D7B7B" w:rsidRPr="00A0471F" w:rsidRDefault="009D7B7B" w:rsidP="0004573A">
      <w:pPr>
        <w:pStyle w:val="af9"/>
        <w:keepNext/>
        <w:spacing w:after="0"/>
        <w:ind w:left="567"/>
      </w:pPr>
      <w:r w:rsidRPr="00A0471F">
        <w:t xml:space="preserve">Таблица </w:t>
      </w:r>
      <w:r w:rsidR="0004573A">
        <w:t>3</w:t>
      </w: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3544"/>
        <w:gridCol w:w="1984"/>
        <w:gridCol w:w="1985"/>
        <w:gridCol w:w="1985"/>
      </w:tblGrid>
      <w:tr w:rsidR="009D7B7B" w:rsidRPr="00A0471F" w14:paraId="69F0DB3D" w14:textId="77777777" w:rsidTr="00CB5589">
        <w:trPr>
          <w:cantSplit/>
          <w:trHeight w:val="396"/>
          <w:tblHeader/>
        </w:trPr>
        <w:tc>
          <w:tcPr>
            <w:tcW w:w="567" w:type="dxa"/>
            <w:vMerge w:val="restart"/>
          </w:tcPr>
          <w:p w14:paraId="588FFF17" w14:textId="77777777" w:rsidR="009D7B7B" w:rsidRPr="00A0471F" w:rsidRDefault="009D7B7B" w:rsidP="00E96A31">
            <w:pPr>
              <w:contextualSpacing/>
              <w:jc w:val="center"/>
              <w:rPr>
                <w:rFonts w:eastAsia="MS Mincho"/>
                <w:b/>
                <w:bCs/>
              </w:rPr>
            </w:pPr>
            <w:r w:rsidRPr="00A0471F">
              <w:rPr>
                <w:rFonts w:eastAsia="MS Mincho"/>
                <w:b/>
                <w:bCs/>
              </w:rPr>
              <w:t>№ п/п</w:t>
            </w:r>
          </w:p>
        </w:tc>
        <w:tc>
          <w:tcPr>
            <w:tcW w:w="3544" w:type="dxa"/>
            <w:vMerge w:val="restart"/>
            <w:vAlign w:val="center"/>
          </w:tcPr>
          <w:p w14:paraId="2739EF1F" w14:textId="77777777" w:rsidR="009D7B7B" w:rsidRPr="00A0471F" w:rsidRDefault="009D7B7B" w:rsidP="00E96A31">
            <w:pPr>
              <w:contextualSpacing/>
              <w:rPr>
                <w:rFonts w:eastAsia="MS Mincho"/>
                <w:b/>
                <w:bCs/>
              </w:rPr>
            </w:pPr>
            <w:r w:rsidRPr="00A0471F">
              <w:rPr>
                <w:rFonts w:eastAsia="MS Mincho"/>
                <w:b/>
                <w:bCs/>
              </w:rPr>
              <w:t>Участников, набравших балл</w:t>
            </w:r>
          </w:p>
        </w:tc>
        <w:tc>
          <w:tcPr>
            <w:tcW w:w="5954" w:type="dxa"/>
            <w:gridSpan w:val="3"/>
            <w:vAlign w:val="center"/>
          </w:tcPr>
          <w:p w14:paraId="749742F6" w14:textId="77777777" w:rsidR="009D7B7B" w:rsidRPr="00A0471F" w:rsidRDefault="009D7B7B" w:rsidP="00E96A31">
            <w:pPr>
              <w:contextualSpacing/>
              <w:jc w:val="center"/>
              <w:rPr>
                <w:rFonts w:eastAsia="MS Mincho"/>
                <w:b/>
                <w:bCs/>
              </w:rPr>
            </w:pPr>
            <w:r w:rsidRPr="00A0471F">
              <w:rPr>
                <w:rFonts w:eastAsia="MS Mincho"/>
                <w:b/>
                <w:bCs/>
              </w:rPr>
              <w:t>Год проведения ГИА</w:t>
            </w:r>
          </w:p>
        </w:tc>
      </w:tr>
      <w:tr w:rsidR="009D7B7B" w:rsidRPr="00A0471F" w14:paraId="19517D13" w14:textId="77777777" w:rsidTr="00CB5589">
        <w:trPr>
          <w:cantSplit/>
          <w:trHeight w:val="155"/>
          <w:tblHeader/>
        </w:trPr>
        <w:tc>
          <w:tcPr>
            <w:tcW w:w="567" w:type="dxa"/>
            <w:vMerge/>
          </w:tcPr>
          <w:p w14:paraId="5817A75F" w14:textId="77777777" w:rsidR="009D7B7B" w:rsidRPr="00A0471F" w:rsidRDefault="009D7B7B" w:rsidP="00E96A31">
            <w:pPr>
              <w:contextualSpacing/>
              <w:jc w:val="center"/>
              <w:rPr>
                <w:rFonts w:eastAsia="MS Mincho"/>
                <w:b/>
                <w:bCs/>
              </w:rPr>
            </w:pPr>
          </w:p>
        </w:tc>
        <w:tc>
          <w:tcPr>
            <w:tcW w:w="3544" w:type="dxa"/>
            <w:vMerge/>
            <w:vAlign w:val="center"/>
          </w:tcPr>
          <w:p w14:paraId="1E7CDD27" w14:textId="77777777" w:rsidR="009D7B7B" w:rsidRPr="00A0471F" w:rsidRDefault="009D7B7B" w:rsidP="00E96A31">
            <w:pPr>
              <w:contextualSpacing/>
              <w:rPr>
                <w:rFonts w:eastAsia="MS Mincho"/>
                <w:b/>
                <w:bCs/>
              </w:rPr>
            </w:pPr>
          </w:p>
        </w:tc>
        <w:tc>
          <w:tcPr>
            <w:tcW w:w="1984" w:type="dxa"/>
            <w:vAlign w:val="center"/>
          </w:tcPr>
          <w:p w14:paraId="373CDB63" w14:textId="77777777" w:rsidR="009D7B7B" w:rsidRPr="00A0471F" w:rsidRDefault="009D7B7B" w:rsidP="00E96A31">
            <w:pPr>
              <w:contextualSpacing/>
              <w:jc w:val="center"/>
              <w:rPr>
                <w:rFonts w:eastAsia="MS Mincho"/>
                <w:b/>
                <w:bCs/>
              </w:rPr>
            </w:pPr>
            <w:r w:rsidRPr="00A0471F">
              <w:rPr>
                <w:rFonts w:eastAsia="MS Mincho"/>
                <w:b/>
                <w:bCs/>
              </w:rPr>
              <w:t>2023 г.</w:t>
            </w:r>
          </w:p>
        </w:tc>
        <w:tc>
          <w:tcPr>
            <w:tcW w:w="1985" w:type="dxa"/>
            <w:vAlign w:val="center"/>
          </w:tcPr>
          <w:p w14:paraId="34B943FA" w14:textId="77777777" w:rsidR="009D7B7B" w:rsidRPr="00A0471F" w:rsidRDefault="009D7B7B" w:rsidP="00E96A31">
            <w:pPr>
              <w:contextualSpacing/>
              <w:jc w:val="center"/>
              <w:rPr>
                <w:rFonts w:eastAsia="MS Mincho"/>
                <w:b/>
                <w:bCs/>
              </w:rPr>
            </w:pPr>
            <w:r w:rsidRPr="00A0471F">
              <w:rPr>
                <w:rFonts w:eastAsia="MS Mincho"/>
                <w:b/>
                <w:bCs/>
              </w:rPr>
              <w:t>2024 г.</w:t>
            </w:r>
          </w:p>
        </w:tc>
        <w:tc>
          <w:tcPr>
            <w:tcW w:w="1985" w:type="dxa"/>
            <w:vAlign w:val="center"/>
          </w:tcPr>
          <w:p w14:paraId="42718D96" w14:textId="77777777" w:rsidR="009D7B7B" w:rsidRPr="00A0471F" w:rsidRDefault="009D7B7B" w:rsidP="00E96A31">
            <w:pPr>
              <w:contextualSpacing/>
              <w:jc w:val="center"/>
              <w:rPr>
                <w:rFonts w:eastAsia="MS Mincho"/>
                <w:b/>
                <w:bCs/>
              </w:rPr>
            </w:pPr>
            <w:r w:rsidRPr="00A0471F">
              <w:rPr>
                <w:rFonts w:eastAsia="MS Mincho"/>
                <w:b/>
                <w:bCs/>
              </w:rPr>
              <w:t>2025 г.</w:t>
            </w:r>
          </w:p>
        </w:tc>
      </w:tr>
      <w:tr w:rsidR="009D7B7B" w:rsidRPr="00A0471F" w14:paraId="3C310408" w14:textId="77777777" w:rsidTr="00CB5589">
        <w:trPr>
          <w:cantSplit/>
          <w:trHeight w:val="349"/>
        </w:trPr>
        <w:tc>
          <w:tcPr>
            <w:tcW w:w="567" w:type="dxa"/>
            <w:vAlign w:val="center"/>
          </w:tcPr>
          <w:p w14:paraId="6638039D" w14:textId="77777777" w:rsidR="009D7B7B" w:rsidRPr="00A0471F" w:rsidRDefault="009D7B7B" w:rsidP="00E96A31">
            <w:pPr>
              <w:contextualSpacing/>
              <w:jc w:val="center"/>
              <w:rPr>
                <w:rFonts w:eastAsia="MS Mincho"/>
                <w:b/>
                <w:bCs/>
              </w:rPr>
            </w:pPr>
            <w:r w:rsidRPr="00A0471F">
              <w:rPr>
                <w:rFonts w:eastAsia="MS Mincho"/>
                <w:b/>
                <w:bCs/>
              </w:rPr>
              <w:t>1</w:t>
            </w:r>
          </w:p>
        </w:tc>
        <w:tc>
          <w:tcPr>
            <w:tcW w:w="3544" w:type="dxa"/>
            <w:vAlign w:val="center"/>
          </w:tcPr>
          <w:p w14:paraId="0DEF8357" w14:textId="77777777" w:rsidR="009D7B7B" w:rsidRPr="00A0471F" w:rsidRDefault="009D7B7B" w:rsidP="00E96A31">
            <w:pPr>
              <w:contextualSpacing/>
              <w:rPr>
                <w:rFonts w:eastAsia="MS Mincho"/>
              </w:rPr>
            </w:pPr>
            <w:r w:rsidRPr="00A0471F">
              <w:rPr>
                <w:rFonts w:eastAsia="MS Mincho"/>
              </w:rPr>
              <w:t xml:space="preserve"> ниже минимального балла, %</w:t>
            </w:r>
          </w:p>
        </w:tc>
        <w:tc>
          <w:tcPr>
            <w:tcW w:w="1984" w:type="dxa"/>
            <w:vAlign w:val="center"/>
          </w:tcPr>
          <w:p w14:paraId="388E6A43" w14:textId="77777777" w:rsidR="009D7B7B" w:rsidRPr="005174CC" w:rsidRDefault="009D7B7B" w:rsidP="00E96A31">
            <w:pPr>
              <w:contextualSpacing/>
              <w:jc w:val="center"/>
              <w:rPr>
                <w:rFonts w:eastAsia="MS Mincho"/>
                <w:highlight w:val="yellow"/>
              </w:rPr>
            </w:pPr>
            <w:r w:rsidRPr="00092735">
              <w:rPr>
                <w:rFonts w:eastAsia="MS Mincho"/>
              </w:rPr>
              <w:t>6,77%</w:t>
            </w:r>
          </w:p>
        </w:tc>
        <w:tc>
          <w:tcPr>
            <w:tcW w:w="1985" w:type="dxa"/>
            <w:vAlign w:val="center"/>
          </w:tcPr>
          <w:p w14:paraId="4A8F5505" w14:textId="77777777" w:rsidR="009D7B7B" w:rsidRPr="005174CC" w:rsidRDefault="009D7B7B" w:rsidP="00E96A31">
            <w:pPr>
              <w:contextualSpacing/>
              <w:jc w:val="center"/>
              <w:rPr>
                <w:rFonts w:eastAsia="MS Mincho"/>
                <w:highlight w:val="yellow"/>
              </w:rPr>
            </w:pPr>
            <w:r>
              <w:rPr>
                <w:rFonts w:eastAsia="MS Mincho"/>
              </w:rPr>
              <w:t>7,42%</w:t>
            </w:r>
          </w:p>
        </w:tc>
        <w:tc>
          <w:tcPr>
            <w:tcW w:w="1985" w:type="dxa"/>
            <w:vAlign w:val="center"/>
          </w:tcPr>
          <w:p w14:paraId="77BD81FF" w14:textId="77777777" w:rsidR="009D7B7B" w:rsidRPr="00A0471F" w:rsidRDefault="009D7B7B" w:rsidP="00E96A31">
            <w:pPr>
              <w:contextualSpacing/>
              <w:jc w:val="center"/>
              <w:rPr>
                <w:rFonts w:eastAsia="MS Mincho"/>
              </w:rPr>
            </w:pPr>
            <w:r>
              <w:rPr>
                <w:color w:val="000000"/>
              </w:rPr>
              <w:t>4,89%</w:t>
            </w:r>
          </w:p>
        </w:tc>
      </w:tr>
      <w:tr w:rsidR="009D7B7B" w:rsidRPr="00A0471F" w14:paraId="0B9BB18C" w14:textId="77777777" w:rsidTr="00CB5589">
        <w:trPr>
          <w:cantSplit/>
          <w:trHeight w:val="349"/>
        </w:trPr>
        <w:tc>
          <w:tcPr>
            <w:tcW w:w="567" w:type="dxa"/>
            <w:vAlign w:val="center"/>
          </w:tcPr>
          <w:p w14:paraId="3F746C11" w14:textId="77777777" w:rsidR="009D7B7B" w:rsidRPr="00A0471F" w:rsidRDefault="009D7B7B" w:rsidP="00E96A31">
            <w:pPr>
              <w:contextualSpacing/>
              <w:jc w:val="center"/>
              <w:rPr>
                <w:rFonts w:eastAsia="MS Mincho"/>
                <w:b/>
                <w:bCs/>
              </w:rPr>
            </w:pPr>
            <w:r w:rsidRPr="00A0471F">
              <w:rPr>
                <w:rFonts w:eastAsia="MS Mincho"/>
                <w:b/>
                <w:bCs/>
              </w:rPr>
              <w:t>2</w:t>
            </w:r>
          </w:p>
        </w:tc>
        <w:tc>
          <w:tcPr>
            <w:tcW w:w="3544" w:type="dxa"/>
            <w:vAlign w:val="center"/>
          </w:tcPr>
          <w:p w14:paraId="706294C0" w14:textId="77777777" w:rsidR="009D7B7B" w:rsidRPr="00A0471F" w:rsidRDefault="009D7B7B" w:rsidP="00E96A31">
            <w:pPr>
              <w:contextualSpacing/>
              <w:rPr>
                <w:rFonts w:eastAsia="MS Mincho"/>
              </w:rPr>
            </w:pPr>
            <w:r w:rsidRPr="00A0471F">
              <w:rPr>
                <w:rFonts w:eastAsia="MS Mincho"/>
              </w:rPr>
              <w:t>от минимального балла до 60 баллов, %</w:t>
            </w:r>
          </w:p>
        </w:tc>
        <w:tc>
          <w:tcPr>
            <w:tcW w:w="1984" w:type="dxa"/>
            <w:vAlign w:val="center"/>
          </w:tcPr>
          <w:p w14:paraId="10F17C05" w14:textId="77777777" w:rsidR="009D7B7B" w:rsidRPr="005174CC" w:rsidRDefault="009D7B7B" w:rsidP="00E96A31">
            <w:pPr>
              <w:contextualSpacing/>
              <w:jc w:val="center"/>
              <w:rPr>
                <w:rFonts w:eastAsia="MS Mincho"/>
                <w:highlight w:val="yellow"/>
              </w:rPr>
            </w:pPr>
            <w:r w:rsidRPr="00092735">
              <w:rPr>
                <w:rFonts w:eastAsia="MS Mincho"/>
              </w:rPr>
              <w:t>50,91%</w:t>
            </w:r>
          </w:p>
        </w:tc>
        <w:tc>
          <w:tcPr>
            <w:tcW w:w="1985" w:type="dxa"/>
            <w:vAlign w:val="center"/>
          </w:tcPr>
          <w:p w14:paraId="1B2F7F72" w14:textId="77777777" w:rsidR="009D7B7B" w:rsidRPr="005174CC" w:rsidRDefault="009D7B7B" w:rsidP="00E96A31">
            <w:pPr>
              <w:contextualSpacing/>
              <w:jc w:val="center"/>
              <w:rPr>
                <w:rFonts w:eastAsia="MS Mincho"/>
                <w:highlight w:val="yellow"/>
              </w:rPr>
            </w:pPr>
            <w:r>
              <w:rPr>
                <w:rFonts w:eastAsia="MS Mincho"/>
              </w:rPr>
              <w:t>71,23%</w:t>
            </w:r>
          </w:p>
        </w:tc>
        <w:tc>
          <w:tcPr>
            <w:tcW w:w="1985" w:type="dxa"/>
            <w:vAlign w:val="center"/>
          </w:tcPr>
          <w:p w14:paraId="0838F1AA" w14:textId="77777777" w:rsidR="009D7B7B" w:rsidRPr="00A0471F" w:rsidRDefault="009D7B7B" w:rsidP="00E96A31">
            <w:pPr>
              <w:contextualSpacing/>
              <w:jc w:val="center"/>
              <w:rPr>
                <w:rFonts w:eastAsia="MS Mincho"/>
              </w:rPr>
            </w:pPr>
            <w:r>
              <w:rPr>
                <w:color w:val="000000"/>
              </w:rPr>
              <w:t>61,07%</w:t>
            </w:r>
          </w:p>
        </w:tc>
      </w:tr>
      <w:tr w:rsidR="009D7B7B" w:rsidRPr="00A0471F" w:rsidDel="00407E4A" w14:paraId="246A3665" w14:textId="77777777" w:rsidTr="00CB5589">
        <w:trPr>
          <w:cantSplit/>
          <w:trHeight w:val="354"/>
        </w:trPr>
        <w:tc>
          <w:tcPr>
            <w:tcW w:w="567" w:type="dxa"/>
            <w:vAlign w:val="center"/>
          </w:tcPr>
          <w:p w14:paraId="6EF6F078" w14:textId="77777777" w:rsidR="009D7B7B" w:rsidRPr="00A0471F" w:rsidRDefault="009D7B7B" w:rsidP="00E96A31">
            <w:pPr>
              <w:contextualSpacing/>
              <w:jc w:val="center"/>
              <w:rPr>
                <w:rFonts w:eastAsia="MS Mincho"/>
                <w:b/>
                <w:bCs/>
              </w:rPr>
            </w:pPr>
            <w:r w:rsidRPr="00A0471F">
              <w:rPr>
                <w:rFonts w:eastAsia="MS Mincho"/>
                <w:b/>
                <w:bCs/>
              </w:rPr>
              <w:t>3</w:t>
            </w:r>
          </w:p>
        </w:tc>
        <w:tc>
          <w:tcPr>
            <w:tcW w:w="3544" w:type="dxa"/>
            <w:vAlign w:val="center"/>
          </w:tcPr>
          <w:p w14:paraId="127416AB" w14:textId="77777777" w:rsidR="009D7B7B" w:rsidRPr="00A0471F" w:rsidDel="00407E4A" w:rsidRDefault="009D7B7B" w:rsidP="00E96A31">
            <w:pPr>
              <w:contextualSpacing/>
              <w:rPr>
                <w:rFonts w:eastAsia="MS Mincho"/>
              </w:rPr>
            </w:pPr>
            <w:r w:rsidRPr="00A0471F">
              <w:rPr>
                <w:rFonts w:eastAsia="MS Mincho"/>
              </w:rPr>
              <w:t>от 61 до 80 баллов, %</w:t>
            </w:r>
          </w:p>
        </w:tc>
        <w:tc>
          <w:tcPr>
            <w:tcW w:w="1984" w:type="dxa"/>
            <w:vAlign w:val="center"/>
          </w:tcPr>
          <w:p w14:paraId="0A966754" w14:textId="77777777" w:rsidR="009D7B7B" w:rsidRPr="005174CC" w:rsidDel="00407E4A" w:rsidRDefault="009D7B7B" w:rsidP="00E96A31">
            <w:pPr>
              <w:contextualSpacing/>
              <w:jc w:val="center"/>
              <w:rPr>
                <w:rFonts w:eastAsia="MS Mincho"/>
                <w:highlight w:val="yellow"/>
              </w:rPr>
            </w:pPr>
            <w:r w:rsidRPr="00092735">
              <w:rPr>
                <w:rFonts w:eastAsia="MS Mincho"/>
              </w:rPr>
              <w:t>23,83%</w:t>
            </w:r>
          </w:p>
        </w:tc>
        <w:tc>
          <w:tcPr>
            <w:tcW w:w="1985" w:type="dxa"/>
            <w:vAlign w:val="center"/>
          </w:tcPr>
          <w:p w14:paraId="4706C6C0" w14:textId="77777777" w:rsidR="009D7B7B" w:rsidRPr="005174CC" w:rsidDel="00407E4A" w:rsidRDefault="009D7B7B" w:rsidP="00E96A31">
            <w:pPr>
              <w:contextualSpacing/>
              <w:jc w:val="center"/>
              <w:rPr>
                <w:rFonts w:eastAsia="MS Mincho"/>
                <w:highlight w:val="yellow"/>
              </w:rPr>
            </w:pPr>
            <w:r>
              <w:rPr>
                <w:rFonts w:eastAsia="MS Mincho"/>
              </w:rPr>
              <w:t>15,66%</w:t>
            </w:r>
          </w:p>
        </w:tc>
        <w:tc>
          <w:tcPr>
            <w:tcW w:w="1985" w:type="dxa"/>
            <w:vAlign w:val="center"/>
          </w:tcPr>
          <w:p w14:paraId="6A03874B" w14:textId="77777777" w:rsidR="009D7B7B" w:rsidRPr="00A0471F" w:rsidDel="00407E4A" w:rsidRDefault="009D7B7B" w:rsidP="00E96A31">
            <w:pPr>
              <w:contextualSpacing/>
              <w:jc w:val="center"/>
              <w:rPr>
                <w:rFonts w:eastAsia="MS Mincho"/>
              </w:rPr>
            </w:pPr>
            <w:r>
              <w:rPr>
                <w:color w:val="000000"/>
              </w:rPr>
              <w:t>21,99%</w:t>
            </w:r>
          </w:p>
        </w:tc>
      </w:tr>
      <w:tr w:rsidR="009D7B7B" w:rsidRPr="00A0471F" w14:paraId="7E47A653" w14:textId="77777777" w:rsidTr="00CB5589">
        <w:trPr>
          <w:cantSplit/>
          <w:trHeight w:val="338"/>
        </w:trPr>
        <w:tc>
          <w:tcPr>
            <w:tcW w:w="567" w:type="dxa"/>
            <w:vAlign w:val="center"/>
          </w:tcPr>
          <w:p w14:paraId="19B5749F" w14:textId="77777777" w:rsidR="009D7B7B" w:rsidRPr="00A0471F" w:rsidRDefault="009D7B7B" w:rsidP="00E96A31">
            <w:pPr>
              <w:contextualSpacing/>
              <w:jc w:val="center"/>
              <w:rPr>
                <w:rFonts w:eastAsia="MS Mincho"/>
                <w:b/>
                <w:bCs/>
              </w:rPr>
            </w:pPr>
            <w:r w:rsidRPr="00A0471F">
              <w:rPr>
                <w:rFonts w:eastAsia="MS Mincho"/>
                <w:b/>
                <w:bCs/>
              </w:rPr>
              <w:t>4</w:t>
            </w:r>
          </w:p>
        </w:tc>
        <w:tc>
          <w:tcPr>
            <w:tcW w:w="3544" w:type="dxa"/>
            <w:vAlign w:val="center"/>
          </w:tcPr>
          <w:p w14:paraId="6147A684" w14:textId="77777777" w:rsidR="009D7B7B" w:rsidRPr="00A0471F" w:rsidRDefault="009D7B7B" w:rsidP="00E96A31">
            <w:pPr>
              <w:contextualSpacing/>
              <w:rPr>
                <w:rFonts w:eastAsia="MS Mincho"/>
              </w:rPr>
            </w:pPr>
            <w:r w:rsidRPr="00A0471F">
              <w:rPr>
                <w:rFonts w:eastAsia="MS Mincho"/>
              </w:rPr>
              <w:t>от 81 до 100 баллов, %</w:t>
            </w:r>
          </w:p>
        </w:tc>
        <w:tc>
          <w:tcPr>
            <w:tcW w:w="1984" w:type="dxa"/>
            <w:vAlign w:val="center"/>
          </w:tcPr>
          <w:p w14:paraId="14CBFCFC" w14:textId="77777777" w:rsidR="009D7B7B" w:rsidRPr="005174CC" w:rsidRDefault="009D7B7B" w:rsidP="00E96A31">
            <w:pPr>
              <w:contextualSpacing/>
              <w:jc w:val="center"/>
              <w:rPr>
                <w:rFonts w:eastAsia="MS Mincho"/>
                <w:highlight w:val="yellow"/>
              </w:rPr>
            </w:pPr>
            <w:r w:rsidRPr="0020029F">
              <w:rPr>
                <w:rFonts w:eastAsia="MS Mincho"/>
              </w:rPr>
              <w:t>18,49</w:t>
            </w:r>
          </w:p>
        </w:tc>
        <w:tc>
          <w:tcPr>
            <w:tcW w:w="1985" w:type="dxa"/>
            <w:vAlign w:val="center"/>
          </w:tcPr>
          <w:p w14:paraId="70B4F9A7" w14:textId="77777777" w:rsidR="009D7B7B" w:rsidRPr="005174CC" w:rsidRDefault="009D7B7B" w:rsidP="00E96A31">
            <w:pPr>
              <w:contextualSpacing/>
              <w:jc w:val="center"/>
              <w:rPr>
                <w:rFonts w:eastAsia="MS Mincho"/>
                <w:highlight w:val="yellow"/>
              </w:rPr>
            </w:pPr>
            <w:r>
              <w:rPr>
                <w:rFonts w:eastAsia="MS Mincho"/>
              </w:rPr>
              <w:t>5,69%</w:t>
            </w:r>
          </w:p>
        </w:tc>
        <w:tc>
          <w:tcPr>
            <w:tcW w:w="1985" w:type="dxa"/>
            <w:vAlign w:val="center"/>
          </w:tcPr>
          <w:p w14:paraId="69DA7F04" w14:textId="77777777" w:rsidR="009D7B7B" w:rsidRPr="00A0471F" w:rsidRDefault="009D7B7B" w:rsidP="00E96A31">
            <w:pPr>
              <w:contextualSpacing/>
              <w:jc w:val="center"/>
              <w:rPr>
                <w:rFonts w:eastAsia="MS Mincho"/>
              </w:rPr>
            </w:pPr>
            <w:r>
              <w:rPr>
                <w:color w:val="000000"/>
              </w:rPr>
              <w:t>12,05%</w:t>
            </w:r>
          </w:p>
        </w:tc>
      </w:tr>
      <w:tr w:rsidR="009D7B7B" w:rsidRPr="00A0471F" w14:paraId="673D469F" w14:textId="77777777" w:rsidTr="00CB5589">
        <w:trPr>
          <w:cantSplit/>
          <w:trHeight w:val="338"/>
        </w:trPr>
        <w:tc>
          <w:tcPr>
            <w:tcW w:w="567" w:type="dxa"/>
            <w:tcBorders>
              <w:top w:val="single" w:sz="4" w:space="0" w:color="000000"/>
              <w:left w:val="single" w:sz="4" w:space="0" w:color="000000"/>
              <w:bottom w:val="single" w:sz="4" w:space="0" w:color="000000"/>
              <w:right w:val="single" w:sz="4" w:space="0" w:color="000000"/>
            </w:tcBorders>
            <w:vAlign w:val="center"/>
          </w:tcPr>
          <w:p w14:paraId="1DC4B13F" w14:textId="77777777" w:rsidR="009D7B7B" w:rsidRPr="00A0471F" w:rsidRDefault="009D7B7B" w:rsidP="00E96A31">
            <w:pPr>
              <w:contextualSpacing/>
              <w:jc w:val="center"/>
              <w:rPr>
                <w:rFonts w:eastAsia="MS Mincho"/>
                <w:b/>
                <w:bCs/>
              </w:rPr>
            </w:pPr>
            <w:r w:rsidRPr="00A0471F">
              <w:rPr>
                <w:rFonts w:eastAsia="MS Mincho"/>
                <w:b/>
                <w:bCs/>
              </w:rPr>
              <w:t>5</w:t>
            </w:r>
          </w:p>
        </w:tc>
        <w:tc>
          <w:tcPr>
            <w:tcW w:w="3544" w:type="dxa"/>
            <w:tcBorders>
              <w:top w:val="single" w:sz="4" w:space="0" w:color="000000"/>
              <w:left w:val="single" w:sz="4" w:space="0" w:color="000000"/>
              <w:bottom w:val="single" w:sz="4" w:space="0" w:color="000000"/>
              <w:right w:val="single" w:sz="4" w:space="0" w:color="000000"/>
            </w:tcBorders>
            <w:vAlign w:val="center"/>
          </w:tcPr>
          <w:p w14:paraId="1DD0715D" w14:textId="77777777" w:rsidR="009D7B7B" w:rsidRPr="00A0471F" w:rsidRDefault="009D7B7B" w:rsidP="00E96A31">
            <w:pPr>
              <w:contextualSpacing/>
              <w:rPr>
                <w:rFonts w:eastAsia="MS Mincho"/>
              </w:rPr>
            </w:pPr>
            <w:r w:rsidRPr="00A0471F">
              <w:rPr>
                <w:rFonts w:eastAsia="MS Mincho"/>
              </w:rPr>
              <w:t>Средний тестовый балл</w:t>
            </w:r>
          </w:p>
        </w:tc>
        <w:tc>
          <w:tcPr>
            <w:tcW w:w="1984" w:type="dxa"/>
            <w:tcBorders>
              <w:top w:val="single" w:sz="4" w:space="0" w:color="000000"/>
              <w:left w:val="single" w:sz="4" w:space="0" w:color="000000"/>
              <w:bottom w:val="single" w:sz="4" w:space="0" w:color="000000"/>
              <w:right w:val="single" w:sz="4" w:space="0" w:color="000000"/>
            </w:tcBorders>
            <w:vAlign w:val="center"/>
          </w:tcPr>
          <w:p w14:paraId="6099CE75" w14:textId="77777777" w:rsidR="009D7B7B" w:rsidRPr="005174CC" w:rsidRDefault="009D7B7B" w:rsidP="00E96A31">
            <w:pPr>
              <w:contextualSpacing/>
              <w:jc w:val="center"/>
              <w:rPr>
                <w:rFonts w:eastAsia="MS Mincho"/>
                <w:b/>
                <w:bCs/>
                <w:highlight w:val="yellow"/>
              </w:rPr>
            </w:pPr>
            <w:r w:rsidRPr="008C14AB">
              <w:rPr>
                <w:b/>
                <w:bCs/>
              </w:rPr>
              <w:t>59,3</w:t>
            </w:r>
          </w:p>
        </w:tc>
        <w:tc>
          <w:tcPr>
            <w:tcW w:w="1985" w:type="dxa"/>
            <w:tcBorders>
              <w:top w:val="single" w:sz="4" w:space="0" w:color="000000"/>
              <w:left w:val="single" w:sz="4" w:space="0" w:color="000000"/>
              <w:bottom w:val="single" w:sz="4" w:space="0" w:color="000000"/>
              <w:right w:val="single" w:sz="4" w:space="0" w:color="000000"/>
            </w:tcBorders>
            <w:vAlign w:val="center"/>
          </w:tcPr>
          <w:p w14:paraId="079237E6" w14:textId="77777777" w:rsidR="009D7B7B" w:rsidRPr="005174CC" w:rsidRDefault="009D7B7B" w:rsidP="00E96A31">
            <w:pPr>
              <w:contextualSpacing/>
              <w:jc w:val="center"/>
              <w:rPr>
                <w:rFonts w:eastAsia="MS Mincho"/>
                <w:b/>
                <w:bCs/>
                <w:highlight w:val="yellow"/>
              </w:rPr>
            </w:pPr>
            <w:r w:rsidRPr="005D64B7">
              <w:rPr>
                <w:rFonts w:eastAsia="MS Mincho"/>
                <w:b/>
                <w:bCs/>
              </w:rPr>
              <w:t>52,6</w:t>
            </w:r>
          </w:p>
        </w:tc>
        <w:tc>
          <w:tcPr>
            <w:tcW w:w="1985" w:type="dxa"/>
            <w:tcBorders>
              <w:top w:val="single" w:sz="4" w:space="0" w:color="000000"/>
              <w:left w:val="single" w:sz="4" w:space="0" w:color="000000"/>
              <w:bottom w:val="single" w:sz="4" w:space="0" w:color="000000"/>
              <w:right w:val="single" w:sz="4" w:space="0" w:color="000000"/>
            </w:tcBorders>
            <w:vAlign w:val="center"/>
          </w:tcPr>
          <w:p w14:paraId="0F771A6B" w14:textId="77777777" w:rsidR="009D7B7B" w:rsidRPr="00A0471F" w:rsidRDefault="009D7B7B" w:rsidP="00E96A31">
            <w:pPr>
              <w:contextualSpacing/>
              <w:jc w:val="center"/>
              <w:rPr>
                <w:rFonts w:eastAsia="MS Mincho"/>
              </w:rPr>
            </w:pPr>
            <w:r>
              <w:rPr>
                <w:b/>
                <w:bCs/>
                <w:color w:val="000000"/>
              </w:rPr>
              <w:t>57,8</w:t>
            </w:r>
          </w:p>
        </w:tc>
      </w:tr>
    </w:tbl>
    <w:p w14:paraId="32852D09" w14:textId="77777777" w:rsidR="009D7B7B" w:rsidRPr="00A0471F" w:rsidRDefault="009D7B7B" w:rsidP="009D7B7B">
      <w:pPr>
        <w:tabs>
          <w:tab w:val="left" w:pos="709"/>
        </w:tabs>
        <w:jc w:val="both"/>
      </w:pPr>
    </w:p>
    <w:p w14:paraId="3A1D87EA" w14:textId="77777777" w:rsidR="009D7B7B" w:rsidRPr="00A0471F" w:rsidRDefault="009D7B7B" w:rsidP="00CB5589">
      <w:pPr>
        <w:pStyle w:val="3"/>
        <w:tabs>
          <w:tab w:val="left" w:pos="142"/>
        </w:tabs>
        <w:jc w:val="center"/>
        <w:rPr>
          <w:rFonts w:ascii="Times New Roman" w:hAnsi="Times New Roman"/>
        </w:rPr>
      </w:pPr>
      <w:r w:rsidRPr="00A0471F">
        <w:rPr>
          <w:rFonts w:ascii="Times New Roman" w:hAnsi="Times New Roman"/>
        </w:rPr>
        <w:lastRenderedPageBreak/>
        <w:t xml:space="preserve">Результаты </w:t>
      </w:r>
      <w:r w:rsidRPr="00A0471F">
        <w:rPr>
          <w:rFonts w:ascii="Times New Roman" w:hAnsi="Times New Roman"/>
          <w:lang w:val="ru-RU"/>
        </w:rPr>
        <w:t xml:space="preserve">ЕГЭ по </w:t>
      </w:r>
      <w:r>
        <w:rPr>
          <w:rFonts w:ascii="Times New Roman" w:hAnsi="Times New Roman"/>
          <w:lang w:val="ru-RU"/>
        </w:rPr>
        <w:t>литературе</w:t>
      </w:r>
      <w:r w:rsidRPr="00A0471F">
        <w:rPr>
          <w:rFonts w:ascii="Times New Roman" w:hAnsi="Times New Roman"/>
          <w:lang w:val="ru-RU"/>
        </w:rPr>
        <w:t xml:space="preserve"> </w:t>
      </w:r>
      <w:r w:rsidRPr="00A0471F">
        <w:rPr>
          <w:rFonts w:ascii="Times New Roman" w:hAnsi="Times New Roman"/>
        </w:rPr>
        <w:t>по группам участников экзамена с различным уровнем подготовки</w:t>
      </w:r>
    </w:p>
    <w:p w14:paraId="19F3E717" w14:textId="122C1D28" w:rsidR="009D7B7B" w:rsidRPr="00A0471F" w:rsidRDefault="00CB5589" w:rsidP="00CB5589">
      <w:pPr>
        <w:pStyle w:val="3"/>
        <w:rPr>
          <w:rFonts w:ascii="Times New Roman" w:hAnsi="Times New Roman"/>
        </w:rPr>
      </w:pPr>
      <w:r>
        <w:rPr>
          <w:rFonts w:ascii="Times New Roman" w:hAnsi="Times New Roman"/>
          <w:lang w:val="ru-RU"/>
        </w:rPr>
        <w:t xml:space="preserve">- </w:t>
      </w:r>
      <w:r w:rsidR="009D7B7B" w:rsidRPr="00A0471F">
        <w:rPr>
          <w:rFonts w:ascii="Times New Roman" w:hAnsi="Times New Roman"/>
        </w:rPr>
        <w:t xml:space="preserve">в разрезе категорий участников ЕГЭ </w:t>
      </w:r>
    </w:p>
    <w:p w14:paraId="3CF510FB" w14:textId="13225656" w:rsidR="009D7B7B" w:rsidRPr="00A0471F" w:rsidRDefault="009D7B7B" w:rsidP="009D7B7B">
      <w:pPr>
        <w:pStyle w:val="af9"/>
        <w:keepNext/>
        <w:ind w:left="567"/>
      </w:pPr>
      <w:r w:rsidRPr="00A0471F">
        <w:t xml:space="preserve">Таблица </w:t>
      </w:r>
      <w:r w:rsidR="00573B8C">
        <w:t>4</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4"/>
        <w:gridCol w:w="1360"/>
        <w:gridCol w:w="1361"/>
        <w:gridCol w:w="1361"/>
        <w:gridCol w:w="1361"/>
        <w:gridCol w:w="1361"/>
      </w:tblGrid>
      <w:tr w:rsidR="009D7B7B" w:rsidRPr="00A0471F" w14:paraId="088E6E56" w14:textId="77777777" w:rsidTr="00573B8C">
        <w:trPr>
          <w:cantSplit/>
          <w:trHeight w:val="583"/>
          <w:tblHeader/>
        </w:trPr>
        <w:tc>
          <w:tcPr>
            <w:tcW w:w="567" w:type="dxa"/>
            <w:vMerge w:val="restart"/>
            <w:vAlign w:val="center"/>
          </w:tcPr>
          <w:p w14:paraId="20994CCB"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694" w:type="dxa"/>
            <w:vMerge w:val="restart"/>
            <w:vAlign w:val="center"/>
          </w:tcPr>
          <w:p w14:paraId="3423D8E5"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Категории участников</w:t>
            </w:r>
          </w:p>
        </w:tc>
        <w:tc>
          <w:tcPr>
            <w:tcW w:w="6804" w:type="dxa"/>
            <w:gridSpan w:val="5"/>
            <w:vAlign w:val="center"/>
          </w:tcPr>
          <w:p w14:paraId="5E44982A"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у которых полученный тестовый балл</w:t>
            </w:r>
          </w:p>
        </w:tc>
      </w:tr>
      <w:tr w:rsidR="009D7B7B" w:rsidRPr="00A0471F" w14:paraId="3647EA26" w14:textId="77777777" w:rsidTr="00573B8C">
        <w:trPr>
          <w:cantSplit/>
          <w:trHeight w:val="549"/>
          <w:tblHeader/>
        </w:trPr>
        <w:tc>
          <w:tcPr>
            <w:tcW w:w="567" w:type="dxa"/>
            <w:vMerge/>
            <w:vAlign w:val="center"/>
          </w:tcPr>
          <w:p w14:paraId="5B2B7C02" w14:textId="77777777" w:rsidR="009D7B7B" w:rsidRPr="00A0471F" w:rsidRDefault="009D7B7B" w:rsidP="00E96A31">
            <w:pPr>
              <w:pStyle w:val="a4"/>
              <w:spacing w:after="0" w:line="240" w:lineRule="auto"/>
              <w:ind w:left="0"/>
              <w:jc w:val="center"/>
              <w:rPr>
                <w:rFonts w:ascii="Times New Roman" w:hAnsi="Times New Roman"/>
                <w:b/>
                <w:bCs/>
                <w:sz w:val="24"/>
                <w:szCs w:val="24"/>
              </w:rPr>
            </w:pPr>
          </w:p>
        </w:tc>
        <w:tc>
          <w:tcPr>
            <w:tcW w:w="2694" w:type="dxa"/>
            <w:vMerge/>
            <w:vAlign w:val="center"/>
          </w:tcPr>
          <w:p w14:paraId="2E413D5B" w14:textId="77777777" w:rsidR="009D7B7B" w:rsidRPr="00A0471F" w:rsidRDefault="009D7B7B" w:rsidP="00E96A31">
            <w:pPr>
              <w:pStyle w:val="a4"/>
              <w:spacing w:after="0" w:line="240" w:lineRule="auto"/>
              <w:ind w:left="0"/>
              <w:rPr>
                <w:rFonts w:ascii="Times New Roman" w:hAnsi="Times New Roman"/>
                <w:sz w:val="24"/>
                <w:szCs w:val="24"/>
              </w:rPr>
            </w:pPr>
          </w:p>
        </w:tc>
        <w:tc>
          <w:tcPr>
            <w:tcW w:w="1360" w:type="dxa"/>
            <w:vAlign w:val="center"/>
          </w:tcPr>
          <w:p w14:paraId="17DBA3BA" w14:textId="77777777" w:rsidR="009D7B7B" w:rsidRPr="00A0471F" w:rsidRDefault="009D7B7B" w:rsidP="00E96A31">
            <w:pPr>
              <w:pStyle w:val="a4"/>
              <w:spacing w:after="0" w:line="240" w:lineRule="auto"/>
              <w:ind w:left="0"/>
              <w:jc w:val="center"/>
              <w:rPr>
                <w:rFonts w:ascii="Times New Roman" w:hAnsi="Times New Roman"/>
                <w:sz w:val="24"/>
                <w:szCs w:val="24"/>
              </w:rPr>
            </w:pPr>
            <w:r w:rsidRPr="00A0471F">
              <w:rPr>
                <w:rFonts w:ascii="Times New Roman" w:hAnsi="Times New Roman"/>
                <w:b/>
                <w:bCs/>
                <w:sz w:val="24"/>
                <w:szCs w:val="24"/>
              </w:rPr>
              <w:t>Всего участников</w:t>
            </w:r>
          </w:p>
        </w:tc>
        <w:tc>
          <w:tcPr>
            <w:tcW w:w="1361" w:type="dxa"/>
            <w:vAlign w:val="center"/>
          </w:tcPr>
          <w:p w14:paraId="6024DDFA"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361" w:type="dxa"/>
            <w:vAlign w:val="center"/>
          </w:tcPr>
          <w:p w14:paraId="01649DA2"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61" w:type="dxa"/>
            <w:vAlign w:val="center"/>
          </w:tcPr>
          <w:p w14:paraId="0C001337"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61" w:type="dxa"/>
            <w:vAlign w:val="center"/>
          </w:tcPr>
          <w:p w14:paraId="79EDE3C5"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9D7B7B" w:rsidRPr="00A0471F" w14:paraId="1B1F3E51" w14:textId="77777777" w:rsidTr="00573B8C">
        <w:trPr>
          <w:cantSplit/>
        </w:trPr>
        <w:tc>
          <w:tcPr>
            <w:tcW w:w="567" w:type="dxa"/>
            <w:vAlign w:val="center"/>
          </w:tcPr>
          <w:p w14:paraId="7FEE937C"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694" w:type="dxa"/>
            <w:vAlign w:val="center"/>
          </w:tcPr>
          <w:p w14:paraId="7E9CFA86" w14:textId="77777777" w:rsidR="009D7B7B" w:rsidRPr="00A0471F" w:rsidRDefault="009D7B7B"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обучающиеся по программам СОО</w:t>
            </w:r>
          </w:p>
        </w:tc>
        <w:tc>
          <w:tcPr>
            <w:tcW w:w="1360" w:type="dxa"/>
            <w:vAlign w:val="center"/>
          </w:tcPr>
          <w:p w14:paraId="6743D7E5" w14:textId="77777777" w:rsidR="009D7B7B" w:rsidRPr="00902FFD" w:rsidRDefault="009D7B7B" w:rsidP="00E96A31">
            <w:pPr>
              <w:pStyle w:val="a4"/>
              <w:spacing w:after="0" w:line="240" w:lineRule="auto"/>
              <w:ind w:left="0"/>
              <w:jc w:val="center"/>
              <w:rPr>
                <w:rFonts w:ascii="Times New Roman" w:hAnsi="Times New Roman"/>
                <w:b/>
                <w:sz w:val="24"/>
                <w:szCs w:val="24"/>
              </w:rPr>
            </w:pPr>
            <w:r w:rsidRPr="00902FFD">
              <w:rPr>
                <w:rFonts w:ascii="Times New Roman" w:hAnsi="Times New Roman"/>
                <w:color w:val="000000"/>
                <w:sz w:val="24"/>
                <w:szCs w:val="24"/>
              </w:rPr>
              <w:t>612</w:t>
            </w:r>
          </w:p>
        </w:tc>
        <w:tc>
          <w:tcPr>
            <w:tcW w:w="1361" w:type="dxa"/>
            <w:vAlign w:val="bottom"/>
          </w:tcPr>
          <w:p w14:paraId="30BE57B7"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color w:val="000000"/>
                <w:sz w:val="24"/>
                <w:szCs w:val="24"/>
              </w:rPr>
              <w:t>4,90%</w:t>
            </w:r>
          </w:p>
        </w:tc>
        <w:tc>
          <w:tcPr>
            <w:tcW w:w="1361" w:type="dxa"/>
            <w:vAlign w:val="bottom"/>
          </w:tcPr>
          <w:p w14:paraId="1137D40F"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color w:val="000000"/>
                <w:sz w:val="24"/>
                <w:szCs w:val="24"/>
              </w:rPr>
              <w:t>60,95%</w:t>
            </w:r>
          </w:p>
        </w:tc>
        <w:tc>
          <w:tcPr>
            <w:tcW w:w="1361" w:type="dxa"/>
            <w:vAlign w:val="bottom"/>
          </w:tcPr>
          <w:p w14:paraId="25CF0F5A"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color w:val="000000"/>
                <w:sz w:val="24"/>
                <w:szCs w:val="24"/>
              </w:rPr>
              <w:t>22,06%</w:t>
            </w:r>
          </w:p>
        </w:tc>
        <w:tc>
          <w:tcPr>
            <w:tcW w:w="1361" w:type="dxa"/>
            <w:vAlign w:val="bottom"/>
          </w:tcPr>
          <w:p w14:paraId="138CC99D"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color w:val="000000"/>
                <w:sz w:val="24"/>
                <w:szCs w:val="24"/>
              </w:rPr>
              <w:t>12,09%</w:t>
            </w:r>
          </w:p>
        </w:tc>
      </w:tr>
      <w:tr w:rsidR="009D7B7B" w:rsidRPr="00A0471F" w14:paraId="4604E10C" w14:textId="77777777" w:rsidTr="00573B8C">
        <w:trPr>
          <w:cantSplit/>
        </w:trPr>
        <w:tc>
          <w:tcPr>
            <w:tcW w:w="567" w:type="dxa"/>
            <w:vAlign w:val="center"/>
          </w:tcPr>
          <w:p w14:paraId="18A65855"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694" w:type="dxa"/>
            <w:vAlign w:val="center"/>
          </w:tcPr>
          <w:p w14:paraId="4097837B" w14:textId="77777777" w:rsidR="009D7B7B" w:rsidRPr="00A0471F" w:rsidRDefault="009D7B7B"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ВТГ, обучающиеся по программам СПО</w:t>
            </w:r>
          </w:p>
        </w:tc>
        <w:tc>
          <w:tcPr>
            <w:tcW w:w="1360" w:type="dxa"/>
            <w:vAlign w:val="center"/>
          </w:tcPr>
          <w:p w14:paraId="0F9BCDEB" w14:textId="77777777" w:rsidR="009D7B7B" w:rsidRPr="00902FFD" w:rsidRDefault="009D7B7B" w:rsidP="00E96A31">
            <w:pPr>
              <w:pStyle w:val="a4"/>
              <w:spacing w:after="0" w:line="240" w:lineRule="auto"/>
              <w:ind w:left="0"/>
              <w:jc w:val="center"/>
              <w:rPr>
                <w:rFonts w:ascii="Times New Roman" w:hAnsi="Times New Roman"/>
                <w:b/>
                <w:sz w:val="24"/>
                <w:szCs w:val="24"/>
              </w:rPr>
            </w:pPr>
            <w:r w:rsidRPr="00902FFD">
              <w:rPr>
                <w:rFonts w:ascii="Times New Roman" w:hAnsi="Times New Roman"/>
                <w:color w:val="000000"/>
                <w:sz w:val="24"/>
                <w:szCs w:val="24"/>
              </w:rPr>
              <w:t>2</w:t>
            </w:r>
          </w:p>
        </w:tc>
        <w:tc>
          <w:tcPr>
            <w:tcW w:w="1361" w:type="dxa"/>
            <w:vAlign w:val="bottom"/>
          </w:tcPr>
          <w:p w14:paraId="673767BE"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color w:val="000000"/>
                <w:sz w:val="24"/>
                <w:szCs w:val="24"/>
              </w:rPr>
              <w:t>0,00%</w:t>
            </w:r>
          </w:p>
        </w:tc>
        <w:tc>
          <w:tcPr>
            <w:tcW w:w="1361" w:type="dxa"/>
            <w:vAlign w:val="bottom"/>
          </w:tcPr>
          <w:p w14:paraId="5393C6C7"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color w:val="000000"/>
                <w:sz w:val="24"/>
                <w:szCs w:val="24"/>
              </w:rPr>
              <w:t>100,00%</w:t>
            </w:r>
          </w:p>
        </w:tc>
        <w:tc>
          <w:tcPr>
            <w:tcW w:w="1361" w:type="dxa"/>
            <w:vAlign w:val="bottom"/>
          </w:tcPr>
          <w:p w14:paraId="673DA991"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color w:val="000000"/>
                <w:sz w:val="24"/>
                <w:szCs w:val="24"/>
              </w:rPr>
              <w:t>0,00%</w:t>
            </w:r>
          </w:p>
        </w:tc>
        <w:tc>
          <w:tcPr>
            <w:tcW w:w="1361" w:type="dxa"/>
            <w:vAlign w:val="bottom"/>
          </w:tcPr>
          <w:p w14:paraId="439F0162"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color w:val="000000"/>
                <w:sz w:val="24"/>
                <w:szCs w:val="24"/>
              </w:rPr>
              <w:t>0,00%</w:t>
            </w:r>
          </w:p>
        </w:tc>
      </w:tr>
      <w:tr w:rsidR="009D7B7B" w:rsidRPr="00A0471F" w14:paraId="0BB7680D" w14:textId="77777777" w:rsidTr="00573B8C">
        <w:trPr>
          <w:cantSplit/>
        </w:trPr>
        <w:tc>
          <w:tcPr>
            <w:tcW w:w="567" w:type="dxa"/>
            <w:vAlign w:val="center"/>
          </w:tcPr>
          <w:p w14:paraId="443A5809"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694" w:type="dxa"/>
            <w:vAlign w:val="center"/>
          </w:tcPr>
          <w:p w14:paraId="0D502079" w14:textId="77777777" w:rsidR="009D7B7B" w:rsidRPr="00A0471F" w:rsidRDefault="009D7B7B"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ВПЛ</w:t>
            </w:r>
          </w:p>
        </w:tc>
        <w:tc>
          <w:tcPr>
            <w:tcW w:w="1360" w:type="dxa"/>
            <w:vAlign w:val="center"/>
          </w:tcPr>
          <w:p w14:paraId="55FA7535" w14:textId="77777777" w:rsidR="009D7B7B" w:rsidRPr="00902FFD" w:rsidRDefault="009D7B7B" w:rsidP="00E96A31">
            <w:pPr>
              <w:pStyle w:val="a4"/>
              <w:spacing w:after="0" w:line="240" w:lineRule="auto"/>
              <w:ind w:left="0"/>
              <w:jc w:val="center"/>
              <w:rPr>
                <w:rFonts w:ascii="Times New Roman" w:hAnsi="Times New Roman"/>
                <w:b/>
                <w:sz w:val="24"/>
                <w:szCs w:val="24"/>
              </w:rPr>
            </w:pPr>
            <w:r w:rsidRPr="00902FFD">
              <w:rPr>
                <w:rFonts w:ascii="Times New Roman" w:hAnsi="Times New Roman"/>
                <w:b/>
                <w:sz w:val="24"/>
                <w:szCs w:val="24"/>
              </w:rPr>
              <w:t>-</w:t>
            </w:r>
          </w:p>
        </w:tc>
        <w:tc>
          <w:tcPr>
            <w:tcW w:w="1361" w:type="dxa"/>
            <w:vAlign w:val="center"/>
          </w:tcPr>
          <w:p w14:paraId="046F5563"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b/>
                <w:bCs/>
                <w:sz w:val="24"/>
                <w:szCs w:val="24"/>
              </w:rPr>
              <w:t>-</w:t>
            </w:r>
          </w:p>
        </w:tc>
        <w:tc>
          <w:tcPr>
            <w:tcW w:w="1361" w:type="dxa"/>
            <w:vAlign w:val="center"/>
          </w:tcPr>
          <w:p w14:paraId="3E2B765B"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b/>
                <w:bCs/>
                <w:sz w:val="24"/>
                <w:szCs w:val="24"/>
              </w:rPr>
              <w:t>-</w:t>
            </w:r>
          </w:p>
        </w:tc>
        <w:tc>
          <w:tcPr>
            <w:tcW w:w="1361" w:type="dxa"/>
            <w:vAlign w:val="center"/>
          </w:tcPr>
          <w:p w14:paraId="24684E29"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b/>
                <w:bCs/>
                <w:sz w:val="24"/>
                <w:szCs w:val="24"/>
              </w:rPr>
              <w:t>-</w:t>
            </w:r>
          </w:p>
        </w:tc>
        <w:tc>
          <w:tcPr>
            <w:tcW w:w="1361" w:type="dxa"/>
            <w:vAlign w:val="center"/>
          </w:tcPr>
          <w:p w14:paraId="508B5136"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b/>
                <w:bCs/>
                <w:sz w:val="24"/>
                <w:szCs w:val="24"/>
              </w:rPr>
              <w:t>-</w:t>
            </w:r>
          </w:p>
        </w:tc>
      </w:tr>
      <w:tr w:rsidR="009D7B7B" w:rsidRPr="00A0471F" w14:paraId="3432AA00" w14:textId="77777777" w:rsidTr="00573B8C">
        <w:trPr>
          <w:cantSplit/>
        </w:trPr>
        <w:tc>
          <w:tcPr>
            <w:tcW w:w="567" w:type="dxa"/>
            <w:vAlign w:val="center"/>
          </w:tcPr>
          <w:p w14:paraId="161F6FA0"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694" w:type="dxa"/>
            <w:vAlign w:val="center"/>
          </w:tcPr>
          <w:p w14:paraId="4F0A09BE" w14:textId="77777777" w:rsidR="009D7B7B" w:rsidRPr="00A0471F" w:rsidRDefault="009D7B7B"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с ОВЗ из числа обучающихся по программам СОО</w:t>
            </w:r>
          </w:p>
        </w:tc>
        <w:tc>
          <w:tcPr>
            <w:tcW w:w="1360" w:type="dxa"/>
            <w:vAlign w:val="center"/>
          </w:tcPr>
          <w:p w14:paraId="4F2495D7" w14:textId="77777777" w:rsidR="009D7B7B" w:rsidRPr="00902FFD" w:rsidRDefault="009D7B7B" w:rsidP="00E96A31">
            <w:pPr>
              <w:pStyle w:val="a4"/>
              <w:spacing w:after="0" w:line="240" w:lineRule="auto"/>
              <w:ind w:left="0"/>
              <w:jc w:val="center"/>
              <w:rPr>
                <w:rFonts w:ascii="Times New Roman" w:hAnsi="Times New Roman"/>
                <w:b/>
                <w:sz w:val="24"/>
                <w:szCs w:val="24"/>
              </w:rPr>
            </w:pPr>
            <w:r w:rsidRPr="00902FFD">
              <w:rPr>
                <w:rFonts w:ascii="Times New Roman" w:hAnsi="Times New Roman"/>
                <w:color w:val="000000"/>
                <w:sz w:val="24"/>
                <w:szCs w:val="24"/>
              </w:rPr>
              <w:t>6</w:t>
            </w:r>
          </w:p>
        </w:tc>
        <w:tc>
          <w:tcPr>
            <w:tcW w:w="1361" w:type="dxa"/>
            <w:vAlign w:val="center"/>
          </w:tcPr>
          <w:p w14:paraId="49952E73"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color w:val="000000"/>
                <w:sz w:val="24"/>
                <w:szCs w:val="24"/>
              </w:rPr>
              <w:t>66,67%</w:t>
            </w:r>
          </w:p>
        </w:tc>
        <w:tc>
          <w:tcPr>
            <w:tcW w:w="1361" w:type="dxa"/>
            <w:vAlign w:val="center"/>
          </w:tcPr>
          <w:p w14:paraId="7B23C758"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color w:val="000000"/>
                <w:sz w:val="24"/>
                <w:szCs w:val="24"/>
              </w:rPr>
              <w:t>16,67%</w:t>
            </w:r>
          </w:p>
        </w:tc>
        <w:tc>
          <w:tcPr>
            <w:tcW w:w="1361" w:type="dxa"/>
            <w:vAlign w:val="center"/>
          </w:tcPr>
          <w:p w14:paraId="26A36572"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color w:val="000000"/>
                <w:sz w:val="24"/>
                <w:szCs w:val="24"/>
              </w:rPr>
              <w:t>16,67%</w:t>
            </w:r>
          </w:p>
        </w:tc>
        <w:tc>
          <w:tcPr>
            <w:tcW w:w="1361" w:type="dxa"/>
            <w:vAlign w:val="center"/>
          </w:tcPr>
          <w:p w14:paraId="65777E3C" w14:textId="77777777" w:rsidR="009D7B7B" w:rsidRPr="00902FFD" w:rsidRDefault="009D7B7B" w:rsidP="00E96A31">
            <w:pPr>
              <w:pStyle w:val="a4"/>
              <w:spacing w:after="0" w:line="240" w:lineRule="auto"/>
              <w:ind w:left="0"/>
              <w:jc w:val="center"/>
              <w:rPr>
                <w:rFonts w:ascii="Times New Roman" w:hAnsi="Times New Roman"/>
                <w:b/>
                <w:bCs/>
                <w:sz w:val="24"/>
                <w:szCs w:val="24"/>
              </w:rPr>
            </w:pPr>
            <w:r w:rsidRPr="00902FFD">
              <w:rPr>
                <w:rFonts w:ascii="Times New Roman" w:hAnsi="Times New Roman"/>
                <w:color w:val="000000"/>
                <w:sz w:val="24"/>
                <w:szCs w:val="24"/>
              </w:rPr>
              <w:t>0,00%</w:t>
            </w:r>
          </w:p>
        </w:tc>
      </w:tr>
    </w:tbl>
    <w:p w14:paraId="16B0928D" w14:textId="77777777" w:rsidR="009D7B7B" w:rsidRPr="00A0471F" w:rsidRDefault="009D7B7B" w:rsidP="009D7B7B">
      <w:pPr>
        <w:rPr>
          <w:sz w:val="20"/>
        </w:rPr>
      </w:pPr>
    </w:p>
    <w:p w14:paraId="0EF2E8D1" w14:textId="21A8B0C5" w:rsidR="009D7B7B" w:rsidRPr="00A0471F" w:rsidRDefault="00573B8C" w:rsidP="00573B8C">
      <w:pPr>
        <w:pStyle w:val="3"/>
        <w:rPr>
          <w:rFonts w:ascii="Times New Roman" w:hAnsi="Times New Roman"/>
        </w:rPr>
      </w:pPr>
      <w:r>
        <w:rPr>
          <w:rFonts w:ascii="Times New Roman" w:hAnsi="Times New Roman"/>
          <w:lang w:val="ru-RU"/>
        </w:rPr>
        <w:t xml:space="preserve">- </w:t>
      </w:r>
      <w:r w:rsidR="009D7B7B" w:rsidRPr="00A0471F">
        <w:rPr>
          <w:rFonts w:ascii="Times New Roman" w:hAnsi="Times New Roman"/>
        </w:rPr>
        <w:t>в разрезе типа ОО</w:t>
      </w:r>
      <w:r w:rsidR="009D7B7B" w:rsidRPr="0029238C">
        <w:rPr>
          <w:rFonts w:ascii="Times New Roman" w:hAnsi="Times New Roman"/>
        </w:rPr>
        <w:t xml:space="preserve"> </w:t>
      </w:r>
    </w:p>
    <w:p w14:paraId="17DA593E" w14:textId="44A2E8F2" w:rsidR="009D7B7B" w:rsidRPr="00A0471F" w:rsidRDefault="009D7B7B" w:rsidP="00573B8C">
      <w:pPr>
        <w:pStyle w:val="af9"/>
        <w:keepNext/>
        <w:spacing w:after="0"/>
        <w:ind w:left="567"/>
      </w:pPr>
      <w:r w:rsidRPr="00A0471F">
        <w:t xml:space="preserve">Таблица </w:t>
      </w:r>
      <w:r w:rsidR="00573B8C">
        <w:t>5</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439"/>
        <w:gridCol w:w="1417"/>
        <w:gridCol w:w="1417"/>
        <w:gridCol w:w="1418"/>
        <w:gridCol w:w="1417"/>
        <w:gridCol w:w="1418"/>
      </w:tblGrid>
      <w:tr w:rsidR="009D7B7B" w:rsidRPr="00A0471F" w14:paraId="356C8C95" w14:textId="77777777" w:rsidTr="00573B8C">
        <w:trPr>
          <w:cantSplit/>
          <w:tblHeader/>
        </w:trPr>
        <w:tc>
          <w:tcPr>
            <w:tcW w:w="680" w:type="dxa"/>
            <w:vMerge w:val="restart"/>
            <w:vAlign w:val="center"/>
          </w:tcPr>
          <w:p w14:paraId="2E9E65A8"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439" w:type="dxa"/>
            <w:vMerge w:val="restart"/>
            <w:vAlign w:val="center"/>
          </w:tcPr>
          <w:p w14:paraId="0DAEB879"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Тип ОО</w:t>
            </w:r>
          </w:p>
        </w:tc>
        <w:tc>
          <w:tcPr>
            <w:tcW w:w="1417" w:type="dxa"/>
            <w:vMerge w:val="restart"/>
            <w:vAlign w:val="center"/>
          </w:tcPr>
          <w:p w14:paraId="02E7B6A7"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670" w:type="dxa"/>
            <w:gridSpan w:val="4"/>
            <w:vAlign w:val="center"/>
          </w:tcPr>
          <w:p w14:paraId="0E56DD18"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9D7B7B" w:rsidRPr="00A0471F" w14:paraId="23A9ED84" w14:textId="77777777" w:rsidTr="00573B8C">
        <w:trPr>
          <w:cantSplit/>
          <w:trHeight w:val="601"/>
          <w:tblHeader/>
        </w:trPr>
        <w:tc>
          <w:tcPr>
            <w:tcW w:w="680" w:type="dxa"/>
            <w:vMerge/>
            <w:vAlign w:val="center"/>
          </w:tcPr>
          <w:p w14:paraId="2059F6B7" w14:textId="77777777" w:rsidR="009D7B7B" w:rsidRPr="00A0471F" w:rsidRDefault="009D7B7B" w:rsidP="00E96A31">
            <w:pPr>
              <w:pStyle w:val="a4"/>
              <w:spacing w:after="0" w:line="240" w:lineRule="auto"/>
              <w:ind w:left="0"/>
              <w:jc w:val="center"/>
              <w:rPr>
                <w:rFonts w:ascii="Times New Roman" w:hAnsi="Times New Roman"/>
                <w:b/>
                <w:bCs/>
                <w:sz w:val="24"/>
                <w:szCs w:val="24"/>
              </w:rPr>
            </w:pPr>
          </w:p>
        </w:tc>
        <w:tc>
          <w:tcPr>
            <w:tcW w:w="2439" w:type="dxa"/>
            <w:vMerge/>
            <w:vAlign w:val="center"/>
          </w:tcPr>
          <w:p w14:paraId="365A8201" w14:textId="77777777" w:rsidR="009D7B7B" w:rsidRPr="00A0471F" w:rsidRDefault="009D7B7B" w:rsidP="00E96A31">
            <w:pPr>
              <w:pStyle w:val="a4"/>
              <w:spacing w:after="0" w:line="240" w:lineRule="auto"/>
              <w:ind w:left="0"/>
              <w:jc w:val="center"/>
              <w:rPr>
                <w:rFonts w:ascii="Times New Roman" w:hAnsi="Times New Roman"/>
                <w:b/>
                <w:bCs/>
                <w:sz w:val="24"/>
                <w:szCs w:val="24"/>
              </w:rPr>
            </w:pPr>
          </w:p>
        </w:tc>
        <w:tc>
          <w:tcPr>
            <w:tcW w:w="1417" w:type="dxa"/>
            <w:vMerge/>
          </w:tcPr>
          <w:p w14:paraId="493A2AB1" w14:textId="77777777" w:rsidR="009D7B7B" w:rsidRPr="00A0471F" w:rsidRDefault="009D7B7B" w:rsidP="00E96A31">
            <w:pPr>
              <w:pStyle w:val="a4"/>
              <w:spacing w:after="0" w:line="240" w:lineRule="auto"/>
              <w:ind w:left="0"/>
              <w:jc w:val="center"/>
              <w:rPr>
                <w:rFonts w:ascii="Times New Roman" w:hAnsi="Times New Roman"/>
                <w:b/>
                <w:bCs/>
                <w:sz w:val="24"/>
                <w:szCs w:val="24"/>
              </w:rPr>
            </w:pPr>
          </w:p>
        </w:tc>
        <w:tc>
          <w:tcPr>
            <w:tcW w:w="1417" w:type="dxa"/>
            <w:vAlign w:val="center"/>
          </w:tcPr>
          <w:p w14:paraId="5784A955"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418" w:type="dxa"/>
            <w:vAlign w:val="center"/>
          </w:tcPr>
          <w:p w14:paraId="17610456"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до 60 баллов</w:t>
            </w:r>
          </w:p>
        </w:tc>
        <w:tc>
          <w:tcPr>
            <w:tcW w:w="1417" w:type="dxa"/>
            <w:vAlign w:val="center"/>
          </w:tcPr>
          <w:p w14:paraId="7FF024A4"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418" w:type="dxa"/>
            <w:vAlign w:val="center"/>
          </w:tcPr>
          <w:p w14:paraId="3ABA99C5"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9D7B7B" w:rsidRPr="00A0471F" w14:paraId="1436F4A3" w14:textId="77777777" w:rsidTr="00573B8C">
        <w:trPr>
          <w:cantSplit/>
          <w:tblHeader/>
        </w:trPr>
        <w:tc>
          <w:tcPr>
            <w:tcW w:w="680" w:type="dxa"/>
            <w:vAlign w:val="center"/>
          </w:tcPr>
          <w:p w14:paraId="4909975A"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439" w:type="dxa"/>
            <w:vAlign w:val="center"/>
          </w:tcPr>
          <w:p w14:paraId="10002C98" w14:textId="77777777" w:rsidR="009D7B7B" w:rsidRPr="00A0471F" w:rsidRDefault="009D7B7B"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Интернаты-лицеи, интернаты-гимназии</w:t>
            </w:r>
          </w:p>
        </w:tc>
        <w:tc>
          <w:tcPr>
            <w:tcW w:w="1417" w:type="dxa"/>
          </w:tcPr>
          <w:p w14:paraId="71BB6EF9"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sz w:val="24"/>
                <w:szCs w:val="24"/>
              </w:rPr>
              <w:t>-</w:t>
            </w:r>
          </w:p>
        </w:tc>
        <w:tc>
          <w:tcPr>
            <w:tcW w:w="1417" w:type="dxa"/>
            <w:vAlign w:val="center"/>
          </w:tcPr>
          <w:p w14:paraId="3E9D49A8"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sz w:val="24"/>
                <w:szCs w:val="24"/>
              </w:rPr>
              <w:t>-</w:t>
            </w:r>
          </w:p>
        </w:tc>
        <w:tc>
          <w:tcPr>
            <w:tcW w:w="1418" w:type="dxa"/>
            <w:vAlign w:val="center"/>
          </w:tcPr>
          <w:p w14:paraId="331F8DF8"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sz w:val="24"/>
                <w:szCs w:val="24"/>
              </w:rPr>
              <w:t>-</w:t>
            </w:r>
          </w:p>
        </w:tc>
        <w:tc>
          <w:tcPr>
            <w:tcW w:w="1417" w:type="dxa"/>
            <w:vAlign w:val="center"/>
          </w:tcPr>
          <w:p w14:paraId="5C963810"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sz w:val="24"/>
                <w:szCs w:val="24"/>
              </w:rPr>
              <w:t>-</w:t>
            </w:r>
          </w:p>
        </w:tc>
        <w:tc>
          <w:tcPr>
            <w:tcW w:w="1418" w:type="dxa"/>
            <w:vAlign w:val="center"/>
          </w:tcPr>
          <w:p w14:paraId="09F196E8"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sz w:val="24"/>
                <w:szCs w:val="24"/>
              </w:rPr>
              <w:t>-</w:t>
            </w:r>
          </w:p>
        </w:tc>
      </w:tr>
      <w:tr w:rsidR="009D7B7B" w:rsidRPr="00A0471F" w14:paraId="0B9B43B5" w14:textId="77777777" w:rsidTr="00573B8C">
        <w:trPr>
          <w:cantSplit/>
          <w:tblHeader/>
        </w:trPr>
        <w:tc>
          <w:tcPr>
            <w:tcW w:w="680" w:type="dxa"/>
            <w:vAlign w:val="center"/>
          </w:tcPr>
          <w:p w14:paraId="1B53C717"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439" w:type="dxa"/>
          </w:tcPr>
          <w:p w14:paraId="780987D5" w14:textId="77777777" w:rsidR="009D7B7B" w:rsidRPr="00A0471F" w:rsidRDefault="009D7B7B" w:rsidP="00E96A31">
            <w:pPr>
              <w:pStyle w:val="a4"/>
              <w:spacing w:after="0" w:line="240" w:lineRule="auto"/>
              <w:ind w:left="0"/>
              <w:jc w:val="both"/>
              <w:rPr>
                <w:rFonts w:ascii="Times New Roman" w:hAnsi="Times New Roman"/>
                <w:b/>
                <w:sz w:val="24"/>
                <w:szCs w:val="24"/>
              </w:rPr>
            </w:pPr>
            <w:r w:rsidRPr="00A0471F">
              <w:rPr>
                <w:rFonts w:ascii="Times New Roman" w:hAnsi="Times New Roman"/>
                <w:sz w:val="24"/>
                <w:szCs w:val="24"/>
              </w:rPr>
              <w:t>Колледжи, СПО</w:t>
            </w:r>
          </w:p>
        </w:tc>
        <w:tc>
          <w:tcPr>
            <w:tcW w:w="1417" w:type="dxa"/>
            <w:vAlign w:val="center"/>
          </w:tcPr>
          <w:p w14:paraId="20ACE55A"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b/>
                <w:bCs/>
                <w:color w:val="000000"/>
                <w:sz w:val="24"/>
                <w:szCs w:val="24"/>
              </w:rPr>
              <w:t>2</w:t>
            </w:r>
          </w:p>
        </w:tc>
        <w:tc>
          <w:tcPr>
            <w:tcW w:w="1417" w:type="dxa"/>
            <w:vAlign w:val="bottom"/>
          </w:tcPr>
          <w:p w14:paraId="23E7619F"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0,00%</w:t>
            </w:r>
          </w:p>
        </w:tc>
        <w:tc>
          <w:tcPr>
            <w:tcW w:w="1418" w:type="dxa"/>
            <w:vAlign w:val="bottom"/>
          </w:tcPr>
          <w:p w14:paraId="7E98E5E0"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100,00%</w:t>
            </w:r>
          </w:p>
        </w:tc>
        <w:tc>
          <w:tcPr>
            <w:tcW w:w="1417" w:type="dxa"/>
            <w:vAlign w:val="bottom"/>
          </w:tcPr>
          <w:p w14:paraId="4AB7CFC4"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0,00%</w:t>
            </w:r>
          </w:p>
        </w:tc>
        <w:tc>
          <w:tcPr>
            <w:tcW w:w="1418" w:type="dxa"/>
            <w:vAlign w:val="bottom"/>
          </w:tcPr>
          <w:p w14:paraId="08AA62C1"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0,00%</w:t>
            </w:r>
          </w:p>
        </w:tc>
      </w:tr>
      <w:tr w:rsidR="009D7B7B" w:rsidRPr="00A0471F" w14:paraId="5ABD9318" w14:textId="77777777" w:rsidTr="00573B8C">
        <w:trPr>
          <w:cantSplit/>
          <w:tblHeader/>
        </w:trPr>
        <w:tc>
          <w:tcPr>
            <w:tcW w:w="680" w:type="dxa"/>
            <w:vAlign w:val="center"/>
          </w:tcPr>
          <w:p w14:paraId="5E813611"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439" w:type="dxa"/>
          </w:tcPr>
          <w:p w14:paraId="1E0416AD" w14:textId="77777777" w:rsidR="009D7B7B" w:rsidRPr="00A0471F" w:rsidRDefault="009D7B7B"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Лицеи, гимназии</w:t>
            </w:r>
          </w:p>
        </w:tc>
        <w:tc>
          <w:tcPr>
            <w:tcW w:w="1417" w:type="dxa"/>
            <w:vAlign w:val="center"/>
          </w:tcPr>
          <w:p w14:paraId="1DE69EED"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b/>
                <w:bCs/>
                <w:color w:val="000000"/>
                <w:sz w:val="24"/>
                <w:szCs w:val="24"/>
              </w:rPr>
              <w:t>147</w:t>
            </w:r>
          </w:p>
        </w:tc>
        <w:tc>
          <w:tcPr>
            <w:tcW w:w="1417" w:type="dxa"/>
            <w:vAlign w:val="bottom"/>
          </w:tcPr>
          <w:p w14:paraId="336BA6CA"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2,04%</w:t>
            </w:r>
          </w:p>
        </w:tc>
        <w:tc>
          <w:tcPr>
            <w:tcW w:w="1418" w:type="dxa"/>
            <w:vAlign w:val="bottom"/>
          </w:tcPr>
          <w:p w14:paraId="43EA722B"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65,31%</w:t>
            </w:r>
          </w:p>
        </w:tc>
        <w:tc>
          <w:tcPr>
            <w:tcW w:w="1417" w:type="dxa"/>
            <w:vAlign w:val="bottom"/>
          </w:tcPr>
          <w:p w14:paraId="142AACD9"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22,45%</w:t>
            </w:r>
          </w:p>
        </w:tc>
        <w:tc>
          <w:tcPr>
            <w:tcW w:w="1418" w:type="dxa"/>
            <w:vAlign w:val="bottom"/>
          </w:tcPr>
          <w:p w14:paraId="4435B069"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10,20%</w:t>
            </w:r>
          </w:p>
        </w:tc>
      </w:tr>
      <w:tr w:rsidR="009D7B7B" w:rsidRPr="00A0471F" w14:paraId="2865BE88" w14:textId="77777777" w:rsidTr="00573B8C">
        <w:trPr>
          <w:cantSplit/>
          <w:tblHeader/>
        </w:trPr>
        <w:tc>
          <w:tcPr>
            <w:tcW w:w="680" w:type="dxa"/>
            <w:vAlign w:val="center"/>
          </w:tcPr>
          <w:p w14:paraId="35C0EF96"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439" w:type="dxa"/>
          </w:tcPr>
          <w:p w14:paraId="45B42E99" w14:textId="77777777" w:rsidR="009D7B7B" w:rsidRPr="00A0471F" w:rsidRDefault="009D7B7B"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МУК</w:t>
            </w:r>
          </w:p>
        </w:tc>
        <w:tc>
          <w:tcPr>
            <w:tcW w:w="1417" w:type="dxa"/>
          </w:tcPr>
          <w:p w14:paraId="2C6C8D02"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sz w:val="24"/>
                <w:szCs w:val="24"/>
              </w:rPr>
              <w:t>-</w:t>
            </w:r>
          </w:p>
        </w:tc>
        <w:tc>
          <w:tcPr>
            <w:tcW w:w="1417" w:type="dxa"/>
            <w:vAlign w:val="center"/>
          </w:tcPr>
          <w:p w14:paraId="5B6A4F01"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sz w:val="24"/>
                <w:szCs w:val="24"/>
              </w:rPr>
              <w:t>-</w:t>
            </w:r>
          </w:p>
        </w:tc>
        <w:tc>
          <w:tcPr>
            <w:tcW w:w="1418" w:type="dxa"/>
            <w:vAlign w:val="center"/>
          </w:tcPr>
          <w:p w14:paraId="1865CBEE"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sz w:val="24"/>
                <w:szCs w:val="24"/>
              </w:rPr>
              <w:t>-</w:t>
            </w:r>
          </w:p>
        </w:tc>
        <w:tc>
          <w:tcPr>
            <w:tcW w:w="1417" w:type="dxa"/>
            <w:vAlign w:val="center"/>
          </w:tcPr>
          <w:p w14:paraId="144D38E3"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sz w:val="24"/>
                <w:szCs w:val="24"/>
              </w:rPr>
              <w:t>-</w:t>
            </w:r>
          </w:p>
        </w:tc>
        <w:tc>
          <w:tcPr>
            <w:tcW w:w="1418" w:type="dxa"/>
            <w:vAlign w:val="center"/>
          </w:tcPr>
          <w:p w14:paraId="718C249E"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sz w:val="24"/>
                <w:szCs w:val="24"/>
              </w:rPr>
              <w:t>-</w:t>
            </w:r>
          </w:p>
        </w:tc>
      </w:tr>
      <w:tr w:rsidR="009D7B7B" w:rsidRPr="00A0471F" w14:paraId="5BCCD9C7" w14:textId="77777777" w:rsidTr="00573B8C">
        <w:trPr>
          <w:cantSplit/>
          <w:tblHeader/>
        </w:trPr>
        <w:tc>
          <w:tcPr>
            <w:tcW w:w="680" w:type="dxa"/>
            <w:vAlign w:val="center"/>
          </w:tcPr>
          <w:p w14:paraId="624B2811"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439" w:type="dxa"/>
          </w:tcPr>
          <w:p w14:paraId="784D0B02" w14:textId="77777777" w:rsidR="009D7B7B" w:rsidRPr="00A0471F" w:rsidRDefault="009D7B7B"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СОШ</w:t>
            </w:r>
          </w:p>
        </w:tc>
        <w:tc>
          <w:tcPr>
            <w:tcW w:w="1417" w:type="dxa"/>
            <w:vAlign w:val="center"/>
          </w:tcPr>
          <w:p w14:paraId="3EAC4F14"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b/>
                <w:bCs/>
                <w:color w:val="000000"/>
                <w:sz w:val="24"/>
                <w:szCs w:val="24"/>
              </w:rPr>
              <w:t>441</w:t>
            </w:r>
          </w:p>
        </w:tc>
        <w:tc>
          <w:tcPr>
            <w:tcW w:w="1417" w:type="dxa"/>
            <w:vAlign w:val="bottom"/>
          </w:tcPr>
          <w:p w14:paraId="736275C6"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6,12%</w:t>
            </w:r>
          </w:p>
        </w:tc>
        <w:tc>
          <w:tcPr>
            <w:tcW w:w="1418" w:type="dxa"/>
            <w:vAlign w:val="bottom"/>
          </w:tcPr>
          <w:p w14:paraId="234D2006"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58,96%</w:t>
            </w:r>
          </w:p>
        </w:tc>
        <w:tc>
          <w:tcPr>
            <w:tcW w:w="1417" w:type="dxa"/>
            <w:vAlign w:val="bottom"/>
          </w:tcPr>
          <w:p w14:paraId="60D239A7"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22,22%</w:t>
            </w:r>
          </w:p>
        </w:tc>
        <w:tc>
          <w:tcPr>
            <w:tcW w:w="1418" w:type="dxa"/>
            <w:vAlign w:val="bottom"/>
          </w:tcPr>
          <w:p w14:paraId="7BFAB3B3"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12,70%</w:t>
            </w:r>
          </w:p>
        </w:tc>
      </w:tr>
      <w:tr w:rsidR="009D7B7B" w:rsidRPr="00A0471F" w14:paraId="3E6715AB" w14:textId="77777777" w:rsidTr="00573B8C">
        <w:trPr>
          <w:cantSplit/>
          <w:tblHeader/>
        </w:trPr>
        <w:tc>
          <w:tcPr>
            <w:tcW w:w="680" w:type="dxa"/>
            <w:vAlign w:val="center"/>
          </w:tcPr>
          <w:p w14:paraId="5CCB9BF4"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439" w:type="dxa"/>
          </w:tcPr>
          <w:p w14:paraId="0A2AD8BA" w14:textId="77777777" w:rsidR="009D7B7B" w:rsidRPr="00A0471F" w:rsidRDefault="009D7B7B"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УВК</w:t>
            </w:r>
          </w:p>
        </w:tc>
        <w:tc>
          <w:tcPr>
            <w:tcW w:w="1417" w:type="dxa"/>
            <w:vAlign w:val="center"/>
          </w:tcPr>
          <w:p w14:paraId="28C91F6E"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b/>
                <w:bCs/>
                <w:color w:val="000000"/>
                <w:sz w:val="24"/>
                <w:szCs w:val="24"/>
              </w:rPr>
              <w:t>21</w:t>
            </w:r>
          </w:p>
        </w:tc>
        <w:tc>
          <w:tcPr>
            <w:tcW w:w="1417" w:type="dxa"/>
            <w:vAlign w:val="bottom"/>
          </w:tcPr>
          <w:p w14:paraId="46C779DB"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0,00%</w:t>
            </w:r>
          </w:p>
        </w:tc>
        <w:tc>
          <w:tcPr>
            <w:tcW w:w="1418" w:type="dxa"/>
            <w:vAlign w:val="bottom"/>
          </w:tcPr>
          <w:p w14:paraId="6D9A978E"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66,67%</w:t>
            </w:r>
          </w:p>
        </w:tc>
        <w:tc>
          <w:tcPr>
            <w:tcW w:w="1417" w:type="dxa"/>
            <w:vAlign w:val="bottom"/>
          </w:tcPr>
          <w:p w14:paraId="5EB509FC"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19,05%</w:t>
            </w:r>
          </w:p>
        </w:tc>
        <w:tc>
          <w:tcPr>
            <w:tcW w:w="1418" w:type="dxa"/>
            <w:vAlign w:val="bottom"/>
          </w:tcPr>
          <w:p w14:paraId="624CFBDC"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14,29%</w:t>
            </w:r>
          </w:p>
        </w:tc>
      </w:tr>
      <w:tr w:rsidR="009D7B7B" w:rsidRPr="00A0471F" w14:paraId="66ADE3CE" w14:textId="77777777" w:rsidTr="00573B8C">
        <w:trPr>
          <w:cantSplit/>
          <w:tblHeader/>
        </w:trPr>
        <w:tc>
          <w:tcPr>
            <w:tcW w:w="680" w:type="dxa"/>
            <w:vAlign w:val="center"/>
          </w:tcPr>
          <w:p w14:paraId="13B7066F"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439" w:type="dxa"/>
          </w:tcPr>
          <w:p w14:paraId="6F7E8479" w14:textId="77777777" w:rsidR="009D7B7B" w:rsidRPr="00A0471F" w:rsidRDefault="009D7B7B"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Школы-интернаты</w:t>
            </w:r>
          </w:p>
        </w:tc>
        <w:tc>
          <w:tcPr>
            <w:tcW w:w="1417" w:type="dxa"/>
            <w:vAlign w:val="center"/>
          </w:tcPr>
          <w:p w14:paraId="63ACFFFB"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b/>
                <w:bCs/>
                <w:color w:val="000000"/>
                <w:sz w:val="24"/>
                <w:szCs w:val="24"/>
              </w:rPr>
              <w:t>3</w:t>
            </w:r>
          </w:p>
        </w:tc>
        <w:tc>
          <w:tcPr>
            <w:tcW w:w="1417" w:type="dxa"/>
            <w:vAlign w:val="bottom"/>
          </w:tcPr>
          <w:p w14:paraId="7EE51AEB"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0,00%</w:t>
            </w:r>
          </w:p>
        </w:tc>
        <w:tc>
          <w:tcPr>
            <w:tcW w:w="1418" w:type="dxa"/>
            <w:vAlign w:val="bottom"/>
          </w:tcPr>
          <w:p w14:paraId="3646A84D"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100,00%</w:t>
            </w:r>
          </w:p>
        </w:tc>
        <w:tc>
          <w:tcPr>
            <w:tcW w:w="1417" w:type="dxa"/>
            <w:vAlign w:val="bottom"/>
          </w:tcPr>
          <w:p w14:paraId="4FB3606C"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0,00%</w:t>
            </w:r>
          </w:p>
        </w:tc>
        <w:tc>
          <w:tcPr>
            <w:tcW w:w="1418" w:type="dxa"/>
            <w:vAlign w:val="bottom"/>
          </w:tcPr>
          <w:p w14:paraId="2F86EFE5" w14:textId="77777777" w:rsidR="009D7B7B" w:rsidRPr="006C1E1B" w:rsidRDefault="009D7B7B" w:rsidP="00E96A31">
            <w:pPr>
              <w:pStyle w:val="a4"/>
              <w:spacing w:after="0" w:line="240" w:lineRule="auto"/>
              <w:ind w:left="0"/>
              <w:jc w:val="center"/>
              <w:rPr>
                <w:rFonts w:ascii="Times New Roman" w:hAnsi="Times New Roman"/>
                <w:sz w:val="24"/>
                <w:szCs w:val="24"/>
              </w:rPr>
            </w:pPr>
            <w:r w:rsidRPr="006C1E1B">
              <w:rPr>
                <w:rFonts w:ascii="Times New Roman" w:hAnsi="Times New Roman"/>
                <w:color w:val="000000"/>
                <w:sz w:val="24"/>
                <w:szCs w:val="24"/>
              </w:rPr>
              <w:t>0,00%</w:t>
            </w:r>
          </w:p>
        </w:tc>
      </w:tr>
    </w:tbl>
    <w:p w14:paraId="68FC02E7" w14:textId="3D2865F7" w:rsidR="009D7B7B" w:rsidRPr="00A0471F" w:rsidRDefault="00573B8C" w:rsidP="00573B8C">
      <w:pPr>
        <w:pStyle w:val="3"/>
        <w:rPr>
          <w:rFonts w:ascii="Times New Roman" w:hAnsi="Times New Roman"/>
        </w:rPr>
      </w:pPr>
      <w:r>
        <w:rPr>
          <w:rFonts w:ascii="Times New Roman" w:hAnsi="Times New Roman"/>
          <w:lang w:val="ru-RU"/>
        </w:rPr>
        <w:t xml:space="preserve">- </w:t>
      </w:r>
      <w:r w:rsidR="009D7B7B" w:rsidRPr="00A0471F">
        <w:rPr>
          <w:rFonts w:ascii="Times New Roman" w:hAnsi="Times New Roman"/>
        </w:rPr>
        <w:t>в сравнении по АТЕ</w:t>
      </w:r>
    </w:p>
    <w:p w14:paraId="2708343B" w14:textId="73AC3267" w:rsidR="009D7B7B" w:rsidRPr="0096743B" w:rsidRDefault="009D7B7B" w:rsidP="0096743B">
      <w:pPr>
        <w:jc w:val="right"/>
        <w:rPr>
          <w:i/>
          <w:iCs/>
          <w:sz w:val="18"/>
          <w:szCs w:val="18"/>
        </w:rPr>
      </w:pPr>
      <w:r w:rsidRPr="0096743B">
        <w:rPr>
          <w:i/>
          <w:iCs/>
          <w:sz w:val="18"/>
          <w:szCs w:val="18"/>
        </w:rPr>
        <w:t xml:space="preserve">Таблица </w:t>
      </w:r>
      <w:r w:rsidR="00573B8C">
        <w:rPr>
          <w:i/>
          <w:iCs/>
          <w:sz w:val="18"/>
          <w:szCs w:val="18"/>
        </w:rPr>
        <w:t>6</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1276"/>
        <w:gridCol w:w="1382"/>
        <w:gridCol w:w="1382"/>
        <w:gridCol w:w="1382"/>
        <w:gridCol w:w="1382"/>
      </w:tblGrid>
      <w:tr w:rsidR="009D7B7B" w:rsidRPr="00A0471F" w14:paraId="6F4059AA" w14:textId="77777777" w:rsidTr="00573B8C">
        <w:trPr>
          <w:cantSplit/>
        </w:trPr>
        <w:tc>
          <w:tcPr>
            <w:tcW w:w="567" w:type="dxa"/>
            <w:vMerge w:val="restart"/>
            <w:vAlign w:val="center"/>
          </w:tcPr>
          <w:p w14:paraId="00C88CE3" w14:textId="77777777" w:rsidR="009D7B7B" w:rsidRPr="0096743B" w:rsidRDefault="009D7B7B" w:rsidP="00E96A31">
            <w:pPr>
              <w:pStyle w:val="a4"/>
              <w:spacing w:after="0" w:line="240" w:lineRule="auto"/>
              <w:ind w:left="0"/>
              <w:jc w:val="center"/>
              <w:rPr>
                <w:rFonts w:ascii="Times New Roman" w:hAnsi="Times New Roman"/>
                <w:b/>
                <w:bCs/>
              </w:rPr>
            </w:pPr>
            <w:r w:rsidRPr="0096743B">
              <w:rPr>
                <w:rFonts w:ascii="Times New Roman" w:hAnsi="Times New Roman"/>
                <w:b/>
                <w:bCs/>
              </w:rPr>
              <w:t>№ п/п</w:t>
            </w:r>
          </w:p>
        </w:tc>
        <w:tc>
          <w:tcPr>
            <w:tcW w:w="2835" w:type="dxa"/>
            <w:vMerge w:val="restart"/>
            <w:vAlign w:val="center"/>
          </w:tcPr>
          <w:p w14:paraId="28D17E96" w14:textId="77777777" w:rsidR="009D7B7B" w:rsidRPr="0096743B" w:rsidRDefault="009D7B7B" w:rsidP="00E96A31">
            <w:pPr>
              <w:pStyle w:val="a4"/>
              <w:spacing w:after="0" w:line="240" w:lineRule="auto"/>
              <w:ind w:left="0"/>
              <w:jc w:val="center"/>
              <w:rPr>
                <w:rFonts w:ascii="Times New Roman" w:hAnsi="Times New Roman"/>
                <w:b/>
                <w:bCs/>
              </w:rPr>
            </w:pPr>
            <w:r w:rsidRPr="0096743B">
              <w:rPr>
                <w:rFonts w:ascii="Times New Roman" w:hAnsi="Times New Roman"/>
                <w:b/>
                <w:bCs/>
              </w:rPr>
              <w:t>Наименование АТЕ</w:t>
            </w:r>
          </w:p>
        </w:tc>
        <w:tc>
          <w:tcPr>
            <w:tcW w:w="1276" w:type="dxa"/>
            <w:vMerge w:val="restart"/>
            <w:vAlign w:val="center"/>
          </w:tcPr>
          <w:p w14:paraId="07F21B16" w14:textId="77777777" w:rsidR="009D7B7B" w:rsidRPr="0096743B" w:rsidRDefault="009D7B7B" w:rsidP="00E96A31">
            <w:pPr>
              <w:pStyle w:val="a4"/>
              <w:spacing w:after="0" w:line="240" w:lineRule="auto"/>
              <w:ind w:left="0"/>
              <w:jc w:val="center"/>
              <w:rPr>
                <w:rFonts w:ascii="Times New Roman" w:hAnsi="Times New Roman"/>
                <w:b/>
                <w:bCs/>
              </w:rPr>
            </w:pPr>
            <w:r w:rsidRPr="0096743B">
              <w:rPr>
                <w:rFonts w:ascii="Times New Roman" w:hAnsi="Times New Roman"/>
                <w:b/>
                <w:bCs/>
              </w:rPr>
              <w:t>Количество участников, чел.</w:t>
            </w:r>
          </w:p>
        </w:tc>
        <w:tc>
          <w:tcPr>
            <w:tcW w:w="5528" w:type="dxa"/>
            <w:gridSpan w:val="4"/>
            <w:vAlign w:val="center"/>
          </w:tcPr>
          <w:p w14:paraId="6E05CAC2" w14:textId="77777777" w:rsidR="009D7B7B" w:rsidRPr="0096743B" w:rsidRDefault="009D7B7B" w:rsidP="00E96A31">
            <w:pPr>
              <w:pStyle w:val="a4"/>
              <w:spacing w:after="0" w:line="240" w:lineRule="auto"/>
              <w:ind w:left="0"/>
              <w:jc w:val="center"/>
              <w:rPr>
                <w:rFonts w:ascii="Times New Roman" w:hAnsi="Times New Roman"/>
                <w:b/>
                <w:bCs/>
              </w:rPr>
            </w:pPr>
            <w:r w:rsidRPr="0096743B">
              <w:rPr>
                <w:rFonts w:ascii="Times New Roman" w:hAnsi="Times New Roman"/>
                <w:b/>
                <w:bCs/>
              </w:rPr>
              <w:t>Доля участников, получивших тестовый балл</w:t>
            </w:r>
          </w:p>
        </w:tc>
      </w:tr>
      <w:tr w:rsidR="009D7B7B" w:rsidRPr="00A0471F" w14:paraId="38F2595F" w14:textId="77777777" w:rsidTr="00573B8C">
        <w:trPr>
          <w:cantSplit/>
          <w:trHeight w:val="553"/>
        </w:trPr>
        <w:tc>
          <w:tcPr>
            <w:tcW w:w="567" w:type="dxa"/>
            <w:vMerge/>
            <w:vAlign w:val="center"/>
          </w:tcPr>
          <w:p w14:paraId="12BCC79F" w14:textId="77777777" w:rsidR="009D7B7B" w:rsidRPr="0096743B" w:rsidRDefault="009D7B7B" w:rsidP="00E96A31">
            <w:pPr>
              <w:pStyle w:val="a4"/>
              <w:spacing w:after="0" w:line="240" w:lineRule="auto"/>
              <w:ind w:left="0"/>
              <w:jc w:val="center"/>
              <w:rPr>
                <w:rFonts w:ascii="Times New Roman" w:hAnsi="Times New Roman"/>
                <w:b/>
                <w:bCs/>
              </w:rPr>
            </w:pPr>
          </w:p>
        </w:tc>
        <w:tc>
          <w:tcPr>
            <w:tcW w:w="2835" w:type="dxa"/>
            <w:vMerge/>
            <w:vAlign w:val="center"/>
          </w:tcPr>
          <w:p w14:paraId="6F42D1C9" w14:textId="77777777" w:rsidR="009D7B7B" w:rsidRPr="0096743B" w:rsidRDefault="009D7B7B" w:rsidP="00E96A31">
            <w:pPr>
              <w:pStyle w:val="a4"/>
              <w:spacing w:after="0" w:line="240" w:lineRule="auto"/>
              <w:ind w:left="0"/>
              <w:jc w:val="center"/>
              <w:rPr>
                <w:rFonts w:ascii="Times New Roman" w:hAnsi="Times New Roman"/>
                <w:b/>
                <w:bCs/>
              </w:rPr>
            </w:pPr>
          </w:p>
        </w:tc>
        <w:tc>
          <w:tcPr>
            <w:tcW w:w="1276" w:type="dxa"/>
            <w:vMerge/>
            <w:vAlign w:val="center"/>
          </w:tcPr>
          <w:p w14:paraId="7177009B" w14:textId="77777777" w:rsidR="009D7B7B" w:rsidRPr="0096743B" w:rsidRDefault="009D7B7B" w:rsidP="00E96A31">
            <w:pPr>
              <w:pStyle w:val="a4"/>
              <w:spacing w:after="0" w:line="240" w:lineRule="auto"/>
              <w:ind w:left="0"/>
              <w:jc w:val="center"/>
              <w:rPr>
                <w:rFonts w:ascii="Times New Roman" w:hAnsi="Times New Roman"/>
                <w:b/>
                <w:bCs/>
              </w:rPr>
            </w:pPr>
          </w:p>
        </w:tc>
        <w:tc>
          <w:tcPr>
            <w:tcW w:w="1382" w:type="dxa"/>
            <w:vAlign w:val="center"/>
          </w:tcPr>
          <w:p w14:paraId="7D5F2C6C" w14:textId="77777777" w:rsidR="009D7B7B" w:rsidRPr="0096743B" w:rsidRDefault="009D7B7B" w:rsidP="00E96A31">
            <w:pPr>
              <w:pStyle w:val="a4"/>
              <w:spacing w:after="0" w:line="240" w:lineRule="auto"/>
              <w:ind w:left="0"/>
              <w:jc w:val="center"/>
              <w:rPr>
                <w:rFonts w:ascii="Times New Roman" w:hAnsi="Times New Roman"/>
                <w:b/>
                <w:bCs/>
              </w:rPr>
            </w:pPr>
            <w:r w:rsidRPr="0096743B">
              <w:rPr>
                <w:rFonts w:ascii="Times New Roman" w:hAnsi="Times New Roman"/>
                <w:b/>
                <w:bCs/>
              </w:rPr>
              <w:t>ниже минимального</w:t>
            </w:r>
          </w:p>
        </w:tc>
        <w:tc>
          <w:tcPr>
            <w:tcW w:w="1382" w:type="dxa"/>
            <w:vAlign w:val="center"/>
          </w:tcPr>
          <w:p w14:paraId="47381DA6" w14:textId="77777777" w:rsidR="009D7B7B" w:rsidRPr="0096743B" w:rsidRDefault="009D7B7B" w:rsidP="00E96A31">
            <w:pPr>
              <w:pStyle w:val="a4"/>
              <w:spacing w:after="0" w:line="240" w:lineRule="auto"/>
              <w:ind w:left="0"/>
              <w:jc w:val="center"/>
              <w:rPr>
                <w:rFonts w:ascii="Times New Roman" w:hAnsi="Times New Roman"/>
                <w:b/>
                <w:bCs/>
              </w:rPr>
            </w:pPr>
            <w:r w:rsidRPr="0096743B">
              <w:rPr>
                <w:rFonts w:ascii="Times New Roman" w:hAnsi="Times New Roman"/>
                <w:b/>
                <w:bCs/>
              </w:rPr>
              <w:t>от минимального до 60 баллов</w:t>
            </w:r>
          </w:p>
        </w:tc>
        <w:tc>
          <w:tcPr>
            <w:tcW w:w="1382" w:type="dxa"/>
            <w:vAlign w:val="center"/>
          </w:tcPr>
          <w:p w14:paraId="4ED6513B" w14:textId="77777777" w:rsidR="009D7B7B" w:rsidRPr="0096743B" w:rsidRDefault="009D7B7B" w:rsidP="00E96A31">
            <w:pPr>
              <w:pStyle w:val="a4"/>
              <w:spacing w:after="0" w:line="240" w:lineRule="auto"/>
              <w:ind w:left="0"/>
              <w:jc w:val="center"/>
              <w:rPr>
                <w:rFonts w:ascii="Times New Roman" w:hAnsi="Times New Roman"/>
                <w:b/>
                <w:bCs/>
              </w:rPr>
            </w:pPr>
            <w:r w:rsidRPr="0096743B">
              <w:rPr>
                <w:rFonts w:ascii="Times New Roman" w:hAnsi="Times New Roman"/>
                <w:b/>
                <w:bCs/>
              </w:rPr>
              <w:t>от 61 до 80 баллов</w:t>
            </w:r>
          </w:p>
        </w:tc>
        <w:tc>
          <w:tcPr>
            <w:tcW w:w="1382" w:type="dxa"/>
            <w:vAlign w:val="center"/>
          </w:tcPr>
          <w:p w14:paraId="0EF71BCE" w14:textId="77777777" w:rsidR="009D7B7B" w:rsidRPr="0096743B" w:rsidRDefault="009D7B7B" w:rsidP="00E96A31">
            <w:pPr>
              <w:pStyle w:val="a4"/>
              <w:spacing w:after="0" w:line="240" w:lineRule="auto"/>
              <w:ind w:left="0"/>
              <w:jc w:val="center"/>
              <w:rPr>
                <w:rFonts w:ascii="Times New Roman" w:hAnsi="Times New Roman"/>
                <w:b/>
                <w:bCs/>
              </w:rPr>
            </w:pPr>
            <w:r w:rsidRPr="0096743B">
              <w:rPr>
                <w:rFonts w:ascii="Times New Roman" w:hAnsi="Times New Roman"/>
                <w:b/>
                <w:bCs/>
              </w:rPr>
              <w:t>от 81 до 100 баллов</w:t>
            </w:r>
          </w:p>
        </w:tc>
      </w:tr>
      <w:tr w:rsidR="009D7B7B" w:rsidRPr="00A0471F" w14:paraId="3C2FFFE8" w14:textId="77777777" w:rsidTr="00573B8C">
        <w:trPr>
          <w:cantSplit/>
          <w:trHeight w:val="20"/>
        </w:trPr>
        <w:tc>
          <w:tcPr>
            <w:tcW w:w="567" w:type="dxa"/>
          </w:tcPr>
          <w:p w14:paraId="445B5971"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835" w:type="dxa"/>
            <w:vAlign w:val="center"/>
          </w:tcPr>
          <w:p w14:paraId="7F832C46" w14:textId="77777777" w:rsidR="009D7B7B" w:rsidRPr="00A0471F" w:rsidRDefault="009D7B7B"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1276" w:type="dxa"/>
            <w:vAlign w:val="center"/>
          </w:tcPr>
          <w:p w14:paraId="66466CAB"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21</w:t>
            </w:r>
          </w:p>
        </w:tc>
        <w:tc>
          <w:tcPr>
            <w:tcW w:w="1382" w:type="dxa"/>
            <w:vAlign w:val="bottom"/>
          </w:tcPr>
          <w:p w14:paraId="36C3C40C"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4,76%</w:t>
            </w:r>
          </w:p>
        </w:tc>
        <w:tc>
          <w:tcPr>
            <w:tcW w:w="1382" w:type="dxa"/>
            <w:vAlign w:val="bottom"/>
          </w:tcPr>
          <w:p w14:paraId="0F44D7BB"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61,90%</w:t>
            </w:r>
          </w:p>
        </w:tc>
        <w:tc>
          <w:tcPr>
            <w:tcW w:w="1382" w:type="dxa"/>
            <w:vAlign w:val="bottom"/>
          </w:tcPr>
          <w:p w14:paraId="5F14CC77"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19,05%</w:t>
            </w:r>
          </w:p>
        </w:tc>
        <w:tc>
          <w:tcPr>
            <w:tcW w:w="1382" w:type="dxa"/>
            <w:vAlign w:val="bottom"/>
          </w:tcPr>
          <w:p w14:paraId="3BF4DF87"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14,29%</w:t>
            </w:r>
          </w:p>
        </w:tc>
      </w:tr>
      <w:tr w:rsidR="009D7B7B" w:rsidRPr="00A0471F" w14:paraId="70700E08" w14:textId="77777777" w:rsidTr="00573B8C">
        <w:trPr>
          <w:cantSplit/>
          <w:trHeight w:val="243"/>
        </w:trPr>
        <w:tc>
          <w:tcPr>
            <w:tcW w:w="567" w:type="dxa"/>
          </w:tcPr>
          <w:p w14:paraId="18793429"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835" w:type="dxa"/>
            <w:vAlign w:val="center"/>
          </w:tcPr>
          <w:p w14:paraId="7CD2CA4E" w14:textId="77777777" w:rsidR="009D7B7B" w:rsidRPr="00A0471F" w:rsidRDefault="009D7B7B"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1276" w:type="dxa"/>
            <w:vAlign w:val="center"/>
          </w:tcPr>
          <w:p w14:paraId="3DA80221"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12</w:t>
            </w:r>
          </w:p>
        </w:tc>
        <w:tc>
          <w:tcPr>
            <w:tcW w:w="1382" w:type="dxa"/>
            <w:vAlign w:val="bottom"/>
          </w:tcPr>
          <w:p w14:paraId="71668620"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0,00%</w:t>
            </w:r>
          </w:p>
        </w:tc>
        <w:tc>
          <w:tcPr>
            <w:tcW w:w="1382" w:type="dxa"/>
            <w:vAlign w:val="bottom"/>
          </w:tcPr>
          <w:p w14:paraId="0534672D"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83,33%</w:t>
            </w:r>
          </w:p>
        </w:tc>
        <w:tc>
          <w:tcPr>
            <w:tcW w:w="1382" w:type="dxa"/>
            <w:vAlign w:val="bottom"/>
          </w:tcPr>
          <w:p w14:paraId="4666CC0A"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8,33%</w:t>
            </w:r>
          </w:p>
        </w:tc>
        <w:tc>
          <w:tcPr>
            <w:tcW w:w="1382" w:type="dxa"/>
            <w:vAlign w:val="bottom"/>
          </w:tcPr>
          <w:p w14:paraId="70AE794A"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8,33%</w:t>
            </w:r>
          </w:p>
        </w:tc>
      </w:tr>
      <w:tr w:rsidR="009D7B7B" w:rsidRPr="00A0471F" w14:paraId="4BF191F4" w14:textId="77777777" w:rsidTr="00573B8C">
        <w:trPr>
          <w:cantSplit/>
          <w:trHeight w:val="243"/>
        </w:trPr>
        <w:tc>
          <w:tcPr>
            <w:tcW w:w="567" w:type="dxa"/>
          </w:tcPr>
          <w:p w14:paraId="15D73661"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835" w:type="dxa"/>
            <w:vAlign w:val="center"/>
          </w:tcPr>
          <w:p w14:paraId="7C4DE93F"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1276" w:type="dxa"/>
            <w:vAlign w:val="center"/>
          </w:tcPr>
          <w:p w14:paraId="53FA1710"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3</w:t>
            </w:r>
          </w:p>
        </w:tc>
        <w:tc>
          <w:tcPr>
            <w:tcW w:w="1382" w:type="dxa"/>
            <w:vAlign w:val="bottom"/>
          </w:tcPr>
          <w:p w14:paraId="3C53A059"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0,00%</w:t>
            </w:r>
          </w:p>
        </w:tc>
        <w:tc>
          <w:tcPr>
            <w:tcW w:w="1382" w:type="dxa"/>
            <w:vAlign w:val="bottom"/>
          </w:tcPr>
          <w:p w14:paraId="6F3B4082"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66,67%</w:t>
            </w:r>
          </w:p>
        </w:tc>
        <w:tc>
          <w:tcPr>
            <w:tcW w:w="1382" w:type="dxa"/>
            <w:vAlign w:val="bottom"/>
          </w:tcPr>
          <w:p w14:paraId="4F26B4AF"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0,00%</w:t>
            </w:r>
          </w:p>
        </w:tc>
        <w:tc>
          <w:tcPr>
            <w:tcW w:w="1382" w:type="dxa"/>
            <w:vAlign w:val="bottom"/>
          </w:tcPr>
          <w:p w14:paraId="1AEE885A"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33,33%</w:t>
            </w:r>
          </w:p>
        </w:tc>
      </w:tr>
      <w:tr w:rsidR="009D7B7B" w:rsidRPr="00A0471F" w14:paraId="687B3E72" w14:textId="77777777" w:rsidTr="00573B8C">
        <w:trPr>
          <w:cantSplit/>
          <w:trHeight w:val="243"/>
        </w:trPr>
        <w:tc>
          <w:tcPr>
            <w:tcW w:w="567" w:type="dxa"/>
          </w:tcPr>
          <w:p w14:paraId="0D790C65"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835" w:type="dxa"/>
            <w:vAlign w:val="center"/>
          </w:tcPr>
          <w:p w14:paraId="77DD2E7E"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1276" w:type="dxa"/>
            <w:vAlign w:val="center"/>
          </w:tcPr>
          <w:p w14:paraId="7B4D93A0"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9</w:t>
            </w:r>
          </w:p>
        </w:tc>
        <w:tc>
          <w:tcPr>
            <w:tcW w:w="1382" w:type="dxa"/>
            <w:vAlign w:val="bottom"/>
          </w:tcPr>
          <w:p w14:paraId="6A256B11"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0,00%</w:t>
            </w:r>
          </w:p>
        </w:tc>
        <w:tc>
          <w:tcPr>
            <w:tcW w:w="1382" w:type="dxa"/>
            <w:vAlign w:val="bottom"/>
          </w:tcPr>
          <w:p w14:paraId="38895473"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77,78%</w:t>
            </w:r>
          </w:p>
        </w:tc>
        <w:tc>
          <w:tcPr>
            <w:tcW w:w="1382" w:type="dxa"/>
            <w:vAlign w:val="bottom"/>
          </w:tcPr>
          <w:p w14:paraId="0779A17D"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22,22%</w:t>
            </w:r>
          </w:p>
        </w:tc>
        <w:tc>
          <w:tcPr>
            <w:tcW w:w="1382" w:type="dxa"/>
            <w:vAlign w:val="bottom"/>
          </w:tcPr>
          <w:p w14:paraId="6034E67D"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0,00%</w:t>
            </w:r>
          </w:p>
        </w:tc>
      </w:tr>
      <w:tr w:rsidR="009D7B7B" w:rsidRPr="00A0471F" w14:paraId="1633C84A" w14:textId="77777777" w:rsidTr="00573B8C">
        <w:trPr>
          <w:cantSplit/>
          <w:trHeight w:val="243"/>
        </w:trPr>
        <w:tc>
          <w:tcPr>
            <w:tcW w:w="567" w:type="dxa"/>
          </w:tcPr>
          <w:p w14:paraId="5B1790FA"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835" w:type="dxa"/>
            <w:vAlign w:val="center"/>
          </w:tcPr>
          <w:p w14:paraId="3221A070"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1276" w:type="dxa"/>
            <w:vAlign w:val="center"/>
          </w:tcPr>
          <w:p w14:paraId="4F14A574"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22</w:t>
            </w:r>
          </w:p>
        </w:tc>
        <w:tc>
          <w:tcPr>
            <w:tcW w:w="1382" w:type="dxa"/>
            <w:vAlign w:val="bottom"/>
          </w:tcPr>
          <w:p w14:paraId="661C38E4"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4,55%</w:t>
            </w:r>
          </w:p>
        </w:tc>
        <w:tc>
          <w:tcPr>
            <w:tcW w:w="1382" w:type="dxa"/>
            <w:vAlign w:val="bottom"/>
          </w:tcPr>
          <w:p w14:paraId="63BF764A"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68,18%</w:t>
            </w:r>
          </w:p>
        </w:tc>
        <w:tc>
          <w:tcPr>
            <w:tcW w:w="1382" w:type="dxa"/>
            <w:vAlign w:val="bottom"/>
          </w:tcPr>
          <w:p w14:paraId="4329F190"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18,18%</w:t>
            </w:r>
          </w:p>
        </w:tc>
        <w:tc>
          <w:tcPr>
            <w:tcW w:w="1382" w:type="dxa"/>
            <w:vAlign w:val="bottom"/>
          </w:tcPr>
          <w:p w14:paraId="3B2504BE"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9,09%</w:t>
            </w:r>
          </w:p>
        </w:tc>
      </w:tr>
      <w:tr w:rsidR="009D7B7B" w:rsidRPr="00A0471F" w14:paraId="491F5BA5" w14:textId="77777777" w:rsidTr="00573B8C">
        <w:trPr>
          <w:cantSplit/>
          <w:trHeight w:val="243"/>
        </w:trPr>
        <w:tc>
          <w:tcPr>
            <w:tcW w:w="567" w:type="dxa"/>
          </w:tcPr>
          <w:p w14:paraId="5B977B80"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835" w:type="dxa"/>
            <w:vAlign w:val="center"/>
          </w:tcPr>
          <w:p w14:paraId="5D69B551"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1276" w:type="dxa"/>
            <w:vAlign w:val="center"/>
          </w:tcPr>
          <w:p w14:paraId="3B5DB9C5"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8</w:t>
            </w:r>
          </w:p>
        </w:tc>
        <w:tc>
          <w:tcPr>
            <w:tcW w:w="1382" w:type="dxa"/>
            <w:vAlign w:val="bottom"/>
          </w:tcPr>
          <w:p w14:paraId="15AC9023"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0,00%</w:t>
            </w:r>
          </w:p>
        </w:tc>
        <w:tc>
          <w:tcPr>
            <w:tcW w:w="1382" w:type="dxa"/>
            <w:vAlign w:val="bottom"/>
          </w:tcPr>
          <w:p w14:paraId="182252D4"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50,00%</w:t>
            </w:r>
          </w:p>
        </w:tc>
        <w:tc>
          <w:tcPr>
            <w:tcW w:w="1382" w:type="dxa"/>
            <w:vAlign w:val="bottom"/>
          </w:tcPr>
          <w:p w14:paraId="77D046C2"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25,00%</w:t>
            </w:r>
          </w:p>
        </w:tc>
        <w:tc>
          <w:tcPr>
            <w:tcW w:w="1382" w:type="dxa"/>
            <w:vAlign w:val="bottom"/>
          </w:tcPr>
          <w:p w14:paraId="0C378614"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25,00%</w:t>
            </w:r>
          </w:p>
        </w:tc>
      </w:tr>
      <w:tr w:rsidR="009D7B7B" w:rsidRPr="00A0471F" w14:paraId="78CE8811" w14:textId="77777777" w:rsidTr="00573B8C">
        <w:trPr>
          <w:cantSplit/>
          <w:trHeight w:val="243"/>
        </w:trPr>
        <w:tc>
          <w:tcPr>
            <w:tcW w:w="567" w:type="dxa"/>
          </w:tcPr>
          <w:p w14:paraId="530BB37D"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lastRenderedPageBreak/>
              <w:t>7</w:t>
            </w:r>
          </w:p>
        </w:tc>
        <w:tc>
          <w:tcPr>
            <w:tcW w:w="2835" w:type="dxa"/>
            <w:vAlign w:val="center"/>
          </w:tcPr>
          <w:p w14:paraId="02F1A77E"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1276" w:type="dxa"/>
            <w:vAlign w:val="center"/>
          </w:tcPr>
          <w:p w14:paraId="0BB34187"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14</w:t>
            </w:r>
          </w:p>
        </w:tc>
        <w:tc>
          <w:tcPr>
            <w:tcW w:w="1382" w:type="dxa"/>
            <w:vAlign w:val="bottom"/>
          </w:tcPr>
          <w:p w14:paraId="76E586B9"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0,00%</w:t>
            </w:r>
          </w:p>
        </w:tc>
        <w:tc>
          <w:tcPr>
            <w:tcW w:w="1382" w:type="dxa"/>
            <w:vAlign w:val="bottom"/>
          </w:tcPr>
          <w:p w14:paraId="5E6E5E42"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71,43%</w:t>
            </w:r>
          </w:p>
        </w:tc>
        <w:tc>
          <w:tcPr>
            <w:tcW w:w="1382" w:type="dxa"/>
            <w:vAlign w:val="bottom"/>
          </w:tcPr>
          <w:p w14:paraId="4B22ECA8"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21,43%</w:t>
            </w:r>
          </w:p>
        </w:tc>
        <w:tc>
          <w:tcPr>
            <w:tcW w:w="1382" w:type="dxa"/>
            <w:vAlign w:val="bottom"/>
          </w:tcPr>
          <w:p w14:paraId="15DDCB57"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7,14%</w:t>
            </w:r>
          </w:p>
        </w:tc>
      </w:tr>
      <w:tr w:rsidR="009D7B7B" w:rsidRPr="00A0471F" w14:paraId="7F1EA597" w14:textId="77777777" w:rsidTr="00573B8C">
        <w:trPr>
          <w:cantSplit/>
          <w:trHeight w:val="243"/>
        </w:trPr>
        <w:tc>
          <w:tcPr>
            <w:tcW w:w="567" w:type="dxa"/>
          </w:tcPr>
          <w:p w14:paraId="2646EE9C"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8</w:t>
            </w:r>
          </w:p>
        </w:tc>
        <w:tc>
          <w:tcPr>
            <w:tcW w:w="2835" w:type="dxa"/>
            <w:vAlign w:val="center"/>
          </w:tcPr>
          <w:p w14:paraId="0A3CA906"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1276" w:type="dxa"/>
            <w:vAlign w:val="center"/>
          </w:tcPr>
          <w:p w14:paraId="542CF032"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15</w:t>
            </w:r>
          </w:p>
        </w:tc>
        <w:tc>
          <w:tcPr>
            <w:tcW w:w="1382" w:type="dxa"/>
            <w:vAlign w:val="bottom"/>
          </w:tcPr>
          <w:p w14:paraId="5B077DA9"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6,67%</w:t>
            </w:r>
          </w:p>
        </w:tc>
        <w:tc>
          <w:tcPr>
            <w:tcW w:w="1382" w:type="dxa"/>
            <w:vAlign w:val="bottom"/>
          </w:tcPr>
          <w:p w14:paraId="496CB1E2"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80,00%</w:t>
            </w:r>
          </w:p>
        </w:tc>
        <w:tc>
          <w:tcPr>
            <w:tcW w:w="1382" w:type="dxa"/>
            <w:vAlign w:val="bottom"/>
          </w:tcPr>
          <w:p w14:paraId="69F0FDBF"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6,67%</w:t>
            </w:r>
          </w:p>
        </w:tc>
        <w:tc>
          <w:tcPr>
            <w:tcW w:w="1382" w:type="dxa"/>
            <w:vAlign w:val="bottom"/>
          </w:tcPr>
          <w:p w14:paraId="5D436FA3"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6,67%</w:t>
            </w:r>
          </w:p>
        </w:tc>
      </w:tr>
      <w:tr w:rsidR="009D7B7B" w:rsidRPr="00A0471F" w14:paraId="1B05B419" w14:textId="77777777" w:rsidTr="00573B8C">
        <w:trPr>
          <w:cantSplit/>
          <w:trHeight w:val="243"/>
        </w:trPr>
        <w:tc>
          <w:tcPr>
            <w:tcW w:w="567" w:type="dxa"/>
          </w:tcPr>
          <w:p w14:paraId="55C388D7"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9</w:t>
            </w:r>
          </w:p>
        </w:tc>
        <w:tc>
          <w:tcPr>
            <w:tcW w:w="2835" w:type="dxa"/>
            <w:vAlign w:val="center"/>
          </w:tcPr>
          <w:p w14:paraId="49658B07"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1276" w:type="dxa"/>
            <w:vAlign w:val="center"/>
          </w:tcPr>
          <w:p w14:paraId="57936D19"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8</w:t>
            </w:r>
          </w:p>
        </w:tc>
        <w:tc>
          <w:tcPr>
            <w:tcW w:w="1382" w:type="dxa"/>
            <w:vAlign w:val="bottom"/>
          </w:tcPr>
          <w:p w14:paraId="4DCD44F4"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0,00%</w:t>
            </w:r>
          </w:p>
        </w:tc>
        <w:tc>
          <w:tcPr>
            <w:tcW w:w="1382" w:type="dxa"/>
            <w:vAlign w:val="bottom"/>
          </w:tcPr>
          <w:p w14:paraId="56DB1B8E"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75,00%</w:t>
            </w:r>
          </w:p>
        </w:tc>
        <w:tc>
          <w:tcPr>
            <w:tcW w:w="1382" w:type="dxa"/>
            <w:vAlign w:val="bottom"/>
          </w:tcPr>
          <w:p w14:paraId="2EBD0B67"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12,50%</w:t>
            </w:r>
          </w:p>
        </w:tc>
        <w:tc>
          <w:tcPr>
            <w:tcW w:w="1382" w:type="dxa"/>
            <w:vAlign w:val="bottom"/>
          </w:tcPr>
          <w:p w14:paraId="256B28B7"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12,50%</w:t>
            </w:r>
          </w:p>
        </w:tc>
      </w:tr>
      <w:tr w:rsidR="009D7B7B" w:rsidRPr="00A0471F" w14:paraId="2C4688C2" w14:textId="77777777" w:rsidTr="00573B8C">
        <w:trPr>
          <w:cantSplit/>
          <w:trHeight w:val="243"/>
        </w:trPr>
        <w:tc>
          <w:tcPr>
            <w:tcW w:w="567" w:type="dxa"/>
          </w:tcPr>
          <w:p w14:paraId="44DADEBA"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10</w:t>
            </w:r>
          </w:p>
        </w:tc>
        <w:tc>
          <w:tcPr>
            <w:tcW w:w="2835" w:type="dxa"/>
            <w:vAlign w:val="center"/>
          </w:tcPr>
          <w:p w14:paraId="1B9F4F87"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1276" w:type="dxa"/>
            <w:vAlign w:val="center"/>
          </w:tcPr>
          <w:p w14:paraId="49BAAC3C"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5</w:t>
            </w:r>
          </w:p>
        </w:tc>
        <w:tc>
          <w:tcPr>
            <w:tcW w:w="1382" w:type="dxa"/>
            <w:vAlign w:val="bottom"/>
          </w:tcPr>
          <w:p w14:paraId="196E4A7F"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0,00%</w:t>
            </w:r>
          </w:p>
        </w:tc>
        <w:tc>
          <w:tcPr>
            <w:tcW w:w="1382" w:type="dxa"/>
            <w:vAlign w:val="bottom"/>
          </w:tcPr>
          <w:p w14:paraId="372CB5AA"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60,00%</w:t>
            </w:r>
          </w:p>
        </w:tc>
        <w:tc>
          <w:tcPr>
            <w:tcW w:w="1382" w:type="dxa"/>
            <w:vAlign w:val="bottom"/>
          </w:tcPr>
          <w:p w14:paraId="49421831"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20,00%</w:t>
            </w:r>
          </w:p>
        </w:tc>
        <w:tc>
          <w:tcPr>
            <w:tcW w:w="1382" w:type="dxa"/>
            <w:vAlign w:val="bottom"/>
          </w:tcPr>
          <w:p w14:paraId="07A6FD0D"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20,00%</w:t>
            </w:r>
          </w:p>
        </w:tc>
      </w:tr>
      <w:tr w:rsidR="009D7B7B" w:rsidRPr="00A0471F" w14:paraId="230557A0" w14:textId="77777777" w:rsidTr="00573B8C">
        <w:trPr>
          <w:cantSplit/>
          <w:trHeight w:val="243"/>
        </w:trPr>
        <w:tc>
          <w:tcPr>
            <w:tcW w:w="567" w:type="dxa"/>
          </w:tcPr>
          <w:p w14:paraId="28F93453"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11</w:t>
            </w:r>
          </w:p>
        </w:tc>
        <w:tc>
          <w:tcPr>
            <w:tcW w:w="2835" w:type="dxa"/>
            <w:vAlign w:val="center"/>
          </w:tcPr>
          <w:p w14:paraId="7B591051"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1276" w:type="dxa"/>
            <w:vAlign w:val="center"/>
          </w:tcPr>
          <w:p w14:paraId="22D3EE29"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23</w:t>
            </w:r>
          </w:p>
        </w:tc>
        <w:tc>
          <w:tcPr>
            <w:tcW w:w="1382" w:type="dxa"/>
            <w:vAlign w:val="bottom"/>
          </w:tcPr>
          <w:p w14:paraId="376462C0"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4,35%</w:t>
            </w:r>
          </w:p>
        </w:tc>
        <w:tc>
          <w:tcPr>
            <w:tcW w:w="1382" w:type="dxa"/>
            <w:vAlign w:val="bottom"/>
          </w:tcPr>
          <w:p w14:paraId="212D4102"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69,57%</w:t>
            </w:r>
          </w:p>
        </w:tc>
        <w:tc>
          <w:tcPr>
            <w:tcW w:w="1382" w:type="dxa"/>
            <w:vAlign w:val="bottom"/>
          </w:tcPr>
          <w:p w14:paraId="6023BAB9"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17,39%</w:t>
            </w:r>
          </w:p>
        </w:tc>
        <w:tc>
          <w:tcPr>
            <w:tcW w:w="1382" w:type="dxa"/>
            <w:vAlign w:val="bottom"/>
          </w:tcPr>
          <w:p w14:paraId="55BF329B"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8,70%</w:t>
            </w:r>
          </w:p>
        </w:tc>
      </w:tr>
      <w:tr w:rsidR="009D7B7B" w:rsidRPr="00A0471F" w14:paraId="10969BC4" w14:textId="77777777" w:rsidTr="00573B8C">
        <w:trPr>
          <w:cantSplit/>
          <w:trHeight w:val="243"/>
        </w:trPr>
        <w:tc>
          <w:tcPr>
            <w:tcW w:w="567" w:type="dxa"/>
          </w:tcPr>
          <w:p w14:paraId="1EFF5D82"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12</w:t>
            </w:r>
          </w:p>
        </w:tc>
        <w:tc>
          <w:tcPr>
            <w:tcW w:w="2835" w:type="dxa"/>
            <w:vAlign w:val="center"/>
          </w:tcPr>
          <w:p w14:paraId="45B30989"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1276" w:type="dxa"/>
            <w:vAlign w:val="center"/>
          </w:tcPr>
          <w:p w14:paraId="0081A749"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47</w:t>
            </w:r>
          </w:p>
        </w:tc>
        <w:tc>
          <w:tcPr>
            <w:tcW w:w="1382" w:type="dxa"/>
            <w:vAlign w:val="bottom"/>
          </w:tcPr>
          <w:p w14:paraId="08FB5F2F"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4,26%</w:t>
            </w:r>
          </w:p>
        </w:tc>
        <w:tc>
          <w:tcPr>
            <w:tcW w:w="1382" w:type="dxa"/>
            <w:vAlign w:val="bottom"/>
          </w:tcPr>
          <w:p w14:paraId="2E7F4260"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61,70%</w:t>
            </w:r>
          </w:p>
        </w:tc>
        <w:tc>
          <w:tcPr>
            <w:tcW w:w="1382" w:type="dxa"/>
            <w:vAlign w:val="bottom"/>
          </w:tcPr>
          <w:p w14:paraId="632239F9"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23,40%</w:t>
            </w:r>
          </w:p>
        </w:tc>
        <w:tc>
          <w:tcPr>
            <w:tcW w:w="1382" w:type="dxa"/>
            <w:vAlign w:val="bottom"/>
          </w:tcPr>
          <w:p w14:paraId="3316E687"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10,64%</w:t>
            </w:r>
          </w:p>
        </w:tc>
      </w:tr>
      <w:tr w:rsidR="009D7B7B" w:rsidRPr="00A0471F" w14:paraId="01B983BA" w14:textId="77777777" w:rsidTr="00573B8C">
        <w:trPr>
          <w:cantSplit/>
          <w:trHeight w:val="243"/>
        </w:trPr>
        <w:tc>
          <w:tcPr>
            <w:tcW w:w="567" w:type="dxa"/>
          </w:tcPr>
          <w:p w14:paraId="7CE2760E"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13</w:t>
            </w:r>
          </w:p>
        </w:tc>
        <w:tc>
          <w:tcPr>
            <w:tcW w:w="2835" w:type="dxa"/>
            <w:vAlign w:val="center"/>
          </w:tcPr>
          <w:p w14:paraId="16D7FEB6"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1276" w:type="dxa"/>
            <w:vAlign w:val="center"/>
          </w:tcPr>
          <w:p w14:paraId="775336E6"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6</w:t>
            </w:r>
          </w:p>
        </w:tc>
        <w:tc>
          <w:tcPr>
            <w:tcW w:w="1382" w:type="dxa"/>
            <w:vAlign w:val="bottom"/>
          </w:tcPr>
          <w:p w14:paraId="4E6E0AE4"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0,00%</w:t>
            </w:r>
          </w:p>
        </w:tc>
        <w:tc>
          <w:tcPr>
            <w:tcW w:w="1382" w:type="dxa"/>
            <w:vAlign w:val="bottom"/>
          </w:tcPr>
          <w:p w14:paraId="6EA4B80C"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50,00%</w:t>
            </w:r>
          </w:p>
        </w:tc>
        <w:tc>
          <w:tcPr>
            <w:tcW w:w="1382" w:type="dxa"/>
            <w:vAlign w:val="bottom"/>
          </w:tcPr>
          <w:p w14:paraId="4035A1CA"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16,67%</w:t>
            </w:r>
          </w:p>
        </w:tc>
        <w:tc>
          <w:tcPr>
            <w:tcW w:w="1382" w:type="dxa"/>
            <w:vAlign w:val="bottom"/>
          </w:tcPr>
          <w:p w14:paraId="648C9EEB"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33,33%</w:t>
            </w:r>
          </w:p>
        </w:tc>
      </w:tr>
      <w:tr w:rsidR="009D7B7B" w:rsidRPr="00A0471F" w14:paraId="334671E7" w14:textId="77777777" w:rsidTr="00573B8C">
        <w:trPr>
          <w:cantSplit/>
          <w:trHeight w:val="243"/>
        </w:trPr>
        <w:tc>
          <w:tcPr>
            <w:tcW w:w="567" w:type="dxa"/>
          </w:tcPr>
          <w:p w14:paraId="44FF2EB1"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14</w:t>
            </w:r>
          </w:p>
        </w:tc>
        <w:tc>
          <w:tcPr>
            <w:tcW w:w="2835" w:type="dxa"/>
            <w:vAlign w:val="center"/>
          </w:tcPr>
          <w:p w14:paraId="0CAF1805"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1276" w:type="dxa"/>
            <w:vAlign w:val="center"/>
          </w:tcPr>
          <w:p w14:paraId="34392885"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9</w:t>
            </w:r>
          </w:p>
        </w:tc>
        <w:tc>
          <w:tcPr>
            <w:tcW w:w="1382" w:type="dxa"/>
            <w:vAlign w:val="bottom"/>
          </w:tcPr>
          <w:p w14:paraId="0FD452B5"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11,11%</w:t>
            </w:r>
          </w:p>
        </w:tc>
        <w:tc>
          <w:tcPr>
            <w:tcW w:w="1382" w:type="dxa"/>
            <w:vAlign w:val="bottom"/>
          </w:tcPr>
          <w:p w14:paraId="5F759BCE"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33,33%</w:t>
            </w:r>
          </w:p>
        </w:tc>
        <w:tc>
          <w:tcPr>
            <w:tcW w:w="1382" w:type="dxa"/>
            <w:vAlign w:val="bottom"/>
          </w:tcPr>
          <w:p w14:paraId="3DE71490"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44,44%</w:t>
            </w:r>
          </w:p>
        </w:tc>
        <w:tc>
          <w:tcPr>
            <w:tcW w:w="1382" w:type="dxa"/>
            <w:vAlign w:val="bottom"/>
          </w:tcPr>
          <w:p w14:paraId="650CB346"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11,11%</w:t>
            </w:r>
          </w:p>
        </w:tc>
      </w:tr>
      <w:tr w:rsidR="009D7B7B" w:rsidRPr="00A0471F" w14:paraId="1CE674DA" w14:textId="77777777" w:rsidTr="00573B8C">
        <w:trPr>
          <w:cantSplit/>
          <w:trHeight w:val="243"/>
        </w:trPr>
        <w:tc>
          <w:tcPr>
            <w:tcW w:w="567" w:type="dxa"/>
          </w:tcPr>
          <w:p w14:paraId="308C6CDB"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15</w:t>
            </w:r>
          </w:p>
        </w:tc>
        <w:tc>
          <w:tcPr>
            <w:tcW w:w="2835" w:type="dxa"/>
            <w:vAlign w:val="center"/>
          </w:tcPr>
          <w:p w14:paraId="1638E168"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1276" w:type="dxa"/>
            <w:vAlign w:val="center"/>
          </w:tcPr>
          <w:p w14:paraId="1F2C1013"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20</w:t>
            </w:r>
          </w:p>
        </w:tc>
        <w:tc>
          <w:tcPr>
            <w:tcW w:w="1382" w:type="dxa"/>
            <w:vAlign w:val="bottom"/>
          </w:tcPr>
          <w:p w14:paraId="787172B4"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5,00%</w:t>
            </w:r>
          </w:p>
        </w:tc>
        <w:tc>
          <w:tcPr>
            <w:tcW w:w="1382" w:type="dxa"/>
            <w:vAlign w:val="bottom"/>
          </w:tcPr>
          <w:p w14:paraId="334A605F"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70,00%</w:t>
            </w:r>
          </w:p>
        </w:tc>
        <w:tc>
          <w:tcPr>
            <w:tcW w:w="1382" w:type="dxa"/>
            <w:vAlign w:val="bottom"/>
          </w:tcPr>
          <w:p w14:paraId="475FF574"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15,00%</w:t>
            </w:r>
          </w:p>
        </w:tc>
        <w:tc>
          <w:tcPr>
            <w:tcW w:w="1382" w:type="dxa"/>
            <w:vAlign w:val="bottom"/>
          </w:tcPr>
          <w:p w14:paraId="47582DEB"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10,00%</w:t>
            </w:r>
          </w:p>
        </w:tc>
      </w:tr>
      <w:tr w:rsidR="009D7B7B" w:rsidRPr="00A0471F" w14:paraId="7EDE97AC" w14:textId="77777777" w:rsidTr="00573B8C">
        <w:trPr>
          <w:cantSplit/>
          <w:trHeight w:val="243"/>
        </w:trPr>
        <w:tc>
          <w:tcPr>
            <w:tcW w:w="567" w:type="dxa"/>
          </w:tcPr>
          <w:p w14:paraId="501D98ED"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16</w:t>
            </w:r>
          </w:p>
        </w:tc>
        <w:tc>
          <w:tcPr>
            <w:tcW w:w="2835" w:type="dxa"/>
            <w:vAlign w:val="center"/>
          </w:tcPr>
          <w:p w14:paraId="1A808BC0"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1276" w:type="dxa"/>
            <w:vAlign w:val="center"/>
          </w:tcPr>
          <w:p w14:paraId="507DFB72"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8</w:t>
            </w:r>
          </w:p>
        </w:tc>
        <w:tc>
          <w:tcPr>
            <w:tcW w:w="1382" w:type="dxa"/>
            <w:vAlign w:val="bottom"/>
          </w:tcPr>
          <w:p w14:paraId="0C24352F"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0,00%</w:t>
            </w:r>
          </w:p>
        </w:tc>
        <w:tc>
          <w:tcPr>
            <w:tcW w:w="1382" w:type="dxa"/>
            <w:vAlign w:val="bottom"/>
          </w:tcPr>
          <w:p w14:paraId="64190DB6"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50,00%</w:t>
            </w:r>
          </w:p>
        </w:tc>
        <w:tc>
          <w:tcPr>
            <w:tcW w:w="1382" w:type="dxa"/>
            <w:vAlign w:val="bottom"/>
          </w:tcPr>
          <w:p w14:paraId="302FDD74"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50,00%</w:t>
            </w:r>
          </w:p>
        </w:tc>
        <w:tc>
          <w:tcPr>
            <w:tcW w:w="1382" w:type="dxa"/>
            <w:vAlign w:val="bottom"/>
          </w:tcPr>
          <w:p w14:paraId="374F78EB"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0,00%</w:t>
            </w:r>
          </w:p>
        </w:tc>
      </w:tr>
      <w:tr w:rsidR="009D7B7B" w:rsidRPr="00A0471F" w14:paraId="2FB4B2B2" w14:textId="77777777" w:rsidTr="00573B8C">
        <w:trPr>
          <w:cantSplit/>
          <w:trHeight w:val="243"/>
        </w:trPr>
        <w:tc>
          <w:tcPr>
            <w:tcW w:w="567" w:type="dxa"/>
          </w:tcPr>
          <w:p w14:paraId="3C6DAC8D"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17</w:t>
            </w:r>
          </w:p>
        </w:tc>
        <w:tc>
          <w:tcPr>
            <w:tcW w:w="2835" w:type="dxa"/>
            <w:vAlign w:val="center"/>
          </w:tcPr>
          <w:p w14:paraId="56817BDB"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1276" w:type="dxa"/>
            <w:vAlign w:val="center"/>
          </w:tcPr>
          <w:p w14:paraId="40796A35"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8</w:t>
            </w:r>
          </w:p>
        </w:tc>
        <w:tc>
          <w:tcPr>
            <w:tcW w:w="1382" w:type="dxa"/>
            <w:vAlign w:val="bottom"/>
          </w:tcPr>
          <w:p w14:paraId="0CEC5171"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12,50%</w:t>
            </w:r>
          </w:p>
        </w:tc>
        <w:tc>
          <w:tcPr>
            <w:tcW w:w="1382" w:type="dxa"/>
            <w:vAlign w:val="bottom"/>
          </w:tcPr>
          <w:p w14:paraId="60FD1BE3"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50,00%</w:t>
            </w:r>
          </w:p>
        </w:tc>
        <w:tc>
          <w:tcPr>
            <w:tcW w:w="1382" w:type="dxa"/>
            <w:vAlign w:val="bottom"/>
          </w:tcPr>
          <w:p w14:paraId="6923CA60"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25,00%</w:t>
            </w:r>
          </w:p>
        </w:tc>
        <w:tc>
          <w:tcPr>
            <w:tcW w:w="1382" w:type="dxa"/>
            <w:vAlign w:val="bottom"/>
          </w:tcPr>
          <w:p w14:paraId="1D17A8D5"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12,50%</w:t>
            </w:r>
          </w:p>
        </w:tc>
      </w:tr>
      <w:tr w:rsidR="009D7B7B" w:rsidRPr="00A0471F" w14:paraId="792AFEF2" w14:textId="77777777" w:rsidTr="00573B8C">
        <w:trPr>
          <w:cantSplit/>
          <w:trHeight w:val="243"/>
        </w:trPr>
        <w:tc>
          <w:tcPr>
            <w:tcW w:w="567" w:type="dxa"/>
          </w:tcPr>
          <w:p w14:paraId="42381CCC"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18</w:t>
            </w:r>
          </w:p>
        </w:tc>
        <w:tc>
          <w:tcPr>
            <w:tcW w:w="2835" w:type="dxa"/>
            <w:vAlign w:val="center"/>
          </w:tcPr>
          <w:p w14:paraId="7DB5988B"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1276" w:type="dxa"/>
            <w:vAlign w:val="center"/>
          </w:tcPr>
          <w:p w14:paraId="3AAA15EA"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40</w:t>
            </w:r>
          </w:p>
        </w:tc>
        <w:tc>
          <w:tcPr>
            <w:tcW w:w="1382" w:type="dxa"/>
            <w:vAlign w:val="bottom"/>
          </w:tcPr>
          <w:p w14:paraId="2A1790F2"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7,50%</w:t>
            </w:r>
          </w:p>
        </w:tc>
        <w:tc>
          <w:tcPr>
            <w:tcW w:w="1382" w:type="dxa"/>
            <w:vAlign w:val="bottom"/>
          </w:tcPr>
          <w:p w14:paraId="65204CB5"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55,00%</w:t>
            </w:r>
          </w:p>
        </w:tc>
        <w:tc>
          <w:tcPr>
            <w:tcW w:w="1382" w:type="dxa"/>
            <w:vAlign w:val="bottom"/>
          </w:tcPr>
          <w:p w14:paraId="232BAFD2"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27,50%</w:t>
            </w:r>
          </w:p>
        </w:tc>
        <w:tc>
          <w:tcPr>
            <w:tcW w:w="1382" w:type="dxa"/>
            <w:vAlign w:val="bottom"/>
          </w:tcPr>
          <w:p w14:paraId="5E04CCA0"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10,00%</w:t>
            </w:r>
          </w:p>
        </w:tc>
      </w:tr>
      <w:tr w:rsidR="009D7B7B" w:rsidRPr="00A0471F" w14:paraId="61B75698" w14:textId="77777777" w:rsidTr="00573B8C">
        <w:trPr>
          <w:cantSplit/>
          <w:trHeight w:val="243"/>
        </w:trPr>
        <w:tc>
          <w:tcPr>
            <w:tcW w:w="567" w:type="dxa"/>
          </w:tcPr>
          <w:p w14:paraId="01838E8B"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19</w:t>
            </w:r>
          </w:p>
        </w:tc>
        <w:tc>
          <w:tcPr>
            <w:tcW w:w="2835" w:type="dxa"/>
            <w:vAlign w:val="center"/>
          </w:tcPr>
          <w:p w14:paraId="2F000B17"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1276" w:type="dxa"/>
            <w:vAlign w:val="center"/>
          </w:tcPr>
          <w:p w14:paraId="2FB64BB9"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53</w:t>
            </w:r>
          </w:p>
        </w:tc>
        <w:tc>
          <w:tcPr>
            <w:tcW w:w="1382" w:type="dxa"/>
            <w:vAlign w:val="bottom"/>
          </w:tcPr>
          <w:p w14:paraId="7F83B96E"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3,77%</w:t>
            </w:r>
          </w:p>
        </w:tc>
        <w:tc>
          <w:tcPr>
            <w:tcW w:w="1382" w:type="dxa"/>
            <w:vAlign w:val="bottom"/>
          </w:tcPr>
          <w:p w14:paraId="7B6DA283"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52,83%</w:t>
            </w:r>
          </w:p>
        </w:tc>
        <w:tc>
          <w:tcPr>
            <w:tcW w:w="1382" w:type="dxa"/>
            <w:vAlign w:val="bottom"/>
          </w:tcPr>
          <w:p w14:paraId="38007340"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22,64%</w:t>
            </w:r>
          </w:p>
        </w:tc>
        <w:tc>
          <w:tcPr>
            <w:tcW w:w="1382" w:type="dxa"/>
            <w:vAlign w:val="bottom"/>
          </w:tcPr>
          <w:p w14:paraId="04523B3D"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20,75%</w:t>
            </w:r>
          </w:p>
        </w:tc>
      </w:tr>
      <w:tr w:rsidR="009D7B7B" w:rsidRPr="00A0471F" w14:paraId="512002FF" w14:textId="77777777" w:rsidTr="00573B8C">
        <w:trPr>
          <w:cantSplit/>
          <w:trHeight w:val="243"/>
        </w:trPr>
        <w:tc>
          <w:tcPr>
            <w:tcW w:w="567" w:type="dxa"/>
          </w:tcPr>
          <w:p w14:paraId="5181F157"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20</w:t>
            </w:r>
          </w:p>
        </w:tc>
        <w:tc>
          <w:tcPr>
            <w:tcW w:w="2835" w:type="dxa"/>
            <w:vAlign w:val="center"/>
          </w:tcPr>
          <w:p w14:paraId="01147492"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1276" w:type="dxa"/>
            <w:vAlign w:val="center"/>
          </w:tcPr>
          <w:p w14:paraId="08C8AFFA"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5</w:t>
            </w:r>
          </w:p>
        </w:tc>
        <w:tc>
          <w:tcPr>
            <w:tcW w:w="1382" w:type="dxa"/>
            <w:vAlign w:val="bottom"/>
          </w:tcPr>
          <w:p w14:paraId="1613C05F"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0,00%</w:t>
            </w:r>
          </w:p>
        </w:tc>
        <w:tc>
          <w:tcPr>
            <w:tcW w:w="1382" w:type="dxa"/>
            <w:vAlign w:val="bottom"/>
          </w:tcPr>
          <w:p w14:paraId="0EC7C47C"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60,00%</w:t>
            </w:r>
          </w:p>
        </w:tc>
        <w:tc>
          <w:tcPr>
            <w:tcW w:w="1382" w:type="dxa"/>
            <w:vAlign w:val="bottom"/>
          </w:tcPr>
          <w:p w14:paraId="20C97B37"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20,00%</w:t>
            </w:r>
          </w:p>
        </w:tc>
        <w:tc>
          <w:tcPr>
            <w:tcW w:w="1382" w:type="dxa"/>
            <w:vAlign w:val="bottom"/>
          </w:tcPr>
          <w:p w14:paraId="6C88A49D"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20,00%</w:t>
            </w:r>
          </w:p>
        </w:tc>
      </w:tr>
      <w:tr w:rsidR="009D7B7B" w:rsidRPr="00A0471F" w14:paraId="018FD0A8" w14:textId="77777777" w:rsidTr="00573B8C">
        <w:trPr>
          <w:cantSplit/>
          <w:trHeight w:val="243"/>
        </w:trPr>
        <w:tc>
          <w:tcPr>
            <w:tcW w:w="567" w:type="dxa"/>
          </w:tcPr>
          <w:p w14:paraId="541FDEB5"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21</w:t>
            </w:r>
          </w:p>
        </w:tc>
        <w:tc>
          <w:tcPr>
            <w:tcW w:w="2835" w:type="dxa"/>
            <w:vAlign w:val="center"/>
          </w:tcPr>
          <w:p w14:paraId="65AF9912"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1276" w:type="dxa"/>
            <w:vAlign w:val="center"/>
          </w:tcPr>
          <w:p w14:paraId="1C904725"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10</w:t>
            </w:r>
          </w:p>
        </w:tc>
        <w:tc>
          <w:tcPr>
            <w:tcW w:w="1382" w:type="dxa"/>
            <w:vAlign w:val="bottom"/>
          </w:tcPr>
          <w:p w14:paraId="660616BA"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10,00%</w:t>
            </w:r>
          </w:p>
        </w:tc>
        <w:tc>
          <w:tcPr>
            <w:tcW w:w="1382" w:type="dxa"/>
            <w:vAlign w:val="bottom"/>
          </w:tcPr>
          <w:p w14:paraId="12A2D7EE"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70,00%</w:t>
            </w:r>
          </w:p>
        </w:tc>
        <w:tc>
          <w:tcPr>
            <w:tcW w:w="1382" w:type="dxa"/>
            <w:vAlign w:val="bottom"/>
          </w:tcPr>
          <w:p w14:paraId="0C4290B1"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20,00%</w:t>
            </w:r>
          </w:p>
        </w:tc>
        <w:tc>
          <w:tcPr>
            <w:tcW w:w="1382" w:type="dxa"/>
            <w:vAlign w:val="bottom"/>
          </w:tcPr>
          <w:p w14:paraId="70B597DC"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0,00%</w:t>
            </w:r>
          </w:p>
        </w:tc>
      </w:tr>
      <w:tr w:rsidR="009D7B7B" w:rsidRPr="00A0471F" w14:paraId="36970C97" w14:textId="77777777" w:rsidTr="00573B8C">
        <w:trPr>
          <w:cantSplit/>
          <w:trHeight w:val="243"/>
        </w:trPr>
        <w:tc>
          <w:tcPr>
            <w:tcW w:w="567" w:type="dxa"/>
          </w:tcPr>
          <w:p w14:paraId="054468B8"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22</w:t>
            </w:r>
          </w:p>
        </w:tc>
        <w:tc>
          <w:tcPr>
            <w:tcW w:w="2835" w:type="dxa"/>
            <w:vAlign w:val="center"/>
          </w:tcPr>
          <w:p w14:paraId="2C720A5A"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1276" w:type="dxa"/>
            <w:vAlign w:val="center"/>
          </w:tcPr>
          <w:p w14:paraId="2E03E3D0"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170</w:t>
            </w:r>
          </w:p>
        </w:tc>
        <w:tc>
          <w:tcPr>
            <w:tcW w:w="1382" w:type="dxa"/>
            <w:vAlign w:val="bottom"/>
          </w:tcPr>
          <w:p w14:paraId="66477731"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4,71%</w:t>
            </w:r>
          </w:p>
        </w:tc>
        <w:tc>
          <w:tcPr>
            <w:tcW w:w="1382" w:type="dxa"/>
            <w:vAlign w:val="bottom"/>
          </w:tcPr>
          <w:p w14:paraId="5EB48614"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61,18%</w:t>
            </w:r>
          </w:p>
        </w:tc>
        <w:tc>
          <w:tcPr>
            <w:tcW w:w="1382" w:type="dxa"/>
            <w:vAlign w:val="bottom"/>
          </w:tcPr>
          <w:p w14:paraId="4E888561"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23,53%</w:t>
            </w:r>
          </w:p>
        </w:tc>
        <w:tc>
          <w:tcPr>
            <w:tcW w:w="1382" w:type="dxa"/>
            <w:vAlign w:val="bottom"/>
          </w:tcPr>
          <w:p w14:paraId="6671CB74"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10,59%</w:t>
            </w:r>
          </w:p>
        </w:tc>
      </w:tr>
      <w:tr w:rsidR="009D7B7B" w:rsidRPr="00A0471F" w14:paraId="68BD5333" w14:textId="77777777" w:rsidTr="00573B8C">
        <w:trPr>
          <w:cantSplit/>
          <w:trHeight w:val="243"/>
        </w:trPr>
        <w:tc>
          <w:tcPr>
            <w:tcW w:w="567" w:type="dxa"/>
          </w:tcPr>
          <w:p w14:paraId="5BCAC276"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23</w:t>
            </w:r>
          </w:p>
        </w:tc>
        <w:tc>
          <w:tcPr>
            <w:tcW w:w="2835" w:type="dxa"/>
            <w:vAlign w:val="center"/>
          </w:tcPr>
          <w:p w14:paraId="0C931F42"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1276" w:type="dxa"/>
            <w:vAlign w:val="center"/>
          </w:tcPr>
          <w:p w14:paraId="0322DA28"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15</w:t>
            </w:r>
          </w:p>
        </w:tc>
        <w:tc>
          <w:tcPr>
            <w:tcW w:w="1382" w:type="dxa"/>
            <w:vAlign w:val="bottom"/>
          </w:tcPr>
          <w:p w14:paraId="6B17E654"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6,67%</w:t>
            </w:r>
          </w:p>
        </w:tc>
        <w:tc>
          <w:tcPr>
            <w:tcW w:w="1382" w:type="dxa"/>
            <w:vAlign w:val="bottom"/>
          </w:tcPr>
          <w:p w14:paraId="0EEC0E65"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53,33%</w:t>
            </w:r>
          </w:p>
        </w:tc>
        <w:tc>
          <w:tcPr>
            <w:tcW w:w="1382" w:type="dxa"/>
            <w:vAlign w:val="bottom"/>
          </w:tcPr>
          <w:p w14:paraId="10F0F610"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33,33%</w:t>
            </w:r>
          </w:p>
        </w:tc>
        <w:tc>
          <w:tcPr>
            <w:tcW w:w="1382" w:type="dxa"/>
            <w:vAlign w:val="bottom"/>
          </w:tcPr>
          <w:p w14:paraId="071C6E3A"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6,67%</w:t>
            </w:r>
          </w:p>
        </w:tc>
      </w:tr>
      <w:tr w:rsidR="009D7B7B" w:rsidRPr="00A0471F" w14:paraId="3C0C7431" w14:textId="77777777" w:rsidTr="00573B8C">
        <w:trPr>
          <w:cantSplit/>
          <w:trHeight w:val="243"/>
        </w:trPr>
        <w:tc>
          <w:tcPr>
            <w:tcW w:w="567" w:type="dxa"/>
          </w:tcPr>
          <w:p w14:paraId="422DCB35"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24</w:t>
            </w:r>
          </w:p>
        </w:tc>
        <w:tc>
          <w:tcPr>
            <w:tcW w:w="2835" w:type="dxa"/>
            <w:vAlign w:val="center"/>
          </w:tcPr>
          <w:p w14:paraId="71D97782"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1276" w:type="dxa"/>
            <w:vAlign w:val="center"/>
          </w:tcPr>
          <w:p w14:paraId="3ECAAC77"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38</w:t>
            </w:r>
          </w:p>
        </w:tc>
        <w:tc>
          <w:tcPr>
            <w:tcW w:w="1382" w:type="dxa"/>
            <w:vAlign w:val="bottom"/>
          </w:tcPr>
          <w:p w14:paraId="00471CFD"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0,00%</w:t>
            </w:r>
          </w:p>
        </w:tc>
        <w:tc>
          <w:tcPr>
            <w:tcW w:w="1382" w:type="dxa"/>
            <w:vAlign w:val="bottom"/>
          </w:tcPr>
          <w:p w14:paraId="432FBB86"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57,89%</w:t>
            </w:r>
          </w:p>
        </w:tc>
        <w:tc>
          <w:tcPr>
            <w:tcW w:w="1382" w:type="dxa"/>
            <w:vAlign w:val="bottom"/>
          </w:tcPr>
          <w:p w14:paraId="1939E491"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26,32%</w:t>
            </w:r>
          </w:p>
        </w:tc>
        <w:tc>
          <w:tcPr>
            <w:tcW w:w="1382" w:type="dxa"/>
            <w:vAlign w:val="bottom"/>
          </w:tcPr>
          <w:p w14:paraId="5D024B37"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15,79%</w:t>
            </w:r>
          </w:p>
        </w:tc>
      </w:tr>
      <w:tr w:rsidR="009D7B7B" w:rsidRPr="00A0471F" w14:paraId="06506F3F" w14:textId="77777777" w:rsidTr="00573B8C">
        <w:trPr>
          <w:cantSplit/>
          <w:trHeight w:val="243"/>
        </w:trPr>
        <w:tc>
          <w:tcPr>
            <w:tcW w:w="567" w:type="dxa"/>
          </w:tcPr>
          <w:p w14:paraId="44D25544"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25</w:t>
            </w:r>
          </w:p>
        </w:tc>
        <w:tc>
          <w:tcPr>
            <w:tcW w:w="2835" w:type="dxa"/>
            <w:vAlign w:val="center"/>
          </w:tcPr>
          <w:p w14:paraId="541DE6E5" w14:textId="77777777" w:rsidR="009D7B7B" w:rsidRPr="00A0471F" w:rsidRDefault="009D7B7B"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1276" w:type="dxa"/>
            <w:vAlign w:val="center"/>
          </w:tcPr>
          <w:p w14:paraId="1A2FCD30"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b/>
                <w:bCs/>
                <w:color w:val="000000"/>
                <w:sz w:val="24"/>
                <w:szCs w:val="24"/>
              </w:rPr>
              <w:t>45</w:t>
            </w:r>
          </w:p>
        </w:tc>
        <w:tc>
          <w:tcPr>
            <w:tcW w:w="1382" w:type="dxa"/>
            <w:vAlign w:val="bottom"/>
          </w:tcPr>
          <w:p w14:paraId="36DF76CA"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13,33%</w:t>
            </w:r>
          </w:p>
        </w:tc>
        <w:tc>
          <w:tcPr>
            <w:tcW w:w="1382" w:type="dxa"/>
            <w:vAlign w:val="bottom"/>
          </w:tcPr>
          <w:p w14:paraId="35DD00BF"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57,78%</w:t>
            </w:r>
          </w:p>
        </w:tc>
        <w:tc>
          <w:tcPr>
            <w:tcW w:w="1382" w:type="dxa"/>
            <w:vAlign w:val="bottom"/>
          </w:tcPr>
          <w:p w14:paraId="7A725F4C"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13,33%</w:t>
            </w:r>
          </w:p>
        </w:tc>
        <w:tc>
          <w:tcPr>
            <w:tcW w:w="1382" w:type="dxa"/>
            <w:vAlign w:val="bottom"/>
          </w:tcPr>
          <w:p w14:paraId="10BEE47E" w14:textId="77777777" w:rsidR="009D7B7B" w:rsidRPr="00076EFC" w:rsidRDefault="009D7B7B" w:rsidP="00E96A31">
            <w:pPr>
              <w:pStyle w:val="a4"/>
              <w:spacing w:after="0" w:line="240" w:lineRule="auto"/>
              <w:ind w:left="0"/>
              <w:jc w:val="center"/>
              <w:rPr>
                <w:rFonts w:ascii="Times New Roman" w:hAnsi="Times New Roman"/>
                <w:sz w:val="24"/>
                <w:szCs w:val="24"/>
              </w:rPr>
            </w:pPr>
            <w:r w:rsidRPr="00076EFC">
              <w:rPr>
                <w:rFonts w:ascii="Times New Roman" w:hAnsi="Times New Roman"/>
                <w:color w:val="000000"/>
                <w:sz w:val="24"/>
                <w:szCs w:val="24"/>
              </w:rPr>
              <w:t>15,56%</w:t>
            </w:r>
          </w:p>
        </w:tc>
      </w:tr>
    </w:tbl>
    <w:p w14:paraId="56C88393" w14:textId="77777777" w:rsidR="009D7B7B" w:rsidRPr="00A0471F" w:rsidRDefault="009D7B7B" w:rsidP="00B31EE8"/>
    <w:p w14:paraId="0F925A13" w14:textId="77777777" w:rsidR="009D7B7B" w:rsidRPr="0029238C" w:rsidRDefault="009D7B7B" w:rsidP="00573B8C">
      <w:pPr>
        <w:pStyle w:val="3"/>
        <w:jc w:val="center"/>
        <w:rPr>
          <w:rFonts w:ascii="Times New Roman" w:hAnsi="Times New Roman"/>
        </w:rPr>
      </w:pPr>
      <w:r w:rsidRPr="00A0471F">
        <w:rPr>
          <w:rFonts w:ascii="Times New Roman" w:hAnsi="Times New Roman"/>
        </w:rPr>
        <w:t xml:space="preserve">Перечень ОО, продемонстрировавших наиболее высокие результаты ЕГЭ по </w:t>
      </w:r>
      <w:r w:rsidRPr="0029238C">
        <w:rPr>
          <w:rFonts w:ascii="Times New Roman" w:hAnsi="Times New Roman"/>
        </w:rPr>
        <w:t>литературе</w:t>
      </w:r>
    </w:p>
    <w:p w14:paraId="2C8D4DC5" w14:textId="3C1862F7" w:rsidR="009D7B7B" w:rsidRPr="00A0471F" w:rsidRDefault="009D7B7B" w:rsidP="00573B8C">
      <w:pPr>
        <w:pStyle w:val="af9"/>
        <w:keepNext/>
        <w:spacing w:after="0"/>
        <w:ind w:left="567"/>
      </w:pPr>
      <w:r w:rsidRPr="00A0471F">
        <w:t xml:space="preserve">Таблица </w:t>
      </w:r>
      <w:r w:rsidR="00573B8C">
        <w:t>7</w:t>
      </w:r>
    </w:p>
    <w:tbl>
      <w:tblPr>
        <w:tblW w:w="103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7"/>
        <w:gridCol w:w="1418"/>
        <w:gridCol w:w="1354"/>
        <w:gridCol w:w="1355"/>
        <w:gridCol w:w="1354"/>
        <w:gridCol w:w="1355"/>
      </w:tblGrid>
      <w:tr w:rsidR="009D7B7B" w:rsidRPr="00A0471F" w14:paraId="52D3B551" w14:textId="77777777" w:rsidTr="00573B8C">
        <w:trPr>
          <w:cantSplit/>
          <w:trHeight w:val="434"/>
          <w:tblHeader/>
        </w:trPr>
        <w:tc>
          <w:tcPr>
            <w:tcW w:w="567" w:type="dxa"/>
            <w:vMerge w:val="restart"/>
            <w:vAlign w:val="center"/>
          </w:tcPr>
          <w:p w14:paraId="43ED5C01"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977" w:type="dxa"/>
            <w:vMerge w:val="restart"/>
            <w:vAlign w:val="center"/>
          </w:tcPr>
          <w:p w14:paraId="03EF5940"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418" w:type="dxa"/>
            <w:vMerge w:val="restart"/>
            <w:vAlign w:val="center"/>
          </w:tcPr>
          <w:p w14:paraId="103F9949"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418" w:type="dxa"/>
            <w:gridSpan w:val="4"/>
            <w:vAlign w:val="center"/>
          </w:tcPr>
          <w:p w14:paraId="72E83F5D"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xml:space="preserve">Доля ВТГ, получивших тестовый балл </w:t>
            </w:r>
          </w:p>
        </w:tc>
      </w:tr>
      <w:tr w:rsidR="009D7B7B" w:rsidRPr="00A0471F" w14:paraId="57992298" w14:textId="77777777" w:rsidTr="00573B8C">
        <w:trPr>
          <w:cantSplit/>
          <w:tblHeader/>
        </w:trPr>
        <w:tc>
          <w:tcPr>
            <w:tcW w:w="567" w:type="dxa"/>
            <w:vMerge/>
            <w:vAlign w:val="center"/>
          </w:tcPr>
          <w:p w14:paraId="1EDFB8DF" w14:textId="77777777" w:rsidR="009D7B7B" w:rsidRPr="00A0471F" w:rsidRDefault="009D7B7B" w:rsidP="00E96A31">
            <w:pPr>
              <w:pStyle w:val="a4"/>
              <w:spacing w:after="0" w:line="240" w:lineRule="auto"/>
              <w:ind w:left="0"/>
              <w:jc w:val="center"/>
              <w:rPr>
                <w:rFonts w:ascii="Times New Roman" w:eastAsia="Times New Roman" w:hAnsi="Times New Roman"/>
                <w:sz w:val="24"/>
                <w:szCs w:val="24"/>
                <w:lang w:eastAsia="ru-RU"/>
              </w:rPr>
            </w:pPr>
          </w:p>
        </w:tc>
        <w:tc>
          <w:tcPr>
            <w:tcW w:w="2977" w:type="dxa"/>
            <w:vMerge/>
            <w:vAlign w:val="center"/>
          </w:tcPr>
          <w:p w14:paraId="07C411B1" w14:textId="77777777" w:rsidR="009D7B7B" w:rsidRPr="00A0471F" w:rsidRDefault="009D7B7B" w:rsidP="00E96A31">
            <w:pPr>
              <w:pStyle w:val="a4"/>
              <w:spacing w:after="0" w:line="240" w:lineRule="auto"/>
              <w:ind w:left="0"/>
              <w:jc w:val="center"/>
              <w:rPr>
                <w:rFonts w:ascii="Times New Roman" w:hAnsi="Times New Roman"/>
                <w:b/>
                <w:bCs/>
                <w:sz w:val="24"/>
                <w:szCs w:val="24"/>
              </w:rPr>
            </w:pPr>
          </w:p>
        </w:tc>
        <w:tc>
          <w:tcPr>
            <w:tcW w:w="1418" w:type="dxa"/>
            <w:vMerge/>
            <w:vAlign w:val="center"/>
          </w:tcPr>
          <w:p w14:paraId="07E75C24" w14:textId="77777777" w:rsidR="009D7B7B" w:rsidRPr="00A0471F" w:rsidRDefault="009D7B7B" w:rsidP="00E96A31">
            <w:pPr>
              <w:pStyle w:val="a4"/>
              <w:spacing w:after="0" w:line="240" w:lineRule="auto"/>
              <w:ind w:left="0"/>
              <w:jc w:val="center"/>
              <w:rPr>
                <w:rFonts w:ascii="Times New Roman" w:hAnsi="Times New Roman"/>
                <w:b/>
                <w:bCs/>
                <w:sz w:val="24"/>
                <w:szCs w:val="24"/>
              </w:rPr>
            </w:pPr>
          </w:p>
        </w:tc>
        <w:tc>
          <w:tcPr>
            <w:tcW w:w="1354" w:type="dxa"/>
            <w:vAlign w:val="center"/>
          </w:tcPr>
          <w:p w14:paraId="51C68454"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c>
          <w:tcPr>
            <w:tcW w:w="1355" w:type="dxa"/>
            <w:vAlign w:val="center"/>
          </w:tcPr>
          <w:p w14:paraId="47CF6DA5"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54" w:type="dxa"/>
            <w:vAlign w:val="center"/>
          </w:tcPr>
          <w:p w14:paraId="7BAE38B1"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55" w:type="dxa"/>
            <w:vAlign w:val="center"/>
          </w:tcPr>
          <w:p w14:paraId="65C1D1C3"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r>
      <w:tr w:rsidR="009D7B7B" w:rsidRPr="00A0471F" w14:paraId="7C24ADA8" w14:textId="77777777" w:rsidTr="00573B8C">
        <w:trPr>
          <w:cantSplit/>
          <w:trHeight w:val="224"/>
        </w:trPr>
        <w:tc>
          <w:tcPr>
            <w:tcW w:w="567" w:type="dxa"/>
            <w:vAlign w:val="center"/>
          </w:tcPr>
          <w:p w14:paraId="28D10B9E"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977" w:type="dxa"/>
            <w:vAlign w:val="center"/>
          </w:tcPr>
          <w:p w14:paraId="76B78389" w14:textId="77777777" w:rsidR="009D7B7B" w:rsidRPr="00F21A18" w:rsidRDefault="009D7B7B" w:rsidP="00E96A31">
            <w:pPr>
              <w:pStyle w:val="a4"/>
              <w:spacing w:after="0" w:line="240" w:lineRule="auto"/>
              <w:ind w:left="0"/>
              <w:contextualSpacing w:val="0"/>
              <w:jc w:val="both"/>
              <w:rPr>
                <w:rFonts w:ascii="Times New Roman" w:hAnsi="Times New Roman"/>
                <w:sz w:val="24"/>
                <w:szCs w:val="24"/>
              </w:rPr>
            </w:pPr>
            <w:r w:rsidRPr="00F21A18">
              <w:rPr>
                <w:rFonts w:ascii="Times New Roman" w:hAnsi="Times New Roman"/>
                <w:color w:val="000000"/>
                <w:sz w:val="24"/>
                <w:szCs w:val="24"/>
              </w:rPr>
              <w:t xml:space="preserve">МБОУ </w:t>
            </w:r>
            <w:r>
              <w:rPr>
                <w:rFonts w:ascii="Times New Roman" w:hAnsi="Times New Roman"/>
                <w:color w:val="000000"/>
                <w:sz w:val="24"/>
                <w:szCs w:val="24"/>
              </w:rPr>
              <w:t>«</w:t>
            </w:r>
            <w:r w:rsidRPr="00F21A18">
              <w:rPr>
                <w:rFonts w:ascii="Times New Roman" w:hAnsi="Times New Roman"/>
                <w:color w:val="000000"/>
                <w:sz w:val="24"/>
                <w:szCs w:val="24"/>
              </w:rPr>
              <w:t>С</w:t>
            </w:r>
            <w:r>
              <w:rPr>
                <w:rFonts w:ascii="Times New Roman" w:hAnsi="Times New Roman"/>
                <w:color w:val="000000"/>
                <w:sz w:val="24"/>
                <w:szCs w:val="24"/>
              </w:rPr>
              <w:t>редняя общеобразовательная школа</w:t>
            </w:r>
            <w:r w:rsidRPr="00F21A18">
              <w:rPr>
                <w:rFonts w:ascii="Times New Roman" w:hAnsi="Times New Roman"/>
                <w:color w:val="000000"/>
                <w:sz w:val="24"/>
                <w:szCs w:val="24"/>
              </w:rPr>
              <w:t xml:space="preserve"> № 31</w:t>
            </w:r>
            <w:r>
              <w:rPr>
                <w:rFonts w:ascii="Times New Roman" w:hAnsi="Times New Roman"/>
                <w:color w:val="000000"/>
                <w:sz w:val="24"/>
                <w:szCs w:val="24"/>
              </w:rPr>
              <w:t>»</w:t>
            </w:r>
            <w:r w:rsidRPr="00F21A18">
              <w:rPr>
                <w:rFonts w:ascii="Times New Roman" w:hAnsi="Times New Roman"/>
                <w:color w:val="000000"/>
                <w:sz w:val="24"/>
                <w:szCs w:val="24"/>
              </w:rPr>
              <w:t xml:space="preserve"> г</w:t>
            </w:r>
            <w:r>
              <w:rPr>
                <w:rFonts w:ascii="Times New Roman" w:hAnsi="Times New Roman"/>
                <w:color w:val="000000"/>
                <w:sz w:val="24"/>
                <w:szCs w:val="24"/>
              </w:rPr>
              <w:t xml:space="preserve">орода </w:t>
            </w:r>
            <w:r w:rsidRPr="00F21A18">
              <w:rPr>
                <w:rFonts w:ascii="Times New Roman" w:hAnsi="Times New Roman"/>
                <w:color w:val="000000"/>
                <w:sz w:val="24"/>
                <w:szCs w:val="24"/>
              </w:rPr>
              <w:t>Симферополя</w:t>
            </w:r>
          </w:p>
        </w:tc>
        <w:tc>
          <w:tcPr>
            <w:tcW w:w="1418" w:type="dxa"/>
            <w:vAlign w:val="center"/>
          </w:tcPr>
          <w:p w14:paraId="793E287C" w14:textId="77777777" w:rsidR="009D7B7B" w:rsidRPr="00F21A18" w:rsidRDefault="009D7B7B" w:rsidP="00E96A31">
            <w:pPr>
              <w:pStyle w:val="a4"/>
              <w:spacing w:after="0" w:line="240" w:lineRule="auto"/>
              <w:ind w:left="0"/>
              <w:contextualSpacing w:val="0"/>
              <w:jc w:val="center"/>
              <w:rPr>
                <w:rFonts w:ascii="Times New Roman" w:eastAsia="Times New Roman" w:hAnsi="Times New Roman"/>
                <w:sz w:val="24"/>
                <w:szCs w:val="24"/>
                <w:lang w:eastAsia="ru-RU"/>
              </w:rPr>
            </w:pPr>
            <w:r w:rsidRPr="00F21A18">
              <w:rPr>
                <w:rFonts w:ascii="Times New Roman" w:hAnsi="Times New Roman"/>
                <w:color w:val="000000"/>
                <w:sz w:val="24"/>
                <w:szCs w:val="24"/>
              </w:rPr>
              <w:t>13</w:t>
            </w:r>
          </w:p>
        </w:tc>
        <w:tc>
          <w:tcPr>
            <w:tcW w:w="1354" w:type="dxa"/>
            <w:vAlign w:val="center"/>
          </w:tcPr>
          <w:p w14:paraId="60A417DA" w14:textId="77777777" w:rsidR="009D7B7B" w:rsidRPr="00F21A18" w:rsidRDefault="009D7B7B" w:rsidP="00E96A31">
            <w:pPr>
              <w:pStyle w:val="a4"/>
              <w:spacing w:after="0" w:line="240" w:lineRule="auto"/>
              <w:ind w:left="0"/>
              <w:contextualSpacing w:val="0"/>
              <w:jc w:val="center"/>
              <w:rPr>
                <w:rFonts w:ascii="Times New Roman" w:eastAsia="Times New Roman" w:hAnsi="Times New Roman"/>
                <w:sz w:val="24"/>
                <w:szCs w:val="24"/>
                <w:lang w:eastAsia="ru-RU"/>
              </w:rPr>
            </w:pPr>
            <w:r w:rsidRPr="00F21A18">
              <w:rPr>
                <w:rFonts w:ascii="Times New Roman" w:hAnsi="Times New Roman"/>
                <w:color w:val="000000"/>
                <w:sz w:val="24"/>
                <w:szCs w:val="24"/>
              </w:rPr>
              <w:t>23,08%</w:t>
            </w:r>
          </w:p>
        </w:tc>
        <w:tc>
          <w:tcPr>
            <w:tcW w:w="1355" w:type="dxa"/>
            <w:vAlign w:val="center"/>
          </w:tcPr>
          <w:p w14:paraId="1233FB50" w14:textId="77777777" w:rsidR="009D7B7B" w:rsidRPr="00F21A18" w:rsidRDefault="009D7B7B" w:rsidP="00E96A31">
            <w:pPr>
              <w:pStyle w:val="a4"/>
              <w:spacing w:after="0" w:line="240" w:lineRule="auto"/>
              <w:ind w:left="0"/>
              <w:contextualSpacing w:val="0"/>
              <w:jc w:val="center"/>
              <w:rPr>
                <w:rFonts w:ascii="Times New Roman" w:eastAsia="Times New Roman" w:hAnsi="Times New Roman"/>
                <w:sz w:val="24"/>
                <w:szCs w:val="24"/>
                <w:lang w:eastAsia="ru-RU"/>
              </w:rPr>
            </w:pPr>
            <w:r w:rsidRPr="00F21A18">
              <w:rPr>
                <w:rFonts w:ascii="Times New Roman" w:hAnsi="Times New Roman"/>
                <w:color w:val="000000"/>
                <w:sz w:val="24"/>
                <w:szCs w:val="24"/>
              </w:rPr>
              <w:t>15,38%</w:t>
            </w:r>
          </w:p>
        </w:tc>
        <w:tc>
          <w:tcPr>
            <w:tcW w:w="1354" w:type="dxa"/>
            <w:vAlign w:val="center"/>
          </w:tcPr>
          <w:p w14:paraId="6F3CDBDD" w14:textId="77777777" w:rsidR="009D7B7B" w:rsidRPr="00F21A18" w:rsidRDefault="009D7B7B" w:rsidP="00E96A31">
            <w:pPr>
              <w:pStyle w:val="a4"/>
              <w:spacing w:after="0" w:line="240" w:lineRule="auto"/>
              <w:ind w:left="0"/>
              <w:contextualSpacing w:val="0"/>
              <w:jc w:val="center"/>
              <w:rPr>
                <w:rFonts w:ascii="Times New Roman" w:eastAsia="Times New Roman" w:hAnsi="Times New Roman"/>
                <w:sz w:val="24"/>
                <w:szCs w:val="24"/>
                <w:lang w:eastAsia="ru-RU"/>
              </w:rPr>
            </w:pPr>
            <w:r w:rsidRPr="00F21A18">
              <w:rPr>
                <w:rFonts w:ascii="Times New Roman" w:hAnsi="Times New Roman"/>
                <w:color w:val="000000"/>
                <w:sz w:val="24"/>
                <w:szCs w:val="24"/>
              </w:rPr>
              <w:t>53,85%</w:t>
            </w:r>
          </w:p>
        </w:tc>
        <w:tc>
          <w:tcPr>
            <w:tcW w:w="1355" w:type="dxa"/>
            <w:vAlign w:val="center"/>
          </w:tcPr>
          <w:p w14:paraId="0CCBA925" w14:textId="77777777" w:rsidR="009D7B7B" w:rsidRPr="00F21A18" w:rsidRDefault="009D7B7B" w:rsidP="00E96A31">
            <w:pPr>
              <w:pStyle w:val="a4"/>
              <w:spacing w:after="0" w:line="240" w:lineRule="auto"/>
              <w:ind w:left="0"/>
              <w:contextualSpacing w:val="0"/>
              <w:jc w:val="center"/>
              <w:rPr>
                <w:rFonts w:ascii="Times New Roman" w:eastAsia="Times New Roman" w:hAnsi="Times New Roman"/>
                <w:sz w:val="24"/>
                <w:szCs w:val="24"/>
                <w:lang w:eastAsia="ru-RU"/>
              </w:rPr>
            </w:pPr>
            <w:r w:rsidRPr="00F21A18">
              <w:rPr>
                <w:rFonts w:ascii="Times New Roman" w:hAnsi="Times New Roman"/>
                <w:color w:val="000000"/>
                <w:sz w:val="24"/>
                <w:szCs w:val="24"/>
              </w:rPr>
              <w:t>7,69%</w:t>
            </w:r>
          </w:p>
        </w:tc>
      </w:tr>
    </w:tbl>
    <w:p w14:paraId="2626EF3C" w14:textId="77777777" w:rsidR="009D7B7B" w:rsidRPr="00A0471F" w:rsidRDefault="009D7B7B" w:rsidP="00573B8C">
      <w:pPr>
        <w:pStyle w:val="3"/>
        <w:jc w:val="center"/>
        <w:rPr>
          <w:rFonts w:ascii="Times New Roman" w:hAnsi="Times New Roman"/>
        </w:rPr>
      </w:pPr>
      <w:r w:rsidRPr="00A0471F">
        <w:rPr>
          <w:rFonts w:ascii="Times New Roman" w:hAnsi="Times New Roman"/>
        </w:rPr>
        <w:t xml:space="preserve">Перечень ОО, продемонстрировавших низкие результаты ЕГЭ по </w:t>
      </w:r>
      <w:r w:rsidRPr="0029238C">
        <w:rPr>
          <w:rFonts w:ascii="Times New Roman" w:hAnsi="Times New Roman"/>
        </w:rPr>
        <w:t>литературе</w:t>
      </w:r>
    </w:p>
    <w:p w14:paraId="3EB4852C" w14:textId="36AC9E6E" w:rsidR="009D7B7B" w:rsidRPr="00A0471F" w:rsidRDefault="009D7B7B" w:rsidP="00573B8C">
      <w:pPr>
        <w:pStyle w:val="af9"/>
        <w:keepNext/>
        <w:spacing w:after="0"/>
        <w:ind w:left="567"/>
      </w:pPr>
      <w:r w:rsidRPr="00A0471F">
        <w:t xml:space="preserve">Таблица </w:t>
      </w:r>
      <w:r w:rsidR="00573B8C">
        <w:t>8</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034"/>
        <w:gridCol w:w="1499"/>
        <w:gridCol w:w="1313"/>
        <w:gridCol w:w="1313"/>
        <w:gridCol w:w="1313"/>
        <w:gridCol w:w="1314"/>
      </w:tblGrid>
      <w:tr w:rsidR="009D7B7B" w:rsidRPr="00A0471F" w14:paraId="0DFCF4B1" w14:textId="77777777" w:rsidTr="00573B8C">
        <w:trPr>
          <w:cantSplit/>
          <w:trHeight w:val="543"/>
          <w:tblHeader/>
        </w:trPr>
        <w:tc>
          <w:tcPr>
            <w:tcW w:w="562" w:type="dxa"/>
            <w:vMerge w:val="restart"/>
            <w:vAlign w:val="center"/>
          </w:tcPr>
          <w:p w14:paraId="2E65C18D"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034" w:type="dxa"/>
            <w:vMerge w:val="restart"/>
            <w:vAlign w:val="center"/>
          </w:tcPr>
          <w:p w14:paraId="10BF0C87"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499" w:type="dxa"/>
            <w:vMerge w:val="restart"/>
            <w:vAlign w:val="center"/>
          </w:tcPr>
          <w:p w14:paraId="0C504367"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253" w:type="dxa"/>
            <w:gridSpan w:val="4"/>
            <w:vAlign w:val="center"/>
          </w:tcPr>
          <w:p w14:paraId="7E368E45"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ВТГ, получивших тестовый балл</w:t>
            </w:r>
          </w:p>
        </w:tc>
      </w:tr>
      <w:tr w:rsidR="009D7B7B" w:rsidRPr="00A0471F" w14:paraId="7C576CB9" w14:textId="77777777" w:rsidTr="00573B8C">
        <w:trPr>
          <w:cantSplit/>
          <w:tblHeader/>
        </w:trPr>
        <w:tc>
          <w:tcPr>
            <w:tcW w:w="562" w:type="dxa"/>
            <w:vMerge/>
            <w:vAlign w:val="center"/>
          </w:tcPr>
          <w:p w14:paraId="3C43D516" w14:textId="77777777" w:rsidR="009D7B7B" w:rsidRPr="00A0471F" w:rsidRDefault="009D7B7B" w:rsidP="00E96A31">
            <w:pPr>
              <w:pStyle w:val="a4"/>
              <w:spacing w:after="0" w:line="240" w:lineRule="auto"/>
              <w:ind w:left="0"/>
              <w:jc w:val="center"/>
              <w:rPr>
                <w:rFonts w:ascii="Times New Roman" w:hAnsi="Times New Roman"/>
                <w:b/>
                <w:bCs/>
                <w:sz w:val="24"/>
                <w:szCs w:val="24"/>
              </w:rPr>
            </w:pPr>
          </w:p>
        </w:tc>
        <w:tc>
          <w:tcPr>
            <w:tcW w:w="3034" w:type="dxa"/>
            <w:vMerge/>
            <w:vAlign w:val="center"/>
          </w:tcPr>
          <w:p w14:paraId="11527BF8" w14:textId="77777777" w:rsidR="009D7B7B" w:rsidRPr="00A0471F" w:rsidRDefault="009D7B7B" w:rsidP="00E96A31">
            <w:pPr>
              <w:pStyle w:val="a4"/>
              <w:spacing w:after="0" w:line="240" w:lineRule="auto"/>
              <w:ind w:left="0"/>
              <w:jc w:val="center"/>
              <w:rPr>
                <w:rFonts w:ascii="Times New Roman" w:hAnsi="Times New Roman"/>
                <w:b/>
                <w:bCs/>
                <w:sz w:val="24"/>
                <w:szCs w:val="24"/>
              </w:rPr>
            </w:pPr>
          </w:p>
        </w:tc>
        <w:tc>
          <w:tcPr>
            <w:tcW w:w="1499" w:type="dxa"/>
            <w:vMerge/>
            <w:vAlign w:val="center"/>
          </w:tcPr>
          <w:p w14:paraId="246A9DCE" w14:textId="77777777" w:rsidR="009D7B7B" w:rsidRPr="00A0471F" w:rsidRDefault="009D7B7B" w:rsidP="00E96A31">
            <w:pPr>
              <w:pStyle w:val="a4"/>
              <w:spacing w:after="0" w:line="240" w:lineRule="auto"/>
              <w:ind w:left="0"/>
              <w:jc w:val="center"/>
              <w:rPr>
                <w:rFonts w:ascii="Times New Roman" w:hAnsi="Times New Roman"/>
                <w:b/>
                <w:bCs/>
                <w:sz w:val="24"/>
                <w:szCs w:val="24"/>
              </w:rPr>
            </w:pPr>
          </w:p>
        </w:tc>
        <w:tc>
          <w:tcPr>
            <w:tcW w:w="1313" w:type="dxa"/>
            <w:vAlign w:val="center"/>
          </w:tcPr>
          <w:p w14:paraId="2934B0F8"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 xml:space="preserve">ниже минимального </w:t>
            </w:r>
          </w:p>
        </w:tc>
        <w:tc>
          <w:tcPr>
            <w:tcW w:w="1313" w:type="dxa"/>
            <w:vAlign w:val="center"/>
          </w:tcPr>
          <w:p w14:paraId="6575D85B"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13" w:type="dxa"/>
            <w:vAlign w:val="center"/>
          </w:tcPr>
          <w:p w14:paraId="74FA1916"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14" w:type="dxa"/>
            <w:vAlign w:val="center"/>
          </w:tcPr>
          <w:p w14:paraId="39A14EC3" w14:textId="77777777" w:rsidR="009D7B7B" w:rsidRPr="00A0471F" w:rsidRDefault="009D7B7B"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9D7B7B" w:rsidRPr="00A0471F" w14:paraId="7B6CE2EF" w14:textId="77777777" w:rsidTr="00573B8C">
        <w:trPr>
          <w:cantSplit/>
        </w:trPr>
        <w:tc>
          <w:tcPr>
            <w:tcW w:w="562" w:type="dxa"/>
            <w:vAlign w:val="center"/>
          </w:tcPr>
          <w:p w14:paraId="40F2E5E6" w14:textId="77777777" w:rsidR="009D7B7B" w:rsidRPr="00A0471F" w:rsidRDefault="009D7B7B"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034" w:type="dxa"/>
            <w:vAlign w:val="bottom"/>
          </w:tcPr>
          <w:p w14:paraId="416A8996" w14:textId="77777777" w:rsidR="009D7B7B" w:rsidRPr="00D536EA" w:rsidRDefault="009D7B7B" w:rsidP="00E96A31">
            <w:pPr>
              <w:pStyle w:val="a4"/>
              <w:spacing w:after="0" w:line="240" w:lineRule="auto"/>
              <w:ind w:left="0"/>
              <w:rPr>
                <w:rFonts w:ascii="Times New Roman" w:eastAsia="Times New Roman" w:hAnsi="Times New Roman"/>
                <w:sz w:val="24"/>
                <w:szCs w:val="24"/>
                <w:lang w:eastAsia="ru-RU"/>
              </w:rPr>
            </w:pPr>
            <w:r w:rsidRPr="000D0E0E">
              <w:rPr>
                <w:rFonts w:ascii="Times New Roman" w:hAnsi="Times New Roman"/>
                <w:color w:val="000000"/>
                <w:sz w:val="24"/>
                <w:szCs w:val="24"/>
              </w:rPr>
              <w:t>МБОУ «Средняя общеобразовательная школа № 42 им. Эшрефа Шемьи-заде» города Симферополя</w:t>
            </w:r>
          </w:p>
        </w:tc>
        <w:tc>
          <w:tcPr>
            <w:tcW w:w="1499" w:type="dxa"/>
            <w:vAlign w:val="center"/>
          </w:tcPr>
          <w:p w14:paraId="2F2D21F3" w14:textId="77777777" w:rsidR="009D7B7B" w:rsidRPr="00D536EA" w:rsidRDefault="009D7B7B" w:rsidP="00E96A31">
            <w:pPr>
              <w:pStyle w:val="a4"/>
              <w:spacing w:after="0" w:line="240" w:lineRule="auto"/>
              <w:ind w:left="0"/>
              <w:jc w:val="center"/>
              <w:rPr>
                <w:rFonts w:ascii="Times New Roman" w:eastAsia="Times New Roman" w:hAnsi="Times New Roman"/>
                <w:sz w:val="24"/>
                <w:szCs w:val="24"/>
                <w:lang w:eastAsia="ru-RU"/>
              </w:rPr>
            </w:pPr>
            <w:r w:rsidRPr="00D536EA">
              <w:rPr>
                <w:rFonts w:ascii="Times New Roman" w:hAnsi="Times New Roman"/>
                <w:color w:val="000000"/>
                <w:sz w:val="24"/>
                <w:szCs w:val="24"/>
              </w:rPr>
              <w:t>11</w:t>
            </w:r>
          </w:p>
        </w:tc>
        <w:tc>
          <w:tcPr>
            <w:tcW w:w="1313" w:type="dxa"/>
            <w:vAlign w:val="center"/>
          </w:tcPr>
          <w:p w14:paraId="717C34AD" w14:textId="77777777" w:rsidR="009D7B7B" w:rsidRPr="00D536EA" w:rsidRDefault="009D7B7B" w:rsidP="00E96A31">
            <w:pPr>
              <w:pStyle w:val="a4"/>
              <w:spacing w:after="0" w:line="240" w:lineRule="auto"/>
              <w:ind w:left="0"/>
              <w:jc w:val="center"/>
              <w:rPr>
                <w:rFonts w:ascii="Times New Roman" w:eastAsia="Times New Roman" w:hAnsi="Times New Roman"/>
                <w:sz w:val="24"/>
                <w:szCs w:val="24"/>
                <w:lang w:eastAsia="ru-RU"/>
              </w:rPr>
            </w:pPr>
            <w:r w:rsidRPr="00D536EA">
              <w:rPr>
                <w:rFonts w:ascii="Times New Roman" w:hAnsi="Times New Roman"/>
                <w:color w:val="000000"/>
                <w:sz w:val="24"/>
                <w:szCs w:val="24"/>
              </w:rPr>
              <w:t>9,09%</w:t>
            </w:r>
          </w:p>
        </w:tc>
        <w:tc>
          <w:tcPr>
            <w:tcW w:w="1313" w:type="dxa"/>
            <w:vAlign w:val="center"/>
          </w:tcPr>
          <w:p w14:paraId="44FDC30A" w14:textId="77777777" w:rsidR="009D7B7B" w:rsidRPr="00D536EA" w:rsidRDefault="009D7B7B" w:rsidP="00E96A31">
            <w:pPr>
              <w:pStyle w:val="a4"/>
              <w:spacing w:after="0" w:line="240" w:lineRule="auto"/>
              <w:ind w:left="0"/>
              <w:jc w:val="center"/>
              <w:rPr>
                <w:rFonts w:ascii="Times New Roman" w:eastAsia="Times New Roman" w:hAnsi="Times New Roman"/>
                <w:sz w:val="24"/>
                <w:szCs w:val="24"/>
                <w:lang w:eastAsia="ru-RU"/>
              </w:rPr>
            </w:pPr>
            <w:r w:rsidRPr="00D536EA">
              <w:rPr>
                <w:rFonts w:ascii="Times New Roman" w:hAnsi="Times New Roman"/>
                <w:color w:val="000000"/>
                <w:sz w:val="24"/>
                <w:szCs w:val="24"/>
              </w:rPr>
              <w:t>72,73%</w:t>
            </w:r>
          </w:p>
        </w:tc>
        <w:tc>
          <w:tcPr>
            <w:tcW w:w="1313" w:type="dxa"/>
            <w:vAlign w:val="center"/>
          </w:tcPr>
          <w:p w14:paraId="56302994" w14:textId="77777777" w:rsidR="009D7B7B" w:rsidRPr="00D536EA" w:rsidRDefault="009D7B7B" w:rsidP="00E96A31">
            <w:pPr>
              <w:pStyle w:val="a4"/>
              <w:spacing w:after="0" w:line="240" w:lineRule="auto"/>
              <w:ind w:left="0"/>
              <w:jc w:val="center"/>
              <w:rPr>
                <w:rFonts w:ascii="Times New Roman" w:eastAsia="Times New Roman" w:hAnsi="Times New Roman"/>
                <w:sz w:val="24"/>
                <w:szCs w:val="24"/>
                <w:lang w:eastAsia="ru-RU"/>
              </w:rPr>
            </w:pPr>
            <w:r w:rsidRPr="00D536EA">
              <w:rPr>
                <w:rFonts w:ascii="Times New Roman" w:hAnsi="Times New Roman"/>
                <w:color w:val="000000"/>
                <w:sz w:val="24"/>
                <w:szCs w:val="24"/>
              </w:rPr>
              <w:t>18,18%</w:t>
            </w:r>
          </w:p>
        </w:tc>
        <w:tc>
          <w:tcPr>
            <w:tcW w:w="1314" w:type="dxa"/>
            <w:vAlign w:val="center"/>
          </w:tcPr>
          <w:p w14:paraId="10B7EF88" w14:textId="77777777" w:rsidR="009D7B7B" w:rsidRPr="00D536EA" w:rsidRDefault="009D7B7B" w:rsidP="00E96A31">
            <w:pPr>
              <w:pStyle w:val="a4"/>
              <w:spacing w:after="0" w:line="240" w:lineRule="auto"/>
              <w:ind w:left="0"/>
              <w:jc w:val="center"/>
              <w:rPr>
                <w:rFonts w:ascii="Times New Roman" w:eastAsia="Times New Roman" w:hAnsi="Times New Roman"/>
                <w:sz w:val="24"/>
                <w:szCs w:val="24"/>
                <w:lang w:eastAsia="ru-RU"/>
              </w:rPr>
            </w:pPr>
            <w:r w:rsidRPr="00D536EA">
              <w:rPr>
                <w:rFonts w:ascii="Times New Roman" w:hAnsi="Times New Roman"/>
                <w:color w:val="000000"/>
                <w:sz w:val="24"/>
                <w:szCs w:val="24"/>
              </w:rPr>
              <w:t>0,00%</w:t>
            </w:r>
          </w:p>
        </w:tc>
      </w:tr>
    </w:tbl>
    <w:p w14:paraId="1B4AE350" w14:textId="77777777" w:rsidR="009D7B7B" w:rsidRPr="00A0471F" w:rsidRDefault="009D7B7B" w:rsidP="009D7B7B">
      <w:r w:rsidRPr="00A0471F">
        <w:t xml:space="preserve"> </w:t>
      </w:r>
    </w:p>
    <w:p w14:paraId="22FF2A8A" w14:textId="77777777" w:rsidR="009D7B7B" w:rsidRPr="00A0471F" w:rsidRDefault="009D7B7B" w:rsidP="00573B8C">
      <w:pPr>
        <w:pStyle w:val="3"/>
        <w:jc w:val="center"/>
        <w:rPr>
          <w:rFonts w:ascii="Times New Roman" w:hAnsi="Times New Roman"/>
        </w:rPr>
      </w:pPr>
      <w:r w:rsidRPr="00A0471F">
        <w:rPr>
          <w:rFonts w:ascii="Times New Roman" w:hAnsi="Times New Roman"/>
        </w:rPr>
        <w:lastRenderedPageBreak/>
        <w:t xml:space="preserve">ВЫВОДЫ о характере изменения результатов ЕГЭ по </w:t>
      </w:r>
      <w:r>
        <w:rPr>
          <w:rFonts w:ascii="Times New Roman" w:hAnsi="Times New Roman"/>
          <w:lang w:val="ru-RU"/>
        </w:rPr>
        <w:t>литературе</w:t>
      </w:r>
    </w:p>
    <w:p w14:paraId="320FA5A2" w14:textId="77777777" w:rsidR="009D7B7B" w:rsidRPr="00CB343E" w:rsidRDefault="009D7B7B" w:rsidP="009D7B7B">
      <w:pPr>
        <w:ind w:firstLine="709"/>
        <w:jc w:val="both"/>
        <w:rPr>
          <w:lang w:eastAsia="en-US"/>
        </w:rPr>
      </w:pPr>
      <w:r w:rsidRPr="00CB343E">
        <w:rPr>
          <w:lang w:eastAsia="en-US"/>
        </w:rPr>
        <w:t xml:space="preserve">Анализ результатов ЕГЭ по литературе проведен по результатам участников основного дня, без учета результатов резервных дней основного периода. </w:t>
      </w:r>
    </w:p>
    <w:p w14:paraId="1D5205DB" w14:textId="77777777" w:rsidR="009D7B7B" w:rsidRPr="00CB343E" w:rsidRDefault="009D7B7B" w:rsidP="009D7B7B">
      <w:pPr>
        <w:pStyle w:val="afd"/>
        <w:ind w:firstLine="708"/>
        <w:jc w:val="both"/>
        <w:rPr>
          <w:rFonts w:ascii="Times New Roman" w:hAnsi="Times New Roman"/>
          <w:sz w:val="24"/>
          <w:szCs w:val="24"/>
        </w:rPr>
      </w:pPr>
      <w:r w:rsidRPr="00CB343E">
        <w:rPr>
          <w:rFonts w:ascii="Times New Roman" w:hAnsi="Times New Roman"/>
          <w:sz w:val="24"/>
          <w:szCs w:val="24"/>
        </w:rPr>
        <w:t xml:space="preserve">Одновременно со снижением количественного показателя по экзамену в 2025 году вырос средний тестовый балл по предмету. Улучшение результата составило почти </w:t>
      </w:r>
      <w:r>
        <w:rPr>
          <w:rFonts w:ascii="Times New Roman" w:hAnsi="Times New Roman"/>
          <w:sz w:val="24"/>
          <w:szCs w:val="24"/>
        </w:rPr>
        <w:t>5,2 балла</w:t>
      </w:r>
      <w:r w:rsidRPr="00CB343E">
        <w:rPr>
          <w:rFonts w:ascii="Times New Roman" w:hAnsi="Times New Roman"/>
          <w:sz w:val="24"/>
          <w:szCs w:val="24"/>
        </w:rPr>
        <w:t xml:space="preserve"> в сравнении с 2024 годом и зафиксировано на отметке 57,8 баллов.</w:t>
      </w:r>
    </w:p>
    <w:p w14:paraId="6EB75967" w14:textId="77777777" w:rsidR="009D7B7B" w:rsidRDefault="009D7B7B" w:rsidP="009D7B7B">
      <w:pPr>
        <w:pStyle w:val="afd"/>
        <w:ind w:firstLine="708"/>
        <w:jc w:val="both"/>
        <w:rPr>
          <w:rFonts w:ascii="Times New Roman" w:hAnsi="Times New Roman"/>
          <w:sz w:val="24"/>
          <w:szCs w:val="24"/>
        </w:rPr>
      </w:pPr>
      <w:r w:rsidRPr="00CB343E">
        <w:rPr>
          <w:rFonts w:ascii="Times New Roman" w:hAnsi="Times New Roman"/>
          <w:sz w:val="24"/>
          <w:szCs w:val="24"/>
        </w:rPr>
        <w:t xml:space="preserve">Количество участников, достигших максимального результата (100 баллов) в 2025 году, также существенно выросло и составило 13 человек (2024 год – 8 человек). </w:t>
      </w:r>
    </w:p>
    <w:p w14:paraId="0AEDC320" w14:textId="77777777" w:rsidR="009D7B7B" w:rsidRPr="00CB343E" w:rsidRDefault="009D7B7B" w:rsidP="009D7B7B">
      <w:pPr>
        <w:pStyle w:val="afd"/>
        <w:ind w:firstLine="708"/>
        <w:jc w:val="both"/>
        <w:rPr>
          <w:rFonts w:ascii="Times New Roman" w:hAnsi="Times New Roman"/>
          <w:sz w:val="24"/>
          <w:szCs w:val="24"/>
        </w:rPr>
      </w:pPr>
      <w:r>
        <w:rPr>
          <w:rFonts w:ascii="Times New Roman" w:hAnsi="Times New Roman"/>
          <w:sz w:val="24"/>
          <w:szCs w:val="24"/>
        </w:rPr>
        <w:t xml:space="preserve">По сравнению с 2024 годом сократилась доля участников, которая не смогла набрать минимальный балл – 4,89% (2024 – 7,42%), а также тех, чьи результаты оказались в интервале от минимума до 60 баллов - 61,07% (2024 – 71,23%). Существенно выросли показатели по количеству участников, которые набрали от 61 до 80 баллов, их доля составила почти 22% вместо 15,5% в 2024 году, и тех, кто достиг высоких результатов (81-100 баллов) – 12,05% вместо 5,69% в 2024 году. </w:t>
      </w:r>
    </w:p>
    <w:p w14:paraId="5E635C18" w14:textId="77777777" w:rsidR="009D7B7B" w:rsidRPr="003C18AA" w:rsidRDefault="009D7B7B" w:rsidP="009D7B7B">
      <w:pPr>
        <w:pStyle w:val="afd"/>
        <w:ind w:firstLine="708"/>
        <w:jc w:val="both"/>
        <w:rPr>
          <w:rFonts w:ascii="Times New Roman" w:hAnsi="Times New Roman"/>
          <w:sz w:val="24"/>
          <w:szCs w:val="24"/>
        </w:rPr>
      </w:pPr>
      <w:r w:rsidRPr="003C18AA">
        <w:rPr>
          <w:rFonts w:ascii="Times New Roman" w:hAnsi="Times New Roman"/>
          <w:sz w:val="24"/>
          <w:szCs w:val="24"/>
        </w:rPr>
        <w:t>Анализ данных в разрезе категорий показывает, что большинство участников экзамена составляют обучающиеся по программам СОО, они же демонстрируют самые высокие результаты по экзамену – 12,09%</w:t>
      </w:r>
      <w:r>
        <w:rPr>
          <w:rFonts w:ascii="Times New Roman" w:hAnsi="Times New Roman"/>
          <w:sz w:val="24"/>
          <w:szCs w:val="24"/>
        </w:rPr>
        <w:t xml:space="preserve"> участников</w:t>
      </w:r>
      <w:r w:rsidRPr="003C18AA">
        <w:rPr>
          <w:rFonts w:ascii="Times New Roman" w:hAnsi="Times New Roman"/>
          <w:sz w:val="24"/>
          <w:szCs w:val="24"/>
        </w:rPr>
        <w:t xml:space="preserve"> удалось набрать от 81 до 100 баллов, в интервале от 61 до 80 баллов оказалось 22,06% участников, преодолел</w:t>
      </w:r>
      <w:r>
        <w:rPr>
          <w:rFonts w:ascii="Times New Roman" w:hAnsi="Times New Roman"/>
          <w:sz w:val="24"/>
          <w:szCs w:val="24"/>
        </w:rPr>
        <w:t>и</w:t>
      </w:r>
      <w:r w:rsidRPr="003C18AA">
        <w:rPr>
          <w:rFonts w:ascii="Times New Roman" w:hAnsi="Times New Roman"/>
          <w:sz w:val="24"/>
          <w:szCs w:val="24"/>
        </w:rPr>
        <w:t xml:space="preserve"> минимальный порог и набрал</w:t>
      </w:r>
      <w:r>
        <w:rPr>
          <w:rFonts w:ascii="Times New Roman" w:hAnsi="Times New Roman"/>
          <w:sz w:val="24"/>
          <w:szCs w:val="24"/>
        </w:rPr>
        <w:t>и</w:t>
      </w:r>
      <w:r w:rsidRPr="003C18AA">
        <w:rPr>
          <w:rFonts w:ascii="Times New Roman" w:hAnsi="Times New Roman"/>
          <w:sz w:val="24"/>
          <w:szCs w:val="24"/>
        </w:rPr>
        <w:t xml:space="preserve"> до 60 баллов более 60% участников, не преодолели минимум почти 5 % выпускников. Данные текущего года свидетельствуют об улучшении показателей в интервалах от 61 до 80 баллов (рост показателя более 6%), а также от 81 до 100 баллов (рост показателя более 6%).</w:t>
      </w:r>
    </w:p>
    <w:p w14:paraId="24D0EAC6" w14:textId="77777777" w:rsidR="009D7B7B" w:rsidRDefault="009D7B7B" w:rsidP="009D7B7B">
      <w:pPr>
        <w:pStyle w:val="afd"/>
        <w:ind w:firstLine="708"/>
        <w:jc w:val="both"/>
        <w:rPr>
          <w:rFonts w:ascii="Times New Roman" w:hAnsi="Times New Roman"/>
          <w:sz w:val="24"/>
          <w:szCs w:val="24"/>
        </w:rPr>
      </w:pPr>
      <w:r w:rsidRPr="003C18AA">
        <w:rPr>
          <w:rFonts w:ascii="Times New Roman" w:hAnsi="Times New Roman"/>
          <w:sz w:val="24"/>
          <w:szCs w:val="24"/>
        </w:rPr>
        <w:t>Выпускники СПО не показали результатов в минимальном и максимально</w:t>
      </w:r>
      <w:r>
        <w:rPr>
          <w:rFonts w:ascii="Times New Roman" w:hAnsi="Times New Roman"/>
          <w:sz w:val="24"/>
          <w:szCs w:val="24"/>
        </w:rPr>
        <w:t>м</w:t>
      </w:r>
      <w:r w:rsidRPr="003C18AA">
        <w:rPr>
          <w:rFonts w:ascii="Times New Roman" w:hAnsi="Times New Roman"/>
          <w:sz w:val="24"/>
          <w:szCs w:val="24"/>
        </w:rPr>
        <w:t xml:space="preserve"> интервалах. 100% участников</w:t>
      </w:r>
      <w:r>
        <w:rPr>
          <w:rFonts w:ascii="Times New Roman" w:hAnsi="Times New Roman"/>
          <w:sz w:val="24"/>
          <w:szCs w:val="24"/>
        </w:rPr>
        <w:t xml:space="preserve"> (2 человека)</w:t>
      </w:r>
      <w:r w:rsidRPr="003C18AA">
        <w:rPr>
          <w:rFonts w:ascii="Times New Roman" w:hAnsi="Times New Roman"/>
          <w:sz w:val="24"/>
          <w:szCs w:val="24"/>
        </w:rPr>
        <w:t xml:space="preserve"> набрал</w:t>
      </w:r>
      <w:r>
        <w:rPr>
          <w:rFonts w:ascii="Times New Roman" w:hAnsi="Times New Roman"/>
          <w:sz w:val="24"/>
          <w:szCs w:val="24"/>
        </w:rPr>
        <w:t>и</w:t>
      </w:r>
      <w:r w:rsidRPr="003C18AA">
        <w:rPr>
          <w:rFonts w:ascii="Times New Roman" w:hAnsi="Times New Roman"/>
          <w:sz w:val="24"/>
          <w:szCs w:val="24"/>
        </w:rPr>
        <w:t xml:space="preserve"> от минимума до 60 баллов</w:t>
      </w:r>
      <w:r>
        <w:rPr>
          <w:rFonts w:ascii="Times New Roman" w:hAnsi="Times New Roman"/>
          <w:sz w:val="24"/>
          <w:szCs w:val="24"/>
        </w:rPr>
        <w:t>, в отличие от 2024 года, когда выпускники СПО демонстрировали достижения в интервале от 61 до 80 (20%), от 81 до 100 (20%)</w:t>
      </w:r>
      <w:r w:rsidRPr="003C18AA">
        <w:rPr>
          <w:rFonts w:ascii="Times New Roman" w:hAnsi="Times New Roman"/>
          <w:sz w:val="24"/>
          <w:szCs w:val="24"/>
        </w:rPr>
        <w:t>.</w:t>
      </w:r>
    </w:p>
    <w:p w14:paraId="7DCB708A" w14:textId="77777777" w:rsidR="009D7B7B" w:rsidRPr="003C18AA" w:rsidRDefault="009D7B7B" w:rsidP="009D7B7B">
      <w:pPr>
        <w:pStyle w:val="afd"/>
        <w:ind w:firstLine="708"/>
        <w:jc w:val="both"/>
        <w:rPr>
          <w:rFonts w:ascii="Times New Roman" w:hAnsi="Times New Roman"/>
          <w:sz w:val="24"/>
          <w:szCs w:val="24"/>
        </w:rPr>
      </w:pPr>
      <w:r>
        <w:rPr>
          <w:rFonts w:ascii="Times New Roman" w:hAnsi="Times New Roman"/>
          <w:sz w:val="24"/>
          <w:szCs w:val="24"/>
        </w:rPr>
        <w:t>Существенно ухудшились показатели участников в категории обучающихся по программам СОО с ОВЗ. Доля участников, которые не преодолели минимальный порог, составила 66,67%, а в 2024 году составляла 9%. Удалось набрать от минимума до 60 баллов 16,67% участникам (2024 – 72,73%). Значения в интервале 60-80 баллов значительно не изменились и составили 16,67% (2024 – 18,18%). Как и в предыдущий период, участники обозначенной категории не продемонстрировали результаты в интервале от 81 до 100 баллов.</w:t>
      </w:r>
    </w:p>
    <w:p w14:paraId="00A94A55" w14:textId="77777777" w:rsidR="009D7B7B" w:rsidRPr="009243E3" w:rsidRDefault="009D7B7B" w:rsidP="009D7B7B">
      <w:pPr>
        <w:pStyle w:val="afd"/>
        <w:ind w:firstLine="708"/>
        <w:jc w:val="both"/>
        <w:rPr>
          <w:rFonts w:ascii="Times New Roman" w:hAnsi="Times New Roman"/>
          <w:sz w:val="24"/>
          <w:szCs w:val="24"/>
        </w:rPr>
      </w:pPr>
      <w:r w:rsidRPr="009243E3">
        <w:rPr>
          <w:rFonts w:ascii="Times New Roman" w:hAnsi="Times New Roman"/>
          <w:sz w:val="24"/>
          <w:szCs w:val="24"/>
        </w:rPr>
        <w:t>В разрезе типа ОО больше всего высоких результатов (от 81 до 100 баллов) в 2025 году показали выпускники УВК (</w:t>
      </w:r>
      <w:r w:rsidRPr="009243E3">
        <w:rPr>
          <w:rFonts w:ascii="Times New Roman" w:hAnsi="Times New Roman"/>
          <w:color w:val="000000"/>
          <w:sz w:val="24"/>
          <w:szCs w:val="24"/>
        </w:rPr>
        <w:t>14,29%</w:t>
      </w:r>
      <w:r w:rsidRPr="009243E3">
        <w:rPr>
          <w:rFonts w:ascii="Times New Roman" w:hAnsi="Times New Roman"/>
          <w:sz w:val="24"/>
          <w:szCs w:val="24"/>
        </w:rPr>
        <w:t xml:space="preserve">), хочется отметить, что у этой категории участников также отсутствуют неудовлетворительные результаты; у выпускников СОШ – 12,7% высоких результатов; на третьем месте выпускники лицеев и гимназий – 10,2%. Выпускники интернатов-лицеев, интернатов-гимназий и школ-интернатов не показали высоких результатов в 2025 году также, как и в прошлом.  </w:t>
      </w:r>
    </w:p>
    <w:p w14:paraId="79955D71" w14:textId="77777777" w:rsidR="009D7B7B" w:rsidRPr="009243E3" w:rsidRDefault="009D7B7B" w:rsidP="009D7B7B">
      <w:pPr>
        <w:pStyle w:val="afd"/>
        <w:ind w:firstLine="708"/>
        <w:jc w:val="both"/>
        <w:rPr>
          <w:rFonts w:ascii="Times New Roman" w:hAnsi="Times New Roman"/>
          <w:sz w:val="24"/>
          <w:szCs w:val="24"/>
        </w:rPr>
      </w:pPr>
      <w:r w:rsidRPr="009243E3">
        <w:rPr>
          <w:rFonts w:ascii="Times New Roman" w:hAnsi="Times New Roman"/>
          <w:sz w:val="24"/>
          <w:szCs w:val="24"/>
        </w:rPr>
        <w:t xml:space="preserve">По традиции лучшие результаты в ЕГЭ по литературе демонстрируют девушки: 3,36% девушек против 15,38% юношей получили неудовлетворительные результаты, и, наоборот, 12,13% девушек против 11,54% юношей демонстрируют высокие результаты. </w:t>
      </w:r>
    </w:p>
    <w:p w14:paraId="722EAB97" w14:textId="77777777" w:rsidR="009D7B7B" w:rsidRPr="00354DEB" w:rsidRDefault="009D7B7B" w:rsidP="009D7B7B">
      <w:pPr>
        <w:pStyle w:val="afd"/>
        <w:ind w:firstLine="708"/>
        <w:jc w:val="both"/>
        <w:rPr>
          <w:rFonts w:ascii="Times New Roman" w:hAnsi="Times New Roman"/>
          <w:sz w:val="24"/>
          <w:szCs w:val="24"/>
        </w:rPr>
      </w:pPr>
      <w:r w:rsidRPr="00354DEB">
        <w:rPr>
          <w:rFonts w:ascii="Times New Roman" w:hAnsi="Times New Roman"/>
          <w:sz w:val="24"/>
          <w:szCs w:val="24"/>
        </w:rPr>
        <w:t xml:space="preserve">Анализ результатов по литературе в разрезе АТЕ показал, что высокие результаты по предмету (более 15%) показывают </w:t>
      </w:r>
      <w:r>
        <w:rPr>
          <w:rFonts w:ascii="Times New Roman" w:hAnsi="Times New Roman"/>
          <w:sz w:val="24"/>
          <w:szCs w:val="24"/>
        </w:rPr>
        <w:t xml:space="preserve">выпускники следующих </w:t>
      </w:r>
      <w:r w:rsidRPr="00354DEB">
        <w:rPr>
          <w:rFonts w:ascii="Times New Roman" w:hAnsi="Times New Roman"/>
          <w:sz w:val="24"/>
          <w:szCs w:val="24"/>
        </w:rPr>
        <w:t>муниципальны</w:t>
      </w:r>
      <w:r>
        <w:rPr>
          <w:rFonts w:ascii="Times New Roman" w:hAnsi="Times New Roman"/>
          <w:sz w:val="24"/>
          <w:szCs w:val="24"/>
        </w:rPr>
        <w:t>х</w:t>
      </w:r>
      <w:r w:rsidRPr="00354DEB">
        <w:rPr>
          <w:rFonts w:ascii="Times New Roman" w:hAnsi="Times New Roman"/>
          <w:sz w:val="24"/>
          <w:szCs w:val="24"/>
        </w:rPr>
        <w:t xml:space="preserve"> образовани</w:t>
      </w:r>
      <w:r>
        <w:rPr>
          <w:rFonts w:ascii="Times New Roman" w:hAnsi="Times New Roman"/>
          <w:sz w:val="24"/>
          <w:szCs w:val="24"/>
        </w:rPr>
        <w:t>й</w:t>
      </w:r>
      <w:r w:rsidRPr="00354DEB">
        <w:rPr>
          <w:rFonts w:ascii="Times New Roman" w:hAnsi="Times New Roman"/>
          <w:sz w:val="24"/>
          <w:szCs w:val="24"/>
        </w:rPr>
        <w:t xml:space="preserve">: город Керчь – 20,75%, город Феодосия – 15,79%, город Ялта – 15,56%, однако следует отметить, что </w:t>
      </w:r>
      <w:r>
        <w:rPr>
          <w:rFonts w:ascii="Times New Roman" w:hAnsi="Times New Roman"/>
          <w:sz w:val="24"/>
          <w:szCs w:val="24"/>
        </w:rPr>
        <w:t xml:space="preserve">выпускники из </w:t>
      </w:r>
      <w:r w:rsidRPr="00354DEB">
        <w:rPr>
          <w:rFonts w:ascii="Times New Roman" w:hAnsi="Times New Roman"/>
          <w:sz w:val="24"/>
          <w:szCs w:val="24"/>
        </w:rPr>
        <w:t>город</w:t>
      </w:r>
      <w:r>
        <w:rPr>
          <w:rFonts w:ascii="Times New Roman" w:hAnsi="Times New Roman"/>
          <w:sz w:val="24"/>
          <w:szCs w:val="24"/>
        </w:rPr>
        <w:t>а</w:t>
      </w:r>
      <w:r w:rsidRPr="00354DEB">
        <w:rPr>
          <w:rFonts w:ascii="Times New Roman" w:hAnsi="Times New Roman"/>
          <w:sz w:val="24"/>
          <w:szCs w:val="24"/>
        </w:rPr>
        <w:t xml:space="preserve"> Ялт</w:t>
      </w:r>
      <w:r>
        <w:rPr>
          <w:rFonts w:ascii="Times New Roman" w:hAnsi="Times New Roman"/>
          <w:sz w:val="24"/>
          <w:szCs w:val="24"/>
        </w:rPr>
        <w:t>ы</w:t>
      </w:r>
      <w:r w:rsidRPr="00354DEB">
        <w:rPr>
          <w:rFonts w:ascii="Times New Roman" w:hAnsi="Times New Roman"/>
          <w:sz w:val="24"/>
          <w:szCs w:val="24"/>
        </w:rPr>
        <w:t xml:space="preserve"> также показыва</w:t>
      </w:r>
      <w:r>
        <w:rPr>
          <w:rFonts w:ascii="Times New Roman" w:hAnsi="Times New Roman"/>
          <w:sz w:val="24"/>
          <w:szCs w:val="24"/>
        </w:rPr>
        <w:t>ю</w:t>
      </w:r>
      <w:r w:rsidRPr="00354DEB">
        <w:rPr>
          <w:rFonts w:ascii="Times New Roman" w:hAnsi="Times New Roman"/>
          <w:sz w:val="24"/>
          <w:szCs w:val="24"/>
        </w:rPr>
        <w:t>т высокий процент участников с результатами ниже минимума – 13,33%.</w:t>
      </w:r>
    </w:p>
    <w:p w14:paraId="0379A8AF" w14:textId="77777777" w:rsidR="009D7B7B" w:rsidRPr="00354DEB" w:rsidRDefault="009D7B7B" w:rsidP="009D7B7B">
      <w:pPr>
        <w:pStyle w:val="afd"/>
        <w:ind w:firstLine="708"/>
        <w:jc w:val="both"/>
        <w:rPr>
          <w:rFonts w:ascii="Times New Roman" w:hAnsi="Times New Roman"/>
          <w:sz w:val="24"/>
          <w:szCs w:val="24"/>
        </w:rPr>
      </w:pPr>
      <w:r w:rsidRPr="00354DEB">
        <w:rPr>
          <w:rFonts w:ascii="Times New Roman" w:hAnsi="Times New Roman"/>
          <w:sz w:val="24"/>
          <w:szCs w:val="24"/>
        </w:rPr>
        <w:t xml:space="preserve">В перечень </w:t>
      </w:r>
      <w:r>
        <w:rPr>
          <w:rFonts w:ascii="Times New Roman" w:hAnsi="Times New Roman"/>
          <w:sz w:val="24"/>
          <w:szCs w:val="24"/>
        </w:rPr>
        <w:t>ОО</w:t>
      </w:r>
      <w:r w:rsidRPr="00354DEB">
        <w:rPr>
          <w:rFonts w:ascii="Times New Roman" w:hAnsi="Times New Roman"/>
          <w:sz w:val="24"/>
          <w:szCs w:val="24"/>
        </w:rPr>
        <w:t xml:space="preserve">, продемонстрировавших наиболее высокие результаты, вошла 1 школа - </w:t>
      </w:r>
      <w:r w:rsidRPr="00354DEB">
        <w:rPr>
          <w:rFonts w:ascii="Times New Roman" w:hAnsi="Times New Roman"/>
          <w:color w:val="000000"/>
          <w:sz w:val="24"/>
          <w:szCs w:val="24"/>
        </w:rPr>
        <w:t>МБОУ «Средняя общеобразовательная школа № 31» города Симферополя</w:t>
      </w:r>
      <w:r w:rsidRPr="00354DEB">
        <w:rPr>
          <w:rFonts w:ascii="Times New Roman" w:hAnsi="Times New Roman"/>
          <w:sz w:val="24"/>
          <w:szCs w:val="24"/>
        </w:rPr>
        <w:t xml:space="preserve">. </w:t>
      </w:r>
    </w:p>
    <w:p w14:paraId="6D48F98B" w14:textId="77777777" w:rsidR="009D7B7B" w:rsidRPr="0020552C" w:rsidRDefault="009D7B7B" w:rsidP="009D7B7B">
      <w:pPr>
        <w:pStyle w:val="afd"/>
        <w:ind w:firstLine="708"/>
        <w:jc w:val="both"/>
        <w:rPr>
          <w:rFonts w:ascii="Times New Roman" w:hAnsi="Times New Roman"/>
          <w:sz w:val="24"/>
          <w:szCs w:val="24"/>
        </w:rPr>
      </w:pPr>
      <w:r w:rsidRPr="00354DEB">
        <w:rPr>
          <w:rFonts w:ascii="Times New Roman" w:hAnsi="Times New Roman"/>
          <w:sz w:val="24"/>
          <w:szCs w:val="24"/>
        </w:rPr>
        <w:t xml:space="preserve">В число </w:t>
      </w:r>
      <w:r>
        <w:rPr>
          <w:rFonts w:ascii="Times New Roman" w:hAnsi="Times New Roman"/>
          <w:sz w:val="24"/>
          <w:szCs w:val="24"/>
        </w:rPr>
        <w:t>ОО</w:t>
      </w:r>
      <w:r w:rsidRPr="00354DEB">
        <w:rPr>
          <w:rFonts w:ascii="Times New Roman" w:hAnsi="Times New Roman"/>
          <w:sz w:val="24"/>
          <w:szCs w:val="24"/>
        </w:rPr>
        <w:t xml:space="preserve">, продемонстрировавших низкие результаты ЕГЭ по литературе, также вошла 1 школа - </w:t>
      </w:r>
      <w:r w:rsidRPr="00354DEB">
        <w:rPr>
          <w:rFonts w:ascii="Times New Roman" w:hAnsi="Times New Roman"/>
          <w:color w:val="000000"/>
          <w:sz w:val="24"/>
          <w:szCs w:val="24"/>
        </w:rPr>
        <w:t>М</w:t>
      </w:r>
      <w:r w:rsidRPr="000D0E0E">
        <w:rPr>
          <w:rFonts w:ascii="Times New Roman" w:hAnsi="Times New Roman"/>
          <w:color w:val="000000"/>
          <w:sz w:val="24"/>
          <w:szCs w:val="24"/>
        </w:rPr>
        <w:t>БОУ «Средняя общеобразовательная школа № 42 им. Эшрефа Шемьи-заде» города Симферополя</w:t>
      </w:r>
      <w:r>
        <w:rPr>
          <w:rFonts w:ascii="Times New Roman" w:hAnsi="Times New Roman"/>
          <w:color w:val="000000"/>
          <w:sz w:val="24"/>
          <w:szCs w:val="24"/>
        </w:rPr>
        <w:t>.</w:t>
      </w:r>
      <w:r>
        <w:rPr>
          <w:rFonts w:ascii="Times New Roman" w:hAnsi="Times New Roman"/>
          <w:sz w:val="24"/>
          <w:szCs w:val="24"/>
          <w:highlight w:val="yellow"/>
        </w:rPr>
        <w:t xml:space="preserve"> </w:t>
      </w:r>
      <w:r w:rsidRPr="000D0E0E">
        <w:rPr>
          <w:rFonts w:ascii="Times New Roman" w:hAnsi="Times New Roman"/>
          <w:sz w:val="24"/>
          <w:szCs w:val="24"/>
          <w:highlight w:val="yellow"/>
        </w:rPr>
        <w:t xml:space="preserve"> </w:t>
      </w:r>
    </w:p>
    <w:p w14:paraId="239A3DA3" w14:textId="77777777" w:rsidR="009D7B7B" w:rsidRPr="000E0D01" w:rsidRDefault="009D7B7B" w:rsidP="001264B8">
      <w:pPr>
        <w:pStyle w:val="afd"/>
        <w:ind w:firstLine="708"/>
        <w:jc w:val="both"/>
        <w:rPr>
          <w:rFonts w:ascii="Times New Roman" w:hAnsi="Times New Roman"/>
          <w:sz w:val="24"/>
          <w:szCs w:val="24"/>
        </w:rPr>
      </w:pPr>
      <w:r w:rsidRPr="000E0D01">
        <w:rPr>
          <w:rFonts w:ascii="Times New Roman" w:hAnsi="Times New Roman"/>
          <w:sz w:val="24"/>
          <w:szCs w:val="24"/>
        </w:rPr>
        <w:t>Все выпускники, получившие 100 баллов в 2025 году, являются выпускниками текущего года, обучающимися по программам СОО</w:t>
      </w:r>
      <w:r>
        <w:rPr>
          <w:rFonts w:ascii="Times New Roman" w:hAnsi="Times New Roman"/>
          <w:sz w:val="24"/>
          <w:szCs w:val="24"/>
        </w:rPr>
        <w:t xml:space="preserve"> в</w:t>
      </w:r>
      <w:r w:rsidRPr="000E0D01">
        <w:rPr>
          <w:rFonts w:ascii="Times New Roman" w:hAnsi="Times New Roman"/>
          <w:sz w:val="24"/>
          <w:szCs w:val="24"/>
        </w:rPr>
        <w:t xml:space="preserve"> следующих общеобразовательны</w:t>
      </w:r>
      <w:r>
        <w:rPr>
          <w:rFonts w:ascii="Times New Roman" w:hAnsi="Times New Roman"/>
          <w:sz w:val="24"/>
          <w:szCs w:val="24"/>
        </w:rPr>
        <w:t>х</w:t>
      </w:r>
      <w:r w:rsidRPr="000E0D01">
        <w:rPr>
          <w:rFonts w:ascii="Times New Roman" w:hAnsi="Times New Roman"/>
          <w:sz w:val="24"/>
          <w:szCs w:val="24"/>
        </w:rPr>
        <w:t xml:space="preserve"> учреждени</w:t>
      </w:r>
      <w:r>
        <w:rPr>
          <w:rFonts w:ascii="Times New Roman" w:hAnsi="Times New Roman"/>
          <w:sz w:val="24"/>
          <w:szCs w:val="24"/>
        </w:rPr>
        <w:t>ях Республики Крым</w:t>
      </w:r>
      <w:r w:rsidRPr="000E0D01">
        <w:rPr>
          <w:rFonts w:ascii="Times New Roman" w:hAnsi="Times New Roman"/>
          <w:sz w:val="24"/>
          <w:szCs w:val="24"/>
        </w:rPr>
        <w:t xml:space="preserve">: МБОУ «Октябрьская школа №3 им. И. Гаспринского» Красногвардейского района, МБОУ Специализированная школа № 1 им. Д. Карбышева с углубленным изучением французского языка» города Феодосии, МБОУ «Средняя общеобразовательная школа № 31» города Симферополя, МБОУ «Гимназия №8» города Евпатория, МБОУ «Ялтинская средняя школа №7 им Н. Лисановой» города Ялта, МБОУ «Лицей Крымской весны» Симферопольского района, МБОУ «Школа №3 им. С.Д. </w:t>
      </w:r>
      <w:r w:rsidRPr="000E0D01">
        <w:rPr>
          <w:rFonts w:ascii="Times New Roman" w:hAnsi="Times New Roman"/>
          <w:sz w:val="24"/>
          <w:szCs w:val="24"/>
        </w:rPr>
        <w:lastRenderedPageBreak/>
        <w:t xml:space="preserve">Пошивальникова» города Керчи, МБОУ «Школа-гимназия им. В.Г. Короленка» города Керчи, МБОУ «Средняя общеобразовательная школа – детский сад Лингвист с углублённым изучением иностранных языков» города Симферополя, МБОУ «Лобановская школа-детский сад» Джанкойского района, МБОУ «Кормовская школа» Первомайского района, МБОУ «Коктебельская школа им. И.И. Березнюка» города Феодосия, МБОУ «Ялтинская средняя школа – лицей №9» города Ялта. </w:t>
      </w:r>
      <w:r>
        <w:rPr>
          <w:rFonts w:ascii="Times New Roman" w:hAnsi="Times New Roman"/>
          <w:sz w:val="24"/>
          <w:szCs w:val="24"/>
        </w:rPr>
        <w:t>Количество таких выпускников</w:t>
      </w:r>
      <w:r w:rsidRPr="000E0D01">
        <w:rPr>
          <w:rFonts w:ascii="Times New Roman" w:hAnsi="Times New Roman"/>
          <w:sz w:val="24"/>
          <w:szCs w:val="24"/>
        </w:rPr>
        <w:t xml:space="preserve"> составило 13 человек.</w:t>
      </w:r>
    </w:p>
    <w:p w14:paraId="1A27BCE4" w14:textId="7E4BC932" w:rsidR="009D7B7B" w:rsidRPr="00460890" w:rsidRDefault="009D7B7B" w:rsidP="001264B8">
      <w:pPr>
        <w:ind w:firstLine="708"/>
        <w:contextualSpacing/>
        <w:jc w:val="both"/>
        <w:rPr>
          <w:iCs/>
        </w:rPr>
      </w:pPr>
      <w:r w:rsidRPr="00460890">
        <w:rPr>
          <w:iCs/>
        </w:rPr>
        <w:t>В тестовой части при выполнении заданий по исходному фрагменту из эпического, драматического или лиро-эпического текста наблюдае</w:t>
      </w:r>
      <w:r w:rsidR="00506F2B">
        <w:rPr>
          <w:iCs/>
        </w:rPr>
        <w:t>тся</w:t>
      </w:r>
      <w:r w:rsidRPr="00460890">
        <w:rPr>
          <w:iCs/>
        </w:rPr>
        <w:t xml:space="preserve">: </w:t>
      </w:r>
    </w:p>
    <w:p w14:paraId="0186371F" w14:textId="6FF46888" w:rsidR="009D7B7B" w:rsidRPr="00460890" w:rsidRDefault="009D7B7B" w:rsidP="001264B8">
      <w:pPr>
        <w:ind w:firstLine="708"/>
        <w:contextualSpacing/>
        <w:jc w:val="both"/>
        <w:rPr>
          <w:iCs/>
        </w:rPr>
      </w:pPr>
      <w:r w:rsidRPr="00460890">
        <w:rPr>
          <w:iCs/>
        </w:rPr>
        <w:t>-</w:t>
      </w:r>
      <w:r>
        <w:rPr>
          <w:iCs/>
        </w:rPr>
        <w:t xml:space="preserve"> </w:t>
      </w:r>
      <w:r w:rsidRPr="00460890">
        <w:rPr>
          <w:iCs/>
        </w:rPr>
        <w:t>увеличение процента выполнения в заданиях № 2 (на установление соответствия) - с 34% до 51,79%; № 3 (на заполнение пропусков в рецензии) - с70% до 77,20%</w:t>
      </w:r>
      <w:r w:rsidR="001264B8">
        <w:rPr>
          <w:iCs/>
        </w:rPr>
        <w:t>;</w:t>
      </w:r>
    </w:p>
    <w:p w14:paraId="14FD4DE5" w14:textId="77777777" w:rsidR="009D7B7B" w:rsidRPr="00460890" w:rsidRDefault="009D7B7B" w:rsidP="001264B8">
      <w:pPr>
        <w:ind w:firstLine="708"/>
        <w:contextualSpacing/>
        <w:jc w:val="both"/>
        <w:rPr>
          <w:iCs/>
        </w:rPr>
      </w:pPr>
      <w:r w:rsidRPr="00460890">
        <w:rPr>
          <w:iCs/>
        </w:rPr>
        <w:t>- снижение процента выполнения в задании № 1.</w:t>
      </w:r>
    </w:p>
    <w:p w14:paraId="54A2156B" w14:textId="77777777" w:rsidR="009D7B7B" w:rsidRPr="00460890" w:rsidRDefault="009D7B7B" w:rsidP="001264B8">
      <w:pPr>
        <w:ind w:firstLine="708"/>
        <w:contextualSpacing/>
        <w:jc w:val="both"/>
        <w:rPr>
          <w:iCs/>
        </w:rPr>
      </w:pPr>
      <w:r w:rsidRPr="00460890">
        <w:rPr>
          <w:iCs/>
        </w:rPr>
        <w:t xml:space="preserve">В тестовой части при выполнении заданий по исходному фрагменту из лирического текста наблюдаем: </w:t>
      </w:r>
    </w:p>
    <w:p w14:paraId="691C9D4C" w14:textId="77777777" w:rsidR="009D7B7B" w:rsidRPr="00460890" w:rsidRDefault="009D7B7B" w:rsidP="001264B8">
      <w:pPr>
        <w:ind w:firstLine="708"/>
        <w:contextualSpacing/>
        <w:jc w:val="both"/>
        <w:rPr>
          <w:iCs/>
        </w:rPr>
      </w:pPr>
      <w:r w:rsidRPr="00460890">
        <w:rPr>
          <w:iCs/>
        </w:rPr>
        <w:t>- снижение в задании № 6 (на заполнение пропусков в рецензии, связанных со знанием литературоведческих терминов) - с 78% до 62,87% в задании № 7 – с 85% до 80,62%;</w:t>
      </w:r>
    </w:p>
    <w:p w14:paraId="09CB52AA" w14:textId="77777777" w:rsidR="009D7B7B" w:rsidRPr="00460890" w:rsidRDefault="009D7B7B" w:rsidP="001264B8">
      <w:pPr>
        <w:ind w:firstLine="708"/>
        <w:contextualSpacing/>
        <w:jc w:val="both"/>
        <w:rPr>
          <w:iCs/>
        </w:rPr>
      </w:pPr>
      <w:r w:rsidRPr="00460890">
        <w:rPr>
          <w:iCs/>
        </w:rPr>
        <w:t>- увеличение в задании № 8 (на выбор художественных средств и приемов, использованных в поэтическом тексте) – с 56% до 64,50%. Таким образом, экзаменующиеся лучше справились с анализом эпического, драматического или лиро-эпического текста.</w:t>
      </w:r>
    </w:p>
    <w:p w14:paraId="582F065E" w14:textId="753FE8D2" w:rsidR="009D7B7B" w:rsidRPr="00460890" w:rsidRDefault="009D7B7B" w:rsidP="001264B8">
      <w:pPr>
        <w:ind w:firstLine="708"/>
        <w:contextualSpacing/>
        <w:jc w:val="both"/>
        <w:rPr>
          <w:iCs/>
        </w:rPr>
      </w:pPr>
      <w:r w:rsidRPr="00460890">
        <w:rPr>
          <w:iCs/>
        </w:rPr>
        <w:t>В заданиях с развернутым ответом № 4,</w:t>
      </w:r>
      <w:r w:rsidR="001264B8">
        <w:rPr>
          <w:iCs/>
        </w:rPr>
        <w:t xml:space="preserve"> </w:t>
      </w:r>
      <w:r w:rsidRPr="00460890">
        <w:rPr>
          <w:iCs/>
        </w:rPr>
        <w:t>5,</w:t>
      </w:r>
      <w:r w:rsidR="001264B8">
        <w:rPr>
          <w:iCs/>
        </w:rPr>
        <w:t xml:space="preserve"> </w:t>
      </w:r>
      <w:r w:rsidRPr="00460890">
        <w:rPr>
          <w:iCs/>
        </w:rPr>
        <w:t>9,</w:t>
      </w:r>
      <w:r w:rsidR="001264B8">
        <w:rPr>
          <w:iCs/>
        </w:rPr>
        <w:t xml:space="preserve"> </w:t>
      </w:r>
      <w:r w:rsidRPr="00460890">
        <w:rPr>
          <w:iCs/>
        </w:rPr>
        <w:t>10 увеличение процента выполнения задания наблюдаем по всем критериям:</w:t>
      </w:r>
    </w:p>
    <w:p w14:paraId="1F143059" w14:textId="77777777" w:rsidR="009D7B7B" w:rsidRPr="00460890" w:rsidRDefault="009D7B7B" w:rsidP="001264B8">
      <w:pPr>
        <w:ind w:firstLine="708"/>
        <w:contextualSpacing/>
        <w:jc w:val="both"/>
        <w:rPr>
          <w:iCs/>
        </w:rPr>
      </w:pPr>
      <w:r w:rsidRPr="00460890">
        <w:rPr>
          <w:iCs/>
        </w:rPr>
        <w:t>4K1 Понимание предложенного текста и привлечение его для аргументации с 93</w:t>
      </w:r>
      <w:r>
        <w:rPr>
          <w:iCs/>
        </w:rPr>
        <w:t xml:space="preserve"> </w:t>
      </w:r>
      <w:r w:rsidRPr="00460890">
        <w:rPr>
          <w:iCs/>
        </w:rPr>
        <w:t>до 95,44%;</w:t>
      </w:r>
    </w:p>
    <w:p w14:paraId="648F84E5" w14:textId="77777777" w:rsidR="009D7B7B" w:rsidRPr="00460890" w:rsidRDefault="009D7B7B" w:rsidP="001264B8">
      <w:pPr>
        <w:ind w:firstLine="708"/>
        <w:contextualSpacing/>
        <w:jc w:val="both"/>
        <w:rPr>
          <w:iCs/>
        </w:rPr>
      </w:pPr>
      <w:r w:rsidRPr="00460890">
        <w:rPr>
          <w:iCs/>
        </w:rPr>
        <w:t>4K2 Логичность, соблюдение речевых и грамматических норм с 74</w:t>
      </w:r>
      <w:r>
        <w:rPr>
          <w:iCs/>
        </w:rPr>
        <w:t xml:space="preserve"> </w:t>
      </w:r>
      <w:r w:rsidRPr="00460890">
        <w:rPr>
          <w:iCs/>
        </w:rPr>
        <w:t>до 92,83%;</w:t>
      </w:r>
    </w:p>
    <w:p w14:paraId="70EA38BA" w14:textId="77777777" w:rsidR="009D7B7B" w:rsidRPr="00460890" w:rsidRDefault="009D7B7B" w:rsidP="001264B8">
      <w:pPr>
        <w:ind w:firstLine="708"/>
        <w:contextualSpacing/>
        <w:jc w:val="both"/>
        <w:rPr>
          <w:iCs/>
        </w:rPr>
      </w:pPr>
      <w:r w:rsidRPr="00460890">
        <w:rPr>
          <w:iCs/>
        </w:rPr>
        <w:t>5K1Сопоставление двух произведений с 65</w:t>
      </w:r>
      <w:r>
        <w:rPr>
          <w:iCs/>
        </w:rPr>
        <w:t xml:space="preserve"> </w:t>
      </w:r>
      <w:r w:rsidRPr="00460890">
        <w:rPr>
          <w:iCs/>
        </w:rPr>
        <w:t>до 84,04%;</w:t>
      </w:r>
    </w:p>
    <w:p w14:paraId="648F3B38" w14:textId="77777777" w:rsidR="009D7B7B" w:rsidRPr="00460890" w:rsidRDefault="009D7B7B" w:rsidP="001264B8">
      <w:pPr>
        <w:ind w:firstLine="708"/>
        <w:contextualSpacing/>
        <w:jc w:val="both"/>
        <w:rPr>
          <w:iCs/>
        </w:rPr>
      </w:pPr>
      <w:r w:rsidRPr="00460890">
        <w:rPr>
          <w:iCs/>
        </w:rPr>
        <w:t>5K2 Привлечение текстов произведений при сопоставлении для аргументации с 47</w:t>
      </w:r>
      <w:r>
        <w:rPr>
          <w:iCs/>
        </w:rPr>
        <w:t xml:space="preserve"> </w:t>
      </w:r>
      <w:r w:rsidRPr="00460890">
        <w:rPr>
          <w:iCs/>
        </w:rPr>
        <w:t>до 82,57%;</w:t>
      </w:r>
    </w:p>
    <w:p w14:paraId="65DFB2BA" w14:textId="77777777" w:rsidR="009D7B7B" w:rsidRPr="00460890" w:rsidRDefault="009D7B7B" w:rsidP="001264B8">
      <w:pPr>
        <w:ind w:firstLine="708"/>
        <w:contextualSpacing/>
        <w:jc w:val="both"/>
        <w:rPr>
          <w:iCs/>
        </w:rPr>
      </w:pPr>
      <w:r w:rsidRPr="00460890">
        <w:rPr>
          <w:iCs/>
        </w:rPr>
        <w:t>5K3 Логичность, соблюдение речевых и грамматических норм с 45</w:t>
      </w:r>
      <w:r>
        <w:rPr>
          <w:iCs/>
        </w:rPr>
        <w:t xml:space="preserve"> </w:t>
      </w:r>
      <w:r w:rsidRPr="00460890">
        <w:rPr>
          <w:iCs/>
        </w:rPr>
        <w:t>до 80,13%;</w:t>
      </w:r>
    </w:p>
    <w:p w14:paraId="51D86C2D" w14:textId="77777777" w:rsidR="009D7B7B" w:rsidRPr="00460890" w:rsidRDefault="009D7B7B" w:rsidP="001264B8">
      <w:pPr>
        <w:ind w:firstLine="708"/>
        <w:contextualSpacing/>
        <w:jc w:val="both"/>
        <w:rPr>
          <w:iCs/>
        </w:rPr>
      </w:pPr>
      <w:r w:rsidRPr="00460890">
        <w:rPr>
          <w:iCs/>
        </w:rPr>
        <w:t>9K1 Понимание предложенного текста и привлечение его для аргументации с 90</w:t>
      </w:r>
      <w:r>
        <w:rPr>
          <w:iCs/>
        </w:rPr>
        <w:t xml:space="preserve"> </w:t>
      </w:r>
      <w:r w:rsidRPr="00460890">
        <w:rPr>
          <w:iCs/>
        </w:rPr>
        <w:t>до 97,39%;</w:t>
      </w:r>
    </w:p>
    <w:p w14:paraId="76BAD5AF" w14:textId="77777777" w:rsidR="009D7B7B" w:rsidRPr="00460890" w:rsidRDefault="009D7B7B" w:rsidP="001264B8">
      <w:pPr>
        <w:ind w:firstLine="708"/>
        <w:contextualSpacing/>
        <w:jc w:val="both"/>
        <w:rPr>
          <w:iCs/>
        </w:rPr>
      </w:pPr>
      <w:r w:rsidRPr="00460890">
        <w:rPr>
          <w:iCs/>
        </w:rPr>
        <w:t>9K2 Логичность, соблюдение речевых и грамматических норм с 72</w:t>
      </w:r>
      <w:r>
        <w:rPr>
          <w:iCs/>
        </w:rPr>
        <w:t xml:space="preserve"> </w:t>
      </w:r>
      <w:r w:rsidRPr="00460890">
        <w:rPr>
          <w:iCs/>
        </w:rPr>
        <w:t>до 95,11%;</w:t>
      </w:r>
    </w:p>
    <w:p w14:paraId="78A48485" w14:textId="77777777" w:rsidR="009D7B7B" w:rsidRPr="00460890" w:rsidRDefault="009D7B7B" w:rsidP="001264B8">
      <w:pPr>
        <w:ind w:firstLine="708"/>
        <w:contextualSpacing/>
        <w:jc w:val="both"/>
        <w:rPr>
          <w:iCs/>
        </w:rPr>
      </w:pPr>
      <w:r w:rsidRPr="00460890">
        <w:rPr>
          <w:iCs/>
        </w:rPr>
        <w:t>10K1Сопоставление двух произведений с 67</w:t>
      </w:r>
      <w:r>
        <w:rPr>
          <w:iCs/>
        </w:rPr>
        <w:t xml:space="preserve"> </w:t>
      </w:r>
      <w:r w:rsidRPr="00460890">
        <w:rPr>
          <w:iCs/>
        </w:rPr>
        <w:t>до 77,69%;</w:t>
      </w:r>
    </w:p>
    <w:p w14:paraId="5A7CDC86" w14:textId="77777777" w:rsidR="009D7B7B" w:rsidRPr="00460890" w:rsidRDefault="009D7B7B" w:rsidP="001264B8">
      <w:pPr>
        <w:ind w:firstLine="708"/>
        <w:contextualSpacing/>
        <w:jc w:val="both"/>
        <w:rPr>
          <w:iCs/>
        </w:rPr>
      </w:pPr>
      <w:r w:rsidRPr="00460890">
        <w:rPr>
          <w:iCs/>
        </w:rPr>
        <w:t>10K2 Привлечение текстов произведений при сопоставлении для аргументации с 51 до 77,20%;</w:t>
      </w:r>
    </w:p>
    <w:p w14:paraId="0324E46A" w14:textId="77777777" w:rsidR="009D7B7B" w:rsidRPr="00460890" w:rsidRDefault="009D7B7B" w:rsidP="001264B8">
      <w:pPr>
        <w:ind w:firstLine="708"/>
        <w:contextualSpacing/>
        <w:jc w:val="both"/>
        <w:rPr>
          <w:iCs/>
        </w:rPr>
      </w:pPr>
      <w:r w:rsidRPr="00460890">
        <w:rPr>
          <w:iCs/>
        </w:rPr>
        <w:t>10K3 Логичность, соблюдение речевых и грамматических норм с 50</w:t>
      </w:r>
      <w:r>
        <w:rPr>
          <w:iCs/>
        </w:rPr>
        <w:t xml:space="preserve"> </w:t>
      </w:r>
      <w:r w:rsidRPr="00460890">
        <w:rPr>
          <w:iCs/>
        </w:rPr>
        <w:t>% до 74,43%.</w:t>
      </w:r>
    </w:p>
    <w:p w14:paraId="395B60EB" w14:textId="77777777" w:rsidR="009D7B7B" w:rsidRPr="00460890" w:rsidRDefault="009D7B7B" w:rsidP="001264B8">
      <w:pPr>
        <w:ind w:firstLine="708"/>
        <w:contextualSpacing/>
        <w:jc w:val="both"/>
        <w:rPr>
          <w:iCs/>
        </w:rPr>
      </w:pPr>
      <w:r w:rsidRPr="00460890">
        <w:rPr>
          <w:iCs/>
        </w:rPr>
        <w:t>При написании сочинения - задание № 11 наблюдаем увеличение процента выполнения по всем критериям</w:t>
      </w:r>
    </w:p>
    <w:p w14:paraId="01A1E9E0" w14:textId="77777777" w:rsidR="009D7B7B" w:rsidRPr="00460890" w:rsidRDefault="009D7B7B" w:rsidP="001264B8">
      <w:pPr>
        <w:ind w:firstLine="708"/>
        <w:contextualSpacing/>
        <w:jc w:val="both"/>
        <w:rPr>
          <w:iCs/>
        </w:rPr>
      </w:pPr>
      <w:r w:rsidRPr="00460890">
        <w:rPr>
          <w:iCs/>
        </w:rPr>
        <w:t xml:space="preserve">11K1 Соответствие сочинения теме и её раскрытие с 61 до 89,58%; </w:t>
      </w:r>
    </w:p>
    <w:p w14:paraId="3B95D9F7" w14:textId="77777777" w:rsidR="009D7B7B" w:rsidRPr="00460890" w:rsidRDefault="009D7B7B" w:rsidP="001264B8">
      <w:pPr>
        <w:ind w:firstLine="708"/>
        <w:contextualSpacing/>
        <w:jc w:val="both"/>
        <w:rPr>
          <w:iCs/>
        </w:rPr>
      </w:pPr>
      <w:r w:rsidRPr="00460890">
        <w:rPr>
          <w:iCs/>
        </w:rPr>
        <w:t>11K2 Привлечение текста произведения для аргументации с 62 до 89,41%;</w:t>
      </w:r>
    </w:p>
    <w:p w14:paraId="7ED7BD48" w14:textId="77777777" w:rsidR="009D7B7B" w:rsidRPr="00460890" w:rsidRDefault="009D7B7B" w:rsidP="001264B8">
      <w:pPr>
        <w:ind w:firstLine="708"/>
        <w:contextualSpacing/>
        <w:jc w:val="both"/>
        <w:rPr>
          <w:iCs/>
        </w:rPr>
      </w:pPr>
      <w:r w:rsidRPr="00460890">
        <w:rPr>
          <w:iCs/>
        </w:rPr>
        <w:t>11K3 Опора на теоретико-литературные понятия с 54</w:t>
      </w:r>
      <w:r>
        <w:rPr>
          <w:iCs/>
        </w:rPr>
        <w:t xml:space="preserve"> </w:t>
      </w:r>
      <w:r w:rsidRPr="00460890">
        <w:rPr>
          <w:iCs/>
        </w:rPr>
        <w:t>до 89,25%;</w:t>
      </w:r>
    </w:p>
    <w:p w14:paraId="358575AF" w14:textId="77777777" w:rsidR="009D7B7B" w:rsidRPr="00460890" w:rsidRDefault="009D7B7B" w:rsidP="001264B8">
      <w:pPr>
        <w:ind w:firstLine="708"/>
        <w:contextualSpacing/>
        <w:jc w:val="both"/>
        <w:rPr>
          <w:iCs/>
        </w:rPr>
      </w:pPr>
      <w:r w:rsidRPr="00460890">
        <w:rPr>
          <w:iCs/>
        </w:rPr>
        <w:t>11K4 Композиционная цельность и логичность с 72</w:t>
      </w:r>
      <w:r>
        <w:rPr>
          <w:iCs/>
        </w:rPr>
        <w:t xml:space="preserve"> </w:t>
      </w:r>
      <w:r w:rsidRPr="00460890">
        <w:rPr>
          <w:iCs/>
        </w:rPr>
        <w:t>до 89,25%;</w:t>
      </w:r>
    </w:p>
    <w:p w14:paraId="5C007E3C" w14:textId="77777777" w:rsidR="009D7B7B" w:rsidRPr="00460890" w:rsidRDefault="009D7B7B" w:rsidP="001264B8">
      <w:pPr>
        <w:ind w:firstLine="708"/>
        <w:contextualSpacing/>
        <w:jc w:val="both"/>
        <w:rPr>
          <w:iCs/>
        </w:rPr>
      </w:pPr>
      <w:r w:rsidRPr="00460890">
        <w:rPr>
          <w:iCs/>
        </w:rPr>
        <w:t>11K5 Соблюдение речевых норм с 57</w:t>
      </w:r>
      <w:r>
        <w:rPr>
          <w:iCs/>
        </w:rPr>
        <w:t xml:space="preserve"> </w:t>
      </w:r>
      <w:r w:rsidRPr="00460890">
        <w:rPr>
          <w:iCs/>
        </w:rPr>
        <w:t>до 86,64%;</w:t>
      </w:r>
    </w:p>
    <w:p w14:paraId="19F79E76" w14:textId="77777777" w:rsidR="009D7B7B" w:rsidRPr="00460890" w:rsidRDefault="009D7B7B" w:rsidP="001264B8">
      <w:pPr>
        <w:ind w:firstLine="708"/>
        <w:contextualSpacing/>
        <w:jc w:val="both"/>
        <w:rPr>
          <w:iCs/>
        </w:rPr>
      </w:pPr>
      <w:r w:rsidRPr="00460890">
        <w:rPr>
          <w:iCs/>
        </w:rPr>
        <w:t>11K6 Соблюдение орфографических норм с 67</w:t>
      </w:r>
      <w:r>
        <w:rPr>
          <w:iCs/>
        </w:rPr>
        <w:t xml:space="preserve"> </w:t>
      </w:r>
      <w:r w:rsidRPr="00460890">
        <w:rPr>
          <w:iCs/>
        </w:rPr>
        <w:t>до 84,04%;</w:t>
      </w:r>
    </w:p>
    <w:p w14:paraId="4B86E677" w14:textId="77777777" w:rsidR="009D7B7B" w:rsidRPr="00460890" w:rsidRDefault="009D7B7B" w:rsidP="001264B8">
      <w:pPr>
        <w:ind w:firstLine="708"/>
        <w:contextualSpacing/>
        <w:jc w:val="both"/>
        <w:rPr>
          <w:iCs/>
        </w:rPr>
      </w:pPr>
      <w:r w:rsidRPr="00460890">
        <w:rPr>
          <w:iCs/>
        </w:rPr>
        <w:t>11K7 Соблюдение пунктуационных норм с 52</w:t>
      </w:r>
      <w:r>
        <w:rPr>
          <w:iCs/>
        </w:rPr>
        <w:t xml:space="preserve"> </w:t>
      </w:r>
      <w:r w:rsidRPr="00460890">
        <w:rPr>
          <w:iCs/>
        </w:rPr>
        <w:t>до 69,38%;</w:t>
      </w:r>
    </w:p>
    <w:p w14:paraId="114435A8" w14:textId="77777777" w:rsidR="009D7B7B" w:rsidRPr="00460890" w:rsidRDefault="009D7B7B" w:rsidP="001264B8">
      <w:pPr>
        <w:ind w:firstLine="708"/>
        <w:contextualSpacing/>
        <w:jc w:val="both"/>
        <w:rPr>
          <w:iCs/>
        </w:rPr>
      </w:pPr>
      <w:r w:rsidRPr="00460890">
        <w:rPr>
          <w:iCs/>
        </w:rPr>
        <w:t>11K8 Соблюдение грамматических норм с 73</w:t>
      </w:r>
      <w:r>
        <w:rPr>
          <w:iCs/>
        </w:rPr>
        <w:t xml:space="preserve"> </w:t>
      </w:r>
      <w:r w:rsidRPr="00460890">
        <w:rPr>
          <w:iCs/>
        </w:rPr>
        <w:t>до 78,18%.</w:t>
      </w:r>
    </w:p>
    <w:p w14:paraId="3F1D2F9E" w14:textId="77777777" w:rsidR="009D7B7B" w:rsidRPr="00460890" w:rsidRDefault="009D7B7B" w:rsidP="009D7B7B">
      <w:pPr>
        <w:ind w:firstLine="709"/>
        <w:contextualSpacing/>
        <w:jc w:val="both"/>
        <w:rPr>
          <w:iCs/>
        </w:rPr>
      </w:pPr>
      <w:r w:rsidRPr="00460890">
        <w:rPr>
          <w:iCs/>
        </w:rPr>
        <w:t>В Республике Крым экзаменующиеся в среднем выполнили все задания базового уровня (№ 1,</w:t>
      </w:r>
      <w:r>
        <w:rPr>
          <w:iCs/>
        </w:rPr>
        <w:t xml:space="preserve"> </w:t>
      </w:r>
      <w:r w:rsidRPr="00460890">
        <w:rPr>
          <w:iCs/>
        </w:rPr>
        <w:t>2,</w:t>
      </w:r>
      <w:r>
        <w:rPr>
          <w:iCs/>
        </w:rPr>
        <w:t xml:space="preserve"> </w:t>
      </w:r>
      <w:r w:rsidRPr="00460890">
        <w:rPr>
          <w:iCs/>
        </w:rPr>
        <w:t>3,</w:t>
      </w:r>
      <w:r>
        <w:rPr>
          <w:iCs/>
        </w:rPr>
        <w:t xml:space="preserve"> </w:t>
      </w:r>
      <w:r w:rsidRPr="00460890">
        <w:rPr>
          <w:iCs/>
        </w:rPr>
        <w:t>6,</w:t>
      </w:r>
      <w:r>
        <w:rPr>
          <w:iCs/>
        </w:rPr>
        <w:t xml:space="preserve"> </w:t>
      </w:r>
      <w:r w:rsidRPr="00460890">
        <w:rPr>
          <w:iCs/>
        </w:rPr>
        <w:t>7,</w:t>
      </w:r>
      <w:r>
        <w:rPr>
          <w:iCs/>
        </w:rPr>
        <w:t xml:space="preserve"> </w:t>
      </w:r>
      <w:r w:rsidRPr="00460890">
        <w:rPr>
          <w:iCs/>
        </w:rPr>
        <w:t>8) более, чем на 50%, в диапазоне от 52 до 81%.</w:t>
      </w:r>
    </w:p>
    <w:p w14:paraId="5DB898AA" w14:textId="77777777" w:rsidR="009D7B7B" w:rsidRPr="00460890" w:rsidRDefault="009D7B7B" w:rsidP="009D7B7B">
      <w:pPr>
        <w:ind w:firstLine="709"/>
        <w:contextualSpacing/>
        <w:jc w:val="both"/>
        <w:rPr>
          <w:iCs/>
        </w:rPr>
      </w:pPr>
      <w:r w:rsidRPr="00460890">
        <w:rPr>
          <w:iCs/>
        </w:rPr>
        <w:t>Задания № 4,</w:t>
      </w:r>
      <w:r>
        <w:rPr>
          <w:iCs/>
        </w:rPr>
        <w:t xml:space="preserve"> </w:t>
      </w:r>
      <w:r w:rsidRPr="00460890">
        <w:rPr>
          <w:iCs/>
        </w:rPr>
        <w:t xml:space="preserve">9, связанные с анализом исходных тестов, выполнены в среднем по всем критериям от 77 до 92%, что указывает на высокий уровень сформированных умений. </w:t>
      </w:r>
    </w:p>
    <w:p w14:paraId="0DC58A8D" w14:textId="77777777" w:rsidR="009D7B7B" w:rsidRPr="00460890" w:rsidRDefault="009D7B7B" w:rsidP="009D7B7B">
      <w:pPr>
        <w:ind w:firstLine="709"/>
        <w:contextualSpacing/>
        <w:jc w:val="both"/>
        <w:rPr>
          <w:iCs/>
        </w:rPr>
      </w:pPr>
      <w:r w:rsidRPr="00460890">
        <w:rPr>
          <w:iCs/>
        </w:rPr>
        <w:t>В развернутых ответах на сопоставление задания выполнены от 57 до 78%, что свидетельствует о достаточном уровне выполнения.</w:t>
      </w:r>
    </w:p>
    <w:p w14:paraId="6E610010" w14:textId="77777777" w:rsidR="009D7B7B" w:rsidRDefault="009D7B7B" w:rsidP="009D7B7B">
      <w:pPr>
        <w:ind w:firstLine="709"/>
        <w:contextualSpacing/>
        <w:jc w:val="both"/>
        <w:rPr>
          <w:iCs/>
        </w:rPr>
      </w:pPr>
      <w:r w:rsidRPr="00460890">
        <w:rPr>
          <w:iCs/>
        </w:rPr>
        <w:t>В задании высокого уровня (написание сочинения) в среднем по Республике Крым выполнение выше, чем на 50%, в диапазоне от 54 до 84%, самое низкое выполнение по 11К3 «Опора на теоретико-литературные понятия» - 54%.</w:t>
      </w:r>
    </w:p>
    <w:p w14:paraId="679DAE88" w14:textId="77777777" w:rsidR="00E22F1D" w:rsidRPr="00460890" w:rsidRDefault="00E22F1D" w:rsidP="009D7B7B">
      <w:pPr>
        <w:ind w:firstLine="709"/>
        <w:contextualSpacing/>
        <w:jc w:val="both"/>
        <w:rPr>
          <w:iCs/>
        </w:rPr>
      </w:pPr>
    </w:p>
    <w:p w14:paraId="28D82BB8" w14:textId="2FD3B674" w:rsidR="009D7B7B" w:rsidRPr="0063627B" w:rsidRDefault="009D7B7B" w:rsidP="001264B8">
      <w:pPr>
        <w:pStyle w:val="3"/>
        <w:tabs>
          <w:tab w:val="left" w:pos="1134"/>
        </w:tabs>
        <w:spacing w:before="0"/>
        <w:jc w:val="center"/>
        <w:rPr>
          <w:rFonts w:ascii="Times New Roman" w:hAnsi="Times New Roman"/>
          <w:b w:val="0"/>
          <w:bCs w:val="0"/>
          <w:szCs w:val="28"/>
        </w:rPr>
      </w:pPr>
      <w:r w:rsidRPr="0063627B">
        <w:rPr>
          <w:rFonts w:ascii="Times New Roman" w:hAnsi="Times New Roman"/>
          <w:szCs w:val="28"/>
        </w:rPr>
        <w:t>Выявление сложных для участников ЕГЭ заданий</w:t>
      </w:r>
    </w:p>
    <w:p w14:paraId="338E55D4" w14:textId="77777777" w:rsidR="009D7B7B" w:rsidRPr="00C370C0" w:rsidRDefault="009D7B7B" w:rsidP="0063627B">
      <w:pPr>
        <w:ind w:firstLine="708"/>
        <w:jc w:val="both"/>
        <w:rPr>
          <w:bCs/>
          <w:iCs/>
        </w:rPr>
      </w:pPr>
      <w:r w:rsidRPr="00C370C0">
        <w:rPr>
          <w:b/>
          <w:bCs/>
          <w:iCs/>
        </w:rPr>
        <w:t xml:space="preserve">Задания базового уровня (с процентом выполнения ниже 50) </w:t>
      </w:r>
      <w:r>
        <w:rPr>
          <w:b/>
          <w:bCs/>
          <w:iCs/>
        </w:rPr>
        <w:t>о</w:t>
      </w:r>
      <w:r w:rsidRPr="00C370C0">
        <w:rPr>
          <w:bCs/>
          <w:iCs/>
        </w:rPr>
        <w:t>тсутствуют.</w:t>
      </w:r>
    </w:p>
    <w:p w14:paraId="767F871F" w14:textId="77777777" w:rsidR="009D7B7B" w:rsidRPr="00C370C0" w:rsidRDefault="009D7B7B" w:rsidP="0063627B">
      <w:pPr>
        <w:ind w:firstLine="708"/>
        <w:contextualSpacing/>
        <w:jc w:val="both"/>
        <w:rPr>
          <w:iCs/>
        </w:rPr>
      </w:pPr>
      <w:r w:rsidRPr="00C370C0">
        <w:rPr>
          <w:b/>
          <w:bCs/>
          <w:iCs/>
        </w:rPr>
        <w:lastRenderedPageBreak/>
        <w:t xml:space="preserve">Задания повышенного и высокого уровня (с процентом выполнения ниже 15) </w:t>
      </w:r>
      <w:r>
        <w:rPr>
          <w:b/>
          <w:bCs/>
          <w:iCs/>
        </w:rPr>
        <w:t>о</w:t>
      </w:r>
      <w:r w:rsidRPr="00C370C0">
        <w:rPr>
          <w:iCs/>
        </w:rPr>
        <w:t>тсутствуют</w:t>
      </w:r>
      <w:r>
        <w:rPr>
          <w:iCs/>
        </w:rPr>
        <w:t>.</w:t>
      </w:r>
      <w:r w:rsidRPr="00C370C0">
        <w:rPr>
          <w:iCs/>
        </w:rPr>
        <w:t xml:space="preserve"> </w:t>
      </w:r>
    </w:p>
    <w:p w14:paraId="7567BE4A" w14:textId="10F6CC72" w:rsidR="009D7B7B" w:rsidRPr="00460890" w:rsidRDefault="009D7B7B" w:rsidP="009D7B7B">
      <w:pPr>
        <w:ind w:firstLine="709"/>
        <w:jc w:val="both"/>
        <w:rPr>
          <w:bCs/>
          <w:iCs/>
        </w:rPr>
      </w:pPr>
      <w:r w:rsidRPr="00460890">
        <w:rPr>
          <w:bCs/>
          <w:iCs/>
        </w:rPr>
        <w:t>Задания с развернутым ответом (4,</w:t>
      </w:r>
      <w:r w:rsidR="001264B8">
        <w:rPr>
          <w:bCs/>
          <w:iCs/>
        </w:rPr>
        <w:t xml:space="preserve"> </w:t>
      </w:r>
      <w:r w:rsidRPr="00460890">
        <w:rPr>
          <w:bCs/>
          <w:iCs/>
        </w:rPr>
        <w:t>5,</w:t>
      </w:r>
      <w:r w:rsidR="001264B8">
        <w:rPr>
          <w:bCs/>
          <w:iCs/>
        </w:rPr>
        <w:t xml:space="preserve"> </w:t>
      </w:r>
      <w:r w:rsidRPr="00460890">
        <w:rPr>
          <w:bCs/>
          <w:iCs/>
        </w:rPr>
        <w:t>9,</w:t>
      </w:r>
      <w:r w:rsidR="001264B8">
        <w:rPr>
          <w:bCs/>
          <w:iCs/>
        </w:rPr>
        <w:t xml:space="preserve"> </w:t>
      </w:r>
      <w:r w:rsidRPr="00460890">
        <w:rPr>
          <w:bCs/>
          <w:iCs/>
        </w:rPr>
        <w:t>10,</w:t>
      </w:r>
      <w:r w:rsidR="001264B8">
        <w:rPr>
          <w:bCs/>
          <w:iCs/>
        </w:rPr>
        <w:t xml:space="preserve"> </w:t>
      </w:r>
      <w:r w:rsidRPr="00460890">
        <w:rPr>
          <w:bCs/>
          <w:iCs/>
        </w:rPr>
        <w:t>11) относятся к повышенному (4,</w:t>
      </w:r>
      <w:r w:rsidR="001264B8">
        <w:rPr>
          <w:bCs/>
          <w:iCs/>
        </w:rPr>
        <w:t xml:space="preserve"> </w:t>
      </w:r>
      <w:r w:rsidRPr="00460890">
        <w:rPr>
          <w:bCs/>
          <w:iCs/>
        </w:rPr>
        <w:t>5,</w:t>
      </w:r>
      <w:r w:rsidR="001264B8">
        <w:rPr>
          <w:bCs/>
          <w:iCs/>
        </w:rPr>
        <w:t xml:space="preserve"> </w:t>
      </w:r>
      <w:r w:rsidRPr="00460890">
        <w:rPr>
          <w:bCs/>
          <w:iCs/>
        </w:rPr>
        <w:t>9,</w:t>
      </w:r>
      <w:r w:rsidR="001264B8">
        <w:rPr>
          <w:bCs/>
          <w:iCs/>
        </w:rPr>
        <w:t xml:space="preserve"> </w:t>
      </w:r>
      <w:r w:rsidRPr="00460890">
        <w:rPr>
          <w:bCs/>
          <w:iCs/>
        </w:rPr>
        <w:t>10) и высокому (11) уровням сложности.</w:t>
      </w:r>
    </w:p>
    <w:p w14:paraId="27FC166B" w14:textId="77777777" w:rsidR="009D7B7B" w:rsidRPr="00460890" w:rsidRDefault="009D7B7B" w:rsidP="009D7B7B">
      <w:pPr>
        <w:ind w:firstLine="709"/>
        <w:jc w:val="both"/>
        <w:rPr>
          <w:bCs/>
          <w:iCs/>
        </w:rPr>
      </w:pPr>
      <w:r w:rsidRPr="00460890">
        <w:rPr>
          <w:bCs/>
          <w:iCs/>
        </w:rPr>
        <w:t xml:space="preserve">Задания № 4, 9 из части 1 относятся к анализу фрагмента эпического, или лироэпического, или драматического произведения и лирического текста. Экзаменуемые по Республике Крым справились с выполнением заданий по всем критериям на высоком уровне. </w:t>
      </w:r>
    </w:p>
    <w:p w14:paraId="0CF4D254" w14:textId="77777777" w:rsidR="009D7B7B" w:rsidRPr="00460890" w:rsidRDefault="009D7B7B" w:rsidP="009D7B7B">
      <w:pPr>
        <w:ind w:firstLine="709"/>
        <w:jc w:val="both"/>
        <w:rPr>
          <w:bCs/>
          <w:iCs/>
        </w:rPr>
      </w:pPr>
      <w:r w:rsidRPr="00460890">
        <w:rPr>
          <w:bCs/>
          <w:iCs/>
        </w:rPr>
        <w:t>При выполнении задания № 5 и 10 по критериям К2 и К3 экзаменуемые показали результаты:</w:t>
      </w:r>
    </w:p>
    <w:p w14:paraId="2735909F" w14:textId="77777777" w:rsidR="009D7B7B" w:rsidRPr="00460890" w:rsidRDefault="009D7B7B" w:rsidP="009D7B7B">
      <w:pPr>
        <w:ind w:firstLine="709"/>
        <w:jc w:val="both"/>
        <w:rPr>
          <w:bCs/>
          <w:iCs/>
        </w:rPr>
      </w:pPr>
      <w:r w:rsidRPr="00460890">
        <w:rPr>
          <w:bCs/>
          <w:iCs/>
        </w:rPr>
        <w:t>5К2</w:t>
      </w:r>
      <w:r>
        <w:rPr>
          <w:bCs/>
          <w:iCs/>
        </w:rPr>
        <w:t xml:space="preserve"> </w:t>
      </w:r>
      <w:r w:rsidRPr="00460890">
        <w:rPr>
          <w:bCs/>
          <w:iCs/>
        </w:rPr>
        <w:t>Привлечение текста произведения при сопоставлении для аргументации</w:t>
      </w:r>
      <w:r>
        <w:rPr>
          <w:bCs/>
          <w:iCs/>
        </w:rPr>
        <w:t xml:space="preserve"> </w:t>
      </w:r>
      <w:r w:rsidRPr="00460890">
        <w:rPr>
          <w:bCs/>
          <w:iCs/>
        </w:rPr>
        <w:t>57%</w:t>
      </w:r>
      <w:r>
        <w:rPr>
          <w:bCs/>
          <w:iCs/>
        </w:rPr>
        <w:t>.</w:t>
      </w:r>
    </w:p>
    <w:p w14:paraId="4CF9EEC4" w14:textId="77777777" w:rsidR="009D7B7B" w:rsidRPr="00460890" w:rsidRDefault="009D7B7B" w:rsidP="009D7B7B">
      <w:pPr>
        <w:ind w:firstLine="709"/>
        <w:jc w:val="both"/>
        <w:rPr>
          <w:bCs/>
          <w:iCs/>
        </w:rPr>
      </w:pPr>
      <w:r w:rsidRPr="00460890">
        <w:rPr>
          <w:bCs/>
          <w:iCs/>
        </w:rPr>
        <w:t>5К3</w:t>
      </w:r>
      <w:r>
        <w:rPr>
          <w:bCs/>
          <w:iCs/>
        </w:rPr>
        <w:t xml:space="preserve"> </w:t>
      </w:r>
      <w:r w:rsidRPr="00460890">
        <w:rPr>
          <w:bCs/>
          <w:iCs/>
        </w:rPr>
        <w:t>Логичность, соблюдение речевых и грамматических норм</w:t>
      </w:r>
      <w:r>
        <w:rPr>
          <w:bCs/>
          <w:iCs/>
        </w:rPr>
        <w:t xml:space="preserve"> </w:t>
      </w:r>
      <w:r w:rsidRPr="00460890">
        <w:rPr>
          <w:bCs/>
          <w:iCs/>
        </w:rPr>
        <w:t>62%</w:t>
      </w:r>
      <w:r>
        <w:rPr>
          <w:bCs/>
          <w:iCs/>
        </w:rPr>
        <w:t>.</w:t>
      </w:r>
    </w:p>
    <w:p w14:paraId="2B49A83A" w14:textId="77777777" w:rsidR="009D7B7B" w:rsidRPr="00460890" w:rsidRDefault="009D7B7B" w:rsidP="009D7B7B">
      <w:pPr>
        <w:ind w:firstLine="709"/>
        <w:jc w:val="both"/>
        <w:rPr>
          <w:bCs/>
          <w:iCs/>
        </w:rPr>
      </w:pPr>
      <w:r w:rsidRPr="00460890">
        <w:rPr>
          <w:bCs/>
          <w:iCs/>
        </w:rPr>
        <w:t>10К2</w:t>
      </w:r>
      <w:r>
        <w:rPr>
          <w:bCs/>
          <w:iCs/>
        </w:rPr>
        <w:t xml:space="preserve"> </w:t>
      </w:r>
      <w:r w:rsidRPr="00460890">
        <w:rPr>
          <w:bCs/>
          <w:iCs/>
        </w:rPr>
        <w:t>Привлечение текста произведения при сопоставлении для аргументации</w:t>
      </w:r>
      <w:r>
        <w:rPr>
          <w:bCs/>
          <w:iCs/>
        </w:rPr>
        <w:t xml:space="preserve"> </w:t>
      </w:r>
      <w:r w:rsidRPr="00460890">
        <w:rPr>
          <w:bCs/>
          <w:iCs/>
        </w:rPr>
        <w:t>61%</w:t>
      </w:r>
      <w:r>
        <w:rPr>
          <w:bCs/>
          <w:iCs/>
        </w:rPr>
        <w:t>.</w:t>
      </w:r>
    </w:p>
    <w:p w14:paraId="43C77670" w14:textId="77777777" w:rsidR="009D7B7B" w:rsidRPr="00460890" w:rsidRDefault="009D7B7B" w:rsidP="009D7B7B">
      <w:pPr>
        <w:ind w:firstLine="709"/>
        <w:jc w:val="both"/>
        <w:rPr>
          <w:bCs/>
          <w:iCs/>
        </w:rPr>
      </w:pPr>
      <w:r w:rsidRPr="00460890">
        <w:rPr>
          <w:bCs/>
          <w:iCs/>
        </w:rPr>
        <w:t>10К3</w:t>
      </w:r>
      <w:r>
        <w:rPr>
          <w:bCs/>
          <w:iCs/>
        </w:rPr>
        <w:t xml:space="preserve"> </w:t>
      </w:r>
      <w:r w:rsidRPr="00460890">
        <w:rPr>
          <w:bCs/>
          <w:iCs/>
        </w:rPr>
        <w:t>Логичность, соблюдение речевых и грамматических норм</w:t>
      </w:r>
      <w:r>
        <w:rPr>
          <w:bCs/>
          <w:iCs/>
        </w:rPr>
        <w:t xml:space="preserve"> </w:t>
      </w:r>
      <w:r w:rsidRPr="00460890">
        <w:rPr>
          <w:bCs/>
          <w:iCs/>
        </w:rPr>
        <w:t>60%</w:t>
      </w:r>
      <w:r>
        <w:rPr>
          <w:bCs/>
          <w:iCs/>
        </w:rPr>
        <w:t>.</w:t>
      </w:r>
    </w:p>
    <w:p w14:paraId="56177776" w14:textId="10D47361" w:rsidR="009D7B7B" w:rsidRPr="00460890" w:rsidRDefault="009D7B7B" w:rsidP="009D7B7B">
      <w:pPr>
        <w:ind w:firstLine="709"/>
        <w:jc w:val="both"/>
        <w:rPr>
          <w:bCs/>
          <w:iCs/>
        </w:rPr>
      </w:pPr>
      <w:r w:rsidRPr="00460890">
        <w:rPr>
          <w:bCs/>
          <w:iCs/>
        </w:rPr>
        <w:t xml:space="preserve">Таким образом, интерпретационные и сопоставительные навыки учащихся находятся на достаточном уровне, однако в </w:t>
      </w:r>
      <w:r w:rsidR="001264B8">
        <w:rPr>
          <w:bCs/>
          <w:iCs/>
        </w:rPr>
        <w:t>Республике Крым</w:t>
      </w:r>
      <w:r w:rsidRPr="00460890">
        <w:rPr>
          <w:bCs/>
          <w:iCs/>
        </w:rPr>
        <w:t xml:space="preserve"> необходимо продолжить работу над заданиями сопоставительного характера.</w:t>
      </w:r>
    </w:p>
    <w:p w14:paraId="5D4EBC5D" w14:textId="5A71033F" w:rsidR="009D7B7B" w:rsidRPr="00460890" w:rsidRDefault="009D7B7B" w:rsidP="009D7B7B">
      <w:pPr>
        <w:ind w:firstLine="709"/>
        <w:jc w:val="both"/>
        <w:rPr>
          <w:bCs/>
          <w:iCs/>
        </w:rPr>
      </w:pPr>
      <w:r w:rsidRPr="00460890">
        <w:rPr>
          <w:bCs/>
          <w:iCs/>
        </w:rPr>
        <w:t>Часть 2 требует от участников ЕГЭ написания полноформатного развёрнутого сочинения на литературную тему. На максимальный балл по К1 работу выполнило 41,04% (в 2024</w:t>
      </w:r>
      <w:r w:rsidR="001264B8">
        <w:rPr>
          <w:bCs/>
          <w:iCs/>
        </w:rPr>
        <w:t xml:space="preserve"> </w:t>
      </w:r>
      <w:r w:rsidRPr="00460890">
        <w:rPr>
          <w:bCs/>
          <w:iCs/>
        </w:rPr>
        <w:t>г. - 26,25%) выпускников. Не выполнивших задание по критерию «Соответствие сочинения теме и её раскрытие» (задание 11) в Республике Крым – 10,42% (в 2024 г</w:t>
      </w:r>
      <w:r w:rsidR="001264B8">
        <w:rPr>
          <w:bCs/>
          <w:iCs/>
        </w:rPr>
        <w:t>.</w:t>
      </w:r>
      <w:r w:rsidRPr="00460890">
        <w:rPr>
          <w:bCs/>
          <w:iCs/>
        </w:rPr>
        <w:t xml:space="preserve"> - 11,50%). Это участники ЕГЭ, работы которых были обнулены по К1. Их процент относительно невысок, однако это указывает на то, что для некоторых учащихся данный вид работы представляет сложность. Чаще всего это связано с невнимательным прочтением темы, невниманием к хронологическим рамкам, отсутствием в сочинении ответа на поставленный вопрос, не детальное знание характеристик героев. </w:t>
      </w:r>
    </w:p>
    <w:p w14:paraId="309D151A" w14:textId="5DED2794" w:rsidR="009D7B7B" w:rsidRPr="00460890" w:rsidRDefault="009D7B7B" w:rsidP="009D7B7B">
      <w:pPr>
        <w:ind w:firstLine="709"/>
        <w:jc w:val="both"/>
        <w:rPr>
          <w:bCs/>
          <w:iCs/>
        </w:rPr>
      </w:pPr>
      <w:r w:rsidRPr="00460890">
        <w:rPr>
          <w:bCs/>
          <w:iCs/>
        </w:rPr>
        <w:t xml:space="preserve">С привлечением текста для аргументации справились на максимальный балл 40,23% (в 2024 </w:t>
      </w:r>
      <w:r w:rsidR="001264B8">
        <w:rPr>
          <w:bCs/>
          <w:iCs/>
        </w:rPr>
        <w:t xml:space="preserve">г. </w:t>
      </w:r>
      <w:r w:rsidRPr="00460890">
        <w:rPr>
          <w:bCs/>
          <w:iCs/>
        </w:rPr>
        <w:t>- 34,06%) экзаменуемых, что свидетельствует о достаточном уровне знания содержания изученных литературных произведений. При использовании теоретико-литературных понятий максимальный балл получили 20,20% (в 2024 г</w:t>
      </w:r>
      <w:r w:rsidR="001264B8">
        <w:rPr>
          <w:bCs/>
          <w:iCs/>
        </w:rPr>
        <w:t>.</w:t>
      </w:r>
      <w:r w:rsidRPr="00460890">
        <w:rPr>
          <w:bCs/>
          <w:iCs/>
        </w:rPr>
        <w:t>- 19,41%), что говорит о низком уровне владения литературной терминологией. Умение строить монологическое высказывание на среднем уровне свидетельствует показатель по К4: 53,91% (в 2024 г</w:t>
      </w:r>
      <w:r w:rsidR="001264B8">
        <w:rPr>
          <w:bCs/>
          <w:iCs/>
        </w:rPr>
        <w:t>.</w:t>
      </w:r>
      <w:r w:rsidRPr="00460890">
        <w:rPr>
          <w:bCs/>
          <w:iCs/>
        </w:rPr>
        <w:t xml:space="preserve"> -</w:t>
      </w:r>
      <w:r w:rsidR="001264B8">
        <w:rPr>
          <w:bCs/>
          <w:iCs/>
        </w:rPr>
        <w:t xml:space="preserve"> </w:t>
      </w:r>
      <w:r w:rsidRPr="00460890">
        <w:rPr>
          <w:bCs/>
          <w:iCs/>
        </w:rPr>
        <w:t xml:space="preserve">45,12%) получивших максимальный балл. Речевое оформление К5 – 39,41% (в 2024 г. - 25,81%), что указывает на средний уровень владения речевыми нормами. </w:t>
      </w:r>
    </w:p>
    <w:p w14:paraId="153F4DB4" w14:textId="77777777" w:rsidR="009D7B7B" w:rsidRPr="00460890" w:rsidRDefault="009D7B7B" w:rsidP="00C33BC8">
      <w:pPr>
        <w:ind w:left="142" w:firstLine="567"/>
        <w:jc w:val="both"/>
        <w:rPr>
          <w:bCs/>
          <w:iCs/>
        </w:rPr>
      </w:pPr>
      <w:r w:rsidRPr="00460890">
        <w:rPr>
          <w:bCs/>
          <w:iCs/>
        </w:rPr>
        <w:t>Таким образом, в содержательной части сочинения экзаменующиеся показали небольшое увеличение процента выполнения по всем критериям.</w:t>
      </w:r>
    </w:p>
    <w:p w14:paraId="3894C244" w14:textId="47F9669A" w:rsidR="009D7B7B" w:rsidRDefault="009D7B7B" w:rsidP="00C33BC8">
      <w:pPr>
        <w:ind w:left="142" w:firstLine="567"/>
        <w:jc w:val="both"/>
        <w:rPr>
          <w:bCs/>
          <w:iCs/>
        </w:rPr>
      </w:pPr>
      <w:r w:rsidRPr="00460890">
        <w:rPr>
          <w:bCs/>
          <w:iCs/>
        </w:rPr>
        <w:t xml:space="preserve">При проверке грамотности экзаменующиеся показали достаточное владение орфографическими, пунктуационными и грамматическими нормами (по К6 «Соблюдение орфографических норм» максимальный балл получили 84,04% (в 2024 г. - 66,49%), по К7 «Соблюдение пунктуационных норм» - 69,38% (в 2024 </w:t>
      </w:r>
      <w:r w:rsidR="001264B8">
        <w:rPr>
          <w:bCs/>
          <w:iCs/>
        </w:rPr>
        <w:t xml:space="preserve">г. </w:t>
      </w:r>
      <w:r w:rsidRPr="00460890">
        <w:rPr>
          <w:bCs/>
          <w:iCs/>
        </w:rPr>
        <w:t>- 51,84%), по К8 «Соблюдение грамматических норм» - 78,18% (в 2024</w:t>
      </w:r>
      <w:r w:rsidR="001264B8">
        <w:rPr>
          <w:bCs/>
          <w:iCs/>
        </w:rPr>
        <w:t xml:space="preserve"> г. </w:t>
      </w:r>
      <w:r w:rsidRPr="00460890">
        <w:rPr>
          <w:bCs/>
          <w:iCs/>
        </w:rPr>
        <w:t>- 72,13%). Увеличение также наблюдаем и по критериям за грамотность.</w:t>
      </w:r>
    </w:p>
    <w:p w14:paraId="387B09AA" w14:textId="14FB9BB4" w:rsidR="00C33BC8" w:rsidRDefault="00C33BC8" w:rsidP="00C33BC8">
      <w:pPr>
        <w:ind w:left="142" w:firstLine="567"/>
        <w:jc w:val="both"/>
      </w:pPr>
      <w:r w:rsidRPr="00460890">
        <w:rPr>
          <w:b/>
        </w:rPr>
        <w:t>Группа 1</w:t>
      </w:r>
      <w:r>
        <w:rPr>
          <w:b/>
        </w:rPr>
        <w:t xml:space="preserve"> </w:t>
      </w:r>
      <w:r w:rsidRPr="00460890">
        <w:t>(не преодолевшие минимальный порог) Процент выполнения указан для всех категорий, кроме выполнивших на 0 баллов</w:t>
      </w:r>
      <w:r>
        <w:t>.</w:t>
      </w:r>
    </w:p>
    <w:p w14:paraId="7706297E" w14:textId="77777777" w:rsidR="009D7B7B" w:rsidRPr="00460890" w:rsidRDefault="009D7B7B" w:rsidP="00C33BC8">
      <w:pPr>
        <w:ind w:left="142" w:firstLine="567"/>
        <w:jc w:val="both"/>
      </w:pPr>
      <w:r w:rsidRPr="00460890">
        <w:t>Сложными заданиями считаются: для базового уровня выполненные ниже, чем на 50%, для повышенного и высокого – ниже, чем на 15%.</w:t>
      </w:r>
    </w:p>
    <w:p w14:paraId="4272B8F7" w14:textId="77777777" w:rsidR="009D7B7B" w:rsidRPr="00460890" w:rsidRDefault="009D7B7B" w:rsidP="00C33BC8">
      <w:pPr>
        <w:ind w:left="142" w:firstLine="567"/>
        <w:jc w:val="both"/>
      </w:pPr>
      <w:r w:rsidRPr="00460890">
        <w:t>На 50% и более выполнены задания 4 и 9 по всем критериям. Остальные для группы 1 являются сложными и выполнены на низком уровне.</w:t>
      </w:r>
    </w:p>
    <w:p w14:paraId="462EC5C1" w14:textId="77777777" w:rsidR="009D7B7B" w:rsidRDefault="009D7B7B" w:rsidP="00C33BC8">
      <w:pPr>
        <w:ind w:left="142" w:firstLine="567"/>
        <w:jc w:val="both"/>
      </w:pPr>
      <w:r w:rsidRPr="00460890">
        <w:rPr>
          <w:b/>
        </w:rPr>
        <w:t xml:space="preserve">Группа 2 </w:t>
      </w:r>
      <w:r w:rsidRPr="00460890">
        <w:t>(набравшие от 33 до 60 баллов) Процент выполнения указан для всех категорий, кроме выполнивших на 0 баллов</w:t>
      </w:r>
    </w:p>
    <w:p w14:paraId="7D0B489D" w14:textId="77777777" w:rsidR="009D7B7B" w:rsidRPr="00460890" w:rsidRDefault="009D7B7B" w:rsidP="009D7B7B">
      <w:pPr>
        <w:ind w:firstLine="709"/>
        <w:jc w:val="both"/>
      </w:pPr>
      <w:r w:rsidRPr="00460890">
        <w:t>В группе 2 выполнение тестовых заданий ниже, чем на 50% показало задание № 2 на сопоставление элементов художественного текста.</w:t>
      </w:r>
    </w:p>
    <w:p w14:paraId="1B1E234B" w14:textId="77777777" w:rsidR="009D7B7B" w:rsidRDefault="009D7B7B" w:rsidP="009D7B7B">
      <w:pPr>
        <w:ind w:firstLine="709"/>
        <w:jc w:val="both"/>
      </w:pPr>
      <w:r w:rsidRPr="00460890">
        <w:rPr>
          <w:b/>
        </w:rPr>
        <w:t xml:space="preserve">Группа 3 </w:t>
      </w:r>
      <w:r w:rsidRPr="00460890">
        <w:t>(набравшие от 61 до 80 баллов) Процент выполнения указан для всех категорий, кроме выполнивших на 0 баллов.</w:t>
      </w:r>
    </w:p>
    <w:p w14:paraId="14E57895" w14:textId="77777777" w:rsidR="009D7B7B" w:rsidRPr="00460890" w:rsidRDefault="009D7B7B" w:rsidP="009D7B7B">
      <w:pPr>
        <w:ind w:firstLine="709"/>
        <w:jc w:val="both"/>
      </w:pPr>
      <w:r w:rsidRPr="00460890">
        <w:t>Экзаменуемые группы 3 показали достаточно усвоенные элементы по всем группам заданий, т.е. выше, чем на 50%.</w:t>
      </w:r>
    </w:p>
    <w:p w14:paraId="0403EAFA" w14:textId="77777777" w:rsidR="009D7B7B" w:rsidRDefault="009D7B7B" w:rsidP="009D7B7B">
      <w:pPr>
        <w:ind w:firstLine="709"/>
        <w:jc w:val="both"/>
        <w:rPr>
          <w:lang w:eastAsia="en-US"/>
        </w:rPr>
      </w:pPr>
      <w:r w:rsidRPr="00460890">
        <w:rPr>
          <w:b/>
        </w:rPr>
        <w:t xml:space="preserve">Группа 4 </w:t>
      </w:r>
      <w:r w:rsidRPr="00460890">
        <w:rPr>
          <w:lang w:eastAsia="en-US"/>
        </w:rPr>
        <w:t>(набравшие от 81 до 100 баллов)</w:t>
      </w:r>
      <w:r w:rsidRPr="00460890">
        <w:t xml:space="preserve"> </w:t>
      </w:r>
      <w:r w:rsidRPr="00460890">
        <w:rPr>
          <w:lang w:eastAsia="en-US"/>
        </w:rPr>
        <w:t>Процент выполнения указан для всех категорий, кроме выполнивших на 0 баллов.</w:t>
      </w:r>
    </w:p>
    <w:p w14:paraId="4EFB3B93" w14:textId="77777777" w:rsidR="009D7B7B" w:rsidRPr="00460890" w:rsidRDefault="009D7B7B" w:rsidP="009D7B7B">
      <w:pPr>
        <w:ind w:firstLine="709"/>
        <w:jc w:val="both"/>
        <w:rPr>
          <w:lang w:eastAsia="en-US"/>
        </w:rPr>
      </w:pPr>
      <w:r w:rsidRPr="00460890">
        <w:rPr>
          <w:lang w:eastAsia="en-US"/>
        </w:rPr>
        <w:lastRenderedPageBreak/>
        <w:t xml:space="preserve">Экзаменуемые группы 4 показали высокий уровень усвоения элементов по всем группам заданий, т.е. выше, чем на 80%. Результаты группы 4 свидетельствуют о стабильности достижений выпускников и сбалансированности различных направлений их подготовки к экзамену. </w:t>
      </w:r>
    </w:p>
    <w:p w14:paraId="45DADEE0" w14:textId="77777777" w:rsidR="009D7B7B" w:rsidRPr="00460890" w:rsidRDefault="009D7B7B" w:rsidP="009D7B7B">
      <w:pPr>
        <w:ind w:firstLine="709"/>
        <w:jc w:val="both"/>
      </w:pPr>
      <w:r w:rsidRPr="00460890">
        <w:t xml:space="preserve">Задание № 2 базового уровня сложности выявило слабую сформированность метапредметных результатов.  </w:t>
      </w:r>
    </w:p>
    <w:p w14:paraId="78A5194E" w14:textId="77777777" w:rsidR="009D7B7B" w:rsidRPr="00460890" w:rsidRDefault="009D7B7B" w:rsidP="009D7B7B">
      <w:pPr>
        <w:ind w:firstLine="709"/>
        <w:jc w:val="both"/>
      </w:pPr>
      <w:r w:rsidRPr="00460890">
        <w:t>Базовые логические действия:</w:t>
      </w:r>
      <w:r>
        <w:t xml:space="preserve"> </w:t>
      </w:r>
      <w:r w:rsidRPr="00460890">
        <w:t>неумение устанавливать существенный признак для классификации, выявлять противоречия в рассматриваемых явлениях, задавать критерии достижения целей деятельности</w:t>
      </w:r>
      <w:r>
        <w:t>.</w:t>
      </w:r>
    </w:p>
    <w:p w14:paraId="70C8AEAF" w14:textId="3C85A089" w:rsidR="009D7B7B" w:rsidRPr="00460890" w:rsidRDefault="009D7B7B" w:rsidP="009D7B7B">
      <w:pPr>
        <w:ind w:firstLine="709"/>
        <w:jc w:val="both"/>
      </w:pPr>
      <w:r w:rsidRPr="00460890">
        <w:t>Базовые исследовательские действия:</w:t>
      </w:r>
      <w:r>
        <w:t xml:space="preserve"> </w:t>
      </w:r>
      <w:r w:rsidRPr="00460890">
        <w:t>неумение переносить знания в практическую область жизнедеятельности</w:t>
      </w:r>
      <w:r w:rsidR="00C33BC8">
        <w:t>.</w:t>
      </w:r>
    </w:p>
    <w:p w14:paraId="5DE25866" w14:textId="77777777" w:rsidR="009D7B7B" w:rsidRPr="00460890" w:rsidRDefault="009D7B7B" w:rsidP="009D7B7B">
      <w:pPr>
        <w:ind w:firstLine="709"/>
        <w:jc w:val="both"/>
      </w:pPr>
      <w:r w:rsidRPr="00460890">
        <w:t>Работа с информацией:</w:t>
      </w:r>
      <w:r>
        <w:t xml:space="preserve"> </w:t>
      </w:r>
      <w:r w:rsidRPr="00460890">
        <w:t>неумение самостоятельно осуществлять анализ, систематизацию и интерпретацию информации; оценивать достоверность информации</w:t>
      </w:r>
      <w:r>
        <w:t>.</w:t>
      </w:r>
    </w:p>
    <w:p w14:paraId="4F661F64" w14:textId="6D6C8221" w:rsidR="009D7B7B" w:rsidRPr="00460890" w:rsidRDefault="009D7B7B" w:rsidP="009D7B7B">
      <w:pPr>
        <w:ind w:firstLine="709"/>
        <w:jc w:val="both"/>
      </w:pPr>
      <w:r w:rsidRPr="00460890">
        <w:t>Эмоциональный интеллект:</w:t>
      </w:r>
      <w:r>
        <w:t xml:space="preserve"> </w:t>
      </w:r>
      <w:r w:rsidRPr="00460890">
        <w:t>неумение саморегулирования, самоконтроля, неумение принимать ответственность за своё поведение, проявлять гибкость, отсутствие внутренней мотивации, включающей стремление к достижению цели и успеху, умение действовать, исходя из своих возможностей</w:t>
      </w:r>
      <w:r w:rsidR="00C33BC8">
        <w:t>.</w:t>
      </w:r>
    </w:p>
    <w:p w14:paraId="1BCF0D1B" w14:textId="77777777" w:rsidR="009D7B7B" w:rsidRPr="00460890" w:rsidRDefault="009D7B7B" w:rsidP="009D7B7B">
      <w:pPr>
        <w:ind w:firstLine="709"/>
        <w:jc w:val="both"/>
      </w:pPr>
      <w:r w:rsidRPr="00460890">
        <w:t xml:space="preserve">Задания № 5 и 10 повышенного уровня сложности выявили слабую сформированность метапредметных результатов.  </w:t>
      </w:r>
    </w:p>
    <w:p w14:paraId="71368D1D" w14:textId="77777777" w:rsidR="009D7B7B" w:rsidRPr="00460890" w:rsidRDefault="009D7B7B" w:rsidP="009D7B7B">
      <w:pPr>
        <w:ind w:firstLine="709"/>
        <w:jc w:val="both"/>
      </w:pPr>
      <w:r w:rsidRPr="00460890">
        <w:t>Базовые логические действия:</w:t>
      </w:r>
      <w:r>
        <w:t xml:space="preserve"> </w:t>
      </w:r>
      <w:r w:rsidRPr="00460890">
        <w:t>неумение устанавливать существенный признак для сравнения, классификации, выявлять закономерности и противоречия в рассматриваемых явлениях, самостоятельно формулировать и актуализировать проблему, вносить коррективы в деятельность, оценивать соответствие результатов целям</w:t>
      </w:r>
      <w:r>
        <w:t>.</w:t>
      </w:r>
    </w:p>
    <w:p w14:paraId="54D0763D" w14:textId="77777777" w:rsidR="009D7B7B" w:rsidRPr="00460890" w:rsidRDefault="009D7B7B" w:rsidP="009D7B7B">
      <w:pPr>
        <w:ind w:firstLine="709"/>
        <w:jc w:val="both"/>
      </w:pPr>
      <w:r w:rsidRPr="00460890">
        <w:t>Базовые исследовательские действия: невладение видами деятельности по</w:t>
      </w:r>
      <w:r>
        <w:t xml:space="preserve"> </w:t>
      </w:r>
      <w:r w:rsidRPr="00460890">
        <w:t>его интерпретации, преобразованию и применению в нового знания в различных учебных ситуациях, невладение научной терминологией, неумением выявлять причинно-следственные связи, анализировать полученные в ходе решения задачи результаты, критически оценивать их достоверность, неумение переносить знания в практическую области жизнедеятельности,  неспособность к самостоятельному поиску методов решения практических задач, применению различных методов познания; неумение ставить и формулировать собственные задачи в образовательной деятельности и жизненных ситуациях</w:t>
      </w:r>
      <w:r>
        <w:t>.</w:t>
      </w:r>
    </w:p>
    <w:p w14:paraId="5C54E0CB" w14:textId="77777777" w:rsidR="009D7B7B" w:rsidRPr="00460890" w:rsidRDefault="009D7B7B" w:rsidP="009D7B7B">
      <w:pPr>
        <w:ind w:firstLine="709"/>
        <w:jc w:val="both"/>
      </w:pPr>
      <w:r w:rsidRPr="00460890">
        <w:t>Работа с информацией:</w:t>
      </w:r>
      <w:r>
        <w:t xml:space="preserve"> </w:t>
      </w:r>
      <w:r w:rsidRPr="00460890">
        <w:t>неумение самостоятельно осуществлять поиск, анализ, систематизацию и интерпретацию информации, создавать тексты в различных форматах с учётом назначения информации, выбирая оптимальную форму представления</w:t>
      </w:r>
      <w:r>
        <w:t>.</w:t>
      </w:r>
    </w:p>
    <w:p w14:paraId="3F40B565" w14:textId="77777777" w:rsidR="009D7B7B" w:rsidRPr="00460890" w:rsidRDefault="009D7B7B" w:rsidP="009D7B7B">
      <w:pPr>
        <w:ind w:firstLine="709"/>
        <w:jc w:val="both"/>
      </w:pPr>
      <w:r w:rsidRPr="00460890">
        <w:t>Общение:</w:t>
      </w:r>
      <w:r>
        <w:t xml:space="preserve"> </w:t>
      </w:r>
      <w:r w:rsidRPr="00460890">
        <w:t>неумение развёрнуто и логично излагать свою точку зрения с использованием языковых средств</w:t>
      </w:r>
      <w:r>
        <w:t>.</w:t>
      </w:r>
    </w:p>
    <w:p w14:paraId="307BC1E1" w14:textId="77777777" w:rsidR="009D7B7B" w:rsidRPr="00460890" w:rsidRDefault="009D7B7B" w:rsidP="009D7B7B">
      <w:pPr>
        <w:ind w:firstLine="709"/>
        <w:jc w:val="both"/>
      </w:pPr>
      <w:r w:rsidRPr="00460890">
        <w:t>Самоорганизация:</w:t>
      </w:r>
      <w:r>
        <w:t xml:space="preserve"> </w:t>
      </w:r>
      <w:r w:rsidRPr="00460890">
        <w:t>неумение самостоятельно выявлять проблемы, ставить и формулировать собственные задачи в образовательной деятельности, самостоятельно составлять план решения проблемы с учётом имеющихся ресурсов</w:t>
      </w:r>
      <w:r>
        <w:t>.</w:t>
      </w:r>
    </w:p>
    <w:p w14:paraId="16C99494" w14:textId="77777777" w:rsidR="009D7B7B" w:rsidRDefault="009D7B7B" w:rsidP="009D7B7B">
      <w:pPr>
        <w:ind w:firstLine="709"/>
        <w:jc w:val="both"/>
      </w:pPr>
      <w:r w:rsidRPr="00460890">
        <w:t>Самоконтроль:</w:t>
      </w:r>
      <w:r>
        <w:t xml:space="preserve"> </w:t>
      </w:r>
      <w:r w:rsidRPr="00460890">
        <w:t>неумение использовать приёмы рефлексии для оценки ситуации, выбора верного решения; уметь оценивать риски и своевременно принимать решения по их снижению.</w:t>
      </w:r>
    </w:p>
    <w:p w14:paraId="7BE08789" w14:textId="77777777" w:rsidR="00E22F1D" w:rsidRPr="00460890" w:rsidRDefault="00E22F1D" w:rsidP="009D7B7B">
      <w:pPr>
        <w:ind w:firstLine="709"/>
        <w:jc w:val="both"/>
      </w:pPr>
    </w:p>
    <w:p w14:paraId="2240D1A7" w14:textId="77777777" w:rsidR="009D7B7B" w:rsidRPr="00C33BC8" w:rsidRDefault="009D7B7B" w:rsidP="00C33BC8">
      <w:pPr>
        <w:pStyle w:val="a4"/>
        <w:spacing w:after="0" w:line="240" w:lineRule="auto"/>
        <w:ind w:left="0" w:firstLine="708"/>
        <w:jc w:val="center"/>
        <w:rPr>
          <w:rFonts w:ascii="Times New Roman" w:eastAsia="Times New Roman" w:hAnsi="Times New Roman"/>
          <w:b/>
          <w:sz w:val="28"/>
          <w:szCs w:val="28"/>
        </w:rPr>
      </w:pPr>
      <w:r w:rsidRPr="00C33BC8">
        <w:rPr>
          <w:rFonts w:ascii="Times New Roman" w:eastAsia="Times New Roman" w:hAnsi="Times New Roman"/>
          <w:b/>
          <w:sz w:val="28"/>
          <w:szCs w:val="28"/>
        </w:rPr>
        <w:t>Перечень элементов содержания / умений и видов деятельности, усвоение которых всеми школьниками региона в целом можно считать достаточным</w:t>
      </w:r>
    </w:p>
    <w:p w14:paraId="2BB7AE7D" w14:textId="7CB5B5CA" w:rsidR="009D7B7B" w:rsidRPr="00460890" w:rsidRDefault="009D7B7B" w:rsidP="009D7B7B">
      <w:pPr>
        <w:ind w:firstLine="709"/>
        <w:jc w:val="both"/>
      </w:pPr>
      <w:r w:rsidRPr="00460890">
        <w:t>С заданиями базового уровня № 1,</w:t>
      </w:r>
      <w:r w:rsidR="00C33BC8">
        <w:t xml:space="preserve"> </w:t>
      </w:r>
      <w:r w:rsidRPr="00460890">
        <w:t>2,</w:t>
      </w:r>
      <w:r w:rsidR="00C33BC8">
        <w:t xml:space="preserve"> </w:t>
      </w:r>
      <w:r w:rsidRPr="00460890">
        <w:t>4,</w:t>
      </w:r>
      <w:r w:rsidR="00C33BC8">
        <w:t xml:space="preserve"> </w:t>
      </w:r>
      <w:r w:rsidRPr="00460890">
        <w:t>7 (знание литературоведческих терминов) 3, 6 (в формате рецензии), 8 (знание художественных средств), экзаменующиеся Республики Крым в среднем справились более, чем на 50%.</w:t>
      </w:r>
    </w:p>
    <w:p w14:paraId="40ADBB71" w14:textId="34F2D63F" w:rsidR="009D7B7B" w:rsidRPr="00460890" w:rsidRDefault="009D7B7B" w:rsidP="009D7B7B">
      <w:pPr>
        <w:ind w:firstLine="709"/>
        <w:jc w:val="both"/>
      </w:pPr>
      <w:r w:rsidRPr="00460890">
        <w:t>С заданиями 4,</w:t>
      </w:r>
      <w:r w:rsidR="00C33BC8">
        <w:t xml:space="preserve"> </w:t>
      </w:r>
      <w:r w:rsidRPr="00460890">
        <w:t>5,</w:t>
      </w:r>
      <w:r w:rsidR="00C33BC8">
        <w:t xml:space="preserve"> </w:t>
      </w:r>
      <w:r w:rsidRPr="00460890">
        <w:t>9,</w:t>
      </w:r>
      <w:r w:rsidR="00C33BC8">
        <w:t xml:space="preserve"> </w:t>
      </w:r>
      <w:r w:rsidRPr="00460890">
        <w:t>10 повышенного уровня выпускники в среднем справились более, чем на 50%.</w:t>
      </w:r>
      <w:r w:rsidR="00C33BC8">
        <w:t xml:space="preserve"> </w:t>
      </w:r>
    </w:p>
    <w:p w14:paraId="63FCA335" w14:textId="77777777" w:rsidR="009D7B7B" w:rsidRDefault="009D7B7B" w:rsidP="009D7B7B">
      <w:pPr>
        <w:ind w:firstLine="709"/>
        <w:jc w:val="both"/>
      </w:pPr>
      <w:r w:rsidRPr="00460890">
        <w:t>С заданием высокого уровня пишущие в среднем справились более, чем на 50%.</w:t>
      </w:r>
    </w:p>
    <w:p w14:paraId="3242167A" w14:textId="77777777" w:rsidR="00E22F1D" w:rsidRPr="00460890" w:rsidRDefault="00E22F1D" w:rsidP="009D7B7B">
      <w:pPr>
        <w:ind w:firstLine="709"/>
        <w:jc w:val="both"/>
      </w:pPr>
    </w:p>
    <w:p w14:paraId="6E0E1B31" w14:textId="77777777" w:rsidR="009D7B7B" w:rsidRPr="00C33BC8" w:rsidRDefault="009D7B7B" w:rsidP="00C33BC8">
      <w:pPr>
        <w:pStyle w:val="a4"/>
        <w:spacing w:after="0" w:line="240" w:lineRule="auto"/>
        <w:ind w:left="0" w:firstLine="708"/>
        <w:jc w:val="center"/>
        <w:rPr>
          <w:rFonts w:ascii="Times New Roman" w:eastAsia="Times New Roman" w:hAnsi="Times New Roman"/>
          <w:b/>
          <w:sz w:val="28"/>
          <w:szCs w:val="28"/>
        </w:rPr>
      </w:pPr>
      <w:r w:rsidRPr="00C33BC8">
        <w:rPr>
          <w:rFonts w:ascii="Times New Roman" w:eastAsia="Times New Roman" w:hAnsi="Times New Roman"/>
          <w:b/>
          <w:sz w:val="28"/>
          <w:szCs w:val="28"/>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14:paraId="2E361911" w14:textId="63120BB9"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lastRenderedPageBreak/>
        <w:t>В Республике Крым экзаменующиеся выполнили задания базового уровня чуть более, чем на 50% в тестовой части: №</w:t>
      </w:r>
      <w:r w:rsidR="00C33BC8">
        <w:rPr>
          <w:rFonts w:ascii="Times New Roman" w:eastAsia="Times New Roman" w:hAnsi="Times New Roman"/>
          <w:bCs/>
          <w:iCs/>
          <w:sz w:val="24"/>
          <w:szCs w:val="24"/>
        </w:rPr>
        <w:t xml:space="preserve"> </w:t>
      </w:r>
      <w:r w:rsidRPr="00460890">
        <w:rPr>
          <w:rFonts w:ascii="Times New Roman" w:eastAsia="Times New Roman" w:hAnsi="Times New Roman"/>
          <w:bCs/>
          <w:iCs/>
          <w:sz w:val="24"/>
          <w:szCs w:val="24"/>
        </w:rPr>
        <w:t>2 задание на соответствие (51,84%).</w:t>
      </w:r>
    </w:p>
    <w:p w14:paraId="6C6C7B2A"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 xml:space="preserve">В развернутых ответах в задании 10 наблюдаем достаточный уровень выполнения задания: </w:t>
      </w:r>
    </w:p>
    <w:p w14:paraId="18BDD9DE"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10K1Сопоставление двух произведений 77,69%;</w:t>
      </w:r>
    </w:p>
    <w:p w14:paraId="465BEACC"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10K2 Привлечение текстов произведений при сопоставлении для аргументации 77,20%;</w:t>
      </w:r>
    </w:p>
    <w:p w14:paraId="4F4B6315" w14:textId="77777777" w:rsidR="009D7B7B" w:rsidRPr="00460890" w:rsidRDefault="009D7B7B" w:rsidP="00F061C9">
      <w:pPr>
        <w:pStyle w:val="a4"/>
        <w:spacing w:after="0"/>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10K3 Логичность, соблюдение речевых и грамматических норм 74,43%.</w:t>
      </w:r>
    </w:p>
    <w:p w14:paraId="1A2507B4" w14:textId="77777777" w:rsidR="009D7B7B" w:rsidRPr="00460890" w:rsidRDefault="009D7B7B" w:rsidP="009D7B7B">
      <w:pPr>
        <w:ind w:firstLine="709"/>
        <w:jc w:val="both"/>
        <w:rPr>
          <w:rFonts w:eastAsia="Times New Roman"/>
          <w:bCs/>
          <w:iCs/>
        </w:rPr>
      </w:pPr>
      <w:r w:rsidRPr="00460890">
        <w:rPr>
          <w:rFonts w:eastAsia="Times New Roman"/>
          <w:bCs/>
          <w:iCs/>
        </w:rPr>
        <w:t>В задании высокого уровня (создание сочинения) в среднем по Республике Крым выполнение выше, чем на 60%, обратить внимание на грамотность при написании сочинения:</w:t>
      </w:r>
    </w:p>
    <w:p w14:paraId="19A54D86" w14:textId="77777777" w:rsidR="009D7B7B" w:rsidRPr="00460890" w:rsidRDefault="009D7B7B" w:rsidP="009D7B7B">
      <w:pPr>
        <w:ind w:firstLine="709"/>
        <w:jc w:val="both"/>
        <w:rPr>
          <w:rFonts w:eastAsia="Times New Roman"/>
          <w:bCs/>
          <w:iCs/>
        </w:rPr>
      </w:pPr>
      <w:r w:rsidRPr="00460890">
        <w:rPr>
          <w:rFonts w:eastAsia="Times New Roman"/>
          <w:bCs/>
          <w:iCs/>
        </w:rPr>
        <w:t>11K6 Соблюдение орфографических норм 84,04%;</w:t>
      </w:r>
    </w:p>
    <w:p w14:paraId="759BCBF1" w14:textId="77777777" w:rsidR="009D7B7B" w:rsidRPr="00460890" w:rsidRDefault="009D7B7B" w:rsidP="009D7B7B">
      <w:pPr>
        <w:ind w:firstLine="709"/>
        <w:jc w:val="both"/>
        <w:rPr>
          <w:rFonts w:eastAsia="Times New Roman"/>
          <w:bCs/>
          <w:iCs/>
        </w:rPr>
      </w:pPr>
      <w:r w:rsidRPr="00460890">
        <w:rPr>
          <w:rFonts w:eastAsia="Times New Roman"/>
          <w:bCs/>
          <w:iCs/>
        </w:rPr>
        <w:t>11K7 Соблюдение пунктуационных норм 69,38%;</w:t>
      </w:r>
    </w:p>
    <w:p w14:paraId="74EBDA94" w14:textId="77777777" w:rsidR="009D7B7B" w:rsidRPr="00460890" w:rsidRDefault="009D7B7B" w:rsidP="009D7B7B">
      <w:pPr>
        <w:ind w:firstLine="709"/>
        <w:jc w:val="both"/>
        <w:rPr>
          <w:rFonts w:eastAsia="Times New Roman"/>
          <w:bCs/>
          <w:iCs/>
        </w:rPr>
      </w:pPr>
      <w:r w:rsidRPr="00460890">
        <w:rPr>
          <w:rFonts w:eastAsia="Times New Roman"/>
          <w:bCs/>
          <w:iCs/>
        </w:rPr>
        <w:t>11K8 Соблюдение грамматических норм 78,18%.</w:t>
      </w:r>
    </w:p>
    <w:p w14:paraId="172D4DB0" w14:textId="77777777" w:rsidR="009D7B7B" w:rsidRPr="00460890" w:rsidRDefault="009D7B7B" w:rsidP="00F061C9">
      <w:pPr>
        <w:pStyle w:val="a4"/>
        <w:spacing w:after="0" w:line="240" w:lineRule="auto"/>
        <w:ind w:left="0" w:firstLine="708"/>
        <w:jc w:val="center"/>
        <w:rPr>
          <w:rFonts w:ascii="Times New Roman" w:eastAsia="Times New Roman" w:hAnsi="Times New Roman"/>
          <w:bCs/>
          <w:i/>
          <w:iCs/>
          <w:sz w:val="24"/>
          <w:szCs w:val="24"/>
        </w:rPr>
      </w:pPr>
      <w:r w:rsidRPr="008A1D1E">
        <w:rPr>
          <w:rFonts w:ascii="Times New Roman" w:eastAsia="Times New Roman" w:hAnsi="Times New Roman"/>
          <w:b/>
          <w:sz w:val="24"/>
          <w:szCs w:val="24"/>
        </w:rPr>
        <w:t>Выводы об изменении успешности выполнения заданий разных лет по одной теме / проверяемому умению, виду деятельности (если это возможно сделать</w:t>
      </w:r>
      <w:r w:rsidRPr="00460890">
        <w:rPr>
          <w:rFonts w:ascii="Times New Roman" w:eastAsia="Times New Roman" w:hAnsi="Times New Roman"/>
          <w:bCs/>
          <w:i/>
          <w:iCs/>
          <w:sz w:val="24"/>
          <w:szCs w:val="24"/>
        </w:rPr>
        <w:t>)</w:t>
      </w:r>
    </w:p>
    <w:p w14:paraId="4912AC45" w14:textId="5B59B284" w:rsidR="009D7B7B" w:rsidRPr="00F05A18" w:rsidRDefault="009D7B7B" w:rsidP="009D7B7B">
      <w:pPr>
        <w:ind w:firstLine="709"/>
        <w:jc w:val="both"/>
      </w:pPr>
      <w:r w:rsidRPr="00F05A18">
        <w:t>Изменение успешности в сторону повышения в среднем по РК произошло в заданиях:</w:t>
      </w:r>
    </w:p>
    <w:p w14:paraId="6C67BF09" w14:textId="77777777" w:rsidR="009D7B7B" w:rsidRPr="00F05A18" w:rsidRDefault="009D7B7B" w:rsidP="009D7B7B">
      <w:pPr>
        <w:ind w:firstLine="709"/>
        <w:jc w:val="both"/>
      </w:pPr>
      <w:r w:rsidRPr="00F05A18">
        <w:t>4 К2</w:t>
      </w:r>
      <w:r w:rsidRPr="00F05A18">
        <w:tab/>
        <w:t>Логичность, соблюдение речевых и грамматических норм П 74 - 77</w:t>
      </w:r>
    </w:p>
    <w:p w14:paraId="6318B2A8" w14:textId="77777777" w:rsidR="009D7B7B" w:rsidRPr="00F05A18" w:rsidRDefault="009D7B7B" w:rsidP="009D7B7B">
      <w:pPr>
        <w:ind w:firstLine="709"/>
        <w:jc w:val="both"/>
      </w:pPr>
      <w:r w:rsidRPr="00F05A18">
        <w:t>5 К1</w:t>
      </w:r>
      <w:r w:rsidRPr="00F05A18">
        <w:tab/>
        <w:t>Сопоставление выбранного произведения с предложенным текстом П 65 - 78</w:t>
      </w:r>
    </w:p>
    <w:p w14:paraId="458AB092" w14:textId="77777777" w:rsidR="009D7B7B" w:rsidRPr="00F05A18" w:rsidRDefault="009D7B7B" w:rsidP="009D7B7B">
      <w:pPr>
        <w:ind w:firstLine="709"/>
        <w:jc w:val="both"/>
      </w:pPr>
      <w:r w:rsidRPr="00F05A18">
        <w:t>5 К2</w:t>
      </w:r>
      <w:r w:rsidRPr="00F05A18">
        <w:tab/>
        <w:t>Привлечение текста произведения для аргументации П</w:t>
      </w:r>
      <w:r w:rsidRPr="00F05A18">
        <w:tab/>
        <w:t>47 - 57</w:t>
      </w:r>
    </w:p>
    <w:p w14:paraId="74A4AD33" w14:textId="77777777" w:rsidR="009D7B7B" w:rsidRPr="00F05A18" w:rsidRDefault="009D7B7B" w:rsidP="009D7B7B">
      <w:pPr>
        <w:ind w:firstLine="709"/>
        <w:jc w:val="both"/>
      </w:pPr>
      <w:r w:rsidRPr="00F05A18">
        <w:t>5 К3</w:t>
      </w:r>
      <w:r w:rsidRPr="00F05A18">
        <w:tab/>
        <w:t>Логичность, соблюдение речевых и грамматических норм П 45 - 62</w:t>
      </w:r>
    </w:p>
    <w:p w14:paraId="6C956766" w14:textId="77777777" w:rsidR="009D7B7B" w:rsidRPr="00F05A18" w:rsidRDefault="009D7B7B" w:rsidP="009D7B7B">
      <w:pPr>
        <w:ind w:firstLine="709"/>
        <w:jc w:val="both"/>
      </w:pPr>
      <w:r w:rsidRPr="00F05A18">
        <w:t>9 К1</w:t>
      </w:r>
      <w:r w:rsidRPr="00F05A18">
        <w:tab/>
        <w:t>Понимание предложенного текста и привлечение его для аргументации П 90 - 92</w:t>
      </w:r>
    </w:p>
    <w:p w14:paraId="3AACA738" w14:textId="77777777" w:rsidR="009D7B7B" w:rsidRPr="00F05A18" w:rsidRDefault="009D7B7B" w:rsidP="009D7B7B">
      <w:pPr>
        <w:ind w:firstLine="709"/>
        <w:jc w:val="both"/>
      </w:pPr>
      <w:r w:rsidRPr="00F05A18">
        <w:t>9 К2</w:t>
      </w:r>
      <w:r w:rsidRPr="00F05A18">
        <w:tab/>
        <w:t>Логичность, соблюдение речевых и грамматических норм П 72 - 81</w:t>
      </w:r>
    </w:p>
    <w:p w14:paraId="0C97F03B" w14:textId="77777777" w:rsidR="009D7B7B" w:rsidRPr="00F05A18" w:rsidRDefault="009D7B7B" w:rsidP="009D7B7B">
      <w:pPr>
        <w:ind w:firstLine="709"/>
        <w:jc w:val="both"/>
      </w:pPr>
      <w:r w:rsidRPr="00F05A18">
        <w:t>10 К1</w:t>
      </w:r>
      <w:r w:rsidRPr="00F05A18">
        <w:tab/>
        <w:t>Сопоставление выбранного произведения с предложенным текстом П 67 - 73</w:t>
      </w:r>
    </w:p>
    <w:p w14:paraId="3BE7B597" w14:textId="77777777" w:rsidR="009D7B7B" w:rsidRPr="00F05A18" w:rsidRDefault="009D7B7B" w:rsidP="009D7B7B">
      <w:pPr>
        <w:ind w:firstLine="709"/>
        <w:jc w:val="both"/>
      </w:pPr>
      <w:r w:rsidRPr="00F05A18">
        <w:t>10 К2</w:t>
      </w:r>
      <w:r w:rsidRPr="00F05A18">
        <w:tab/>
        <w:t>Привлечение текста произведения для аргументации П</w:t>
      </w:r>
      <w:r w:rsidRPr="00F05A18">
        <w:tab/>
        <w:t>51 - 61</w:t>
      </w:r>
    </w:p>
    <w:p w14:paraId="432E3780" w14:textId="77777777" w:rsidR="009D7B7B" w:rsidRPr="00F05A18" w:rsidRDefault="009D7B7B" w:rsidP="009D7B7B">
      <w:pPr>
        <w:ind w:firstLine="709"/>
        <w:jc w:val="both"/>
      </w:pPr>
      <w:r w:rsidRPr="00F05A18">
        <w:t>10 К3</w:t>
      </w:r>
      <w:r w:rsidRPr="00F05A18">
        <w:tab/>
        <w:t>Логичность, соблюдение речевых и грамматических норм П 50 - 60</w:t>
      </w:r>
    </w:p>
    <w:p w14:paraId="5F13F494" w14:textId="77777777" w:rsidR="009D7B7B" w:rsidRPr="00F05A18" w:rsidRDefault="009D7B7B" w:rsidP="009D7B7B">
      <w:pPr>
        <w:ind w:firstLine="709"/>
        <w:jc w:val="both"/>
      </w:pPr>
      <w:r w:rsidRPr="00F05A18">
        <w:t>11 К1</w:t>
      </w:r>
      <w:r w:rsidRPr="00F05A18">
        <w:tab/>
        <w:t>Соответствие сочинения теме и её раскрытие В 61 - 70</w:t>
      </w:r>
    </w:p>
    <w:p w14:paraId="1B9AABC2" w14:textId="77777777" w:rsidR="009D7B7B" w:rsidRPr="00F05A18" w:rsidRDefault="009D7B7B" w:rsidP="009D7B7B">
      <w:pPr>
        <w:ind w:firstLine="709"/>
        <w:jc w:val="both"/>
      </w:pPr>
      <w:r w:rsidRPr="00F05A18">
        <w:t>11 К2</w:t>
      </w:r>
      <w:r w:rsidRPr="00F05A18">
        <w:tab/>
        <w:t>Привлечение текста произведения для аргументации В</w:t>
      </w:r>
      <w:r w:rsidRPr="00F05A18">
        <w:tab/>
        <w:t>62 - 68</w:t>
      </w:r>
    </w:p>
    <w:p w14:paraId="17BBEAB9" w14:textId="77777777" w:rsidR="009D7B7B" w:rsidRPr="00F05A18" w:rsidRDefault="009D7B7B" w:rsidP="009D7B7B">
      <w:pPr>
        <w:ind w:firstLine="709"/>
        <w:jc w:val="both"/>
      </w:pPr>
      <w:r w:rsidRPr="00F05A18">
        <w:t>11 К4</w:t>
      </w:r>
      <w:r w:rsidRPr="00F05A18">
        <w:tab/>
        <w:t>Композиционная цельность и логичность В 72 - 75</w:t>
      </w:r>
    </w:p>
    <w:p w14:paraId="1F288C5B" w14:textId="77777777" w:rsidR="009D7B7B" w:rsidRPr="00F05A18" w:rsidRDefault="009D7B7B" w:rsidP="009D7B7B">
      <w:pPr>
        <w:ind w:firstLine="709"/>
        <w:jc w:val="both"/>
      </w:pPr>
      <w:r w:rsidRPr="00F05A18">
        <w:t>11 К5</w:t>
      </w:r>
      <w:r w:rsidRPr="00F05A18">
        <w:tab/>
        <w:t>Соблюдение речевых норм В 57 - 68</w:t>
      </w:r>
    </w:p>
    <w:p w14:paraId="719D4E08" w14:textId="77777777" w:rsidR="009D7B7B" w:rsidRPr="00F05A18" w:rsidRDefault="009D7B7B" w:rsidP="009D7B7B">
      <w:pPr>
        <w:ind w:firstLine="709"/>
        <w:jc w:val="both"/>
      </w:pPr>
      <w:r w:rsidRPr="00F05A18">
        <w:t>11 К6</w:t>
      </w:r>
      <w:r w:rsidRPr="00F05A18">
        <w:tab/>
        <w:t>Соблюдение орфографических норм В 67 - 84</w:t>
      </w:r>
    </w:p>
    <w:p w14:paraId="3AC773FB" w14:textId="77777777" w:rsidR="009D7B7B" w:rsidRPr="00F05A18" w:rsidRDefault="009D7B7B" w:rsidP="009D7B7B">
      <w:pPr>
        <w:ind w:firstLine="709"/>
        <w:jc w:val="both"/>
      </w:pPr>
      <w:r w:rsidRPr="00F05A18">
        <w:t>11 К7</w:t>
      </w:r>
      <w:r w:rsidRPr="00F05A18">
        <w:tab/>
        <w:t>Соблюдение пунктуационных норм В 52 - 69</w:t>
      </w:r>
    </w:p>
    <w:p w14:paraId="10B92D64" w14:textId="77777777" w:rsidR="009D7B7B" w:rsidRPr="00F05A18" w:rsidRDefault="009D7B7B" w:rsidP="009D7B7B">
      <w:pPr>
        <w:ind w:firstLine="709"/>
        <w:jc w:val="both"/>
      </w:pPr>
      <w:r w:rsidRPr="00F05A18">
        <w:t>11 К8</w:t>
      </w:r>
      <w:r w:rsidRPr="00F05A18">
        <w:tab/>
        <w:t>Соблюдение грамматических норм В 72 - 78</w:t>
      </w:r>
    </w:p>
    <w:p w14:paraId="7D7AD9DB" w14:textId="718F7247" w:rsidR="009D7B7B" w:rsidRPr="00F05A18" w:rsidRDefault="009D7B7B" w:rsidP="009D7B7B">
      <w:pPr>
        <w:ind w:firstLine="709"/>
        <w:jc w:val="both"/>
      </w:pPr>
      <w:r w:rsidRPr="00F05A18">
        <w:t>На том же уровне осталось выполнение задания 11 К3</w:t>
      </w:r>
      <w:r w:rsidR="00F061C9">
        <w:t xml:space="preserve"> </w:t>
      </w:r>
      <w:r w:rsidRPr="00F05A18">
        <w:t xml:space="preserve">Опора на теоретико-литературные понятия В 54 </w:t>
      </w:r>
      <w:r w:rsidR="00F061C9">
        <w:t>–</w:t>
      </w:r>
      <w:r w:rsidRPr="00F05A18">
        <w:t xml:space="preserve"> 54</w:t>
      </w:r>
      <w:r w:rsidR="00F061C9">
        <w:t>.</w:t>
      </w:r>
    </w:p>
    <w:p w14:paraId="6D0494B3" w14:textId="53D568C0" w:rsidR="009D7B7B" w:rsidRPr="00F05A18" w:rsidRDefault="009D7B7B" w:rsidP="009D7B7B">
      <w:pPr>
        <w:ind w:firstLine="709"/>
        <w:jc w:val="both"/>
      </w:pPr>
      <w:r w:rsidRPr="00F05A18">
        <w:t xml:space="preserve">Изменение успешности в сторону снижения в среднем по РК произошло в задании 4К1 «Понимание предложенного текста и привлечение его для аргументации» П 93 </w:t>
      </w:r>
      <w:r w:rsidR="00F061C9">
        <w:t>–</w:t>
      </w:r>
      <w:r w:rsidRPr="00F05A18">
        <w:t xml:space="preserve"> 86</w:t>
      </w:r>
      <w:r w:rsidR="00F061C9">
        <w:t>.</w:t>
      </w:r>
    </w:p>
    <w:p w14:paraId="63C997D4" w14:textId="77777777" w:rsidR="009D7B7B" w:rsidRPr="00F05A18" w:rsidRDefault="009D7B7B" w:rsidP="009D7B7B">
      <w:pPr>
        <w:ind w:firstLine="709"/>
        <w:jc w:val="both"/>
      </w:pPr>
      <w:r w:rsidRPr="00F05A18">
        <w:t>В группе, не преодолевших минимальный порог, повышен процент выполнения всех заданий, кроме:</w:t>
      </w:r>
    </w:p>
    <w:p w14:paraId="47D28325" w14:textId="77777777" w:rsidR="009D7B7B" w:rsidRPr="00F05A18" w:rsidRDefault="009D7B7B" w:rsidP="009D7B7B">
      <w:pPr>
        <w:ind w:firstLine="709"/>
        <w:jc w:val="both"/>
      </w:pPr>
      <w:r w:rsidRPr="00F05A18">
        <w:t xml:space="preserve">- на том же уровне осталось выполнение заданий </w:t>
      </w:r>
    </w:p>
    <w:p w14:paraId="71FE0831" w14:textId="77777777" w:rsidR="009D7B7B" w:rsidRPr="00F05A18" w:rsidRDefault="009D7B7B" w:rsidP="009D7B7B">
      <w:pPr>
        <w:ind w:firstLine="709"/>
        <w:jc w:val="both"/>
      </w:pPr>
      <w:r w:rsidRPr="00F05A18">
        <w:t>11 К1</w:t>
      </w:r>
      <w:r w:rsidRPr="00F05A18">
        <w:tab/>
        <w:t>Соответствие сочинения теме и её раскрытие 8-8</w:t>
      </w:r>
    </w:p>
    <w:p w14:paraId="398D3344" w14:textId="77777777" w:rsidR="009D7B7B" w:rsidRPr="00F05A18" w:rsidRDefault="009D7B7B" w:rsidP="009D7B7B">
      <w:pPr>
        <w:ind w:firstLine="709"/>
        <w:jc w:val="both"/>
      </w:pPr>
      <w:r w:rsidRPr="00F05A18">
        <w:t>11 К2</w:t>
      </w:r>
      <w:r w:rsidRPr="00F05A18">
        <w:tab/>
        <w:t>Привлечение текста произведения для аргументации7-7</w:t>
      </w:r>
    </w:p>
    <w:p w14:paraId="78F48E18" w14:textId="77777777" w:rsidR="009D7B7B" w:rsidRPr="00F05A18" w:rsidRDefault="009D7B7B" w:rsidP="009D7B7B">
      <w:pPr>
        <w:ind w:firstLine="709"/>
        <w:jc w:val="both"/>
      </w:pPr>
      <w:r w:rsidRPr="00F05A18">
        <w:t>- изменение успешности в сторону снижения произошло в заданиях:</w:t>
      </w:r>
    </w:p>
    <w:p w14:paraId="58FC191E" w14:textId="77777777" w:rsidR="009D7B7B" w:rsidRPr="00F05A18" w:rsidRDefault="009D7B7B" w:rsidP="009D7B7B">
      <w:pPr>
        <w:ind w:firstLine="709"/>
        <w:jc w:val="both"/>
      </w:pPr>
      <w:r w:rsidRPr="00F05A18">
        <w:t>4 К1 «</w:t>
      </w:r>
      <w:r w:rsidRPr="00F05A18">
        <w:tab/>
        <w:t>Понимание предложенного текста и привлечение его для аргументации» П 70-53</w:t>
      </w:r>
    </w:p>
    <w:p w14:paraId="5A5C6B0A" w14:textId="77777777" w:rsidR="009D7B7B" w:rsidRPr="00F05A18" w:rsidRDefault="009D7B7B" w:rsidP="009D7B7B">
      <w:pPr>
        <w:ind w:firstLine="709"/>
        <w:jc w:val="both"/>
      </w:pPr>
      <w:r w:rsidRPr="00F05A18">
        <w:t>11 К8</w:t>
      </w:r>
      <w:r w:rsidRPr="00F05A18">
        <w:tab/>
        <w:t>Соблюдение грамматических норм 9-3</w:t>
      </w:r>
    </w:p>
    <w:p w14:paraId="268341FD" w14:textId="77777777" w:rsidR="009D7B7B" w:rsidRPr="00F05A18" w:rsidRDefault="009D7B7B" w:rsidP="009D7B7B">
      <w:pPr>
        <w:ind w:firstLine="709"/>
        <w:jc w:val="both"/>
      </w:pPr>
      <w:r w:rsidRPr="00F05A18">
        <w:t>В группе, набравших от 32 до 60 балла, повышен процент выполнения во всех заданиях, кроме:</w:t>
      </w:r>
    </w:p>
    <w:p w14:paraId="14875B35" w14:textId="77777777" w:rsidR="009D7B7B" w:rsidRPr="00F05A18" w:rsidRDefault="009D7B7B" w:rsidP="009D7B7B">
      <w:pPr>
        <w:ind w:firstLine="709"/>
        <w:jc w:val="both"/>
      </w:pPr>
      <w:r w:rsidRPr="00F05A18">
        <w:t>- изменение успешности в сторону снижения в заданиях</w:t>
      </w:r>
    </w:p>
    <w:p w14:paraId="27C2C0FE" w14:textId="77777777" w:rsidR="009D7B7B" w:rsidRPr="00F05A18" w:rsidRDefault="009D7B7B" w:rsidP="009D7B7B">
      <w:pPr>
        <w:ind w:firstLine="709"/>
        <w:jc w:val="both"/>
      </w:pPr>
      <w:r w:rsidRPr="00F05A18">
        <w:t>4 К1</w:t>
      </w:r>
      <w:r w:rsidRPr="00F05A18">
        <w:tab/>
        <w:t>Понимание предложенного текста и привлечение его для аргументации 93-83</w:t>
      </w:r>
    </w:p>
    <w:p w14:paraId="7572A7B6" w14:textId="77777777" w:rsidR="009D7B7B" w:rsidRPr="00F05A18" w:rsidRDefault="009D7B7B" w:rsidP="009D7B7B">
      <w:pPr>
        <w:ind w:firstLine="709"/>
        <w:jc w:val="both"/>
      </w:pPr>
      <w:r w:rsidRPr="00F05A18">
        <w:t>11 К3</w:t>
      </w:r>
      <w:r w:rsidRPr="00F05A18">
        <w:tab/>
        <w:t>Опора на теоретико-литературные понятия 50-46</w:t>
      </w:r>
    </w:p>
    <w:p w14:paraId="4A98F058" w14:textId="77777777" w:rsidR="009D7B7B" w:rsidRPr="00F05A18" w:rsidRDefault="009D7B7B" w:rsidP="009D7B7B">
      <w:pPr>
        <w:ind w:firstLine="709"/>
        <w:jc w:val="both"/>
      </w:pPr>
      <w:r w:rsidRPr="00F05A18">
        <w:t>11 К4</w:t>
      </w:r>
      <w:r w:rsidRPr="00F05A18">
        <w:tab/>
        <w:t>Композиционная цельность и логичность 72-70.</w:t>
      </w:r>
    </w:p>
    <w:p w14:paraId="68494A4A" w14:textId="77777777" w:rsidR="009D7B7B" w:rsidRPr="00F05A18" w:rsidRDefault="009D7B7B" w:rsidP="009D7B7B">
      <w:pPr>
        <w:ind w:firstLine="709"/>
        <w:jc w:val="both"/>
      </w:pPr>
      <w:r w:rsidRPr="00F05A18">
        <w:t xml:space="preserve">В группе, получивших от 61 до 80 баллов, повышение произошло во всех заданиях, кроме: </w:t>
      </w:r>
    </w:p>
    <w:p w14:paraId="5EB3EF6B" w14:textId="77777777" w:rsidR="009D7B7B" w:rsidRPr="00F05A18" w:rsidRDefault="009D7B7B" w:rsidP="009D7B7B">
      <w:pPr>
        <w:ind w:firstLine="709"/>
        <w:jc w:val="both"/>
      </w:pPr>
      <w:r w:rsidRPr="00F05A18">
        <w:t>- на том же уровне осталось выполнение заданий</w:t>
      </w:r>
    </w:p>
    <w:p w14:paraId="37F4C359" w14:textId="77777777" w:rsidR="009D7B7B" w:rsidRPr="00F05A18" w:rsidRDefault="009D7B7B" w:rsidP="009D7B7B">
      <w:pPr>
        <w:ind w:firstLine="709"/>
        <w:jc w:val="both"/>
      </w:pPr>
      <w:r w:rsidRPr="00F05A18">
        <w:t>5 К1</w:t>
      </w:r>
      <w:r w:rsidRPr="00F05A18">
        <w:tab/>
        <w:t>Сопоставление выбранного произведения с предложенным текстом 99-99</w:t>
      </w:r>
    </w:p>
    <w:p w14:paraId="43F70140" w14:textId="77777777" w:rsidR="009D7B7B" w:rsidRPr="00F05A18" w:rsidRDefault="009D7B7B" w:rsidP="009D7B7B">
      <w:pPr>
        <w:ind w:firstLine="709"/>
        <w:jc w:val="both"/>
      </w:pPr>
      <w:r w:rsidRPr="00F05A18">
        <w:t>9 К1</w:t>
      </w:r>
      <w:r w:rsidRPr="00F05A18">
        <w:tab/>
        <w:t>Понимание предложенного текста и привлечение его для аргументации 99-99</w:t>
      </w:r>
    </w:p>
    <w:p w14:paraId="75F7DEDF" w14:textId="77777777" w:rsidR="009D7B7B" w:rsidRPr="00F05A18" w:rsidRDefault="009D7B7B" w:rsidP="009D7B7B">
      <w:pPr>
        <w:ind w:firstLine="709"/>
        <w:jc w:val="both"/>
      </w:pPr>
      <w:r w:rsidRPr="00F05A18">
        <w:lastRenderedPageBreak/>
        <w:t>10 К3</w:t>
      </w:r>
      <w:r w:rsidRPr="00F05A18">
        <w:tab/>
        <w:t>Логичность, соблюдение речевых и грамматических норм 85-85</w:t>
      </w:r>
    </w:p>
    <w:p w14:paraId="412DFD0F" w14:textId="77777777" w:rsidR="009D7B7B" w:rsidRPr="00F05A18" w:rsidRDefault="009D7B7B" w:rsidP="009D7B7B">
      <w:pPr>
        <w:ind w:firstLine="709"/>
        <w:jc w:val="both"/>
      </w:pPr>
      <w:r w:rsidRPr="00F05A18">
        <w:t>11 К4</w:t>
      </w:r>
      <w:r w:rsidRPr="00F05A18">
        <w:tab/>
        <w:t>Композиционная цельность и логичность 91-91</w:t>
      </w:r>
    </w:p>
    <w:p w14:paraId="1C51FF98" w14:textId="77777777" w:rsidR="009D7B7B" w:rsidRPr="00F05A18" w:rsidRDefault="009D7B7B" w:rsidP="009D7B7B">
      <w:pPr>
        <w:ind w:firstLine="709"/>
        <w:jc w:val="both"/>
      </w:pPr>
      <w:r w:rsidRPr="00F05A18">
        <w:t>- изменение успешности в сторону снижения в заданиях</w:t>
      </w:r>
    </w:p>
    <w:p w14:paraId="10C72737" w14:textId="77777777" w:rsidR="009D7B7B" w:rsidRPr="00F05A18" w:rsidRDefault="009D7B7B" w:rsidP="009D7B7B">
      <w:pPr>
        <w:ind w:firstLine="709"/>
        <w:jc w:val="both"/>
      </w:pPr>
      <w:r w:rsidRPr="00F05A18">
        <w:t>4 К1</w:t>
      </w:r>
      <w:r w:rsidRPr="00F05A18">
        <w:tab/>
        <w:t>Понимание предложенного текста и привлечение его для аргументации 99-95</w:t>
      </w:r>
    </w:p>
    <w:p w14:paraId="433816E9" w14:textId="77777777" w:rsidR="009D7B7B" w:rsidRPr="00F05A18" w:rsidRDefault="009D7B7B" w:rsidP="009D7B7B">
      <w:pPr>
        <w:ind w:firstLine="709"/>
        <w:jc w:val="both"/>
      </w:pPr>
      <w:r w:rsidRPr="00F05A18">
        <w:t>4 К2</w:t>
      </w:r>
      <w:r w:rsidRPr="00F05A18">
        <w:tab/>
        <w:t>Логичность, соблюдение речевых и грамматических норм 90-87</w:t>
      </w:r>
    </w:p>
    <w:p w14:paraId="59D3CFBF" w14:textId="77777777" w:rsidR="009D7B7B" w:rsidRPr="00F05A18" w:rsidRDefault="009D7B7B" w:rsidP="009D7B7B">
      <w:pPr>
        <w:ind w:firstLine="709"/>
        <w:jc w:val="both"/>
      </w:pPr>
      <w:r w:rsidRPr="00F05A18">
        <w:t>5 К2</w:t>
      </w:r>
      <w:r w:rsidRPr="00F05A18">
        <w:tab/>
        <w:t>Привлечение текста произведения для аргументации 82-78</w:t>
      </w:r>
    </w:p>
    <w:p w14:paraId="2DD5A9D4" w14:textId="77777777" w:rsidR="009D7B7B" w:rsidRPr="00F05A18" w:rsidRDefault="009D7B7B" w:rsidP="009D7B7B">
      <w:pPr>
        <w:ind w:firstLine="709"/>
        <w:jc w:val="both"/>
      </w:pPr>
      <w:r w:rsidRPr="00F05A18">
        <w:t>11 К2</w:t>
      </w:r>
      <w:r w:rsidRPr="00F05A18">
        <w:tab/>
        <w:t>Привлечение текста произведения для аргументации 91-87</w:t>
      </w:r>
    </w:p>
    <w:p w14:paraId="78E102E1" w14:textId="77777777" w:rsidR="009D7B7B" w:rsidRPr="00F05A18" w:rsidRDefault="009D7B7B" w:rsidP="009D7B7B">
      <w:pPr>
        <w:ind w:firstLine="709"/>
        <w:jc w:val="both"/>
      </w:pPr>
      <w:r w:rsidRPr="00F05A18">
        <w:t>11 К3</w:t>
      </w:r>
      <w:r w:rsidRPr="00F05A18">
        <w:tab/>
        <w:t>Опора на теоретико-литературные понятия 81-69</w:t>
      </w:r>
    </w:p>
    <w:p w14:paraId="6B385BE9" w14:textId="77777777" w:rsidR="009D7B7B" w:rsidRPr="00F05A18" w:rsidRDefault="009D7B7B" w:rsidP="009D7B7B">
      <w:pPr>
        <w:ind w:firstLine="709"/>
        <w:jc w:val="both"/>
      </w:pPr>
      <w:r w:rsidRPr="00F05A18">
        <w:t>В группе высокобалльников повышение успешности во всех заданиях, кроме:</w:t>
      </w:r>
    </w:p>
    <w:p w14:paraId="6C2AE251" w14:textId="77777777" w:rsidR="009D7B7B" w:rsidRPr="00F05A18" w:rsidRDefault="009D7B7B" w:rsidP="009D7B7B">
      <w:pPr>
        <w:ind w:firstLine="709"/>
        <w:jc w:val="both"/>
      </w:pPr>
      <w:r w:rsidRPr="00F05A18">
        <w:t>- на том же уровне осталось в 100% выполнение заданий</w:t>
      </w:r>
    </w:p>
    <w:p w14:paraId="44393430" w14:textId="77777777" w:rsidR="009D7B7B" w:rsidRPr="00F05A18" w:rsidRDefault="009D7B7B" w:rsidP="009D7B7B">
      <w:pPr>
        <w:ind w:firstLine="709"/>
        <w:jc w:val="both"/>
      </w:pPr>
      <w:r w:rsidRPr="00F05A18">
        <w:t>5 К1</w:t>
      </w:r>
      <w:r w:rsidRPr="00F05A18">
        <w:tab/>
        <w:t>Сопоставление выбранного произведения с предложенным текстом</w:t>
      </w:r>
    </w:p>
    <w:p w14:paraId="6193EB87" w14:textId="77777777" w:rsidR="009D7B7B" w:rsidRPr="00F05A18" w:rsidRDefault="009D7B7B" w:rsidP="009D7B7B">
      <w:pPr>
        <w:ind w:firstLine="709"/>
        <w:jc w:val="both"/>
      </w:pPr>
      <w:r w:rsidRPr="00F05A18">
        <w:t>9 К1</w:t>
      </w:r>
      <w:r w:rsidRPr="00F05A18">
        <w:tab/>
        <w:t>Понимание предложенного текста и привлечение его для аргументации</w:t>
      </w:r>
    </w:p>
    <w:p w14:paraId="02BF8EEF" w14:textId="77777777" w:rsidR="009D7B7B" w:rsidRPr="00F05A18" w:rsidRDefault="009D7B7B" w:rsidP="009D7B7B">
      <w:pPr>
        <w:ind w:firstLine="709"/>
        <w:jc w:val="both"/>
      </w:pPr>
      <w:r w:rsidRPr="00F05A18">
        <w:t>10 К1</w:t>
      </w:r>
      <w:r w:rsidRPr="00F05A18">
        <w:tab/>
        <w:t>Сопоставление выбранного произведения с предложенным текстом</w:t>
      </w:r>
    </w:p>
    <w:p w14:paraId="09DB2817" w14:textId="77777777" w:rsidR="009D7B7B" w:rsidRPr="00F05A18" w:rsidRDefault="009D7B7B" w:rsidP="009D7B7B">
      <w:pPr>
        <w:ind w:firstLine="709"/>
        <w:jc w:val="both"/>
      </w:pPr>
      <w:r w:rsidRPr="00F05A18">
        <w:t>11 К6</w:t>
      </w:r>
      <w:r w:rsidRPr="00F05A18">
        <w:tab/>
        <w:t>Соблюдение орфографических норм</w:t>
      </w:r>
    </w:p>
    <w:p w14:paraId="379DB5DA" w14:textId="77777777" w:rsidR="009D7B7B" w:rsidRPr="00F05A18" w:rsidRDefault="009D7B7B" w:rsidP="009D7B7B">
      <w:pPr>
        <w:ind w:firstLine="709"/>
        <w:jc w:val="both"/>
      </w:pPr>
      <w:r w:rsidRPr="00F05A18">
        <w:t>- изменение успешности в сторону снижения в заданиях</w:t>
      </w:r>
    </w:p>
    <w:p w14:paraId="38563F35" w14:textId="77777777" w:rsidR="009D7B7B" w:rsidRPr="00F05A18" w:rsidRDefault="009D7B7B" w:rsidP="009D7B7B">
      <w:pPr>
        <w:ind w:firstLine="709"/>
        <w:jc w:val="both"/>
      </w:pPr>
      <w:r w:rsidRPr="00F05A18">
        <w:t>4 К1</w:t>
      </w:r>
      <w:r w:rsidRPr="00F05A18">
        <w:tab/>
        <w:t>Понимание предложенного текста и привлечение его для аргументации 100-97</w:t>
      </w:r>
    </w:p>
    <w:p w14:paraId="5FC3A8B2" w14:textId="77777777" w:rsidR="009D7B7B" w:rsidRPr="00F05A18" w:rsidRDefault="009D7B7B" w:rsidP="009D7B7B">
      <w:pPr>
        <w:ind w:firstLine="709"/>
        <w:jc w:val="both"/>
      </w:pPr>
      <w:r w:rsidRPr="00F05A18">
        <w:t>5 К2</w:t>
      </w:r>
      <w:r w:rsidRPr="00F05A18">
        <w:tab/>
        <w:t>Привлечение текста произведения для аргументации 96-94</w:t>
      </w:r>
    </w:p>
    <w:p w14:paraId="702BA9B3" w14:textId="77777777" w:rsidR="009D7B7B" w:rsidRPr="00F05A18" w:rsidRDefault="009D7B7B" w:rsidP="009D7B7B">
      <w:pPr>
        <w:ind w:firstLine="709"/>
        <w:jc w:val="both"/>
      </w:pPr>
      <w:r w:rsidRPr="00F05A18">
        <w:t>11 К2</w:t>
      </w:r>
      <w:r w:rsidRPr="00F05A18">
        <w:tab/>
        <w:t>Привлечение текста произведения для аргументации 100-97</w:t>
      </w:r>
    </w:p>
    <w:p w14:paraId="561A2D97" w14:textId="77777777" w:rsidR="009D7B7B" w:rsidRPr="00F05A18" w:rsidRDefault="009D7B7B" w:rsidP="009D7B7B">
      <w:pPr>
        <w:ind w:firstLine="709"/>
        <w:jc w:val="both"/>
      </w:pPr>
      <w:r w:rsidRPr="00F05A18">
        <w:t>11 К3</w:t>
      </w:r>
      <w:r w:rsidRPr="00F05A18">
        <w:tab/>
        <w:t>Опора на теоретико-литературные понятия 90-80</w:t>
      </w:r>
    </w:p>
    <w:p w14:paraId="4553D38B" w14:textId="2A41D4A5" w:rsidR="009D7B7B" w:rsidRPr="00F05A18" w:rsidRDefault="009D7B7B" w:rsidP="004578F2">
      <w:pPr>
        <w:pStyle w:val="a4"/>
        <w:numPr>
          <w:ilvl w:val="0"/>
          <w:numId w:val="80"/>
        </w:numPr>
        <w:jc w:val="both"/>
        <w:rPr>
          <w:rFonts w:ascii="Times New Roman" w:hAnsi="Times New Roman"/>
          <w:sz w:val="24"/>
          <w:szCs w:val="24"/>
        </w:rPr>
      </w:pPr>
      <w:r w:rsidRPr="00F05A18">
        <w:rPr>
          <w:rFonts w:ascii="Times New Roman" w:hAnsi="Times New Roman"/>
          <w:sz w:val="24"/>
          <w:szCs w:val="24"/>
        </w:rPr>
        <w:t>К8</w:t>
      </w:r>
      <w:r w:rsidRPr="00F05A18">
        <w:rPr>
          <w:rFonts w:ascii="Times New Roman" w:hAnsi="Times New Roman"/>
          <w:sz w:val="24"/>
          <w:szCs w:val="24"/>
        </w:rPr>
        <w:tab/>
        <w:t>Соблюдение грамматических норм 100-99</w:t>
      </w:r>
    </w:p>
    <w:p w14:paraId="3FA90617" w14:textId="77777777" w:rsidR="009D7B7B" w:rsidRPr="00F05A18" w:rsidRDefault="009D7B7B" w:rsidP="00F061C9">
      <w:pPr>
        <w:pStyle w:val="3"/>
        <w:tabs>
          <w:tab w:val="left" w:pos="567"/>
        </w:tabs>
        <w:spacing w:before="0"/>
        <w:jc w:val="center"/>
        <w:rPr>
          <w:rFonts w:ascii="Times New Roman" w:hAnsi="Times New Roman"/>
          <w:b w:val="0"/>
          <w:bCs w:val="0"/>
          <w:szCs w:val="28"/>
        </w:rPr>
      </w:pPr>
      <w:r w:rsidRPr="00F05A18">
        <w:rPr>
          <w:rFonts w:ascii="Times New Roman" w:hAnsi="Times New Roman"/>
          <w:szCs w:val="28"/>
        </w:rPr>
        <w:t xml:space="preserve">Рекомендации по совершенствованию организации и методики преподавания предмета </w:t>
      </w:r>
      <w:r w:rsidRPr="00F05A18">
        <w:rPr>
          <w:rFonts w:ascii="Times New Roman" w:hAnsi="Times New Roman"/>
          <w:szCs w:val="28"/>
          <w:lang w:val="ru-RU"/>
        </w:rPr>
        <w:t>в Республике Крым</w:t>
      </w:r>
      <w:r w:rsidRPr="00F05A18">
        <w:rPr>
          <w:rFonts w:ascii="Times New Roman" w:hAnsi="Times New Roman"/>
          <w:szCs w:val="28"/>
        </w:rPr>
        <w:t xml:space="preserve"> на основе выявленных типичных затруднений и ошибок</w:t>
      </w:r>
    </w:p>
    <w:p w14:paraId="525B7254" w14:textId="77777777" w:rsidR="009D7B7B" w:rsidRPr="00F05A18" w:rsidRDefault="009D7B7B" w:rsidP="00F061C9">
      <w:pPr>
        <w:pStyle w:val="3"/>
        <w:tabs>
          <w:tab w:val="left" w:pos="567"/>
        </w:tabs>
        <w:spacing w:before="0"/>
        <w:jc w:val="center"/>
        <w:rPr>
          <w:rFonts w:ascii="Times New Roman" w:hAnsi="Times New Roman"/>
          <w:bCs w:val="0"/>
          <w:szCs w:val="28"/>
        </w:rPr>
      </w:pPr>
      <w:r w:rsidRPr="00F05A18">
        <w:rPr>
          <w:rFonts w:ascii="Times New Roman" w:hAnsi="Times New Roman"/>
          <w:szCs w:val="28"/>
          <w:lang w:val="ru-RU"/>
        </w:rPr>
        <w:t xml:space="preserve">Рекомендации </w:t>
      </w:r>
      <w:r w:rsidRPr="00F05A18">
        <w:rPr>
          <w:rFonts w:ascii="Times New Roman" w:hAnsi="Times New Roman"/>
          <w:szCs w:val="28"/>
        </w:rPr>
        <w:t>по совершенствованию преподавания учебного предмета всем обучающимся</w:t>
      </w:r>
    </w:p>
    <w:p w14:paraId="734AF99C" w14:textId="0D2CE21B" w:rsidR="009D7B7B" w:rsidRPr="00F05A18" w:rsidRDefault="009D7B7B" w:rsidP="00F05A18">
      <w:pPr>
        <w:ind w:firstLine="708"/>
        <w:jc w:val="both"/>
        <w:rPr>
          <w:rFonts w:eastAsia="Times New Roman"/>
          <w:b/>
        </w:rPr>
      </w:pPr>
      <w:r w:rsidRPr="00F05A18">
        <w:rPr>
          <w:rFonts w:eastAsia="Times New Roman"/>
          <w:b/>
        </w:rPr>
        <w:t>Учителям</w:t>
      </w:r>
    </w:p>
    <w:p w14:paraId="1E56C94A"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t>Образцы формулировки заданий № 4,</w:t>
      </w:r>
      <w:r>
        <w:rPr>
          <w:rFonts w:eastAsia="Times New Roman"/>
          <w:bCs/>
          <w:iCs/>
        </w:rPr>
        <w:t xml:space="preserve"> </w:t>
      </w:r>
      <w:r w:rsidRPr="00460890">
        <w:rPr>
          <w:rFonts w:eastAsia="Times New Roman"/>
          <w:bCs/>
          <w:iCs/>
        </w:rPr>
        <w:t>5 в формате ЕГЭ.</w:t>
      </w:r>
    </w:p>
    <w:p w14:paraId="0274D9DA"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t>Вариант 1</w:t>
      </w:r>
    </w:p>
    <w:p w14:paraId="57D63BFD"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t>Прочитайте приведённый ниже фрагмент текста и выполните задания.</w:t>
      </w:r>
    </w:p>
    <w:p w14:paraId="50C830CD"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t>Соня даже руки ломала говоря, от боли воспоминания.</w:t>
      </w:r>
    </w:p>
    <w:p w14:paraId="2B051BCA"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t>— Это вы-то жестокая?</w:t>
      </w:r>
    </w:p>
    <w:p w14:paraId="7E07DCC3"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t>— Да я, я! Я пришла тогда, — продолжала она плача, — а покойник и говорит: «прочти мне, говорит, Соня, у меня голова что-то болит, прочти мне... вот книжка», — какая-то книжка у него, у Андрея Семеныча достал, у Лебезятникова, тут живет, он такие смешные книжки всё доставал. А я говорю: «мне идти пора», так и не хотела прочесть, а зашла я к ним, главное чтоб воротнички показать Катерине Ивановне; мне Лизавета, торговка, воротнички и нарукавнички дешево принесла, хорошенькие, новенькие и с узором. А Катерине Ивановне очень понравились, она надела и в зеркало посмотрела на себя, и очень, очень ей понравились: «подари мне, говорит, их, Соня, пожалуйста». Пожалуйста попросила, и уж так ей хотелось. А куда ей надевать! Так: прежнее, счастливое время только вспомнилось! Смотрится на себя в зеркало, любуется, и никаких-то, никаких-то у ней платьев нет, никаких-то вещей, вот уж сколько лет! И ничего-то она никогда ни у кого не попросит; гордая, сама скорей отдаст последнее, а тут вот попросила, — так уж ей понравились! А я и отдать пожалела, «на что вам, говорю, Катерина Ивановна?» Так и сказала, «на что». Уж этого-то не надо было бы ей говорить! Она так на меня посмотрела, и так ей тяжело-тяжело стало, что я отказала, и так это было жалко смотреть... И не за воротнички тяжело, а за то, что я отказала, я видела. Ах, так бы, кажется, теперь всё воротила, всё переделала, все эти прежние слова... Ох, я... да что!.. вам ведь всё равно!</w:t>
      </w:r>
    </w:p>
    <w:p w14:paraId="0EAD1084"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t>— Эту Лизавету торговку вы знали?</w:t>
      </w:r>
    </w:p>
    <w:p w14:paraId="205F4C2E"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lastRenderedPageBreak/>
        <w:t>— Да... А вы разве знали? — с некоторым удивлением переспросила Соня.</w:t>
      </w:r>
    </w:p>
    <w:p w14:paraId="02FA4B58"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t>— Катерина Ивановна в чахотке, в злой; она скоро умрет, — сказал Раскольников, помолчав и не ответив на вопрос.</w:t>
      </w:r>
    </w:p>
    <w:p w14:paraId="57291F26"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t>— Ох, нет, нет, нет! — И Соня бессознательным жестом схватила его за обе руки, как бы упрашивая, чтобы нет.</w:t>
      </w:r>
    </w:p>
    <w:p w14:paraId="5F9CC6C7"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t>— Да ведь это ж лучше, коль умрет.</w:t>
      </w:r>
    </w:p>
    <w:p w14:paraId="1C82A633"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t>— Нет, не лучше, не лучше, совсем не лучше! — испуганно и безотчетно повторяла она.</w:t>
      </w:r>
    </w:p>
    <w:p w14:paraId="5B2EA733"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t>Ф.М.Достоевский. «Преступление и наказание»</w:t>
      </w:r>
    </w:p>
    <w:p w14:paraId="27D143F8" w14:textId="77777777" w:rsidR="009D7B7B" w:rsidRPr="00460890" w:rsidRDefault="009D7B7B" w:rsidP="009D7B7B">
      <w:pPr>
        <w:spacing w:line="276" w:lineRule="auto"/>
        <w:ind w:left="1" w:firstLine="708"/>
        <w:jc w:val="both"/>
        <w:rPr>
          <w:rFonts w:eastAsia="Times New Roman"/>
          <w:bCs/>
          <w:iCs/>
        </w:rPr>
      </w:pPr>
    </w:p>
    <w:p w14:paraId="22293EE9"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t>4. Выберите ОДНО из заданий (1 или 2) и укажите его номер.</w:t>
      </w:r>
    </w:p>
    <w:p w14:paraId="235F44DE"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t>Сформулируйте прямой связный ответ на вопрос в объёме 5–10 предложений. Аргументируйте свои суждения, опираясь на анализ текста произведения, не искажайте авторской позиции, не допускайте фактических и логических ошибок. Соблюдайте нормы литературной письменной речи, записывайте ответы аккуратно и разборчиво.</w:t>
      </w:r>
    </w:p>
    <w:p w14:paraId="18E1B26C" w14:textId="77777777" w:rsidR="009D7B7B" w:rsidRPr="00460890" w:rsidRDefault="009D7B7B" w:rsidP="009D7B7B">
      <w:pPr>
        <w:spacing w:line="276" w:lineRule="auto"/>
        <w:ind w:left="1" w:firstLine="708"/>
        <w:jc w:val="both"/>
        <w:rPr>
          <w:rFonts w:eastAsia="Times New Roman"/>
          <w:bCs/>
          <w:iCs/>
        </w:rPr>
      </w:pPr>
      <w:r w:rsidRPr="00460890">
        <w:rPr>
          <w:rFonts w:eastAsia="Times New Roman"/>
          <w:bCs/>
          <w:iCs/>
        </w:rPr>
        <w:t>4.1. Какую роль играет в приведённом отрывке из романа лексические повторы?</w:t>
      </w:r>
    </w:p>
    <w:p w14:paraId="25868E6F" w14:textId="77777777" w:rsidR="009D7B7B" w:rsidRPr="00460890" w:rsidRDefault="009D7B7B" w:rsidP="009D7B7B">
      <w:pPr>
        <w:ind w:left="1" w:firstLine="708"/>
        <w:jc w:val="both"/>
        <w:rPr>
          <w:rFonts w:eastAsia="Times New Roman"/>
          <w:bCs/>
          <w:iCs/>
        </w:rPr>
      </w:pPr>
      <w:r w:rsidRPr="00460890">
        <w:rPr>
          <w:rFonts w:eastAsia="Times New Roman"/>
          <w:bCs/>
          <w:iCs/>
        </w:rPr>
        <w:t xml:space="preserve">4.2. Д. И. Писарев в критической статье «Борьба за жизнь» о романе «Преступление и наказание» Ф.М.Достоевского писал: «… ни Мармеладова, ни Соню, ни всю семью нельзя винить, ни презирать; вина за их состояние, социальное, нравственное, лежит не на них, а на строе». Опираясь на приведённый фрагмент, подтвердите или опровергните эту точку зрения., </w:t>
      </w:r>
    </w:p>
    <w:p w14:paraId="361310D1" w14:textId="77777777" w:rsidR="009D7B7B" w:rsidRPr="00460890" w:rsidRDefault="009D7B7B" w:rsidP="009D7B7B">
      <w:pPr>
        <w:ind w:left="1" w:firstLine="708"/>
        <w:jc w:val="both"/>
        <w:rPr>
          <w:rFonts w:eastAsia="Times New Roman"/>
          <w:bCs/>
          <w:iCs/>
        </w:rPr>
      </w:pPr>
      <w:r w:rsidRPr="00460890">
        <w:rPr>
          <w:rFonts w:eastAsia="Times New Roman"/>
          <w:bCs/>
          <w:iCs/>
        </w:rPr>
        <w:t>5. Опираясь на приведённый фрагмент, сопоставьте образ Сони с образом Дуни из романа «Преступление и наказание» Ф.М.Достоевского. В чём проявляется сходство этих героинь?</w:t>
      </w:r>
    </w:p>
    <w:p w14:paraId="1478E943" w14:textId="77777777" w:rsidR="009D7B7B" w:rsidRPr="00460890" w:rsidRDefault="009D7B7B" w:rsidP="009D7B7B">
      <w:pPr>
        <w:ind w:left="1" w:firstLine="708"/>
        <w:jc w:val="both"/>
        <w:rPr>
          <w:rFonts w:eastAsia="Times New Roman"/>
          <w:bCs/>
          <w:iCs/>
        </w:rPr>
      </w:pPr>
      <w:r w:rsidRPr="00460890">
        <w:rPr>
          <w:rFonts w:eastAsia="Times New Roman"/>
          <w:bCs/>
          <w:iCs/>
        </w:rPr>
        <w:t>Вариант 2</w:t>
      </w:r>
    </w:p>
    <w:p w14:paraId="7D995FD1" w14:textId="77777777" w:rsidR="009D7B7B" w:rsidRPr="00460890" w:rsidRDefault="009D7B7B" w:rsidP="009D7B7B">
      <w:pPr>
        <w:ind w:left="1" w:firstLine="708"/>
        <w:jc w:val="both"/>
        <w:rPr>
          <w:rFonts w:eastAsia="Times New Roman"/>
          <w:bCs/>
          <w:iCs/>
        </w:rPr>
      </w:pPr>
      <w:r w:rsidRPr="00460890">
        <w:rPr>
          <w:rFonts w:eastAsia="Times New Roman"/>
          <w:bCs/>
          <w:iCs/>
        </w:rPr>
        <w:t>Прочитайте приведённый ниже фрагмент текста и выполните задания.</w:t>
      </w:r>
    </w:p>
    <w:p w14:paraId="7FFDC2C4" w14:textId="77777777" w:rsidR="009D7B7B" w:rsidRPr="00460890" w:rsidRDefault="009D7B7B" w:rsidP="009D7B7B">
      <w:pPr>
        <w:ind w:left="1" w:firstLine="708"/>
        <w:jc w:val="both"/>
        <w:rPr>
          <w:rFonts w:eastAsia="Times New Roman"/>
          <w:bCs/>
          <w:iCs/>
        </w:rPr>
      </w:pPr>
      <w:r w:rsidRPr="00460890">
        <w:rPr>
          <w:rFonts w:eastAsia="Times New Roman"/>
          <w:bCs/>
          <w:iCs/>
        </w:rPr>
        <w:t>Соня развернула книгу и отыскала место. Руки ее дрожали, голосу не хватало. Два раза начинала она, и всё не выговаривалось первого слога.</w:t>
      </w:r>
    </w:p>
    <w:p w14:paraId="4525E47F" w14:textId="77777777" w:rsidR="009D7B7B" w:rsidRPr="00460890" w:rsidRDefault="009D7B7B" w:rsidP="009D7B7B">
      <w:pPr>
        <w:ind w:left="1" w:firstLine="708"/>
        <w:jc w:val="both"/>
        <w:rPr>
          <w:rFonts w:eastAsia="Times New Roman"/>
          <w:bCs/>
          <w:iCs/>
        </w:rPr>
      </w:pPr>
      <w:r w:rsidRPr="00460890">
        <w:rPr>
          <w:rFonts w:eastAsia="Times New Roman"/>
          <w:bCs/>
          <w:iCs/>
        </w:rPr>
        <w:t>«Был же болен некто Лазарь, из Вифании…» – произнесла она наконец, с усилием, но вдруг, с третьего слова, голос зазвенел и порвался, как слишком натянутая струна. Дух пересекло, и в груди стеснилось.</w:t>
      </w:r>
    </w:p>
    <w:p w14:paraId="59BBA963" w14:textId="77777777" w:rsidR="009D7B7B" w:rsidRPr="00460890" w:rsidRDefault="009D7B7B" w:rsidP="009D7B7B">
      <w:pPr>
        <w:ind w:left="1" w:firstLine="708"/>
        <w:jc w:val="both"/>
        <w:rPr>
          <w:rFonts w:eastAsia="Times New Roman"/>
          <w:bCs/>
          <w:iCs/>
        </w:rPr>
      </w:pPr>
      <w:r w:rsidRPr="00460890">
        <w:rPr>
          <w:rFonts w:eastAsia="Times New Roman"/>
          <w:bCs/>
          <w:iCs/>
        </w:rPr>
        <w:t>Раскольников понимал отчасти, почему Соня не решалась ему читать, и чем более понимал это, тем как бы грубее и раздражительнее настаивал на чтении. Он слишком хорошо понимал, как тяжело было ей теперь выдавать и обличать всё свое. Он понял, что чувства эти действительно как бы составляли настоящую и уже давнишнюю, может быть, тайну ее, может быть еще с самого отрочества, еще в семье, подле несчастного отца и сумасшедшей от горя мачехи среди голодных детей, безобразных криков и попреков. Но в то же время он узнал теперь, и узнал наверно, что хоть и тосковала она и боялась чего-то ужасно, принимаясь теперь читать, но что вместе с тем ей мучительно самой хотелось прочесть, несмотря на всю тоску и на все опасения, и именно ему, чтоб он слышал, и непременно теперь – « что бы там ни вышло потом!»…  Он прочел это в ее глазах, понял из ее восторженного волнения… Она пересилила себя, подавила горловую спазму, пресекшую в начале стиха ее голос, и продолжала чтение одиннадцатой главы Евангелия Иоаннова. Так дочла она до 19-го стиха:</w:t>
      </w:r>
    </w:p>
    <w:p w14:paraId="0F5E1F39" w14:textId="77777777" w:rsidR="009D7B7B" w:rsidRPr="00460890" w:rsidRDefault="009D7B7B" w:rsidP="009D7B7B">
      <w:pPr>
        <w:ind w:left="1" w:firstLine="708"/>
        <w:jc w:val="both"/>
        <w:rPr>
          <w:rFonts w:eastAsia="Times New Roman"/>
          <w:bCs/>
          <w:iCs/>
        </w:rPr>
      </w:pPr>
      <w:r w:rsidRPr="00460890">
        <w:rPr>
          <w:rFonts w:eastAsia="Times New Roman"/>
          <w:bCs/>
          <w:iCs/>
        </w:rPr>
        <w:t>«И многие из иудеев пришли к Марфе и Марии утешать их в печали о брате их. Марфа, услыша, что идет Иисус, пошла навстречу ему; Мария же сидела дома. Тогда Марфа сказала Иисусу: господи! если бы ты был здесь, не умер бы брат мой. Но и теперь знаю, что чего ты попросишь у бога, даст тебе бог».</w:t>
      </w:r>
    </w:p>
    <w:p w14:paraId="28E08289" w14:textId="77777777" w:rsidR="009D7B7B" w:rsidRPr="00460890" w:rsidRDefault="009D7B7B" w:rsidP="009D7B7B">
      <w:pPr>
        <w:ind w:left="1" w:firstLine="708"/>
        <w:jc w:val="both"/>
        <w:rPr>
          <w:rFonts w:eastAsia="Times New Roman"/>
          <w:bCs/>
          <w:iCs/>
        </w:rPr>
      </w:pPr>
      <w:r w:rsidRPr="00460890">
        <w:rPr>
          <w:rFonts w:eastAsia="Times New Roman"/>
          <w:bCs/>
          <w:iCs/>
        </w:rPr>
        <w:t>Тут она остановилась опять, стыдливо предчувствуя, что дрогнет и порвется опять ее голос…</w:t>
      </w:r>
    </w:p>
    <w:p w14:paraId="47FC776B" w14:textId="77777777" w:rsidR="009D7B7B" w:rsidRPr="00460890" w:rsidRDefault="009D7B7B" w:rsidP="009D7B7B">
      <w:pPr>
        <w:ind w:left="1" w:firstLine="708"/>
        <w:jc w:val="both"/>
        <w:rPr>
          <w:rFonts w:eastAsia="Times New Roman"/>
          <w:bCs/>
          <w:iCs/>
        </w:rPr>
      </w:pPr>
      <w:r w:rsidRPr="00460890">
        <w:rPr>
          <w:rFonts w:eastAsia="Times New Roman"/>
          <w:bCs/>
          <w:iCs/>
        </w:rPr>
        <w:t>Ф.М.Достоевский. «Преступление и наказание»</w:t>
      </w:r>
    </w:p>
    <w:p w14:paraId="3B7E1FCF" w14:textId="77777777" w:rsidR="009D7B7B" w:rsidRPr="00460890" w:rsidRDefault="009D7B7B" w:rsidP="009D7B7B">
      <w:pPr>
        <w:ind w:left="1" w:firstLine="708"/>
        <w:jc w:val="both"/>
        <w:rPr>
          <w:rFonts w:eastAsia="Times New Roman"/>
          <w:bCs/>
          <w:iCs/>
        </w:rPr>
      </w:pPr>
      <w:r w:rsidRPr="00460890">
        <w:rPr>
          <w:rFonts w:eastAsia="Times New Roman"/>
          <w:bCs/>
          <w:iCs/>
        </w:rPr>
        <w:t>4. Выберите ОДНО из заданий (1 или 2) и укажите его номер.</w:t>
      </w:r>
    </w:p>
    <w:p w14:paraId="70971D2A" w14:textId="77777777" w:rsidR="009D7B7B" w:rsidRPr="00460890" w:rsidRDefault="009D7B7B" w:rsidP="009D7B7B">
      <w:pPr>
        <w:ind w:left="1" w:firstLine="708"/>
        <w:jc w:val="both"/>
        <w:rPr>
          <w:rFonts w:eastAsia="Times New Roman"/>
          <w:bCs/>
          <w:iCs/>
        </w:rPr>
      </w:pPr>
      <w:r w:rsidRPr="00460890">
        <w:rPr>
          <w:rFonts w:eastAsia="Times New Roman"/>
          <w:bCs/>
          <w:iCs/>
        </w:rPr>
        <w:t>Сформулируйте прямой связный ответ на вопрос в объёме 5–10 предложений. Аргументируйте свои суждения, опираясь на анализ текста произведения, не искажайте авторской позиции, не допускайте фактических и логических ошибок. Соблюдайте нормы литературной письменной речи, записывайте ответы аккуратно и разборчиво.</w:t>
      </w:r>
    </w:p>
    <w:p w14:paraId="7046D3B5" w14:textId="77777777" w:rsidR="009D7B7B" w:rsidRPr="00460890" w:rsidRDefault="009D7B7B" w:rsidP="009D7B7B">
      <w:pPr>
        <w:ind w:left="1" w:firstLine="708"/>
        <w:jc w:val="both"/>
        <w:rPr>
          <w:rFonts w:eastAsia="Times New Roman"/>
          <w:bCs/>
          <w:iCs/>
        </w:rPr>
      </w:pPr>
      <w:r w:rsidRPr="00460890">
        <w:rPr>
          <w:rFonts w:eastAsia="Times New Roman"/>
          <w:bCs/>
          <w:iCs/>
        </w:rPr>
        <w:lastRenderedPageBreak/>
        <w:t xml:space="preserve">4.1. Какие особенности внутреннего мира Сони Мармеладовой находят своё отражение в этом эпизоде? </w:t>
      </w:r>
    </w:p>
    <w:p w14:paraId="6834C5E8" w14:textId="77777777" w:rsidR="009D7B7B" w:rsidRPr="00460890" w:rsidRDefault="009D7B7B" w:rsidP="009D7B7B">
      <w:pPr>
        <w:ind w:left="1" w:firstLine="708"/>
        <w:jc w:val="both"/>
        <w:rPr>
          <w:rFonts w:eastAsia="Times New Roman"/>
          <w:bCs/>
          <w:iCs/>
        </w:rPr>
      </w:pPr>
      <w:r w:rsidRPr="00460890">
        <w:rPr>
          <w:rFonts w:eastAsia="Times New Roman"/>
          <w:bCs/>
          <w:iCs/>
        </w:rPr>
        <w:t xml:space="preserve">4.2. Е.Г. Новикова в критической статье «Соня и Софийность» о романе «Преступление и наказание» Ф.М.Достоевского писала: «…чтение Соней Евангелия — это никакое не «семейное» чтение, а настоящая проповедь…». Опираясь на приведённый фрагмент, подтвердите или опровергните эту точку зрения., </w:t>
      </w:r>
    </w:p>
    <w:p w14:paraId="4B993890" w14:textId="77777777" w:rsidR="009D7B7B" w:rsidRPr="00460890" w:rsidRDefault="009D7B7B" w:rsidP="009D7B7B">
      <w:pPr>
        <w:ind w:left="1" w:firstLine="708"/>
        <w:jc w:val="both"/>
        <w:rPr>
          <w:rFonts w:eastAsia="Times New Roman"/>
          <w:bCs/>
          <w:iCs/>
        </w:rPr>
      </w:pPr>
      <w:r w:rsidRPr="00460890">
        <w:rPr>
          <w:rFonts w:eastAsia="Times New Roman"/>
          <w:bCs/>
          <w:iCs/>
        </w:rPr>
        <w:t>5. Опираясь на приведённый фрагмент, сопоставьте образ Сони с образом Дуни из романа «Преступление и наказание» Ф.М.Достоевского. В чём проявляется сходство этих героинь?</w:t>
      </w:r>
    </w:p>
    <w:p w14:paraId="501BB9A3" w14:textId="77777777" w:rsidR="009D7B7B" w:rsidRPr="00460890" w:rsidRDefault="009D7B7B" w:rsidP="009D7B7B">
      <w:pPr>
        <w:ind w:left="1" w:firstLine="708"/>
        <w:jc w:val="both"/>
        <w:rPr>
          <w:rFonts w:eastAsia="Times New Roman"/>
          <w:bCs/>
          <w:iCs/>
        </w:rPr>
      </w:pPr>
      <w:r w:rsidRPr="00460890">
        <w:rPr>
          <w:rFonts w:eastAsia="Times New Roman"/>
          <w:bCs/>
          <w:iCs/>
        </w:rPr>
        <w:t>Вариант 3</w:t>
      </w:r>
    </w:p>
    <w:p w14:paraId="52AD8D70" w14:textId="77777777" w:rsidR="009D7B7B" w:rsidRPr="00460890" w:rsidRDefault="009D7B7B" w:rsidP="009D7B7B">
      <w:pPr>
        <w:ind w:left="1" w:firstLine="708"/>
        <w:jc w:val="both"/>
        <w:rPr>
          <w:rFonts w:eastAsia="Times New Roman"/>
          <w:bCs/>
          <w:iCs/>
        </w:rPr>
      </w:pPr>
      <w:r w:rsidRPr="00460890">
        <w:rPr>
          <w:rFonts w:eastAsia="Times New Roman"/>
          <w:bCs/>
          <w:iCs/>
        </w:rPr>
        <w:t>Прочитайте приведённый ниже фрагмент текста и выполните задания.</w:t>
      </w:r>
    </w:p>
    <w:p w14:paraId="6717D8C1" w14:textId="77777777" w:rsidR="009D7B7B" w:rsidRPr="00460890" w:rsidRDefault="009D7B7B" w:rsidP="009D7B7B">
      <w:pPr>
        <w:ind w:left="1" w:firstLine="708"/>
        <w:jc w:val="both"/>
        <w:rPr>
          <w:rFonts w:eastAsia="Times New Roman"/>
          <w:bCs/>
          <w:iCs/>
        </w:rPr>
      </w:pPr>
      <w:r w:rsidRPr="00460890">
        <w:rPr>
          <w:rFonts w:eastAsia="Times New Roman"/>
          <w:bCs/>
          <w:iCs/>
        </w:rPr>
        <w:t>Бывают иные встречи, совершенно даже с незнакомыми нам людьми, которыми мы начинаем интересоваться с первого взгляда, как-то вдруг, внезапно, прежде чем скажем слово. Такое точно впечатление произвел на Раскольникова тот гость, который сидел поодаль и походил на отставного чиновника… Это был человек лет уже за пятьдесят, среднего роста и плотного сложения, с проседью и с большою лысиной, с отекшим от постоянного пьянства желтым, даже зеленоватым лицом и с припухшими веками, из-за которых сияли крошечные, как щелочки, но одушевленные красноватые глазки. Но что-то было в нем очень странное; во взгляде его светилась как будто даже восторженность, — пожалуй, был и смысл и ум, — но в то же время мелькало как будто и безумие. Одет он был в старый, совершенно оборванный черный фрак, с осыпавшимися пуговицами. Одна только еще держалась кое-как, и на нее-то он и застегивался, видимо желая не удаляться приличий. Из-под нанкового жилета торчала манишка, вся скомканная, запачканная и залитая. Лицо было выбрито, по-чиновничьи, но давно уже, так что уже густо начала выступать сизая щетина. Да и в ухватках его действительно было что-то солидно-чиновничье. Но он был в беспокойстве, ерошил волосы и подпирал иногда, в тоске, обеими руками голову, положа продранные локти на залитый и липкий стол. Наконец он прямо посмотрел на Раскольникова и громко и твердо проговорил:</w:t>
      </w:r>
    </w:p>
    <w:p w14:paraId="18E34081" w14:textId="77777777" w:rsidR="009D7B7B" w:rsidRPr="00460890" w:rsidRDefault="009D7B7B" w:rsidP="009D7B7B">
      <w:pPr>
        <w:ind w:left="1" w:firstLine="708"/>
        <w:jc w:val="both"/>
        <w:rPr>
          <w:rFonts w:eastAsia="Times New Roman"/>
          <w:bCs/>
          <w:iCs/>
        </w:rPr>
      </w:pPr>
      <w:r w:rsidRPr="00460890">
        <w:rPr>
          <w:rFonts w:eastAsia="Times New Roman"/>
          <w:bCs/>
          <w:iCs/>
        </w:rPr>
        <w:t>— А осмелюсь ли, милостивый государь мой, обратиться к вам с разговором приличным? Ибо хотя вы и не в значительном виде, но опытность моя отличает в вас человека образованного и к напитку непривычного. Сам всегда уважал образованность, соединенную с сердечными чувствами, и, кроме того, состою титулярным советником. Мармеладов — такая фамилия; титулярный советник.</w:t>
      </w:r>
    </w:p>
    <w:p w14:paraId="612E46EA" w14:textId="77777777" w:rsidR="009D7B7B" w:rsidRPr="00460890" w:rsidRDefault="009D7B7B" w:rsidP="009D7B7B">
      <w:pPr>
        <w:ind w:left="1" w:firstLine="708"/>
        <w:jc w:val="both"/>
        <w:rPr>
          <w:rFonts w:eastAsia="Times New Roman"/>
          <w:bCs/>
          <w:iCs/>
        </w:rPr>
      </w:pPr>
      <w:r w:rsidRPr="00460890">
        <w:rPr>
          <w:rFonts w:eastAsia="Times New Roman"/>
          <w:bCs/>
          <w:iCs/>
        </w:rPr>
        <w:t>Ф.М.Достоевский. «Преступление и наказание»</w:t>
      </w:r>
    </w:p>
    <w:p w14:paraId="476365BC" w14:textId="77777777" w:rsidR="009D7B7B" w:rsidRPr="00460890" w:rsidRDefault="009D7B7B" w:rsidP="009D7B7B">
      <w:pPr>
        <w:ind w:left="1" w:firstLine="708"/>
        <w:jc w:val="both"/>
        <w:rPr>
          <w:rFonts w:eastAsia="Times New Roman"/>
          <w:bCs/>
          <w:iCs/>
        </w:rPr>
      </w:pPr>
      <w:r w:rsidRPr="00460890">
        <w:rPr>
          <w:rFonts w:eastAsia="Times New Roman"/>
          <w:bCs/>
          <w:iCs/>
        </w:rPr>
        <w:t>4. Выберите ОДНО из заданий (1 или 2) и укажите его номер.</w:t>
      </w:r>
    </w:p>
    <w:p w14:paraId="4B42B842" w14:textId="77777777" w:rsidR="009D7B7B" w:rsidRPr="00460890" w:rsidRDefault="009D7B7B" w:rsidP="009D7B7B">
      <w:pPr>
        <w:ind w:left="1" w:firstLine="708"/>
        <w:jc w:val="both"/>
        <w:rPr>
          <w:rFonts w:eastAsia="Times New Roman"/>
          <w:bCs/>
          <w:iCs/>
        </w:rPr>
      </w:pPr>
      <w:r w:rsidRPr="00460890">
        <w:rPr>
          <w:rFonts w:eastAsia="Times New Roman"/>
          <w:bCs/>
          <w:iCs/>
        </w:rPr>
        <w:t>Сформулируйте прямой связный ответ на вопрос в объёме 5–10 предложений. Аргументируйте свои суждения, опираясь на анализ текста произведения, не искажайте авторской позиции, не допускайте фактических и логических ошибок. Соблюдайте нормы литературной письменной речи, записывайте ответы аккуратно и разборчиво.</w:t>
      </w:r>
    </w:p>
    <w:p w14:paraId="59A3A972" w14:textId="77777777" w:rsidR="009D7B7B" w:rsidRPr="00460890" w:rsidRDefault="009D7B7B" w:rsidP="009D7B7B">
      <w:pPr>
        <w:ind w:left="1" w:firstLine="708"/>
        <w:jc w:val="both"/>
        <w:rPr>
          <w:rFonts w:eastAsia="Times New Roman"/>
          <w:bCs/>
          <w:iCs/>
        </w:rPr>
      </w:pPr>
      <w:r w:rsidRPr="00460890">
        <w:rPr>
          <w:rFonts w:eastAsia="Times New Roman"/>
          <w:bCs/>
          <w:iCs/>
        </w:rPr>
        <w:t>4.1.</w:t>
      </w:r>
      <w:r w:rsidRPr="00460890">
        <w:rPr>
          <w:rFonts w:eastAsia="Times New Roman"/>
          <w:bCs/>
          <w:iCs/>
        </w:rPr>
        <w:tab/>
        <w:t xml:space="preserve">Как через описание внешности Мармеладова автор раскрывает его характер и образ жизни? </w:t>
      </w:r>
    </w:p>
    <w:p w14:paraId="76A862B6" w14:textId="77777777" w:rsidR="009D7B7B" w:rsidRPr="00460890" w:rsidRDefault="009D7B7B" w:rsidP="009D7B7B">
      <w:pPr>
        <w:ind w:left="1" w:firstLine="708"/>
        <w:jc w:val="both"/>
        <w:rPr>
          <w:rFonts w:eastAsia="Times New Roman"/>
          <w:bCs/>
          <w:iCs/>
        </w:rPr>
      </w:pPr>
      <w:r w:rsidRPr="00460890">
        <w:rPr>
          <w:rFonts w:eastAsia="Times New Roman"/>
          <w:bCs/>
          <w:iCs/>
        </w:rPr>
        <w:t>4.2.</w:t>
      </w:r>
      <w:r w:rsidRPr="00460890">
        <w:rPr>
          <w:rFonts w:eastAsia="Times New Roman"/>
          <w:bCs/>
          <w:iCs/>
        </w:rPr>
        <w:tab/>
        <w:t>Д. И. Писарев в критической статье  «Борьба за жизнь» о романе «Преступление и наказание» Ф.М.Достоевского писал: «…Мармеладов — труп, чувствующий и понимающий свое разложение, — труп, следящий с невыразимо-мучительным вниманием за всеми фазами того ужасного процесса, которым уничтожается всякое сходство этого трупа с живым человеком, способным чувствовать, мыслить и действовать». Опираясь на приведённый фрагмент, подтвердите или опровергните эту точку зрения.</w:t>
      </w:r>
    </w:p>
    <w:p w14:paraId="34DFDA54" w14:textId="77777777" w:rsidR="009D7B7B" w:rsidRPr="00460890" w:rsidRDefault="009D7B7B" w:rsidP="009D7B7B">
      <w:pPr>
        <w:ind w:left="1" w:firstLine="708"/>
        <w:jc w:val="both"/>
        <w:rPr>
          <w:rFonts w:eastAsia="Times New Roman"/>
          <w:bCs/>
          <w:iCs/>
        </w:rPr>
      </w:pPr>
      <w:r w:rsidRPr="00460890">
        <w:rPr>
          <w:rFonts w:eastAsia="Times New Roman"/>
          <w:bCs/>
          <w:iCs/>
        </w:rPr>
        <w:t>5. Опираясь на приведённый фрагмент, сопоставьте образ Мармеладова с образом Самсона Вырина из повести «Станционный смотритель» А.С.Пушкина. Можно ли их назвать «маленькими людьми»?</w:t>
      </w:r>
    </w:p>
    <w:p w14:paraId="07AB0520" w14:textId="0C2F67C4" w:rsidR="00EF2CFA" w:rsidRDefault="00EF2CFA" w:rsidP="009D7B7B">
      <w:pPr>
        <w:ind w:left="1"/>
        <w:jc w:val="both"/>
        <w:rPr>
          <w:rFonts w:eastAsia="Times New Roman"/>
          <w:bCs/>
          <w:iCs/>
        </w:rPr>
      </w:pPr>
    </w:p>
    <w:p w14:paraId="0AC785E3" w14:textId="2A0E74FE" w:rsidR="009D7B7B" w:rsidRPr="00460890" w:rsidRDefault="009D7B7B" w:rsidP="00EF2CFA">
      <w:pPr>
        <w:ind w:left="1" w:firstLine="707"/>
        <w:jc w:val="both"/>
        <w:rPr>
          <w:rFonts w:eastAsia="Times New Roman"/>
          <w:bCs/>
          <w:iCs/>
        </w:rPr>
      </w:pPr>
      <w:r w:rsidRPr="00B27387">
        <w:rPr>
          <w:rFonts w:eastAsia="Times New Roman"/>
          <w:b/>
          <w:iCs/>
        </w:rPr>
        <w:t>Администрациям образовательных организаций</w:t>
      </w:r>
    </w:p>
    <w:p w14:paraId="2367FFE0" w14:textId="77777777" w:rsidR="009D7B7B" w:rsidRDefault="009D7B7B" w:rsidP="009D7B7B">
      <w:pPr>
        <w:ind w:left="1" w:firstLine="708"/>
        <w:jc w:val="both"/>
        <w:rPr>
          <w:rFonts w:eastAsia="Times New Roman"/>
          <w:bCs/>
          <w:iCs/>
        </w:rPr>
      </w:pPr>
      <w:r w:rsidRPr="00460890">
        <w:rPr>
          <w:rFonts w:eastAsia="Times New Roman"/>
          <w:bCs/>
          <w:iCs/>
        </w:rPr>
        <w:t>Предусмотреть в планах ОО организацию работы по анализу результатов ЕГЭ литературе в Республике Крым для выявления «зон риска» и выбора мер адресной помощи педагогам; предложить меры адресной помощи учителям литературы по устранению выявленных индивидуальных профессиональных (предметных и методических) затруднений, в том числе через обучение педагогов на курсах повышения квалификации, проведение семинаров и вебинаров.</w:t>
      </w:r>
    </w:p>
    <w:p w14:paraId="67D006DE" w14:textId="2655E68B" w:rsidR="009D7B7B" w:rsidRPr="00B27387" w:rsidRDefault="009D7B7B" w:rsidP="00E22F1D">
      <w:pPr>
        <w:ind w:left="1" w:firstLine="707"/>
        <w:jc w:val="both"/>
        <w:rPr>
          <w:rFonts w:eastAsia="Times New Roman"/>
          <w:b/>
          <w:iCs/>
        </w:rPr>
      </w:pPr>
      <w:r w:rsidRPr="00B27387">
        <w:rPr>
          <w:rFonts w:eastAsia="Times New Roman"/>
          <w:b/>
          <w:iCs/>
        </w:rPr>
        <w:lastRenderedPageBreak/>
        <w:t>ИПК / ИРО, иным организациям, реализующим программы профессионального развития учителей</w:t>
      </w:r>
    </w:p>
    <w:p w14:paraId="32A47254" w14:textId="77777777" w:rsidR="009D7B7B" w:rsidRPr="00460890" w:rsidRDefault="009D7B7B" w:rsidP="009D7B7B">
      <w:pPr>
        <w:ind w:left="1" w:firstLine="708"/>
        <w:jc w:val="both"/>
        <w:rPr>
          <w:rFonts w:eastAsia="Times New Roman"/>
          <w:bCs/>
          <w:iCs/>
        </w:rPr>
      </w:pPr>
      <w:r w:rsidRPr="00460890">
        <w:rPr>
          <w:rFonts w:eastAsia="Times New Roman"/>
          <w:bCs/>
          <w:iCs/>
        </w:rPr>
        <w:t>В качестве мер помощи педагогам организовать:</w:t>
      </w:r>
    </w:p>
    <w:p w14:paraId="69C2C7C5" w14:textId="77777777" w:rsidR="009D7B7B" w:rsidRPr="00460890" w:rsidRDefault="009D7B7B" w:rsidP="009D7B7B">
      <w:pPr>
        <w:ind w:left="1" w:firstLine="708"/>
        <w:jc w:val="both"/>
        <w:rPr>
          <w:rFonts w:eastAsia="Times New Roman"/>
          <w:bCs/>
          <w:iCs/>
        </w:rPr>
      </w:pPr>
      <w:r w:rsidRPr="00460890">
        <w:rPr>
          <w:rFonts w:eastAsia="Times New Roman"/>
          <w:bCs/>
          <w:iCs/>
        </w:rPr>
        <w:t>- проведение семинаров для учителей-словесников по подготовке обучающихся к сдаче ЕГЭ по литературе,</w:t>
      </w:r>
    </w:p>
    <w:p w14:paraId="7076C6CD" w14:textId="77777777" w:rsidR="009D7B7B" w:rsidRPr="00460890" w:rsidRDefault="009D7B7B" w:rsidP="009D7B7B">
      <w:pPr>
        <w:ind w:left="1" w:firstLine="708"/>
        <w:jc w:val="both"/>
        <w:rPr>
          <w:rFonts w:eastAsia="Times New Roman"/>
          <w:bCs/>
          <w:iCs/>
        </w:rPr>
      </w:pPr>
      <w:r w:rsidRPr="00460890">
        <w:rPr>
          <w:rFonts w:eastAsia="Times New Roman"/>
          <w:bCs/>
          <w:iCs/>
        </w:rPr>
        <w:t>- распространение эффективного опыта учителей, обучающиеся которых демонстрируют стабильно высокие результаты ЕГЭ по литературе.</w:t>
      </w:r>
    </w:p>
    <w:p w14:paraId="2CA5E52B" w14:textId="4F816822" w:rsidR="009D7B7B" w:rsidRPr="00EF2CFA" w:rsidRDefault="009D7B7B" w:rsidP="00E22F1D">
      <w:pPr>
        <w:ind w:firstLine="708"/>
        <w:jc w:val="both"/>
        <w:rPr>
          <w:rFonts w:eastAsia="Times New Roman"/>
          <w:b/>
        </w:rPr>
      </w:pPr>
      <w:r w:rsidRPr="00EF2CFA">
        <w:rPr>
          <w:rFonts w:eastAsia="Times New Roman"/>
          <w:b/>
        </w:rPr>
        <w:t>ИПК / ИРО, иным организациям, реализующим программы профессионального развития учителей</w:t>
      </w:r>
    </w:p>
    <w:p w14:paraId="73556C59" w14:textId="77777777" w:rsidR="009D7B7B" w:rsidRPr="00460890" w:rsidRDefault="009D7B7B" w:rsidP="009D7B7B">
      <w:pPr>
        <w:ind w:firstLine="709"/>
        <w:jc w:val="both"/>
        <w:rPr>
          <w:rFonts w:eastAsia="Times New Roman"/>
          <w:bCs/>
          <w:iCs/>
        </w:rPr>
      </w:pPr>
      <w:r w:rsidRPr="00460890">
        <w:rPr>
          <w:rFonts w:eastAsia="Times New Roman"/>
          <w:bCs/>
          <w:iCs/>
        </w:rPr>
        <w:t>Рекомендовать в целях повышения квалификации учителей-словесников проведение вебинаров, семинаров по следующим направлениям: Виды анализа художественного произведения на уроках литературы. Специфика выполнения и оценки заданий ЕГЭ по литературе. Требования к написанию полноформатного сочинения на литературную тему</w:t>
      </w:r>
    </w:p>
    <w:p w14:paraId="2F2A8858" w14:textId="77777777" w:rsidR="009D7B7B" w:rsidRDefault="009D7B7B" w:rsidP="009D7B7B">
      <w:pPr>
        <w:ind w:firstLine="709"/>
        <w:jc w:val="both"/>
        <w:rPr>
          <w:rFonts w:eastAsia="SimSun"/>
          <w:bCs/>
          <w:lang w:val="x-none"/>
        </w:rPr>
      </w:pPr>
      <w:r w:rsidRPr="00460890">
        <w:rPr>
          <w:rFonts w:eastAsia="SimSun"/>
          <w:bCs/>
          <w:lang w:val="x-none"/>
        </w:rPr>
        <w:t>Трансляция эффективных педагогических практик ОО с наиболее высокими результатами ЕГЭ 202</w:t>
      </w:r>
      <w:r w:rsidRPr="00460890">
        <w:rPr>
          <w:rFonts w:eastAsia="SimSun"/>
          <w:bCs/>
        </w:rPr>
        <w:t>5</w:t>
      </w:r>
      <w:r w:rsidRPr="00460890">
        <w:rPr>
          <w:rFonts w:eastAsia="SimSun"/>
          <w:bCs/>
          <w:lang w:val="x-none"/>
        </w:rPr>
        <w:t xml:space="preserve"> г.</w:t>
      </w:r>
    </w:p>
    <w:p w14:paraId="3D5C933E" w14:textId="77777777" w:rsidR="009D7B7B" w:rsidRPr="00EF2CFA" w:rsidRDefault="009D7B7B" w:rsidP="00FB556F">
      <w:pPr>
        <w:pStyle w:val="3"/>
        <w:jc w:val="center"/>
        <w:rPr>
          <w:rFonts w:ascii="Times New Roman" w:hAnsi="Times New Roman"/>
          <w:b w:val="0"/>
          <w:bCs w:val="0"/>
          <w:szCs w:val="28"/>
        </w:rPr>
      </w:pPr>
      <w:r w:rsidRPr="00EF2CFA">
        <w:rPr>
          <w:rFonts w:ascii="Times New Roman" w:hAnsi="Times New Roman"/>
          <w:szCs w:val="28"/>
          <w:lang w:val="ru-RU"/>
        </w:rPr>
        <w:t xml:space="preserve">Рекомендации </w:t>
      </w:r>
      <w:r w:rsidRPr="00EF2CFA">
        <w:rPr>
          <w:rFonts w:ascii="Times New Roman" w:hAnsi="Times New Roman"/>
          <w:szCs w:val="28"/>
        </w:rPr>
        <w:t>по организации дифференцированного обучения школьников с разными уровнями предметной подготовки</w:t>
      </w:r>
    </w:p>
    <w:p w14:paraId="238998DA" w14:textId="5209BF69" w:rsidR="009D7B7B" w:rsidRPr="00EF2CFA" w:rsidRDefault="009D7B7B" w:rsidP="00EF2CFA">
      <w:pPr>
        <w:ind w:firstLine="708"/>
        <w:jc w:val="both"/>
        <w:rPr>
          <w:rFonts w:eastAsia="Times New Roman"/>
          <w:b/>
        </w:rPr>
      </w:pPr>
      <w:r w:rsidRPr="00EF2CFA">
        <w:rPr>
          <w:rFonts w:eastAsia="Times New Roman"/>
          <w:b/>
        </w:rPr>
        <w:t>Учителям</w:t>
      </w:r>
    </w:p>
    <w:p w14:paraId="70B9A92D" w14:textId="77777777" w:rsidR="009D7B7B" w:rsidRPr="00460890" w:rsidRDefault="009D7B7B" w:rsidP="009D7B7B">
      <w:pPr>
        <w:pStyle w:val="a4"/>
        <w:ind w:left="0" w:firstLine="709"/>
        <w:jc w:val="both"/>
        <w:rPr>
          <w:rFonts w:ascii="Times New Roman" w:eastAsia="Times New Roman" w:hAnsi="Times New Roman"/>
          <w:bCs/>
          <w:i/>
          <w:iCs/>
          <w:sz w:val="24"/>
          <w:szCs w:val="24"/>
        </w:rPr>
      </w:pPr>
      <w:r w:rsidRPr="00460890">
        <w:rPr>
          <w:rFonts w:ascii="Times New Roman" w:eastAsia="Times New Roman" w:hAnsi="Times New Roman"/>
          <w:bCs/>
          <w:i/>
          <w:iCs/>
          <w:sz w:val="24"/>
          <w:szCs w:val="24"/>
        </w:rPr>
        <w:t>Задания для низкого и среднего уровня</w:t>
      </w:r>
    </w:p>
    <w:p w14:paraId="1D9C1637"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 xml:space="preserve">ТЕКСТ 1    </w:t>
      </w:r>
    </w:p>
    <w:p w14:paraId="080D00FE"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Письма Сони казались сперва Дуне и Разумихину как-то сухими и неудовлетворительными; но под конец оба они нашли, что писать лучше невозможно, потому что и из этих писем в результате получалось все-таки самое полное и точное представление о судьбе их несчастного брата. &lt;…&gt;</w:t>
      </w:r>
    </w:p>
    <w:p w14:paraId="75EBCEE9"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&lt;…&gt; Соня беспрерывно сообщала, что он постоянно угрюм, несловоохотлив и даже почти нисколько не интересуется известиями, которые она ему сообщает каждый раз из получаемых ею писем; что он спрашивает иногда о матери; и когда она, видя, что он уже предугадывает истину, сообщила ему наконец об ее смерти, то, к удивлению ее, даже и известие о смерти матери на него как бы не очень сильно подействовало, по крайней мере</w:t>
      </w:r>
    </w:p>
    <w:p w14:paraId="726DBB26"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так показалось ей с наружного вида. Она сообщала, между прочим, что, несмотря на то, что он, по-видимому, так углублен в самого себя и ото всех как бы заперся, — к новой жизни своей он отнесся очень прямо и просто; что он ясно понимает свое положение, не ожидает вблизи ничего лучшего, не имеет никаких легкомысленных надежд (что так свойственно его положении) и ничему почти не удивляется среди новой окружающей его обстановки, так</w:t>
      </w:r>
    </w:p>
    <w:p w14:paraId="76B1A068"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мало похожей на что-нибудь прежнее. Сообщила она, что здоровье его удовлетворительно.</w:t>
      </w:r>
    </w:p>
    <w:p w14:paraId="17639C83"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Он ходит на работы, от которых не уклоняется и на которые не напрашивается. К пище почти равнодушен, но что эта пища, кроме воскресных и праздничных дней, так дурна, что наконец он с охотой принял от нее, Сони, несколько денег, чтобы завести у себя ежедневный чай; насчет всего же остального просил ее не беспокоиться, уверяя, что все эти заботы о нем только досаждают ему. Далее Соня сообщала, что помещение его в остроге общее со всеми; внутренности их казарм она не видала, но заключает, что там тесно, безобразно и нездорово; что он спит на нарах, подстилая под себя войлок, и другого ничего не хочет себе устроить.</w:t>
      </w:r>
    </w:p>
    <w:p w14:paraId="63780243"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 xml:space="preserve">Но что живет он так грубо и бедно вовсе не по какому-нибудь предвзятому плану или намерению, а так просто от невнимания и наружного равнодушия к своей судьбе. Соня прямо писала, что он, особенно вначале, не только не интересовался ее посещениями, но даже почти досадовал на нее, был несловоохотлив и даже груб с нею, но что под конец эти свидания обратились у него в привычку и даже чуть не в потребность, так что он очень даже тосковал, когда она несколько дней была больна и не могла посещать его. Видится же она с ним по праздникам у острожных ворот или в кордегардии, куда его </w:t>
      </w:r>
      <w:r w:rsidRPr="00460890">
        <w:rPr>
          <w:rFonts w:ascii="Times New Roman" w:eastAsia="Times New Roman" w:hAnsi="Times New Roman"/>
          <w:bCs/>
          <w:iCs/>
          <w:sz w:val="24"/>
          <w:szCs w:val="24"/>
        </w:rPr>
        <w:lastRenderedPageBreak/>
        <w:t>вызывают к ней на несколько минут; по будням же на работах, куда она заходит к нему, или в мастерских, или на кирпичных заводах, или в сараях на берегу Иртыша. Про себя Соня уведомляла, что ей удалось приобресть в городе даже некоторые знакомства и покровительства; что она занимается шитьем, и так как в городе почти нет модистки, то стала во многих домах даже</w:t>
      </w:r>
    </w:p>
    <w:p w14:paraId="0DFBB8C8"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 xml:space="preserve">необходимою; не упоминала только, что чрез нее и Раскольников получил покровительство начальства, что ему облегчаемы были работы, и прочее. Наконец пришло известие (Дуня даже приметила некоторое особенное волнение и тревогу в ее последних письмах), что он всех чуждается, что в остроге каторжные его не полюбили; что он молчит по целым дням и становится очень бледен. Вдруг, в последнем письме, Соня написала, что он заболел весьма серьезно и лежит в госпитале, в арестантской палате… </w:t>
      </w:r>
    </w:p>
    <w:p w14:paraId="0CEC8E7A"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Ф.М. Достоевский «Преступление и наказание»</w:t>
      </w:r>
    </w:p>
    <w:p w14:paraId="6A228C2D"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Задание на сопоставление:</w:t>
      </w:r>
    </w:p>
    <w:p w14:paraId="4A687A7B"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5.  Сопоставьте образ Родиона Раскольникова из романа Ф.М. Достоевского «Преступление и наказание» с образом Ивана Шухова из рассказа А.И. Солженицына «Один день Ивана Денисовича». В чем проявляется отличие в восприятии героями лагерной жизни?</w:t>
      </w:r>
    </w:p>
    <w:p w14:paraId="252F9C3F"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5. Сопоставьте образ Сони Мармеладовой из романа Ф.М. Достоевского «Преступление и наказание» с образом Наташи Ростовой из романа-эпопеи Л.Н. Толстого «Война и мир». В чем проявляется сходство героинь в их отношении к самопожертвованию</w:t>
      </w:r>
    </w:p>
    <w:p w14:paraId="2E89F561" w14:textId="77777777" w:rsidR="009D7B7B" w:rsidRPr="00460890" w:rsidRDefault="009D7B7B" w:rsidP="009D7B7B">
      <w:pPr>
        <w:pStyle w:val="a4"/>
        <w:ind w:left="0" w:firstLine="709"/>
        <w:jc w:val="both"/>
        <w:rPr>
          <w:rFonts w:ascii="Times New Roman" w:eastAsia="Times New Roman" w:hAnsi="Times New Roman"/>
          <w:bCs/>
          <w:iCs/>
          <w:sz w:val="24"/>
          <w:szCs w:val="24"/>
        </w:rPr>
      </w:pPr>
    </w:p>
    <w:p w14:paraId="7D975191"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ТЕКСТ 2</w:t>
      </w:r>
    </w:p>
    <w:p w14:paraId="312124E2"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Главное дело было в том, что он, до самой последней минуты, никак не ожидал подобной развязки. Он куражился до последней черты, не предполагая даже возможности, что две нищие и беззащитные женщины могут выйти из-под его власти. Убеждению этому много помогли тщеславие и та степень самоуверенности, которую лучше всего назвать самовлюбленностию. Петр Петрович, пробившись из ничтожества, болезненно привык любоваться собою, высоко ценил свой ум и способности и даже иногда, наедине, любовался своим лицом в зеркале. Но более всего на свете любил и ценил он, добытые трудом и всякими средствами, свои деньги: они равняли его со всем, что было выше его.</w:t>
      </w:r>
    </w:p>
    <w:p w14:paraId="5F90B9A8"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Напоминая теперь с горечью Дуне о том, что он решился взять ее, несмотря на худую о ней молву, Петр Петрович говорил вполне искренно и даже чувствовал глубокое негодование против такой «черной неблагодарности». А между тем, сватаясь тогда за Дуню, он совершено уже был убежден в нелепости всех этих сплетен, опровергнутых всенародно самой Марфой Петровной и давно уже оставленных всем городишком, горячо оправдывавшим Дуню. Да он и сам не отрекся бы теперь от того, что все это уже знал и тогда. И тем не менее он все-таки высоко ценил свою решимость возвысить Дуню до себя и считал это подвигом. Выговаривая об этом сейчас Дуне, он выговаривал свою тайную, возлелеянную им мысль, на которую он уже не раз любовался, и понять не мог, как другие могли не любоваться на его подвиг. Явившись тогда с визитом к Раскольникову, он вошел с чувством благодетеля, готовящегося пожать плоды и выслушать весьма сладкие комплименты. И уж, конечно, теперь, сходя с лестницы, он считал себя в высочайшей степени обиженным и непризнанным.</w:t>
      </w:r>
    </w:p>
    <w:p w14:paraId="4E2F4DC7"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 xml:space="preserve">Дуня же была ему просто необходима; отказаться от нее для него было немыслимо. Давно уже, уже несколько лет, со сластию мечтал он о женитьбе, но все прикапливал денег и ждал. Он с упоением помышлял, в глубочайшем секрете, о девице благонравной и бедной (непременно бедной), очень молоденькой, очень хорошенькой, благородной и образованной, Сколько сцен, сколько сладостных эпизодов создал он в воображении на этусоб лазнительную и игривую тему, отдыхая в тиши от дел! И вот мечта стольких лет почти уже осуществлялась: красота и образование Авдотьи Романовны поразили его; беспомощное положение ее раззадорило его до крайности. Тут являлось даже несколько более того, о чем он мечтал: явилась девушка гордая, характерная, добродетельная, воспитанием и развитием выше </w:t>
      </w:r>
      <w:r w:rsidRPr="00460890">
        <w:rPr>
          <w:rFonts w:ascii="Times New Roman" w:eastAsia="Times New Roman" w:hAnsi="Times New Roman"/>
          <w:bCs/>
          <w:iCs/>
          <w:sz w:val="24"/>
          <w:szCs w:val="24"/>
        </w:rPr>
        <w:lastRenderedPageBreak/>
        <w:t>его (он чувствовал это), и такое-то существо будет рабски благодарно ему всю жизнь за его подвиг и благоговейно уничтожится перед ним, а он-то будет безгранично и всецело владычествовать!… Как нарочно, незадолго перед тем, после долгих соображений и ожиданий, он решил наконец окончательно переменить карьеру и вступить в более обширный круг деятельности, а с тем вместе, мало-помалу, перейти и в более высшее общество, о котором он давно уже с сладострастием подумывал… Одним словом, он решился попробовать Петербурга. Он знал, что женщинами можно «весьма и весьма» много выиграть.</w:t>
      </w:r>
    </w:p>
    <w:p w14:paraId="07C7ACC7"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Обаяние прелестной, добродетельной и образованной женщины могло удивительно скрасить его дорогу, привлечь к нему, создать ореол… и вот все рушилось!</w:t>
      </w:r>
    </w:p>
    <w:p w14:paraId="123C0DD6"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Этот теперешний внезапный, безобразный разрыв подействовал на него как удар грома.</w:t>
      </w:r>
    </w:p>
    <w:p w14:paraId="24EB7F6B"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Это была какая-то безобразная шутка, нелепость! Он только капельку покуражился; он даже не успел и высказаться, он просто пошутил, увлекся, а кончилось так серьезно! Наконец, ведь он уже даже любил по-своему Дуню, он уже владычествовал над нею в мечтах своих — и вдруг!… Нет! Завтра же, завтра же все это надо восстановить, залечить исправить, а главное — уничтожить этого заносчивого молокососа, мальчишку, который был всему причиной. С болезненным ощущением припоминался ему, тоже как-то невольно, Разумихин… но, впрочем, он скоро с этой стороны успокоился: «Еще бы и этого-то поставить с ним рядом!» Но кого он в самом деле серьезно боялся, — так это Свидригайлова… Одним словом, предстояло много хлопот.</w:t>
      </w:r>
    </w:p>
    <w:p w14:paraId="7983F9F1"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Ф.М. Достоевский «Преступление и наказание»</w:t>
      </w:r>
    </w:p>
    <w:p w14:paraId="57189D18"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Задание 5.</w:t>
      </w:r>
    </w:p>
    <w:p w14:paraId="664F7603"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1.</w:t>
      </w:r>
      <w:r w:rsidRPr="00460890">
        <w:rPr>
          <w:rFonts w:ascii="Times New Roman" w:eastAsia="Times New Roman" w:hAnsi="Times New Roman"/>
          <w:bCs/>
          <w:iCs/>
          <w:sz w:val="24"/>
          <w:szCs w:val="24"/>
        </w:rPr>
        <w:tab/>
        <w:t>Сопоставьте образ Петра Петровича Лужина из романа Ф.М. Достоевского «Преступление и наказание» с образом Павла Ивановича Чичикова из поэмы Н.В. Гоголя «Мертвые души». В чем проявляется сходство жизненных принципов персонажей?</w:t>
      </w:r>
    </w:p>
    <w:p w14:paraId="116F3832"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2.</w:t>
      </w:r>
      <w:r w:rsidRPr="00460890">
        <w:rPr>
          <w:rFonts w:ascii="Times New Roman" w:eastAsia="Times New Roman" w:hAnsi="Times New Roman"/>
          <w:bCs/>
          <w:iCs/>
          <w:sz w:val="24"/>
          <w:szCs w:val="24"/>
        </w:rPr>
        <w:tab/>
        <w:t>Сопоставьте образ Петра Петровича Лужина из романа Ф.М. Достоевского «Преступление и наказание» с образом Алексея Швабрина из романа А.С. Пушкина «Капитанская дочка». В чем проявляется сходство жизненных принципов героев?</w:t>
      </w:r>
    </w:p>
    <w:p w14:paraId="05102E64" w14:textId="77777777" w:rsidR="009D7B7B" w:rsidRPr="00460890" w:rsidRDefault="009D7B7B" w:rsidP="009D7B7B">
      <w:pPr>
        <w:jc w:val="center"/>
        <w:rPr>
          <w:rFonts w:eastAsia="Times New Roman"/>
        </w:rPr>
      </w:pPr>
      <w:r w:rsidRPr="00460890">
        <w:rPr>
          <w:rFonts w:eastAsia="Times New Roman"/>
        </w:rPr>
        <w:t>Список возможных тем сочинений</w:t>
      </w:r>
    </w:p>
    <w:p w14:paraId="58D07649" w14:textId="77777777" w:rsidR="009D7B7B" w:rsidRPr="00460890" w:rsidRDefault="009D7B7B" w:rsidP="009D7B7B">
      <w:pPr>
        <w:jc w:val="center"/>
        <w:rPr>
          <w:rFonts w:eastAsia="Times New Roman"/>
        </w:rPr>
      </w:pPr>
      <w:r w:rsidRPr="00460890">
        <w:rPr>
          <w:rFonts w:eastAsia="Times New Roman"/>
        </w:rPr>
        <w:t>по роману «Преступление и наказание» Ф. М. Достоевского</w:t>
      </w:r>
    </w:p>
    <w:p w14:paraId="5056C50E" w14:textId="77777777" w:rsidR="009D7B7B" w:rsidRPr="00460890" w:rsidRDefault="009D7B7B" w:rsidP="009D7B7B">
      <w:pPr>
        <w:rPr>
          <w:rFonts w:eastAsia="Times New Roman"/>
        </w:rPr>
      </w:pPr>
    </w:p>
    <w:p w14:paraId="2BD29190" w14:textId="77777777" w:rsidR="009D7B7B" w:rsidRPr="00460890" w:rsidRDefault="009D7B7B" w:rsidP="009D7B7B">
      <w:pPr>
        <w:rPr>
          <w:rFonts w:eastAsia="Times New Roman"/>
          <w:b/>
        </w:rPr>
      </w:pPr>
      <w:r w:rsidRPr="00460890">
        <w:rPr>
          <w:rFonts w:eastAsia="Times New Roman"/>
          <w:b/>
        </w:rPr>
        <w:t xml:space="preserve">1. Нравственно-философские проблемы  </w:t>
      </w:r>
    </w:p>
    <w:p w14:paraId="4827153B" w14:textId="77777777" w:rsidR="009D7B7B" w:rsidRPr="00460890" w:rsidRDefault="009D7B7B" w:rsidP="009D7B7B">
      <w:pPr>
        <w:rPr>
          <w:rFonts w:eastAsia="Times New Roman"/>
          <w:i/>
        </w:rPr>
      </w:pPr>
      <w:r w:rsidRPr="00460890">
        <w:rPr>
          <w:rFonts w:eastAsia="Times New Roman"/>
          <w:i/>
        </w:rPr>
        <w:t xml:space="preserve">«Тварь ли я дрожащая или право имею?» (Идея Раскольникова и её опровержение в романе).  </w:t>
      </w:r>
    </w:p>
    <w:p w14:paraId="1E66630F" w14:textId="77777777" w:rsidR="009D7B7B" w:rsidRPr="00460890" w:rsidRDefault="009D7B7B" w:rsidP="009D7B7B">
      <w:pPr>
        <w:rPr>
          <w:rFonts w:eastAsia="Times New Roman"/>
          <w:i/>
        </w:rPr>
      </w:pPr>
      <w:r w:rsidRPr="00460890">
        <w:rPr>
          <w:rFonts w:eastAsia="Times New Roman"/>
          <w:i/>
        </w:rPr>
        <w:t xml:space="preserve">Проблема добра и зла в романе «Преступление и наказание».  </w:t>
      </w:r>
    </w:p>
    <w:p w14:paraId="58F2FC22" w14:textId="77777777" w:rsidR="009D7B7B" w:rsidRPr="00460890" w:rsidRDefault="009D7B7B" w:rsidP="009D7B7B">
      <w:pPr>
        <w:rPr>
          <w:rFonts w:eastAsia="Times New Roman"/>
          <w:i/>
        </w:rPr>
      </w:pPr>
      <w:r w:rsidRPr="00460890">
        <w:rPr>
          <w:rFonts w:eastAsia="Times New Roman"/>
          <w:i/>
        </w:rPr>
        <w:t xml:space="preserve">Смысл теории Раскольникова и её крушение.  </w:t>
      </w:r>
    </w:p>
    <w:p w14:paraId="7CBF7B57" w14:textId="77777777" w:rsidR="009D7B7B" w:rsidRPr="00460890" w:rsidRDefault="009D7B7B" w:rsidP="009D7B7B">
      <w:pPr>
        <w:rPr>
          <w:rFonts w:eastAsia="Times New Roman"/>
          <w:i/>
        </w:rPr>
      </w:pPr>
      <w:r w:rsidRPr="00460890">
        <w:rPr>
          <w:rFonts w:eastAsia="Times New Roman"/>
          <w:i/>
        </w:rPr>
        <w:t xml:space="preserve">«Вечная Сонечка»: жертвенность и смирение как путь к спасению.  </w:t>
      </w:r>
    </w:p>
    <w:p w14:paraId="58EBB463" w14:textId="77777777" w:rsidR="009D7B7B" w:rsidRPr="00460890" w:rsidRDefault="009D7B7B" w:rsidP="009D7B7B">
      <w:pPr>
        <w:rPr>
          <w:rFonts w:eastAsia="Times New Roman"/>
          <w:i/>
        </w:rPr>
      </w:pPr>
      <w:r w:rsidRPr="00460890">
        <w:rPr>
          <w:rFonts w:eastAsia="Times New Roman"/>
          <w:i/>
        </w:rPr>
        <w:t xml:space="preserve">Проблема свободы и ответственности в романе.  </w:t>
      </w:r>
    </w:p>
    <w:p w14:paraId="65741680" w14:textId="77777777" w:rsidR="009D7B7B" w:rsidRPr="00460890" w:rsidRDefault="009D7B7B" w:rsidP="009D7B7B">
      <w:pPr>
        <w:rPr>
          <w:rFonts w:eastAsia="Times New Roman"/>
          <w:b/>
        </w:rPr>
      </w:pPr>
      <w:r w:rsidRPr="00460890">
        <w:rPr>
          <w:rFonts w:eastAsia="Times New Roman"/>
          <w:b/>
        </w:rPr>
        <w:t xml:space="preserve">2. Образы и характеры  </w:t>
      </w:r>
    </w:p>
    <w:p w14:paraId="319012DA" w14:textId="77777777" w:rsidR="009D7B7B" w:rsidRPr="00460890" w:rsidRDefault="009D7B7B" w:rsidP="009D7B7B">
      <w:pPr>
        <w:rPr>
          <w:rFonts w:eastAsia="Times New Roman"/>
          <w:i/>
        </w:rPr>
      </w:pPr>
      <w:r w:rsidRPr="00460890">
        <w:rPr>
          <w:rFonts w:eastAsia="Times New Roman"/>
          <w:i/>
        </w:rPr>
        <w:t xml:space="preserve">Образ Родиона Раскольникова: трагедия гордыни и путь к искуплению.  </w:t>
      </w:r>
    </w:p>
    <w:p w14:paraId="7F3013AD" w14:textId="77777777" w:rsidR="009D7B7B" w:rsidRPr="00460890" w:rsidRDefault="009D7B7B" w:rsidP="009D7B7B">
      <w:pPr>
        <w:rPr>
          <w:rFonts w:eastAsia="Times New Roman"/>
          <w:i/>
        </w:rPr>
      </w:pPr>
      <w:r w:rsidRPr="00460890">
        <w:rPr>
          <w:rFonts w:eastAsia="Times New Roman"/>
          <w:i/>
        </w:rPr>
        <w:t xml:space="preserve">Соня Мармеладова и её роль в судьбе Раскольникова.  </w:t>
      </w:r>
    </w:p>
    <w:p w14:paraId="726FD5EC" w14:textId="77777777" w:rsidR="009D7B7B" w:rsidRPr="00460890" w:rsidRDefault="009D7B7B" w:rsidP="009D7B7B">
      <w:pPr>
        <w:rPr>
          <w:rFonts w:eastAsia="Times New Roman"/>
          <w:i/>
        </w:rPr>
      </w:pPr>
      <w:r w:rsidRPr="00460890">
        <w:rPr>
          <w:rFonts w:eastAsia="Times New Roman"/>
          <w:i/>
        </w:rPr>
        <w:t xml:space="preserve">Лужин и Свидригайлов как «двойники» Раскольникова.  </w:t>
      </w:r>
    </w:p>
    <w:p w14:paraId="476EA529" w14:textId="77777777" w:rsidR="009D7B7B" w:rsidRPr="00460890" w:rsidRDefault="009D7B7B" w:rsidP="009D7B7B">
      <w:pPr>
        <w:rPr>
          <w:rFonts w:eastAsia="Times New Roman"/>
          <w:i/>
        </w:rPr>
      </w:pPr>
      <w:r w:rsidRPr="00460890">
        <w:rPr>
          <w:rFonts w:eastAsia="Times New Roman"/>
          <w:i/>
        </w:rPr>
        <w:t xml:space="preserve">Образ Петербурга в романе и его влияние на героев.  </w:t>
      </w:r>
    </w:p>
    <w:p w14:paraId="7AC2FB6B" w14:textId="77777777" w:rsidR="009D7B7B" w:rsidRPr="00460890" w:rsidRDefault="009D7B7B" w:rsidP="009D7B7B">
      <w:pPr>
        <w:rPr>
          <w:rFonts w:eastAsia="Times New Roman"/>
          <w:i/>
        </w:rPr>
      </w:pPr>
      <w:r w:rsidRPr="00460890">
        <w:rPr>
          <w:rFonts w:eastAsia="Times New Roman"/>
          <w:i/>
        </w:rPr>
        <w:t xml:space="preserve">«Маленькие люди» в романе (Мармеладов, Лизавета, Катерина Ивановна).  </w:t>
      </w:r>
    </w:p>
    <w:p w14:paraId="25343CCC" w14:textId="77777777" w:rsidR="009D7B7B" w:rsidRPr="00460890" w:rsidRDefault="009D7B7B" w:rsidP="009D7B7B">
      <w:pPr>
        <w:rPr>
          <w:rFonts w:eastAsia="Times New Roman"/>
          <w:b/>
        </w:rPr>
      </w:pPr>
      <w:r w:rsidRPr="00460890">
        <w:rPr>
          <w:rFonts w:eastAsia="Times New Roman"/>
          <w:b/>
        </w:rPr>
        <w:t xml:space="preserve">3. Религиозные и этические мотивы  </w:t>
      </w:r>
    </w:p>
    <w:p w14:paraId="600D1A93" w14:textId="77777777" w:rsidR="009D7B7B" w:rsidRPr="00460890" w:rsidRDefault="009D7B7B" w:rsidP="009D7B7B">
      <w:pPr>
        <w:rPr>
          <w:rFonts w:eastAsia="Times New Roman"/>
          <w:i/>
        </w:rPr>
      </w:pPr>
      <w:r w:rsidRPr="00460890">
        <w:rPr>
          <w:rFonts w:eastAsia="Times New Roman"/>
          <w:i/>
        </w:rPr>
        <w:t xml:space="preserve">Тема страдания и очищения в романе.  </w:t>
      </w:r>
    </w:p>
    <w:p w14:paraId="71C169A4" w14:textId="77777777" w:rsidR="009D7B7B" w:rsidRPr="00460890" w:rsidRDefault="009D7B7B" w:rsidP="009D7B7B">
      <w:pPr>
        <w:rPr>
          <w:rFonts w:eastAsia="Times New Roman"/>
          <w:i/>
        </w:rPr>
      </w:pPr>
      <w:r w:rsidRPr="00460890">
        <w:rPr>
          <w:rFonts w:eastAsia="Times New Roman"/>
          <w:i/>
        </w:rPr>
        <w:t xml:space="preserve">Библейские мотивы в «Преступлении и наказании».  </w:t>
      </w:r>
    </w:p>
    <w:p w14:paraId="23FEBC87" w14:textId="77777777" w:rsidR="009D7B7B" w:rsidRPr="00460890" w:rsidRDefault="009D7B7B" w:rsidP="009D7B7B">
      <w:pPr>
        <w:rPr>
          <w:rFonts w:eastAsia="Times New Roman"/>
          <w:i/>
        </w:rPr>
      </w:pPr>
      <w:r w:rsidRPr="00460890">
        <w:rPr>
          <w:rFonts w:eastAsia="Times New Roman"/>
          <w:i/>
        </w:rPr>
        <w:t xml:space="preserve">Идея искупления греха через страдание.  </w:t>
      </w:r>
    </w:p>
    <w:p w14:paraId="7E935BEF" w14:textId="77777777" w:rsidR="009D7B7B" w:rsidRPr="00460890" w:rsidRDefault="009D7B7B" w:rsidP="009D7B7B">
      <w:pPr>
        <w:rPr>
          <w:rFonts w:eastAsia="Times New Roman"/>
          <w:i/>
        </w:rPr>
      </w:pPr>
      <w:r w:rsidRPr="00460890">
        <w:rPr>
          <w:rFonts w:eastAsia="Times New Roman"/>
          <w:i/>
        </w:rPr>
        <w:t xml:space="preserve">Проблема гордыни и смирения в романе.  </w:t>
      </w:r>
    </w:p>
    <w:p w14:paraId="763AD84E" w14:textId="77777777" w:rsidR="009D7B7B" w:rsidRPr="00460890" w:rsidRDefault="009D7B7B" w:rsidP="009D7B7B">
      <w:pPr>
        <w:rPr>
          <w:rFonts w:eastAsia="Times New Roman"/>
          <w:i/>
        </w:rPr>
      </w:pPr>
      <w:r w:rsidRPr="00460890">
        <w:rPr>
          <w:rFonts w:eastAsia="Times New Roman"/>
          <w:i/>
        </w:rPr>
        <w:t xml:space="preserve">Воскрешение человека через любовь (роль Сони в судьбе Раскольникова).  </w:t>
      </w:r>
    </w:p>
    <w:p w14:paraId="4A892B89" w14:textId="77777777" w:rsidR="009D7B7B" w:rsidRPr="00460890" w:rsidRDefault="009D7B7B" w:rsidP="009D7B7B">
      <w:pPr>
        <w:rPr>
          <w:rFonts w:eastAsia="Times New Roman"/>
          <w:b/>
        </w:rPr>
      </w:pPr>
      <w:r w:rsidRPr="00460890">
        <w:rPr>
          <w:rFonts w:eastAsia="Times New Roman"/>
          <w:b/>
        </w:rPr>
        <w:t xml:space="preserve">4. Психологизм и художественные особенности  </w:t>
      </w:r>
    </w:p>
    <w:p w14:paraId="0B5802B6" w14:textId="77777777" w:rsidR="009D7B7B" w:rsidRPr="00460890" w:rsidRDefault="009D7B7B" w:rsidP="009D7B7B">
      <w:pPr>
        <w:rPr>
          <w:rFonts w:eastAsia="Times New Roman"/>
          <w:i/>
        </w:rPr>
      </w:pPr>
      <w:r w:rsidRPr="00460890">
        <w:rPr>
          <w:rFonts w:eastAsia="Times New Roman"/>
          <w:i/>
        </w:rPr>
        <w:lastRenderedPageBreak/>
        <w:t xml:space="preserve">Приёмы психологического анализа в романе (сны, внутренние монологи, диалоги).  </w:t>
      </w:r>
    </w:p>
    <w:p w14:paraId="4A6CAEB9" w14:textId="77777777" w:rsidR="009D7B7B" w:rsidRPr="00460890" w:rsidRDefault="009D7B7B" w:rsidP="009D7B7B">
      <w:pPr>
        <w:rPr>
          <w:rFonts w:eastAsia="Times New Roman"/>
          <w:i/>
        </w:rPr>
      </w:pPr>
      <w:r w:rsidRPr="00460890">
        <w:rPr>
          <w:rFonts w:eastAsia="Times New Roman"/>
          <w:i/>
        </w:rPr>
        <w:t xml:space="preserve">Роль эпилога в романе «Преступление и наказание».  </w:t>
      </w:r>
    </w:p>
    <w:p w14:paraId="4677C84C" w14:textId="77777777" w:rsidR="009D7B7B" w:rsidRPr="00460890" w:rsidRDefault="009D7B7B" w:rsidP="009D7B7B">
      <w:pPr>
        <w:rPr>
          <w:rFonts w:eastAsia="Times New Roman"/>
          <w:i/>
        </w:rPr>
      </w:pPr>
      <w:r w:rsidRPr="00460890">
        <w:rPr>
          <w:rFonts w:eastAsia="Times New Roman"/>
          <w:i/>
        </w:rPr>
        <w:t xml:space="preserve">Символика чисел, имён и цветов в романе.  </w:t>
      </w:r>
    </w:p>
    <w:p w14:paraId="7C4BE452" w14:textId="77777777" w:rsidR="009D7B7B" w:rsidRPr="00460890" w:rsidRDefault="009D7B7B" w:rsidP="009D7B7B">
      <w:pPr>
        <w:rPr>
          <w:rFonts w:eastAsia="Times New Roman"/>
          <w:i/>
        </w:rPr>
      </w:pPr>
      <w:r w:rsidRPr="00460890">
        <w:rPr>
          <w:rFonts w:eastAsia="Times New Roman"/>
          <w:i/>
        </w:rPr>
        <w:t xml:space="preserve">Конфликт теории и жизни в произведении.  </w:t>
      </w:r>
    </w:p>
    <w:p w14:paraId="06832065" w14:textId="77777777" w:rsidR="009D7B7B" w:rsidRPr="00460890" w:rsidRDefault="009D7B7B" w:rsidP="00EF2CFA">
      <w:pPr>
        <w:rPr>
          <w:rFonts w:eastAsia="Times New Roman"/>
          <w:i/>
        </w:rPr>
      </w:pPr>
      <w:r w:rsidRPr="00460890">
        <w:rPr>
          <w:rFonts w:eastAsia="Times New Roman"/>
          <w:i/>
        </w:rPr>
        <w:t xml:space="preserve">Особенности жанра и композиции романа.  </w:t>
      </w:r>
    </w:p>
    <w:p w14:paraId="5F3DBBAD" w14:textId="77777777" w:rsidR="009D7B7B" w:rsidRPr="00460890" w:rsidRDefault="009D7B7B" w:rsidP="00EF2CFA">
      <w:pPr>
        <w:pStyle w:val="a4"/>
        <w:spacing w:after="0" w:line="240" w:lineRule="auto"/>
        <w:ind w:left="426"/>
        <w:jc w:val="both"/>
        <w:rPr>
          <w:rFonts w:ascii="Times New Roman" w:eastAsia="Times New Roman" w:hAnsi="Times New Roman"/>
          <w:bCs/>
          <w:iCs/>
          <w:sz w:val="24"/>
          <w:szCs w:val="24"/>
        </w:rPr>
      </w:pPr>
    </w:p>
    <w:p w14:paraId="5E55B217" w14:textId="77777777" w:rsidR="009D7B7B" w:rsidRPr="00460890" w:rsidRDefault="009D7B7B" w:rsidP="00EF2CFA">
      <w:pPr>
        <w:pStyle w:val="a4"/>
        <w:spacing w:after="0" w:line="240" w:lineRule="auto"/>
        <w:ind w:left="426"/>
        <w:jc w:val="both"/>
        <w:rPr>
          <w:rFonts w:ascii="Times New Roman" w:eastAsia="Times New Roman" w:hAnsi="Times New Roman"/>
          <w:bCs/>
          <w:i/>
          <w:iCs/>
          <w:sz w:val="24"/>
          <w:szCs w:val="24"/>
        </w:rPr>
      </w:pPr>
      <w:r w:rsidRPr="00460890">
        <w:rPr>
          <w:rFonts w:ascii="Times New Roman" w:eastAsia="Times New Roman" w:hAnsi="Times New Roman"/>
          <w:bCs/>
          <w:i/>
          <w:iCs/>
          <w:sz w:val="24"/>
          <w:szCs w:val="24"/>
        </w:rPr>
        <w:t>Задания для достаточного и высокого уровня</w:t>
      </w:r>
    </w:p>
    <w:p w14:paraId="189DF8D2" w14:textId="77777777" w:rsidR="009D7B7B" w:rsidRPr="00460890" w:rsidRDefault="009D7B7B" w:rsidP="00EF2CFA">
      <w:pPr>
        <w:jc w:val="center"/>
        <w:rPr>
          <w:lang w:eastAsia="en-US"/>
        </w:rPr>
      </w:pPr>
      <w:r w:rsidRPr="00460890">
        <w:rPr>
          <w:lang w:eastAsia="en-US"/>
        </w:rPr>
        <w:t>Задание 10 ЕГЭ</w:t>
      </w:r>
    </w:p>
    <w:tbl>
      <w:tblPr>
        <w:tblStyle w:val="a9"/>
        <w:tblW w:w="0" w:type="auto"/>
        <w:tblLook w:val="04A0" w:firstRow="1" w:lastRow="0" w:firstColumn="1" w:lastColumn="0" w:noHBand="0" w:noVBand="1"/>
      </w:tblPr>
      <w:tblGrid>
        <w:gridCol w:w="5197"/>
        <w:gridCol w:w="5565"/>
      </w:tblGrid>
      <w:tr w:rsidR="009D7B7B" w:rsidRPr="00460890" w14:paraId="272E644F" w14:textId="77777777" w:rsidTr="00752FE2">
        <w:tc>
          <w:tcPr>
            <w:tcW w:w="6629" w:type="dxa"/>
          </w:tcPr>
          <w:p w14:paraId="7F5F494E" w14:textId="77777777" w:rsidR="009D7B7B" w:rsidRPr="00460890" w:rsidRDefault="009D7B7B" w:rsidP="00EF2CFA">
            <w:pPr>
              <w:rPr>
                <w:rFonts w:eastAsia="Times New Roman"/>
                <w:b/>
                <w:color w:val="3C3C3C"/>
              </w:rPr>
            </w:pPr>
            <w:r w:rsidRPr="00460890">
              <w:rPr>
                <w:rFonts w:eastAsia="Times New Roman"/>
                <w:b/>
                <w:color w:val="3C3C3C"/>
              </w:rPr>
              <w:t>Вариант 1</w:t>
            </w:r>
          </w:p>
          <w:p w14:paraId="058C3E4F" w14:textId="77777777" w:rsidR="009D7B7B" w:rsidRPr="00460890" w:rsidRDefault="009D7B7B" w:rsidP="00EF2CFA">
            <w:pPr>
              <w:rPr>
                <w:rFonts w:eastAsia="Times New Roman"/>
                <w:color w:val="3C3C3C"/>
              </w:rPr>
            </w:pPr>
            <w:r w:rsidRPr="00460890">
              <w:rPr>
                <w:rFonts w:eastAsia="Times New Roman"/>
                <w:color w:val="3C3C3C"/>
              </w:rPr>
              <w:t>Я воспитан природой суровой,</w:t>
            </w:r>
            <w:r w:rsidRPr="00460890">
              <w:rPr>
                <w:rFonts w:eastAsia="Times New Roman"/>
                <w:color w:val="3C3C3C"/>
              </w:rPr>
              <w:br/>
              <w:t>Мне довольно заметить у ног</w:t>
            </w:r>
            <w:r w:rsidRPr="00460890">
              <w:rPr>
                <w:rFonts w:eastAsia="Times New Roman"/>
                <w:color w:val="3C3C3C"/>
              </w:rPr>
              <w:br/>
              <w:t>Одуванчика шарик пуховый,</w:t>
            </w:r>
            <w:r w:rsidRPr="00460890">
              <w:rPr>
                <w:rFonts w:eastAsia="Times New Roman"/>
                <w:color w:val="3C3C3C"/>
              </w:rPr>
              <w:br/>
              <w:t>Подорожника твердый клинок.</w:t>
            </w:r>
          </w:p>
          <w:p w14:paraId="703F11AC" w14:textId="77777777" w:rsidR="009D7B7B" w:rsidRPr="00460890" w:rsidRDefault="009D7B7B" w:rsidP="00EF2CFA">
            <w:pPr>
              <w:rPr>
                <w:rFonts w:eastAsia="Times New Roman"/>
                <w:color w:val="3C3C3C"/>
              </w:rPr>
            </w:pPr>
          </w:p>
          <w:p w14:paraId="3E95DD6F" w14:textId="77777777" w:rsidR="009D7B7B" w:rsidRPr="00460890" w:rsidRDefault="009D7B7B" w:rsidP="00EF2CFA">
            <w:pPr>
              <w:rPr>
                <w:rFonts w:eastAsia="Times New Roman"/>
                <w:color w:val="3C3C3C"/>
              </w:rPr>
            </w:pPr>
            <w:r w:rsidRPr="00460890">
              <w:rPr>
                <w:rFonts w:eastAsia="Times New Roman"/>
                <w:color w:val="3C3C3C"/>
              </w:rPr>
              <w:t>Чем обычней простое растенье,</w:t>
            </w:r>
            <w:r w:rsidRPr="00460890">
              <w:rPr>
                <w:rFonts w:eastAsia="Times New Roman"/>
                <w:color w:val="3C3C3C"/>
              </w:rPr>
              <w:br/>
              <w:t>Тем живее волнует меня</w:t>
            </w:r>
            <w:r w:rsidRPr="00460890">
              <w:rPr>
                <w:rFonts w:eastAsia="Times New Roman"/>
                <w:color w:val="3C3C3C"/>
              </w:rPr>
              <w:br/>
              <w:t>Первых листьев его появленье</w:t>
            </w:r>
            <w:r w:rsidRPr="00460890">
              <w:rPr>
                <w:rFonts w:eastAsia="Times New Roman"/>
                <w:color w:val="3C3C3C"/>
              </w:rPr>
              <w:br/>
              <w:t>На рассвете весеннего дня.</w:t>
            </w:r>
          </w:p>
          <w:p w14:paraId="165CBF2C" w14:textId="77777777" w:rsidR="009D7B7B" w:rsidRPr="00460890" w:rsidRDefault="009D7B7B" w:rsidP="00EF2CFA">
            <w:pPr>
              <w:rPr>
                <w:rFonts w:eastAsia="Times New Roman"/>
                <w:color w:val="3C3C3C"/>
              </w:rPr>
            </w:pPr>
          </w:p>
          <w:p w14:paraId="7F1EB846" w14:textId="77777777" w:rsidR="009D7B7B" w:rsidRPr="00460890" w:rsidRDefault="009D7B7B" w:rsidP="00EF2CFA">
            <w:pPr>
              <w:rPr>
                <w:rFonts w:eastAsia="Times New Roman"/>
                <w:color w:val="3C3C3C"/>
              </w:rPr>
            </w:pPr>
            <w:r w:rsidRPr="00460890">
              <w:rPr>
                <w:rFonts w:eastAsia="Times New Roman"/>
                <w:color w:val="3C3C3C"/>
              </w:rPr>
              <w:t>В государстве ромашек, у края,</w:t>
            </w:r>
            <w:r w:rsidRPr="00460890">
              <w:rPr>
                <w:rFonts w:eastAsia="Times New Roman"/>
                <w:color w:val="3C3C3C"/>
              </w:rPr>
              <w:br/>
              <w:t>Где ручей, задыхаясь, поет,</w:t>
            </w:r>
            <w:r w:rsidRPr="00460890">
              <w:rPr>
                <w:rFonts w:eastAsia="Times New Roman"/>
                <w:color w:val="3C3C3C"/>
              </w:rPr>
              <w:br/>
              <w:t>Пролежал бы всю ночь до утра я,</w:t>
            </w:r>
            <w:r w:rsidRPr="00460890">
              <w:rPr>
                <w:rFonts w:eastAsia="Times New Roman"/>
                <w:color w:val="3C3C3C"/>
              </w:rPr>
              <w:br/>
              <w:t>Запрокинув лицо в небосвод.</w:t>
            </w:r>
          </w:p>
          <w:p w14:paraId="58904599" w14:textId="77777777" w:rsidR="009D7B7B" w:rsidRPr="00460890" w:rsidRDefault="009D7B7B" w:rsidP="00EF2CFA">
            <w:pPr>
              <w:rPr>
                <w:rFonts w:eastAsia="Times New Roman"/>
                <w:color w:val="3C3C3C"/>
              </w:rPr>
            </w:pPr>
          </w:p>
          <w:p w14:paraId="31CAD546" w14:textId="77777777" w:rsidR="009D7B7B" w:rsidRPr="00460890" w:rsidRDefault="009D7B7B" w:rsidP="00EF2CFA">
            <w:pPr>
              <w:rPr>
                <w:rFonts w:eastAsia="Times New Roman"/>
                <w:color w:val="3C3C3C"/>
              </w:rPr>
            </w:pPr>
            <w:r w:rsidRPr="00460890">
              <w:rPr>
                <w:rFonts w:eastAsia="Times New Roman"/>
                <w:color w:val="3C3C3C"/>
              </w:rPr>
              <w:t>Жизнь потоком светящейся пыли</w:t>
            </w:r>
            <w:r w:rsidRPr="00460890">
              <w:rPr>
                <w:rFonts w:eastAsia="Times New Roman"/>
                <w:color w:val="3C3C3C"/>
              </w:rPr>
              <w:br/>
              <w:t>Все текла бы, текла сквозь листы,</w:t>
            </w:r>
            <w:r w:rsidRPr="00460890">
              <w:rPr>
                <w:rFonts w:eastAsia="Times New Roman"/>
                <w:color w:val="3C3C3C"/>
              </w:rPr>
              <w:br/>
              <w:t>И туманные звезды светили,</w:t>
            </w:r>
            <w:r w:rsidRPr="00460890">
              <w:rPr>
                <w:rFonts w:eastAsia="Times New Roman"/>
                <w:color w:val="3C3C3C"/>
              </w:rPr>
              <w:br/>
              <w:t>Заливая лучами кусты.</w:t>
            </w:r>
          </w:p>
          <w:p w14:paraId="4D64BE56" w14:textId="77777777" w:rsidR="009D7B7B" w:rsidRPr="00460890" w:rsidRDefault="009D7B7B" w:rsidP="00EF2CFA">
            <w:pPr>
              <w:rPr>
                <w:rFonts w:eastAsia="Times New Roman"/>
                <w:color w:val="3C3C3C"/>
              </w:rPr>
            </w:pPr>
          </w:p>
          <w:p w14:paraId="2CE6D644" w14:textId="77777777" w:rsidR="009D7B7B" w:rsidRPr="00460890" w:rsidRDefault="009D7B7B" w:rsidP="00EF2CFA">
            <w:pPr>
              <w:rPr>
                <w:rFonts w:eastAsia="Times New Roman"/>
                <w:color w:val="3C3C3C"/>
              </w:rPr>
            </w:pPr>
            <w:r w:rsidRPr="00460890">
              <w:rPr>
                <w:rFonts w:eastAsia="Times New Roman"/>
                <w:color w:val="3C3C3C"/>
              </w:rPr>
              <w:t>И, внимая весеннему шуму</w:t>
            </w:r>
            <w:r w:rsidRPr="00460890">
              <w:rPr>
                <w:rFonts w:eastAsia="Times New Roman"/>
                <w:color w:val="3C3C3C"/>
              </w:rPr>
              <w:br/>
              <w:t>Посреди очарованных трав,</w:t>
            </w:r>
            <w:r w:rsidRPr="00460890">
              <w:rPr>
                <w:rFonts w:eastAsia="Times New Roman"/>
                <w:color w:val="3C3C3C"/>
              </w:rPr>
              <w:br/>
              <w:t>Все лежал бы и думал я думу</w:t>
            </w:r>
            <w:r w:rsidRPr="00460890">
              <w:rPr>
                <w:rFonts w:eastAsia="Times New Roman"/>
                <w:color w:val="3C3C3C"/>
              </w:rPr>
              <w:br/>
              <w:t>Беспредельных полей и дубрав.</w:t>
            </w:r>
          </w:p>
          <w:p w14:paraId="2EB6AD32" w14:textId="77777777" w:rsidR="009D7B7B" w:rsidRPr="00460890" w:rsidRDefault="009D7B7B" w:rsidP="00EF2CFA">
            <w:pPr>
              <w:rPr>
                <w:rFonts w:eastAsia="Times New Roman"/>
                <w:color w:val="000000"/>
              </w:rPr>
            </w:pPr>
            <w:r w:rsidRPr="00460890">
              <w:rPr>
                <w:rFonts w:eastAsia="Times New Roman"/>
                <w:color w:val="000000"/>
              </w:rPr>
              <w:t>1953 г.</w:t>
            </w:r>
          </w:p>
          <w:p w14:paraId="311F1D60" w14:textId="77777777" w:rsidR="009D7B7B" w:rsidRPr="00460890" w:rsidRDefault="009D7B7B" w:rsidP="00EF2CFA">
            <w:pPr>
              <w:jc w:val="right"/>
              <w:rPr>
                <w:i/>
                <w:lang w:eastAsia="en-US"/>
              </w:rPr>
            </w:pPr>
            <w:r w:rsidRPr="00460890">
              <w:rPr>
                <w:i/>
                <w:lang w:eastAsia="en-US"/>
              </w:rPr>
              <w:t>Н. Заболоцкий</w:t>
            </w:r>
          </w:p>
        </w:tc>
        <w:tc>
          <w:tcPr>
            <w:tcW w:w="7116" w:type="dxa"/>
          </w:tcPr>
          <w:p w14:paraId="11B6A6EC" w14:textId="77777777" w:rsidR="009D7B7B" w:rsidRPr="00460890" w:rsidRDefault="009D7B7B" w:rsidP="00EF2CFA">
            <w:pPr>
              <w:rPr>
                <w:lang w:eastAsia="en-US"/>
              </w:rPr>
            </w:pPr>
            <w:r w:rsidRPr="00460890">
              <w:rPr>
                <w:lang w:eastAsia="en-US"/>
              </w:rPr>
              <w:t xml:space="preserve">Назовите произведение отечественной поэзии, в котором отображена </w:t>
            </w:r>
            <w:r w:rsidRPr="00460890">
              <w:rPr>
                <w:b/>
                <w:lang w:eastAsia="en-US"/>
              </w:rPr>
              <w:t>связь человека и природы</w:t>
            </w:r>
            <w:r w:rsidRPr="00460890">
              <w:rPr>
                <w:lang w:eastAsia="en-US"/>
              </w:rPr>
              <w:t xml:space="preserve">. В чём </w:t>
            </w:r>
            <w:r w:rsidRPr="00460890">
              <w:rPr>
                <w:b/>
                <w:lang w:eastAsia="en-US"/>
              </w:rPr>
              <w:t>схоже</w:t>
            </w:r>
            <w:r w:rsidRPr="00460890">
              <w:rPr>
                <w:lang w:eastAsia="en-US"/>
              </w:rPr>
              <w:t xml:space="preserve"> выбранное произведение и приведённое стихотворение Н. Заболоцкого?</w:t>
            </w:r>
          </w:p>
        </w:tc>
      </w:tr>
      <w:tr w:rsidR="009D7B7B" w:rsidRPr="00460890" w14:paraId="16B2D1BC" w14:textId="77777777" w:rsidTr="00752FE2">
        <w:trPr>
          <w:trHeight w:val="6289"/>
        </w:trPr>
        <w:tc>
          <w:tcPr>
            <w:tcW w:w="6629" w:type="dxa"/>
          </w:tcPr>
          <w:p w14:paraId="39CAE37F" w14:textId="77777777" w:rsidR="009D7B7B" w:rsidRPr="00460890" w:rsidRDefault="009D7B7B" w:rsidP="00E96A31">
            <w:pPr>
              <w:rPr>
                <w:rFonts w:eastAsia="Times New Roman"/>
                <w:b/>
                <w:color w:val="3C3C3C"/>
              </w:rPr>
            </w:pPr>
            <w:r w:rsidRPr="00460890">
              <w:rPr>
                <w:rFonts w:eastAsia="Times New Roman"/>
                <w:b/>
                <w:color w:val="3C3C3C"/>
              </w:rPr>
              <w:lastRenderedPageBreak/>
              <w:t>Вариант 2</w:t>
            </w:r>
          </w:p>
          <w:p w14:paraId="37864CD7" w14:textId="77777777" w:rsidR="009D7B7B" w:rsidRPr="00460890" w:rsidRDefault="009D7B7B" w:rsidP="00E96A31">
            <w:pPr>
              <w:rPr>
                <w:rFonts w:eastAsia="Times New Roman"/>
                <w:color w:val="3C3C3C"/>
              </w:rPr>
            </w:pPr>
            <w:r w:rsidRPr="00460890">
              <w:rPr>
                <w:rFonts w:eastAsia="Times New Roman"/>
                <w:color w:val="3C3C3C"/>
              </w:rPr>
              <w:t>В наши трудные времена</w:t>
            </w:r>
            <w:r w:rsidRPr="00460890">
              <w:rPr>
                <w:rFonts w:eastAsia="Times New Roman"/>
                <w:color w:val="3C3C3C"/>
              </w:rPr>
              <w:br/>
              <w:t>Человеку нужна жена,</w:t>
            </w:r>
            <w:r w:rsidRPr="00460890">
              <w:rPr>
                <w:rFonts w:eastAsia="Times New Roman"/>
                <w:color w:val="3C3C3C"/>
              </w:rPr>
              <w:br/>
              <w:t>Нерушимый уютный дом,</w:t>
            </w:r>
            <w:r w:rsidRPr="00460890">
              <w:rPr>
                <w:rFonts w:eastAsia="Times New Roman"/>
                <w:color w:val="3C3C3C"/>
              </w:rPr>
              <w:br/>
              <w:t>Чтоб от грязи укрыться в нем.</w:t>
            </w:r>
            <w:r w:rsidRPr="00460890">
              <w:rPr>
                <w:rFonts w:eastAsia="Times New Roman"/>
                <w:color w:val="3C3C3C"/>
              </w:rPr>
              <w:br/>
              <w:t>Прочный труд и зеленый сад,</w:t>
            </w:r>
            <w:r w:rsidRPr="00460890">
              <w:rPr>
                <w:rFonts w:eastAsia="Times New Roman"/>
                <w:color w:val="3C3C3C"/>
              </w:rPr>
              <w:br/>
              <w:t>И детей доверчивый взгляд,</w:t>
            </w:r>
            <w:r w:rsidRPr="00460890">
              <w:rPr>
                <w:rFonts w:eastAsia="Times New Roman"/>
                <w:color w:val="3C3C3C"/>
              </w:rPr>
              <w:br/>
              <w:t>Вера робкая в их пути</w:t>
            </w:r>
            <w:r w:rsidRPr="00460890">
              <w:rPr>
                <w:rFonts w:eastAsia="Times New Roman"/>
                <w:color w:val="3C3C3C"/>
              </w:rPr>
              <w:br/>
              <w:t>И душа, чтоб в нее уйти.</w:t>
            </w:r>
          </w:p>
          <w:p w14:paraId="363E9572" w14:textId="77777777" w:rsidR="009D7B7B" w:rsidRPr="00460890" w:rsidRDefault="009D7B7B" w:rsidP="00E96A31">
            <w:pPr>
              <w:rPr>
                <w:rFonts w:eastAsia="Times New Roman"/>
                <w:color w:val="3C3C3C"/>
              </w:rPr>
            </w:pPr>
          </w:p>
          <w:p w14:paraId="19F7F8E1" w14:textId="77777777" w:rsidR="009D7B7B" w:rsidRPr="00460890" w:rsidRDefault="009D7B7B" w:rsidP="00E96A31">
            <w:pPr>
              <w:rPr>
                <w:rFonts w:eastAsia="Times New Roman"/>
                <w:color w:val="3C3C3C"/>
              </w:rPr>
            </w:pPr>
            <w:r w:rsidRPr="00460890">
              <w:rPr>
                <w:rFonts w:eastAsia="Times New Roman"/>
                <w:color w:val="3C3C3C"/>
              </w:rPr>
              <w:t>В наши подлые времена</w:t>
            </w:r>
            <w:r w:rsidRPr="00460890">
              <w:rPr>
                <w:rFonts w:eastAsia="Times New Roman"/>
                <w:color w:val="3C3C3C"/>
              </w:rPr>
              <w:br/>
              <w:t>Человеку совесть нужна,</w:t>
            </w:r>
            <w:r w:rsidRPr="00460890">
              <w:rPr>
                <w:rFonts w:eastAsia="Times New Roman"/>
                <w:color w:val="3C3C3C"/>
              </w:rPr>
              <w:br/>
              <w:t>Мысли те, что в делах ни к чему,</w:t>
            </w:r>
            <w:r w:rsidRPr="00460890">
              <w:rPr>
                <w:rFonts w:eastAsia="Times New Roman"/>
                <w:color w:val="3C3C3C"/>
              </w:rPr>
              <w:br/>
              <w:t>Друг, чтоб их доверять ему.</w:t>
            </w:r>
            <w:r w:rsidRPr="00460890">
              <w:rPr>
                <w:rFonts w:eastAsia="Times New Roman"/>
                <w:color w:val="3C3C3C"/>
              </w:rPr>
              <w:br/>
              <w:t>Чтоб в неделю хоть час один</w:t>
            </w:r>
            <w:r w:rsidRPr="00460890">
              <w:rPr>
                <w:rFonts w:eastAsia="Times New Roman"/>
                <w:color w:val="3C3C3C"/>
              </w:rPr>
              <w:br/>
              <w:t>Быть свободным и молодым.</w:t>
            </w:r>
            <w:r w:rsidRPr="00460890">
              <w:rPr>
                <w:rFonts w:eastAsia="Times New Roman"/>
                <w:color w:val="3C3C3C"/>
              </w:rPr>
              <w:br/>
              <w:t>Солнце, воздух, вода, еда —</w:t>
            </w:r>
            <w:r w:rsidRPr="00460890">
              <w:rPr>
                <w:rFonts w:eastAsia="Times New Roman"/>
                <w:color w:val="3C3C3C"/>
              </w:rPr>
              <w:br/>
              <w:t>Все, что нужно всем и всегда.</w:t>
            </w:r>
          </w:p>
          <w:p w14:paraId="591387A2" w14:textId="77777777" w:rsidR="009D7B7B" w:rsidRPr="00460890" w:rsidRDefault="009D7B7B" w:rsidP="00E96A31">
            <w:pPr>
              <w:rPr>
                <w:rFonts w:eastAsia="Times New Roman"/>
                <w:color w:val="3C3C3C"/>
              </w:rPr>
            </w:pPr>
          </w:p>
          <w:p w14:paraId="5D473F05" w14:textId="77777777" w:rsidR="009D7B7B" w:rsidRPr="00460890" w:rsidRDefault="009D7B7B" w:rsidP="00E96A31">
            <w:pPr>
              <w:rPr>
                <w:rFonts w:eastAsia="Times New Roman"/>
                <w:color w:val="3C3C3C"/>
              </w:rPr>
            </w:pPr>
            <w:r w:rsidRPr="00460890">
              <w:rPr>
                <w:rFonts w:eastAsia="Times New Roman"/>
                <w:color w:val="3C3C3C"/>
              </w:rPr>
              <w:t>И тогда уже может он</w:t>
            </w:r>
            <w:r w:rsidRPr="00460890">
              <w:rPr>
                <w:rFonts w:eastAsia="Times New Roman"/>
                <w:color w:val="3C3C3C"/>
              </w:rPr>
              <w:br/>
              <w:t>Дожидаться иных времен.</w:t>
            </w:r>
          </w:p>
          <w:p w14:paraId="1149959C" w14:textId="77777777" w:rsidR="009D7B7B" w:rsidRPr="00460890" w:rsidRDefault="009D7B7B" w:rsidP="00E96A31">
            <w:pPr>
              <w:rPr>
                <w:rFonts w:eastAsia="Times New Roman"/>
                <w:color w:val="000000"/>
              </w:rPr>
            </w:pPr>
            <w:r w:rsidRPr="00460890">
              <w:rPr>
                <w:rFonts w:eastAsia="Times New Roman"/>
                <w:color w:val="000000"/>
              </w:rPr>
              <w:t>1956 г.</w:t>
            </w:r>
          </w:p>
          <w:p w14:paraId="4EFD3FA3" w14:textId="77777777" w:rsidR="009D7B7B" w:rsidRPr="00460890" w:rsidRDefault="009D7B7B" w:rsidP="00E96A31">
            <w:pPr>
              <w:jc w:val="right"/>
              <w:rPr>
                <w:i/>
                <w:lang w:eastAsia="en-US"/>
              </w:rPr>
            </w:pPr>
            <w:r w:rsidRPr="00460890">
              <w:rPr>
                <w:i/>
                <w:lang w:eastAsia="en-US"/>
              </w:rPr>
              <w:t>Н. Коржавин</w:t>
            </w:r>
          </w:p>
          <w:p w14:paraId="647F325E" w14:textId="77777777" w:rsidR="009D7B7B" w:rsidRPr="00460890" w:rsidRDefault="009D7B7B" w:rsidP="00E96A31">
            <w:pPr>
              <w:jc w:val="right"/>
              <w:rPr>
                <w:i/>
                <w:lang w:eastAsia="en-US"/>
              </w:rPr>
            </w:pPr>
          </w:p>
        </w:tc>
        <w:tc>
          <w:tcPr>
            <w:tcW w:w="7116" w:type="dxa"/>
          </w:tcPr>
          <w:p w14:paraId="7EBC3E66" w14:textId="77777777" w:rsidR="009D7B7B" w:rsidRPr="00460890" w:rsidRDefault="009D7B7B" w:rsidP="00E96A31">
            <w:pPr>
              <w:autoSpaceDE w:val="0"/>
              <w:autoSpaceDN w:val="0"/>
              <w:adjustRightInd w:val="0"/>
              <w:rPr>
                <w:rFonts w:eastAsia="MinionPro-Medium"/>
                <w:lang w:eastAsia="en-US"/>
              </w:rPr>
            </w:pPr>
            <w:r w:rsidRPr="00460890">
              <w:rPr>
                <w:rFonts w:eastAsia="MinionPro-Medium"/>
                <w:lang w:eastAsia="en-US"/>
              </w:rPr>
              <w:t xml:space="preserve">Назовите стихотворение отечественного (с указанием автора), в котором есть </w:t>
            </w:r>
            <w:r w:rsidRPr="00460890">
              <w:rPr>
                <w:rFonts w:eastAsia="MinionPro-Medium"/>
                <w:b/>
                <w:bCs/>
                <w:lang w:eastAsia="en-US"/>
              </w:rPr>
              <w:t>философские размышления о смысле жизни</w:t>
            </w:r>
            <w:r w:rsidRPr="00460890">
              <w:rPr>
                <w:rFonts w:eastAsia="MinionPro-Medium"/>
                <w:lang w:eastAsia="en-US"/>
              </w:rPr>
              <w:t xml:space="preserve">. Выявите </w:t>
            </w:r>
            <w:r w:rsidRPr="00460890">
              <w:rPr>
                <w:rFonts w:eastAsia="MinionPro-Medium"/>
                <w:b/>
                <w:bCs/>
                <w:lang w:eastAsia="en-US"/>
              </w:rPr>
              <w:t xml:space="preserve">сходство </w:t>
            </w:r>
            <w:r w:rsidRPr="00460890">
              <w:rPr>
                <w:rFonts w:eastAsia="MinionPro-Medium"/>
                <w:lang w:eastAsia="en-US"/>
              </w:rPr>
              <w:t>или</w:t>
            </w:r>
            <w:r w:rsidRPr="00460890">
              <w:rPr>
                <w:rFonts w:eastAsia="MinionPro-Medium"/>
                <w:b/>
                <w:lang w:eastAsia="en-US"/>
              </w:rPr>
              <w:t xml:space="preserve"> </w:t>
            </w:r>
            <w:r w:rsidRPr="00460890">
              <w:rPr>
                <w:rFonts w:eastAsia="MinionPro-Medium"/>
                <w:b/>
                <w:bCs/>
                <w:lang w:eastAsia="en-US"/>
              </w:rPr>
              <w:t>различие</w:t>
            </w:r>
            <w:r w:rsidRPr="00460890">
              <w:rPr>
                <w:rFonts w:eastAsia="MinionPro-Medium"/>
                <w:bCs/>
                <w:lang w:eastAsia="en-US"/>
              </w:rPr>
              <w:t xml:space="preserve"> </w:t>
            </w:r>
            <w:r w:rsidRPr="00460890">
              <w:rPr>
                <w:rFonts w:eastAsia="MinionPro-Medium"/>
                <w:lang w:eastAsia="en-US"/>
              </w:rPr>
              <w:t>выбранного Вами произведения со стихотворением Наума Коржавина.</w:t>
            </w:r>
          </w:p>
        </w:tc>
      </w:tr>
    </w:tbl>
    <w:p w14:paraId="6524C461" w14:textId="77777777" w:rsidR="009D7B7B" w:rsidRDefault="009D7B7B" w:rsidP="009D7B7B">
      <w:pPr>
        <w:rPr>
          <w:rFonts w:eastAsia="Times New Roman"/>
          <w:b/>
        </w:rPr>
      </w:pPr>
    </w:p>
    <w:p w14:paraId="4E8EA816" w14:textId="77777777" w:rsidR="009D7B7B" w:rsidRPr="00460890" w:rsidRDefault="009D7B7B" w:rsidP="009D7B7B">
      <w:pPr>
        <w:rPr>
          <w:rFonts w:eastAsia="Times New Roman"/>
          <w:b/>
        </w:rPr>
      </w:pPr>
      <w:r w:rsidRPr="00460890">
        <w:rPr>
          <w:rFonts w:eastAsia="Times New Roman"/>
          <w:b/>
        </w:rPr>
        <w:t xml:space="preserve">Дискуссионные темы по «Преступлению и наказанию»  </w:t>
      </w:r>
    </w:p>
    <w:p w14:paraId="51D32E94" w14:textId="77777777" w:rsidR="009D7B7B" w:rsidRPr="00EF2CFA" w:rsidRDefault="009D7B7B" w:rsidP="009D7B7B">
      <w:pPr>
        <w:rPr>
          <w:rFonts w:eastAsia="Times New Roman"/>
          <w:b/>
          <w:bCs/>
        </w:rPr>
      </w:pPr>
      <w:r w:rsidRPr="00EF2CFA">
        <w:rPr>
          <w:rFonts w:eastAsia="Times New Roman"/>
          <w:b/>
          <w:bCs/>
        </w:rPr>
        <w:t xml:space="preserve">1. Оправдание и осуждение Раскольникова  </w:t>
      </w:r>
    </w:p>
    <w:p w14:paraId="2DAED4C2" w14:textId="77777777" w:rsidR="009D7B7B" w:rsidRPr="00460890" w:rsidRDefault="009D7B7B" w:rsidP="009D7B7B">
      <w:pPr>
        <w:rPr>
          <w:rFonts w:eastAsia="Times New Roman"/>
          <w:i/>
        </w:rPr>
      </w:pPr>
      <w:r w:rsidRPr="00460890">
        <w:rPr>
          <w:rFonts w:eastAsia="Times New Roman"/>
          <w:i/>
        </w:rPr>
        <w:t xml:space="preserve">Можно ли считать Раскольникова «героем-бунтарём» или он просто преступник?**  </w:t>
      </w:r>
    </w:p>
    <w:p w14:paraId="2724ED05" w14:textId="77777777" w:rsidR="009D7B7B" w:rsidRPr="00460890" w:rsidRDefault="009D7B7B" w:rsidP="009D7B7B">
      <w:pPr>
        <w:rPr>
          <w:rFonts w:eastAsia="Times New Roman"/>
          <w:i/>
        </w:rPr>
      </w:pPr>
      <w:r w:rsidRPr="00460890">
        <w:rPr>
          <w:rFonts w:eastAsia="Times New Roman"/>
          <w:i/>
        </w:rPr>
        <w:t xml:space="preserve">Справедливо ли наказание Раскольникова?** (Физическое страдание и нравственные муки)  </w:t>
      </w:r>
    </w:p>
    <w:p w14:paraId="4EA5AACA" w14:textId="77777777" w:rsidR="009D7B7B" w:rsidRPr="00460890" w:rsidRDefault="009D7B7B" w:rsidP="009D7B7B">
      <w:pPr>
        <w:rPr>
          <w:rFonts w:eastAsia="Times New Roman"/>
          <w:i/>
        </w:rPr>
      </w:pPr>
      <w:r w:rsidRPr="00460890">
        <w:rPr>
          <w:rFonts w:eastAsia="Times New Roman"/>
          <w:i/>
        </w:rPr>
        <w:t xml:space="preserve">Был ли у Раскольникова другой путь, кроме убийства? (Альтернативы в романе)  </w:t>
      </w:r>
    </w:p>
    <w:p w14:paraId="4495D648" w14:textId="77777777" w:rsidR="009D7B7B" w:rsidRPr="00460890" w:rsidRDefault="009D7B7B" w:rsidP="009D7B7B">
      <w:pPr>
        <w:rPr>
          <w:rFonts w:eastAsia="Times New Roman"/>
          <w:i/>
        </w:rPr>
      </w:pPr>
      <w:r w:rsidRPr="00460890">
        <w:rPr>
          <w:rFonts w:eastAsia="Times New Roman"/>
          <w:i/>
        </w:rPr>
        <w:t xml:space="preserve">Теория Раскольникова: гениальная идея или безумие?  </w:t>
      </w:r>
    </w:p>
    <w:p w14:paraId="434A6C43" w14:textId="77777777" w:rsidR="009D7B7B" w:rsidRPr="00460890" w:rsidRDefault="009D7B7B" w:rsidP="009D7B7B">
      <w:pPr>
        <w:rPr>
          <w:rFonts w:eastAsia="Times New Roman"/>
        </w:rPr>
      </w:pPr>
      <w:r w:rsidRPr="00460890">
        <w:rPr>
          <w:rFonts w:eastAsia="Times New Roman"/>
          <w:b/>
        </w:rPr>
        <w:t>2. Роль Сони Мармеладовой</w:t>
      </w:r>
      <w:r w:rsidRPr="00460890">
        <w:rPr>
          <w:rFonts w:eastAsia="Times New Roman"/>
        </w:rPr>
        <w:t xml:space="preserve">  </w:t>
      </w:r>
    </w:p>
    <w:p w14:paraId="19281398" w14:textId="77777777" w:rsidR="009D7B7B" w:rsidRPr="00460890" w:rsidRDefault="009D7B7B" w:rsidP="009D7B7B">
      <w:pPr>
        <w:rPr>
          <w:rFonts w:eastAsia="Times New Roman"/>
          <w:i/>
        </w:rPr>
      </w:pPr>
      <w:r w:rsidRPr="00460890">
        <w:rPr>
          <w:rFonts w:eastAsia="Times New Roman"/>
          <w:i/>
        </w:rPr>
        <w:t xml:space="preserve">Соня — святая или жертва общества?  </w:t>
      </w:r>
    </w:p>
    <w:p w14:paraId="31846C1C" w14:textId="77777777" w:rsidR="009D7B7B" w:rsidRPr="00460890" w:rsidRDefault="009D7B7B" w:rsidP="009D7B7B">
      <w:pPr>
        <w:rPr>
          <w:rFonts w:eastAsia="Times New Roman"/>
          <w:i/>
        </w:rPr>
      </w:pPr>
      <w:r w:rsidRPr="00460890">
        <w:rPr>
          <w:rFonts w:eastAsia="Times New Roman"/>
          <w:i/>
        </w:rPr>
        <w:t xml:space="preserve">Спасла ли Соня Раскольникова, или он сам пришёл к покаянию?  </w:t>
      </w:r>
    </w:p>
    <w:p w14:paraId="4034495C" w14:textId="77777777" w:rsidR="009D7B7B" w:rsidRPr="00460890" w:rsidRDefault="009D7B7B" w:rsidP="009D7B7B">
      <w:pPr>
        <w:rPr>
          <w:rFonts w:eastAsia="Times New Roman"/>
          <w:i/>
        </w:rPr>
      </w:pPr>
      <w:r w:rsidRPr="00460890">
        <w:rPr>
          <w:rFonts w:eastAsia="Times New Roman"/>
          <w:i/>
        </w:rPr>
        <w:t xml:space="preserve">Почему именно Соня, а не Порфирий Петрович или Дуня, становится спасительницей Раскольникова?  </w:t>
      </w:r>
    </w:p>
    <w:p w14:paraId="30EF2A6F" w14:textId="77777777" w:rsidR="009D7B7B" w:rsidRPr="00460890" w:rsidRDefault="009D7B7B" w:rsidP="009D7B7B">
      <w:pPr>
        <w:rPr>
          <w:rFonts w:eastAsia="Times New Roman"/>
          <w:b/>
        </w:rPr>
      </w:pPr>
      <w:r w:rsidRPr="00460890">
        <w:rPr>
          <w:rFonts w:eastAsia="Times New Roman"/>
          <w:b/>
        </w:rPr>
        <w:t xml:space="preserve">3. Второстепенные персонажи и их влияние  </w:t>
      </w:r>
    </w:p>
    <w:p w14:paraId="623BC042" w14:textId="77777777" w:rsidR="009D7B7B" w:rsidRPr="00460890" w:rsidRDefault="009D7B7B" w:rsidP="009D7B7B">
      <w:pPr>
        <w:rPr>
          <w:rFonts w:eastAsia="Times New Roman"/>
          <w:i/>
        </w:rPr>
      </w:pPr>
      <w:r w:rsidRPr="00460890">
        <w:rPr>
          <w:rFonts w:eastAsia="Times New Roman"/>
          <w:i/>
        </w:rPr>
        <w:t xml:space="preserve">Свидригайлов — двойник Раскольникова или его антипод?  </w:t>
      </w:r>
    </w:p>
    <w:p w14:paraId="294B9F4F" w14:textId="77777777" w:rsidR="009D7B7B" w:rsidRPr="00460890" w:rsidRDefault="009D7B7B" w:rsidP="009D7B7B">
      <w:pPr>
        <w:rPr>
          <w:rFonts w:eastAsia="Times New Roman"/>
          <w:i/>
        </w:rPr>
      </w:pPr>
      <w:r w:rsidRPr="00460890">
        <w:rPr>
          <w:rFonts w:eastAsia="Times New Roman"/>
          <w:i/>
        </w:rPr>
        <w:t xml:space="preserve">Лужин: самый отталкивающий персонаж романа? (Почему он вызывает большее отвращение, чем Свидригайлов?)  </w:t>
      </w:r>
    </w:p>
    <w:p w14:paraId="552B72CA" w14:textId="77777777" w:rsidR="009D7B7B" w:rsidRPr="00460890" w:rsidRDefault="009D7B7B" w:rsidP="009D7B7B">
      <w:pPr>
        <w:rPr>
          <w:rFonts w:eastAsia="Times New Roman"/>
          <w:i/>
        </w:rPr>
      </w:pPr>
      <w:r w:rsidRPr="00460890">
        <w:rPr>
          <w:rFonts w:eastAsia="Times New Roman"/>
          <w:i/>
        </w:rPr>
        <w:t xml:space="preserve">Могла ли Дуня Раскольникова повторить судьбу Сони?  </w:t>
      </w:r>
    </w:p>
    <w:p w14:paraId="7EDF8818" w14:textId="77777777" w:rsidR="009D7B7B" w:rsidRPr="00460890" w:rsidRDefault="009D7B7B" w:rsidP="009D7B7B">
      <w:pPr>
        <w:rPr>
          <w:rFonts w:eastAsia="Times New Roman"/>
          <w:b/>
        </w:rPr>
      </w:pPr>
      <w:r w:rsidRPr="00460890">
        <w:rPr>
          <w:rFonts w:eastAsia="Times New Roman"/>
          <w:b/>
        </w:rPr>
        <w:t xml:space="preserve">4. Социальные и философские аспекты  </w:t>
      </w:r>
    </w:p>
    <w:p w14:paraId="60750351" w14:textId="77777777" w:rsidR="009D7B7B" w:rsidRPr="00460890" w:rsidRDefault="009D7B7B" w:rsidP="009D7B7B">
      <w:pPr>
        <w:rPr>
          <w:rFonts w:eastAsia="Times New Roman"/>
          <w:i/>
        </w:rPr>
      </w:pPr>
      <w:r w:rsidRPr="00460890">
        <w:rPr>
          <w:rFonts w:eastAsia="Times New Roman"/>
          <w:i/>
        </w:rPr>
        <w:t xml:space="preserve">Петербург в романе — город-убийца или просто фон для преступления?  </w:t>
      </w:r>
    </w:p>
    <w:p w14:paraId="040D2B59" w14:textId="77777777" w:rsidR="009D7B7B" w:rsidRPr="00460890" w:rsidRDefault="009D7B7B" w:rsidP="009D7B7B">
      <w:pPr>
        <w:rPr>
          <w:rFonts w:eastAsia="Times New Roman"/>
          <w:i/>
        </w:rPr>
      </w:pPr>
      <w:r w:rsidRPr="00460890">
        <w:rPr>
          <w:rFonts w:eastAsia="Times New Roman"/>
          <w:i/>
        </w:rPr>
        <w:t xml:space="preserve">«Кровь по совести»: актуальна ли теория Раскольникова сегодня?  </w:t>
      </w:r>
    </w:p>
    <w:p w14:paraId="08449E8C" w14:textId="77777777" w:rsidR="009D7B7B" w:rsidRPr="00460890" w:rsidRDefault="009D7B7B" w:rsidP="009D7B7B">
      <w:pPr>
        <w:rPr>
          <w:rFonts w:eastAsia="Times New Roman"/>
          <w:i/>
        </w:rPr>
      </w:pPr>
      <w:r w:rsidRPr="00460890">
        <w:rPr>
          <w:rFonts w:eastAsia="Times New Roman"/>
          <w:i/>
        </w:rPr>
        <w:t xml:space="preserve">Почему Раскольников не воспользовался украденным? (Разоблачение его истинных мотивов)  </w:t>
      </w:r>
    </w:p>
    <w:p w14:paraId="4B831097" w14:textId="77777777" w:rsidR="009D7B7B" w:rsidRPr="00460890" w:rsidRDefault="009D7B7B" w:rsidP="009D7B7B">
      <w:pPr>
        <w:rPr>
          <w:rFonts w:eastAsia="Times New Roman"/>
          <w:i/>
        </w:rPr>
      </w:pPr>
      <w:r w:rsidRPr="00460890">
        <w:rPr>
          <w:rFonts w:eastAsia="Times New Roman"/>
          <w:i/>
        </w:rPr>
        <w:t xml:space="preserve">Является ли эпилог истинным покаянием или навязанным спасением?  </w:t>
      </w:r>
    </w:p>
    <w:p w14:paraId="362C53DD" w14:textId="77777777" w:rsidR="009D7B7B" w:rsidRPr="00460890" w:rsidRDefault="009D7B7B" w:rsidP="009D7B7B">
      <w:pPr>
        <w:rPr>
          <w:rFonts w:eastAsia="Times New Roman"/>
          <w:b/>
        </w:rPr>
      </w:pPr>
      <w:r w:rsidRPr="00460890">
        <w:rPr>
          <w:rFonts w:eastAsia="Times New Roman"/>
          <w:b/>
        </w:rPr>
        <w:t xml:space="preserve">5. Авторская позиция и современные трактовки  </w:t>
      </w:r>
    </w:p>
    <w:p w14:paraId="5D9A2737" w14:textId="77777777" w:rsidR="009D7B7B" w:rsidRPr="00460890" w:rsidRDefault="009D7B7B" w:rsidP="009D7B7B">
      <w:pPr>
        <w:rPr>
          <w:rFonts w:eastAsia="Times New Roman"/>
          <w:i/>
        </w:rPr>
      </w:pPr>
      <w:r w:rsidRPr="00460890">
        <w:rPr>
          <w:rFonts w:eastAsia="Times New Roman"/>
          <w:i/>
        </w:rPr>
        <w:t xml:space="preserve">Согласны ли вы с Достоевским, что без Бога нет нравственности?  </w:t>
      </w:r>
    </w:p>
    <w:p w14:paraId="7DDF5254" w14:textId="77777777" w:rsidR="009D7B7B" w:rsidRPr="00460890" w:rsidRDefault="009D7B7B" w:rsidP="009D7B7B">
      <w:pPr>
        <w:rPr>
          <w:rFonts w:eastAsia="Times New Roman"/>
          <w:i/>
        </w:rPr>
      </w:pPr>
      <w:r w:rsidRPr="00460890">
        <w:rPr>
          <w:rFonts w:eastAsia="Times New Roman"/>
          <w:i/>
        </w:rPr>
        <w:t xml:space="preserve">Можно ли считать «Преступление и наказание» детективом?  </w:t>
      </w:r>
    </w:p>
    <w:p w14:paraId="7B664930" w14:textId="77777777" w:rsidR="009D7B7B" w:rsidRPr="00460890" w:rsidRDefault="009D7B7B" w:rsidP="009D7B7B">
      <w:pPr>
        <w:rPr>
          <w:rFonts w:eastAsia="Times New Roman"/>
          <w:i/>
        </w:rPr>
      </w:pPr>
      <w:r w:rsidRPr="00460890">
        <w:rPr>
          <w:rFonts w:eastAsia="Times New Roman"/>
          <w:i/>
        </w:rPr>
        <w:t xml:space="preserve">Если бы Раскольников не признался, смог бы он жить дальше?  </w:t>
      </w:r>
    </w:p>
    <w:p w14:paraId="1E12AD34" w14:textId="77777777" w:rsidR="009D7B7B" w:rsidRDefault="009D7B7B" w:rsidP="009D7B7B">
      <w:pPr>
        <w:jc w:val="center"/>
        <w:rPr>
          <w:rFonts w:eastAsia="Times New Roman"/>
          <w:b/>
        </w:rPr>
      </w:pPr>
    </w:p>
    <w:p w14:paraId="4D8B539F" w14:textId="77777777" w:rsidR="009D7B7B" w:rsidRPr="00460890" w:rsidRDefault="009D7B7B" w:rsidP="009D7B7B">
      <w:pPr>
        <w:jc w:val="center"/>
        <w:rPr>
          <w:rFonts w:eastAsia="Times New Roman"/>
          <w:b/>
        </w:rPr>
      </w:pPr>
      <w:r w:rsidRPr="00460890">
        <w:rPr>
          <w:rFonts w:eastAsia="Times New Roman"/>
          <w:b/>
        </w:rPr>
        <w:t>Связь литературы с другими видами искусства</w:t>
      </w:r>
    </w:p>
    <w:p w14:paraId="7513C949" w14:textId="77777777" w:rsidR="009D7B7B" w:rsidRPr="00460890" w:rsidRDefault="009D7B7B" w:rsidP="009D7B7B">
      <w:pPr>
        <w:rPr>
          <w:rFonts w:eastAsia="Times New Roman"/>
          <w:b/>
        </w:rPr>
      </w:pPr>
      <w:r w:rsidRPr="00460890">
        <w:rPr>
          <w:rFonts w:eastAsia="Times New Roman"/>
          <w:b/>
        </w:rPr>
        <w:t xml:space="preserve">1. Литература и живопись  </w:t>
      </w:r>
    </w:p>
    <w:p w14:paraId="131DDD26" w14:textId="77777777" w:rsidR="009D7B7B" w:rsidRPr="00460890" w:rsidRDefault="009D7B7B" w:rsidP="009D7B7B">
      <w:pPr>
        <w:rPr>
          <w:rFonts w:eastAsia="Times New Roman"/>
          <w:i/>
        </w:rPr>
      </w:pPr>
      <w:r w:rsidRPr="00460890">
        <w:rPr>
          <w:rFonts w:eastAsia="Times New Roman"/>
          <w:i/>
        </w:rPr>
        <w:lastRenderedPageBreak/>
        <w:t xml:space="preserve">«Мрачный Петербург»: как описание города у Достоевского соотносится с образами в живописи И. Репина и В. Перова?  </w:t>
      </w:r>
    </w:p>
    <w:p w14:paraId="7BB9B65F" w14:textId="77777777" w:rsidR="009D7B7B" w:rsidRPr="00460890" w:rsidRDefault="009D7B7B" w:rsidP="009D7B7B">
      <w:pPr>
        <w:rPr>
          <w:rFonts w:eastAsia="Times New Roman"/>
          <w:i/>
        </w:rPr>
      </w:pPr>
      <w:r w:rsidRPr="00460890">
        <w:rPr>
          <w:rFonts w:eastAsia="Times New Roman"/>
          <w:i/>
        </w:rPr>
        <w:t xml:space="preserve">«Лики страдания»: сопоставление портретов героев Достоевского (Раскольников, Соня, Свидригайлов) с образами в картинах русских художников XIX века.  </w:t>
      </w:r>
    </w:p>
    <w:p w14:paraId="1E9643DD" w14:textId="77777777" w:rsidR="009D7B7B" w:rsidRPr="00460890" w:rsidRDefault="009D7B7B" w:rsidP="009D7B7B">
      <w:pPr>
        <w:rPr>
          <w:rFonts w:eastAsia="Times New Roman"/>
          <w:i/>
        </w:rPr>
      </w:pPr>
      <w:r w:rsidRPr="00460890">
        <w:rPr>
          <w:rFonts w:eastAsia="Times New Roman"/>
          <w:i/>
        </w:rPr>
        <w:t xml:space="preserve">«Преступление и наказание» в иллюстрациях И. Глазунова: как художник передаёт психологизм романа?  </w:t>
      </w:r>
    </w:p>
    <w:p w14:paraId="05B637C0" w14:textId="77777777" w:rsidR="009D7B7B" w:rsidRPr="00460890" w:rsidRDefault="009D7B7B" w:rsidP="009D7B7B">
      <w:pPr>
        <w:rPr>
          <w:rFonts w:eastAsia="Times New Roman"/>
          <w:b/>
        </w:rPr>
      </w:pPr>
      <w:r w:rsidRPr="00460890">
        <w:rPr>
          <w:rFonts w:eastAsia="Times New Roman"/>
          <w:b/>
        </w:rPr>
        <w:t xml:space="preserve">2. Литература и театр/кинематограф  </w:t>
      </w:r>
    </w:p>
    <w:p w14:paraId="3A8578A6" w14:textId="77777777" w:rsidR="009D7B7B" w:rsidRPr="00460890" w:rsidRDefault="009D7B7B" w:rsidP="009D7B7B">
      <w:pPr>
        <w:rPr>
          <w:rFonts w:eastAsia="Times New Roman"/>
          <w:i/>
        </w:rPr>
      </w:pPr>
      <w:r w:rsidRPr="00460890">
        <w:rPr>
          <w:rFonts w:eastAsia="Times New Roman"/>
          <w:i/>
        </w:rPr>
        <w:t xml:space="preserve">Раскольников на сцене и на экране: сравнительный анализ образов в театральных и кинематографических интерпретациях.  </w:t>
      </w:r>
    </w:p>
    <w:p w14:paraId="2D723F1D" w14:textId="77777777" w:rsidR="009D7B7B" w:rsidRPr="00460890" w:rsidRDefault="009D7B7B" w:rsidP="009D7B7B">
      <w:pPr>
        <w:rPr>
          <w:rFonts w:eastAsia="Times New Roman"/>
          <w:i/>
        </w:rPr>
      </w:pPr>
      <w:r w:rsidRPr="00460890">
        <w:rPr>
          <w:rFonts w:eastAsia="Times New Roman"/>
          <w:i/>
        </w:rPr>
        <w:t xml:space="preserve">«Монологи Раскольникова: как режиссёры (Л. Кулиджанов, Д. Астрахан) передают внутренний конфликт героя?  </w:t>
      </w:r>
    </w:p>
    <w:p w14:paraId="12EC07F7" w14:textId="77777777" w:rsidR="009D7B7B" w:rsidRPr="00460890" w:rsidRDefault="009D7B7B" w:rsidP="009D7B7B">
      <w:pPr>
        <w:rPr>
          <w:rFonts w:eastAsia="Times New Roman"/>
          <w:i/>
        </w:rPr>
      </w:pPr>
      <w:r w:rsidRPr="00460890">
        <w:rPr>
          <w:rFonts w:eastAsia="Times New Roman"/>
          <w:i/>
        </w:rPr>
        <w:t xml:space="preserve">Роль музыки и звука в экранизациях романа (на примере фильмов 1969 и 2007 гг.)  </w:t>
      </w:r>
    </w:p>
    <w:p w14:paraId="03FA4CB3" w14:textId="77777777" w:rsidR="009D7B7B" w:rsidRPr="00460890" w:rsidRDefault="009D7B7B" w:rsidP="009D7B7B">
      <w:pPr>
        <w:rPr>
          <w:rFonts w:eastAsia="Times New Roman"/>
          <w:b/>
        </w:rPr>
      </w:pPr>
      <w:r w:rsidRPr="00460890">
        <w:rPr>
          <w:rFonts w:eastAsia="Times New Roman"/>
          <w:b/>
        </w:rPr>
        <w:t xml:space="preserve">3. Литература и музыка  </w:t>
      </w:r>
    </w:p>
    <w:p w14:paraId="345D2AD2" w14:textId="77777777" w:rsidR="009D7B7B" w:rsidRPr="00460890" w:rsidRDefault="009D7B7B" w:rsidP="009D7B7B">
      <w:pPr>
        <w:rPr>
          <w:rFonts w:eastAsia="Times New Roman"/>
          <w:i/>
        </w:rPr>
      </w:pPr>
      <w:r w:rsidRPr="00460890">
        <w:rPr>
          <w:rFonts w:eastAsia="Times New Roman"/>
          <w:i/>
        </w:rPr>
        <w:t xml:space="preserve">Музыкальные лейтмотивы в романе: как звукозапись (например, каторжный звон) усиливает драматизм произведения?  </w:t>
      </w:r>
    </w:p>
    <w:p w14:paraId="7540922D" w14:textId="77777777" w:rsidR="009D7B7B" w:rsidRPr="00460890" w:rsidRDefault="009D7B7B" w:rsidP="009D7B7B">
      <w:pPr>
        <w:rPr>
          <w:rFonts w:eastAsia="Times New Roman"/>
          <w:i/>
        </w:rPr>
      </w:pPr>
      <w:r w:rsidRPr="00460890">
        <w:rPr>
          <w:rFonts w:eastAsia="Times New Roman"/>
          <w:i/>
        </w:rPr>
        <w:t xml:space="preserve">«Симфония страдания»: как темы романа перекликаются с произведениями П. И. Чайковского (например, «Патетическая симфония»)?  </w:t>
      </w:r>
    </w:p>
    <w:p w14:paraId="4934CB06" w14:textId="77777777" w:rsidR="009D7B7B" w:rsidRPr="00460890" w:rsidRDefault="009D7B7B" w:rsidP="009D7B7B">
      <w:pPr>
        <w:rPr>
          <w:rFonts w:eastAsia="Times New Roman"/>
          <w:i/>
        </w:rPr>
      </w:pPr>
      <w:r w:rsidRPr="00460890">
        <w:rPr>
          <w:rFonts w:eastAsia="Times New Roman"/>
          <w:i/>
        </w:rPr>
        <w:t xml:space="preserve">«Опера по «Преступлению и наказанию»: возможен ли такой жанр?» (Анализ либретто и музыкальных интерпретаций).  </w:t>
      </w:r>
    </w:p>
    <w:p w14:paraId="095D76A1" w14:textId="77777777" w:rsidR="009D7B7B" w:rsidRPr="00460890" w:rsidRDefault="009D7B7B" w:rsidP="009D7B7B">
      <w:pPr>
        <w:rPr>
          <w:rFonts w:eastAsia="Times New Roman"/>
          <w:b/>
        </w:rPr>
      </w:pPr>
      <w:r w:rsidRPr="00460890">
        <w:rPr>
          <w:rFonts w:eastAsia="Times New Roman"/>
          <w:b/>
        </w:rPr>
        <w:t xml:space="preserve">4. Литература и скульптура/архитектура  </w:t>
      </w:r>
    </w:p>
    <w:p w14:paraId="619CC2F9" w14:textId="77777777" w:rsidR="009D7B7B" w:rsidRPr="00460890" w:rsidRDefault="009D7B7B" w:rsidP="009D7B7B">
      <w:pPr>
        <w:rPr>
          <w:rFonts w:eastAsia="Times New Roman"/>
          <w:i/>
        </w:rPr>
      </w:pPr>
      <w:r w:rsidRPr="00460890">
        <w:rPr>
          <w:rFonts w:eastAsia="Times New Roman"/>
          <w:i/>
        </w:rPr>
        <w:t xml:space="preserve">Петербург Достоевского в архитектуре: как описание города соотносится с реальными зданиями XIX века?  </w:t>
      </w:r>
    </w:p>
    <w:p w14:paraId="55F0A50B" w14:textId="77777777" w:rsidR="009D7B7B" w:rsidRPr="00460890" w:rsidRDefault="009D7B7B" w:rsidP="009D7B7B">
      <w:pPr>
        <w:rPr>
          <w:rFonts w:eastAsia="Times New Roman"/>
          <w:i/>
        </w:rPr>
      </w:pPr>
      <w:r w:rsidRPr="00460890">
        <w:rPr>
          <w:rFonts w:eastAsia="Times New Roman"/>
          <w:i/>
        </w:rPr>
        <w:t xml:space="preserve">Скульптурные образы героев романа: каким мог бы быть памятник Раскольникову? (Анализ существующих памятников литературным героям). </w:t>
      </w:r>
    </w:p>
    <w:p w14:paraId="5885CB73" w14:textId="612D1512" w:rsidR="009D7B7B" w:rsidRDefault="009D7B7B" w:rsidP="00EF2CFA">
      <w:pPr>
        <w:ind w:firstLine="708"/>
        <w:jc w:val="both"/>
        <w:rPr>
          <w:rFonts w:eastAsia="Times New Roman"/>
          <w:b/>
        </w:rPr>
      </w:pPr>
      <w:r w:rsidRPr="00EF2CFA">
        <w:rPr>
          <w:rFonts w:eastAsia="Times New Roman"/>
          <w:b/>
        </w:rPr>
        <w:t>Администрациям образовательных организаций</w:t>
      </w:r>
    </w:p>
    <w:p w14:paraId="1FDAF31D" w14:textId="77777777" w:rsidR="009D7B7B" w:rsidRPr="00460890" w:rsidRDefault="009D7B7B" w:rsidP="00FB556F">
      <w:pPr>
        <w:pStyle w:val="a4"/>
        <w:spacing w:after="0"/>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Предусмотреть в планах ОО организацию работы по анализу результатов ЕГЭ литературе в Республике Крым для выявления «зон риска» и выбора мер адресной помощи педагогам; предложить меры адресной помощи учителям литературы по устранению выявленных индивидуальных профессиональных (предметных и методических) затруднений, в том числе через обучение педагогов на курсах повышения квалификации, проведение семинаров и вебинаров.</w:t>
      </w:r>
    </w:p>
    <w:p w14:paraId="2DAD6E70" w14:textId="77777777" w:rsidR="009D7B7B" w:rsidRDefault="009D7B7B" w:rsidP="00EF2CFA">
      <w:pPr>
        <w:ind w:firstLine="708"/>
        <w:jc w:val="both"/>
        <w:rPr>
          <w:rFonts w:eastAsia="Times New Roman"/>
          <w:b/>
        </w:rPr>
      </w:pPr>
      <w:r w:rsidRPr="00EF2CFA">
        <w:rPr>
          <w:rFonts w:eastAsia="Times New Roman"/>
          <w:b/>
        </w:rPr>
        <w:t>ИПК / ИРО, иным организациям, реализующим программы профессионального развития учителей</w:t>
      </w:r>
    </w:p>
    <w:p w14:paraId="71727C6D"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В качестве мер помощи педагогам организовать:</w:t>
      </w:r>
    </w:p>
    <w:p w14:paraId="501C5536"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 проведение семинаров для учителей-словесников по подготовке обучающихся к сдаче ЕГЭ по литературе,</w:t>
      </w:r>
    </w:p>
    <w:p w14:paraId="69FDDCF2" w14:textId="77777777" w:rsidR="009D7B7B" w:rsidRPr="00460890" w:rsidRDefault="009D7B7B" w:rsidP="009D7B7B">
      <w:pPr>
        <w:pStyle w:val="a4"/>
        <w:ind w:left="0" w:firstLine="709"/>
        <w:jc w:val="both"/>
        <w:rPr>
          <w:rFonts w:ascii="Times New Roman" w:eastAsia="Times New Roman" w:hAnsi="Times New Roman"/>
          <w:bCs/>
          <w:iCs/>
          <w:sz w:val="24"/>
          <w:szCs w:val="24"/>
        </w:rPr>
      </w:pPr>
      <w:r w:rsidRPr="00460890">
        <w:rPr>
          <w:rFonts w:ascii="Times New Roman" w:eastAsia="Times New Roman" w:hAnsi="Times New Roman"/>
          <w:bCs/>
          <w:iCs/>
          <w:sz w:val="24"/>
          <w:szCs w:val="24"/>
        </w:rPr>
        <w:t>- распространение эффективного опыта учителей, обучающиеся которых демонстрируют стабильно высокие результаты ЕГЭ по литературе.</w:t>
      </w:r>
    </w:p>
    <w:p w14:paraId="4B121212" w14:textId="000DCF57" w:rsidR="009D7B7B" w:rsidRPr="00EF2CFA" w:rsidRDefault="009D7B7B" w:rsidP="00FB556F">
      <w:pPr>
        <w:pStyle w:val="3"/>
        <w:tabs>
          <w:tab w:val="left" w:pos="0"/>
        </w:tabs>
        <w:jc w:val="center"/>
        <w:rPr>
          <w:rFonts w:ascii="Times New Roman" w:hAnsi="Times New Roman"/>
          <w:b w:val="0"/>
          <w:bCs w:val="0"/>
          <w:szCs w:val="28"/>
        </w:rPr>
      </w:pPr>
      <w:r w:rsidRPr="00EF2CFA">
        <w:rPr>
          <w:rFonts w:ascii="Times New Roman" w:hAnsi="Times New Roman"/>
          <w:szCs w:val="28"/>
        </w:rPr>
        <w:t>Рекомендуемые темы для обсуждения / обмена опытом на методических объединениях учителей-предметников, в том числе по трансляции эффективных педагогических практик ОО с наиболее высокими результатами</w:t>
      </w:r>
    </w:p>
    <w:p w14:paraId="0F4C146F" w14:textId="77777777" w:rsidR="009D7B7B" w:rsidRPr="00460890" w:rsidRDefault="009D7B7B" w:rsidP="009D7B7B">
      <w:pPr>
        <w:ind w:firstLine="709"/>
      </w:pPr>
      <w:r w:rsidRPr="00460890">
        <w:t>На методических объединениях учителей-предметников предлагаются темы для обсуждения:</w:t>
      </w:r>
    </w:p>
    <w:p w14:paraId="74B89C45" w14:textId="77777777" w:rsidR="009D7B7B" w:rsidRPr="00460890" w:rsidRDefault="009D7B7B" w:rsidP="009D7B7B">
      <w:pPr>
        <w:ind w:firstLine="709"/>
      </w:pPr>
      <w:r w:rsidRPr="00460890">
        <w:t>- Эффективные практики подготовки к ЕГЭ по литературе в деятельности учителя русского языка и литературы.</w:t>
      </w:r>
    </w:p>
    <w:p w14:paraId="694FFAE0" w14:textId="77777777" w:rsidR="009D7B7B" w:rsidRPr="00460890" w:rsidRDefault="009D7B7B" w:rsidP="009D7B7B">
      <w:pPr>
        <w:ind w:firstLine="709"/>
      </w:pPr>
      <w:r w:rsidRPr="00460890">
        <w:t>- Сравнительно-сопоставительный анализ художественных текстов как одна из форм изучения литературы.</w:t>
      </w:r>
    </w:p>
    <w:p w14:paraId="3C584E4C" w14:textId="77777777" w:rsidR="009D7B7B" w:rsidRPr="00460890" w:rsidRDefault="009D7B7B" w:rsidP="009D7B7B">
      <w:pPr>
        <w:ind w:firstLine="709"/>
      </w:pPr>
      <w:r w:rsidRPr="00460890">
        <w:t>- Особенности функционирования терминов в художественном тексте, их изучение на уроках литературы.</w:t>
      </w:r>
    </w:p>
    <w:p w14:paraId="22C09B2B" w14:textId="77777777" w:rsidR="009D7B7B" w:rsidRPr="00460890" w:rsidRDefault="009D7B7B" w:rsidP="009D7B7B">
      <w:pPr>
        <w:ind w:firstLine="709"/>
      </w:pPr>
      <w:r w:rsidRPr="00460890">
        <w:t>- Специфика тем сочинений, ориентированных на «диалог искусств».</w:t>
      </w:r>
    </w:p>
    <w:p w14:paraId="520D8721" w14:textId="77777777" w:rsidR="009D7B7B" w:rsidRPr="00460890" w:rsidRDefault="009D7B7B" w:rsidP="009D7B7B">
      <w:pPr>
        <w:ind w:firstLine="709"/>
      </w:pPr>
      <w:r w:rsidRPr="00460890">
        <w:t>- Дискуссия на уроке литературы как прием обучения, дискуссионное сочинение как прием обобщения и закрепления.</w:t>
      </w:r>
    </w:p>
    <w:p w14:paraId="6C05D3E7" w14:textId="77777777" w:rsidR="009D7B7B" w:rsidRPr="00460890" w:rsidRDefault="009D7B7B" w:rsidP="009D7B7B">
      <w:pPr>
        <w:ind w:firstLine="709"/>
      </w:pPr>
      <w:r w:rsidRPr="00460890">
        <w:lastRenderedPageBreak/>
        <w:t>- Редактирование развернутых ответов по литературе: устранение логических, речевых и грамматических ошибок.</w:t>
      </w:r>
    </w:p>
    <w:p w14:paraId="5ED9B6FA" w14:textId="77777777" w:rsidR="009D7B7B" w:rsidRPr="00A0471F" w:rsidRDefault="009D7B7B" w:rsidP="009D7B7B">
      <w:pPr>
        <w:spacing w:line="360" w:lineRule="auto"/>
        <w:jc w:val="both"/>
        <w:rPr>
          <w:i/>
          <w:sz w:val="14"/>
        </w:rPr>
      </w:pPr>
    </w:p>
    <w:p w14:paraId="5E786CB9" w14:textId="2C67CD52" w:rsidR="00AC2597" w:rsidRPr="00EF2CFA" w:rsidRDefault="00AC2597" w:rsidP="00021D21">
      <w:pPr>
        <w:pStyle w:val="1"/>
      </w:pPr>
      <w:r w:rsidRPr="00EF2CFA">
        <w:t>МЕТОДИЧЕСКИЙ АНАЛИЗ РЕЗУЛЬТАТОВ ЕГЭ ПО МАТЕМАТИКЕ БАЗОВОГО УРОВНЯ</w:t>
      </w:r>
    </w:p>
    <w:p w14:paraId="26C45296" w14:textId="1D5DCBAF" w:rsidR="00AC2597" w:rsidRPr="001B3281" w:rsidRDefault="00AC2597" w:rsidP="00AC2597">
      <w:pPr>
        <w:pStyle w:val="2"/>
        <w:jc w:val="center"/>
        <w:rPr>
          <w:rFonts w:ascii="Times New Roman" w:hAnsi="Times New Roman"/>
          <w:b/>
          <w:bCs/>
          <w:color w:val="auto"/>
          <w:sz w:val="28"/>
          <w:szCs w:val="28"/>
          <w:lang w:val="ru-RU"/>
        </w:rPr>
      </w:pPr>
      <w:r w:rsidRPr="00FC6BBF">
        <w:rPr>
          <w:rFonts w:ascii="Times New Roman" w:hAnsi="Times New Roman"/>
          <w:b/>
          <w:bCs/>
          <w:color w:val="auto"/>
          <w:sz w:val="28"/>
          <w:szCs w:val="28"/>
        </w:rPr>
        <w:t>РАЗДЕЛ 1. ХАРАКТЕРИСТИКА УЧАСТНИКОВ ЕГЭ</w:t>
      </w:r>
      <w:r w:rsidR="00FB556F">
        <w:rPr>
          <w:rFonts w:ascii="Times New Roman" w:hAnsi="Times New Roman"/>
          <w:b/>
          <w:bCs/>
          <w:color w:val="auto"/>
          <w:sz w:val="28"/>
          <w:szCs w:val="28"/>
          <w:lang w:val="ru-RU"/>
        </w:rPr>
        <w:t xml:space="preserve"> </w:t>
      </w:r>
      <w:r w:rsidRPr="00FC6BBF">
        <w:rPr>
          <w:rFonts w:ascii="Times New Roman" w:hAnsi="Times New Roman"/>
          <w:b/>
          <w:bCs/>
          <w:color w:val="auto"/>
          <w:sz w:val="28"/>
          <w:szCs w:val="28"/>
        </w:rPr>
        <w:t xml:space="preserve">ПО </w:t>
      </w:r>
      <w:r>
        <w:rPr>
          <w:rFonts w:ascii="Times New Roman" w:hAnsi="Times New Roman"/>
          <w:b/>
          <w:bCs/>
          <w:color w:val="auto"/>
          <w:sz w:val="28"/>
          <w:szCs w:val="28"/>
          <w:lang w:val="ru-RU"/>
        </w:rPr>
        <w:t>МАТЕМАТИКЕ БАЗОВОГО УРОВНЯ</w:t>
      </w:r>
    </w:p>
    <w:p w14:paraId="54A1029B" w14:textId="25926F29" w:rsidR="00AC2597" w:rsidRPr="00FC6BBF" w:rsidRDefault="00AC2597" w:rsidP="00267A88">
      <w:pPr>
        <w:pStyle w:val="3"/>
        <w:tabs>
          <w:tab w:val="left" w:pos="142"/>
        </w:tabs>
        <w:jc w:val="center"/>
        <w:rPr>
          <w:rFonts w:ascii="Times New Roman" w:hAnsi="Times New Roman"/>
        </w:rPr>
      </w:pPr>
      <w:r w:rsidRPr="00FC6BBF">
        <w:rPr>
          <w:rFonts w:ascii="Times New Roman" w:hAnsi="Times New Roman"/>
        </w:rPr>
        <w:t>Количество участников ЕГЭ по учебному предмету (за 3</w:t>
      </w:r>
      <w:r w:rsidR="00901ADE">
        <w:rPr>
          <w:rFonts w:ascii="Times New Roman" w:hAnsi="Times New Roman"/>
          <w:lang w:val="ru-RU"/>
        </w:rPr>
        <w:t xml:space="preserve"> </w:t>
      </w:r>
      <w:r w:rsidRPr="00FC6BBF">
        <w:rPr>
          <w:rFonts w:ascii="Times New Roman" w:hAnsi="Times New Roman"/>
        </w:rPr>
        <w:t>года)</w:t>
      </w:r>
    </w:p>
    <w:p w14:paraId="3FEDE467" w14:textId="63A65140" w:rsidR="00AC2597" w:rsidRPr="00AD3663" w:rsidRDefault="00AC2597" w:rsidP="00267A88">
      <w:pPr>
        <w:pStyle w:val="af9"/>
        <w:keepNext/>
        <w:spacing w:after="0"/>
      </w:pPr>
      <w:r w:rsidRPr="00F579AB">
        <w:t xml:space="preserve">Таблица </w:t>
      </w:r>
      <w:fldSimple w:instr=" SEQ Таблица \* ARABIC \s 1 ">
        <w:r>
          <w:rPr>
            <w:noProof/>
          </w:rPr>
          <w:t>1</w:t>
        </w:r>
      </w:fldSimple>
    </w:p>
    <w:tbl>
      <w:tblPr>
        <w:tblW w:w="497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1786"/>
        <w:gridCol w:w="1784"/>
        <w:gridCol w:w="1786"/>
        <w:gridCol w:w="1784"/>
        <w:gridCol w:w="1784"/>
      </w:tblGrid>
      <w:tr w:rsidR="00AC2597" w:rsidRPr="00634251" w14:paraId="17C4C251" w14:textId="77777777" w:rsidTr="00E96A31">
        <w:tc>
          <w:tcPr>
            <w:tcW w:w="1667" w:type="pct"/>
            <w:gridSpan w:val="2"/>
          </w:tcPr>
          <w:p w14:paraId="24601312" w14:textId="77777777" w:rsidR="00AC2597" w:rsidRPr="00D65DF5" w:rsidRDefault="00AC2597" w:rsidP="00E96A31">
            <w:pPr>
              <w:tabs>
                <w:tab w:val="left" w:pos="10320"/>
              </w:tabs>
              <w:jc w:val="center"/>
              <w:rPr>
                <w:b/>
                <w:noProof/>
              </w:rPr>
            </w:pPr>
            <w:r>
              <w:rPr>
                <w:b/>
                <w:noProof/>
              </w:rPr>
              <w:t>2023 г.</w:t>
            </w:r>
          </w:p>
        </w:tc>
        <w:tc>
          <w:tcPr>
            <w:tcW w:w="1667" w:type="pct"/>
            <w:gridSpan w:val="2"/>
          </w:tcPr>
          <w:p w14:paraId="14C8503D" w14:textId="77777777" w:rsidR="00AC2597" w:rsidRPr="0016787E" w:rsidRDefault="00AC2597" w:rsidP="00E96A31">
            <w:pPr>
              <w:tabs>
                <w:tab w:val="left" w:pos="10320"/>
              </w:tabs>
              <w:jc w:val="center"/>
              <w:rPr>
                <w:b/>
                <w:noProof/>
              </w:rPr>
            </w:pPr>
            <w:r>
              <w:rPr>
                <w:b/>
                <w:noProof/>
              </w:rPr>
              <w:t>2024 г.</w:t>
            </w:r>
          </w:p>
        </w:tc>
        <w:tc>
          <w:tcPr>
            <w:tcW w:w="1666" w:type="pct"/>
            <w:gridSpan w:val="2"/>
          </w:tcPr>
          <w:p w14:paraId="63BAFE90" w14:textId="77777777" w:rsidR="00AC2597" w:rsidRPr="00D65DF5" w:rsidRDefault="00AC2597" w:rsidP="00E96A31">
            <w:pPr>
              <w:tabs>
                <w:tab w:val="left" w:pos="10320"/>
              </w:tabs>
              <w:jc w:val="center"/>
              <w:rPr>
                <w:b/>
                <w:noProof/>
              </w:rPr>
            </w:pPr>
            <w:r>
              <w:rPr>
                <w:b/>
                <w:noProof/>
              </w:rPr>
              <w:t>2025 г.</w:t>
            </w:r>
          </w:p>
        </w:tc>
      </w:tr>
      <w:tr w:rsidR="00AC2597" w:rsidRPr="00634251" w14:paraId="4AFF56CF" w14:textId="77777777" w:rsidTr="00E96A31">
        <w:tc>
          <w:tcPr>
            <w:tcW w:w="833" w:type="pct"/>
            <w:vAlign w:val="center"/>
          </w:tcPr>
          <w:p w14:paraId="725F5565" w14:textId="77777777" w:rsidR="00AC2597" w:rsidRPr="001B3281" w:rsidRDefault="00AC2597" w:rsidP="00E96A31">
            <w:pPr>
              <w:tabs>
                <w:tab w:val="left" w:pos="10320"/>
              </w:tabs>
              <w:jc w:val="center"/>
              <w:rPr>
                <w:b/>
                <w:bCs/>
                <w:noProof/>
              </w:rPr>
            </w:pPr>
            <w:r w:rsidRPr="001B3281">
              <w:rPr>
                <w:b/>
                <w:bCs/>
                <w:noProof/>
              </w:rPr>
              <w:t>чел.</w:t>
            </w:r>
          </w:p>
        </w:tc>
        <w:tc>
          <w:tcPr>
            <w:tcW w:w="834" w:type="pct"/>
            <w:vAlign w:val="center"/>
          </w:tcPr>
          <w:p w14:paraId="4E5BF7D4" w14:textId="77777777" w:rsidR="00AC2597" w:rsidRPr="001B3281" w:rsidRDefault="00AC2597" w:rsidP="00E96A31">
            <w:pPr>
              <w:tabs>
                <w:tab w:val="left" w:pos="10320"/>
              </w:tabs>
              <w:jc w:val="center"/>
              <w:rPr>
                <w:b/>
                <w:bCs/>
                <w:noProof/>
              </w:rPr>
            </w:pPr>
            <w:r w:rsidRPr="001B3281">
              <w:rPr>
                <w:b/>
                <w:bCs/>
                <w:noProof/>
              </w:rPr>
              <w:t>% от общего числа участников</w:t>
            </w:r>
          </w:p>
        </w:tc>
        <w:tc>
          <w:tcPr>
            <w:tcW w:w="833" w:type="pct"/>
            <w:vAlign w:val="center"/>
          </w:tcPr>
          <w:p w14:paraId="393F6ED6" w14:textId="77777777" w:rsidR="00AC2597" w:rsidRPr="001B3281" w:rsidRDefault="00AC2597" w:rsidP="00E96A31">
            <w:pPr>
              <w:tabs>
                <w:tab w:val="left" w:pos="10320"/>
              </w:tabs>
              <w:jc w:val="center"/>
              <w:rPr>
                <w:b/>
                <w:bCs/>
                <w:noProof/>
              </w:rPr>
            </w:pPr>
            <w:r w:rsidRPr="001B3281">
              <w:rPr>
                <w:b/>
                <w:bCs/>
                <w:noProof/>
              </w:rPr>
              <w:t>чел.</w:t>
            </w:r>
          </w:p>
        </w:tc>
        <w:tc>
          <w:tcPr>
            <w:tcW w:w="834" w:type="pct"/>
            <w:vAlign w:val="center"/>
          </w:tcPr>
          <w:p w14:paraId="518BD405" w14:textId="77777777" w:rsidR="00AC2597" w:rsidRPr="001B3281" w:rsidRDefault="00AC2597" w:rsidP="00E96A31">
            <w:pPr>
              <w:tabs>
                <w:tab w:val="left" w:pos="10320"/>
              </w:tabs>
              <w:jc w:val="center"/>
              <w:rPr>
                <w:b/>
                <w:bCs/>
                <w:noProof/>
              </w:rPr>
            </w:pPr>
            <w:r w:rsidRPr="001B3281">
              <w:rPr>
                <w:b/>
                <w:bCs/>
                <w:noProof/>
              </w:rPr>
              <w:t>% от общего числа участников</w:t>
            </w:r>
          </w:p>
        </w:tc>
        <w:tc>
          <w:tcPr>
            <w:tcW w:w="833" w:type="pct"/>
            <w:vAlign w:val="center"/>
          </w:tcPr>
          <w:p w14:paraId="7C519A35" w14:textId="77777777" w:rsidR="00AC2597" w:rsidRPr="001B3281" w:rsidRDefault="00AC2597" w:rsidP="00E96A31">
            <w:pPr>
              <w:tabs>
                <w:tab w:val="left" w:pos="10320"/>
              </w:tabs>
              <w:jc w:val="center"/>
              <w:rPr>
                <w:b/>
                <w:bCs/>
                <w:noProof/>
              </w:rPr>
            </w:pPr>
            <w:r w:rsidRPr="001B3281">
              <w:rPr>
                <w:b/>
                <w:bCs/>
                <w:noProof/>
              </w:rPr>
              <w:t>чел.</w:t>
            </w:r>
          </w:p>
        </w:tc>
        <w:tc>
          <w:tcPr>
            <w:tcW w:w="833" w:type="pct"/>
            <w:vAlign w:val="center"/>
          </w:tcPr>
          <w:p w14:paraId="6195CDA6" w14:textId="77777777" w:rsidR="00AC2597" w:rsidRPr="001B3281" w:rsidRDefault="00AC2597" w:rsidP="00E96A31">
            <w:pPr>
              <w:tabs>
                <w:tab w:val="left" w:pos="10320"/>
              </w:tabs>
              <w:jc w:val="center"/>
              <w:rPr>
                <w:b/>
                <w:bCs/>
                <w:noProof/>
              </w:rPr>
            </w:pPr>
            <w:r w:rsidRPr="001B3281">
              <w:rPr>
                <w:b/>
                <w:bCs/>
                <w:noProof/>
              </w:rPr>
              <w:t>% от общего числа участников</w:t>
            </w:r>
          </w:p>
        </w:tc>
      </w:tr>
      <w:tr w:rsidR="00AC2597" w:rsidRPr="00634251" w14:paraId="524D51EA" w14:textId="77777777" w:rsidTr="00E96A31">
        <w:tc>
          <w:tcPr>
            <w:tcW w:w="833" w:type="pct"/>
            <w:vAlign w:val="center"/>
          </w:tcPr>
          <w:p w14:paraId="40B2268E" w14:textId="77777777" w:rsidR="00AC2597" w:rsidRPr="00C36499" w:rsidRDefault="00AC2597" w:rsidP="00E96A31">
            <w:pPr>
              <w:jc w:val="center"/>
              <w:rPr>
                <w:lang w:val="en-US"/>
              </w:rPr>
            </w:pPr>
            <w:r>
              <w:rPr>
                <w:lang w:val="en-US"/>
              </w:rPr>
              <w:t>6358</w:t>
            </w:r>
          </w:p>
        </w:tc>
        <w:tc>
          <w:tcPr>
            <w:tcW w:w="834" w:type="pct"/>
            <w:vAlign w:val="center"/>
          </w:tcPr>
          <w:p w14:paraId="0D7DE9E2" w14:textId="77777777" w:rsidR="00AC2597" w:rsidRPr="00C36499" w:rsidRDefault="00AC2597" w:rsidP="00E96A31">
            <w:pPr>
              <w:jc w:val="center"/>
            </w:pPr>
            <w:r>
              <w:rPr>
                <w:lang w:val="en-US"/>
              </w:rPr>
              <w:t>69</w:t>
            </w:r>
            <w:r>
              <w:t>,7%</w:t>
            </w:r>
          </w:p>
        </w:tc>
        <w:tc>
          <w:tcPr>
            <w:tcW w:w="833" w:type="pct"/>
          </w:tcPr>
          <w:p w14:paraId="328243D7" w14:textId="77777777" w:rsidR="00AC2597" w:rsidRPr="00634251" w:rsidRDefault="00AC2597" w:rsidP="00E96A31">
            <w:pPr>
              <w:jc w:val="center"/>
            </w:pPr>
            <w:r w:rsidRPr="003A5147">
              <w:t>6524</w:t>
            </w:r>
          </w:p>
        </w:tc>
        <w:tc>
          <w:tcPr>
            <w:tcW w:w="834" w:type="pct"/>
          </w:tcPr>
          <w:p w14:paraId="4A71668C" w14:textId="77777777" w:rsidR="00AC2597" w:rsidRPr="00634251" w:rsidRDefault="00AC2597" w:rsidP="00E96A31">
            <w:pPr>
              <w:jc w:val="center"/>
            </w:pPr>
            <w:r w:rsidRPr="003A5147">
              <w:t>71,36%</w:t>
            </w:r>
          </w:p>
        </w:tc>
        <w:tc>
          <w:tcPr>
            <w:tcW w:w="833" w:type="pct"/>
            <w:vAlign w:val="bottom"/>
          </w:tcPr>
          <w:p w14:paraId="7B77E1B9" w14:textId="77777777" w:rsidR="00AC2597" w:rsidRPr="00634251" w:rsidRDefault="00AC2597" w:rsidP="00E96A31">
            <w:pPr>
              <w:jc w:val="center"/>
            </w:pPr>
            <w:r>
              <w:rPr>
                <w:color w:val="000000"/>
              </w:rPr>
              <w:t>5481</w:t>
            </w:r>
          </w:p>
        </w:tc>
        <w:tc>
          <w:tcPr>
            <w:tcW w:w="833" w:type="pct"/>
            <w:vAlign w:val="bottom"/>
          </w:tcPr>
          <w:p w14:paraId="411B6061" w14:textId="77777777" w:rsidR="00AC2597" w:rsidRPr="00634251" w:rsidRDefault="00AC2597" w:rsidP="00E96A31">
            <w:pPr>
              <w:jc w:val="center"/>
            </w:pPr>
            <w:r>
              <w:rPr>
                <w:color w:val="000000"/>
              </w:rPr>
              <w:t>67,15%</w:t>
            </w:r>
          </w:p>
        </w:tc>
      </w:tr>
    </w:tbl>
    <w:p w14:paraId="3B3EB710" w14:textId="77777777" w:rsidR="00AC2597" w:rsidRPr="00715B99" w:rsidRDefault="00AC2597" w:rsidP="00267A88">
      <w:pPr>
        <w:pStyle w:val="3"/>
        <w:jc w:val="center"/>
        <w:rPr>
          <w:rFonts w:ascii="Times New Roman" w:hAnsi="Times New Roman"/>
        </w:rPr>
      </w:pPr>
      <w:r w:rsidRPr="00FC6BBF">
        <w:rPr>
          <w:rFonts w:ascii="Times New Roman" w:hAnsi="Times New Roman"/>
        </w:rPr>
        <w:t xml:space="preserve">Количество участников ЕГЭ по </w:t>
      </w:r>
      <w:r>
        <w:rPr>
          <w:rFonts w:ascii="Times New Roman" w:hAnsi="Times New Roman"/>
          <w:lang w:val="ru-RU"/>
        </w:rPr>
        <w:t>математике базового уровня</w:t>
      </w:r>
      <w:r w:rsidRPr="00FC6BBF">
        <w:rPr>
          <w:rFonts w:ascii="Times New Roman" w:hAnsi="Times New Roman"/>
        </w:rPr>
        <w:t xml:space="preserve"> по АТЕ </w:t>
      </w:r>
      <w:r>
        <w:rPr>
          <w:rFonts w:ascii="Times New Roman" w:hAnsi="Times New Roman"/>
          <w:lang w:val="ru-RU"/>
        </w:rPr>
        <w:t>Республики Крым</w:t>
      </w:r>
    </w:p>
    <w:p w14:paraId="7001AF1C" w14:textId="7105CAEE" w:rsidR="00AC2597" w:rsidRPr="00FC6BBF" w:rsidRDefault="00AC2597" w:rsidP="00267A88">
      <w:pPr>
        <w:pStyle w:val="af9"/>
        <w:keepNext/>
        <w:spacing w:after="0"/>
      </w:pPr>
      <w:r w:rsidRPr="00FC6BBF">
        <w:t xml:space="preserve">Таблица </w:t>
      </w:r>
      <w:fldSimple w:instr=" STYLEREF 1 \s ">
        <w:r>
          <w:rPr>
            <w:noProof/>
          </w:rPr>
          <w:t>2</w:t>
        </w:r>
      </w:fldSimple>
    </w:p>
    <w:tbl>
      <w:tblPr>
        <w:tblW w:w="99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268"/>
        <w:gridCol w:w="3038"/>
        <w:gridCol w:w="3039"/>
      </w:tblGrid>
      <w:tr w:rsidR="00AC2597" w:rsidRPr="00634251" w14:paraId="0B062606" w14:textId="77777777" w:rsidTr="00267A88">
        <w:trPr>
          <w:tblHeader/>
        </w:trPr>
        <w:tc>
          <w:tcPr>
            <w:tcW w:w="560" w:type="dxa"/>
            <w:vAlign w:val="center"/>
          </w:tcPr>
          <w:p w14:paraId="0BA7BE42" w14:textId="77777777" w:rsidR="00AC2597" w:rsidRPr="0004516C" w:rsidRDefault="00AC2597" w:rsidP="00E96A31">
            <w:pPr>
              <w:tabs>
                <w:tab w:val="left" w:pos="10320"/>
              </w:tabs>
              <w:jc w:val="center"/>
              <w:rPr>
                <w:b/>
                <w:noProof/>
              </w:rPr>
            </w:pPr>
            <w:r w:rsidRPr="0004516C">
              <w:rPr>
                <w:b/>
                <w:noProof/>
              </w:rPr>
              <w:t>№ п/п</w:t>
            </w:r>
          </w:p>
        </w:tc>
        <w:tc>
          <w:tcPr>
            <w:tcW w:w="3268" w:type="dxa"/>
            <w:vAlign w:val="center"/>
          </w:tcPr>
          <w:p w14:paraId="3D3AB1D5" w14:textId="77777777" w:rsidR="00AC2597" w:rsidRPr="0004516C" w:rsidRDefault="00AC2597" w:rsidP="00E96A31">
            <w:pPr>
              <w:tabs>
                <w:tab w:val="left" w:pos="10320"/>
              </w:tabs>
              <w:jc w:val="center"/>
              <w:rPr>
                <w:b/>
                <w:noProof/>
              </w:rPr>
            </w:pPr>
            <w:r w:rsidRPr="0004516C">
              <w:rPr>
                <w:b/>
                <w:noProof/>
              </w:rPr>
              <w:t>Наименование АТЕ</w:t>
            </w:r>
          </w:p>
        </w:tc>
        <w:tc>
          <w:tcPr>
            <w:tcW w:w="3038" w:type="dxa"/>
          </w:tcPr>
          <w:p w14:paraId="0FC519A4" w14:textId="77777777" w:rsidR="00AC2597" w:rsidRPr="0004516C" w:rsidRDefault="00AC2597" w:rsidP="00E96A31">
            <w:pPr>
              <w:tabs>
                <w:tab w:val="left" w:pos="10320"/>
              </w:tabs>
              <w:jc w:val="center"/>
              <w:rPr>
                <w:b/>
                <w:noProof/>
              </w:rPr>
            </w:pPr>
            <w:r w:rsidRPr="0004516C">
              <w:rPr>
                <w:b/>
                <w:noProof/>
              </w:rPr>
              <w:t>Количество участников ЕГЭ по учебному предмету</w:t>
            </w:r>
          </w:p>
        </w:tc>
        <w:tc>
          <w:tcPr>
            <w:tcW w:w="3039" w:type="dxa"/>
          </w:tcPr>
          <w:p w14:paraId="17755337" w14:textId="77777777" w:rsidR="00AC2597" w:rsidRPr="0004516C" w:rsidRDefault="00AC2597" w:rsidP="00E96A31">
            <w:pPr>
              <w:tabs>
                <w:tab w:val="left" w:pos="10320"/>
              </w:tabs>
              <w:jc w:val="center"/>
              <w:rPr>
                <w:b/>
                <w:noProof/>
              </w:rPr>
            </w:pPr>
            <w:r w:rsidRPr="0004516C">
              <w:rPr>
                <w:b/>
                <w:noProof/>
              </w:rPr>
              <w:t>% от общего числа участников в регионе</w:t>
            </w:r>
          </w:p>
        </w:tc>
      </w:tr>
      <w:tr w:rsidR="00AC2597" w:rsidRPr="00634251" w14:paraId="10CCB343" w14:textId="77777777" w:rsidTr="00267A88">
        <w:tc>
          <w:tcPr>
            <w:tcW w:w="560" w:type="dxa"/>
          </w:tcPr>
          <w:p w14:paraId="05ED5AC6" w14:textId="77777777" w:rsidR="00AC2597" w:rsidRPr="0004516C" w:rsidRDefault="00AC2597" w:rsidP="00E96A31">
            <w:pPr>
              <w:tabs>
                <w:tab w:val="left" w:pos="10320"/>
              </w:tabs>
              <w:jc w:val="center"/>
              <w:rPr>
                <w:b/>
                <w:noProof/>
              </w:rPr>
            </w:pPr>
            <w:r>
              <w:rPr>
                <w:b/>
                <w:noProof/>
              </w:rPr>
              <w:t>1</w:t>
            </w:r>
          </w:p>
        </w:tc>
        <w:tc>
          <w:tcPr>
            <w:tcW w:w="3268" w:type="dxa"/>
            <w:vAlign w:val="center"/>
          </w:tcPr>
          <w:p w14:paraId="7DBFFFF2" w14:textId="77777777" w:rsidR="00AC2597" w:rsidRPr="00FC5C09" w:rsidRDefault="00AC2597" w:rsidP="00E96A31">
            <w:pPr>
              <w:pStyle w:val="a4"/>
              <w:spacing w:after="0" w:line="240" w:lineRule="auto"/>
              <w:ind w:left="0"/>
              <w:jc w:val="both"/>
              <w:rPr>
                <w:rFonts w:ascii="Times New Roman" w:hAnsi="Times New Roman"/>
                <w:sz w:val="24"/>
                <w:szCs w:val="24"/>
              </w:rPr>
            </w:pPr>
            <w:r w:rsidRPr="00FC5C09">
              <w:rPr>
                <w:rFonts w:ascii="Times New Roman" w:eastAsia="Times New Roman" w:hAnsi="Times New Roman"/>
                <w:sz w:val="24"/>
                <w:szCs w:val="24"/>
              </w:rPr>
              <w:t>Бахчисарайский район</w:t>
            </w:r>
          </w:p>
        </w:tc>
        <w:tc>
          <w:tcPr>
            <w:tcW w:w="3038" w:type="dxa"/>
            <w:vAlign w:val="center"/>
          </w:tcPr>
          <w:p w14:paraId="49CAD296"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261</w:t>
            </w:r>
          </w:p>
        </w:tc>
        <w:tc>
          <w:tcPr>
            <w:tcW w:w="3039" w:type="dxa"/>
            <w:vAlign w:val="center"/>
          </w:tcPr>
          <w:p w14:paraId="04FD9F16"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4,76%</w:t>
            </w:r>
          </w:p>
        </w:tc>
      </w:tr>
      <w:tr w:rsidR="00AC2597" w:rsidRPr="00634251" w14:paraId="06351018" w14:textId="77777777" w:rsidTr="00267A88">
        <w:tc>
          <w:tcPr>
            <w:tcW w:w="560" w:type="dxa"/>
          </w:tcPr>
          <w:p w14:paraId="1805C186" w14:textId="77777777" w:rsidR="00AC2597" w:rsidRPr="0004516C" w:rsidRDefault="00AC2597" w:rsidP="00E96A31">
            <w:pPr>
              <w:tabs>
                <w:tab w:val="left" w:pos="10320"/>
              </w:tabs>
              <w:jc w:val="center"/>
              <w:rPr>
                <w:b/>
                <w:noProof/>
              </w:rPr>
            </w:pPr>
            <w:r>
              <w:rPr>
                <w:b/>
                <w:noProof/>
              </w:rPr>
              <w:t>2</w:t>
            </w:r>
          </w:p>
        </w:tc>
        <w:tc>
          <w:tcPr>
            <w:tcW w:w="3268" w:type="dxa"/>
            <w:vAlign w:val="center"/>
          </w:tcPr>
          <w:p w14:paraId="2FDDDD4A" w14:textId="77777777" w:rsidR="00AC2597" w:rsidRPr="00FC5C09" w:rsidRDefault="00AC2597" w:rsidP="00E96A31">
            <w:pPr>
              <w:pStyle w:val="a4"/>
              <w:spacing w:after="0" w:line="240" w:lineRule="auto"/>
              <w:ind w:left="0"/>
              <w:jc w:val="both"/>
              <w:rPr>
                <w:rFonts w:ascii="Times New Roman" w:hAnsi="Times New Roman"/>
                <w:sz w:val="24"/>
                <w:szCs w:val="24"/>
              </w:rPr>
            </w:pPr>
            <w:r w:rsidRPr="00FC5C09">
              <w:rPr>
                <w:rFonts w:ascii="Times New Roman" w:eastAsia="Times New Roman" w:hAnsi="Times New Roman"/>
                <w:sz w:val="24"/>
                <w:szCs w:val="24"/>
              </w:rPr>
              <w:t>Белогорский район</w:t>
            </w:r>
          </w:p>
        </w:tc>
        <w:tc>
          <w:tcPr>
            <w:tcW w:w="3038" w:type="dxa"/>
            <w:vAlign w:val="center"/>
          </w:tcPr>
          <w:p w14:paraId="6D7F2EC8"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182</w:t>
            </w:r>
          </w:p>
        </w:tc>
        <w:tc>
          <w:tcPr>
            <w:tcW w:w="3039" w:type="dxa"/>
            <w:vAlign w:val="center"/>
          </w:tcPr>
          <w:p w14:paraId="433292C3"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3,32%</w:t>
            </w:r>
          </w:p>
        </w:tc>
      </w:tr>
      <w:tr w:rsidR="00AC2597" w:rsidRPr="00634251" w14:paraId="46BF61CF" w14:textId="77777777" w:rsidTr="00267A88">
        <w:tc>
          <w:tcPr>
            <w:tcW w:w="560" w:type="dxa"/>
          </w:tcPr>
          <w:p w14:paraId="3CB7269C" w14:textId="77777777" w:rsidR="00AC2597" w:rsidRPr="0004516C" w:rsidRDefault="00AC2597" w:rsidP="00E96A31">
            <w:pPr>
              <w:tabs>
                <w:tab w:val="left" w:pos="10320"/>
              </w:tabs>
              <w:jc w:val="center"/>
              <w:rPr>
                <w:b/>
                <w:noProof/>
              </w:rPr>
            </w:pPr>
            <w:r>
              <w:rPr>
                <w:b/>
                <w:noProof/>
              </w:rPr>
              <w:t>3</w:t>
            </w:r>
          </w:p>
        </w:tc>
        <w:tc>
          <w:tcPr>
            <w:tcW w:w="3268" w:type="dxa"/>
            <w:vAlign w:val="center"/>
          </w:tcPr>
          <w:p w14:paraId="595109DC"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Джанкойский район</w:t>
            </w:r>
          </w:p>
        </w:tc>
        <w:tc>
          <w:tcPr>
            <w:tcW w:w="3038" w:type="dxa"/>
            <w:vAlign w:val="center"/>
          </w:tcPr>
          <w:p w14:paraId="14F418F0"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159</w:t>
            </w:r>
          </w:p>
        </w:tc>
        <w:tc>
          <w:tcPr>
            <w:tcW w:w="3039" w:type="dxa"/>
            <w:vAlign w:val="center"/>
          </w:tcPr>
          <w:p w14:paraId="736D64C2"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2,90%</w:t>
            </w:r>
          </w:p>
        </w:tc>
      </w:tr>
      <w:tr w:rsidR="00AC2597" w:rsidRPr="00634251" w14:paraId="0F847DEA" w14:textId="77777777" w:rsidTr="00267A88">
        <w:tc>
          <w:tcPr>
            <w:tcW w:w="560" w:type="dxa"/>
          </w:tcPr>
          <w:p w14:paraId="37181B71" w14:textId="77777777" w:rsidR="00AC2597" w:rsidRPr="0004516C" w:rsidRDefault="00AC2597" w:rsidP="00E96A31">
            <w:pPr>
              <w:tabs>
                <w:tab w:val="left" w:pos="10320"/>
              </w:tabs>
              <w:jc w:val="center"/>
              <w:rPr>
                <w:b/>
                <w:noProof/>
              </w:rPr>
            </w:pPr>
            <w:r>
              <w:rPr>
                <w:b/>
                <w:noProof/>
              </w:rPr>
              <w:t>4</w:t>
            </w:r>
          </w:p>
        </w:tc>
        <w:tc>
          <w:tcPr>
            <w:tcW w:w="3268" w:type="dxa"/>
            <w:vAlign w:val="center"/>
          </w:tcPr>
          <w:p w14:paraId="32E17E57"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Кировский район</w:t>
            </w:r>
          </w:p>
        </w:tc>
        <w:tc>
          <w:tcPr>
            <w:tcW w:w="3038" w:type="dxa"/>
            <w:vAlign w:val="center"/>
          </w:tcPr>
          <w:p w14:paraId="0FB8A39A"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202</w:t>
            </w:r>
          </w:p>
        </w:tc>
        <w:tc>
          <w:tcPr>
            <w:tcW w:w="3039" w:type="dxa"/>
            <w:vAlign w:val="center"/>
          </w:tcPr>
          <w:p w14:paraId="3969162D"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3,69%</w:t>
            </w:r>
          </w:p>
        </w:tc>
      </w:tr>
      <w:tr w:rsidR="00AC2597" w:rsidRPr="00634251" w14:paraId="3C9991C2" w14:textId="77777777" w:rsidTr="00267A88">
        <w:tc>
          <w:tcPr>
            <w:tcW w:w="560" w:type="dxa"/>
          </w:tcPr>
          <w:p w14:paraId="68DF2B02" w14:textId="77777777" w:rsidR="00AC2597" w:rsidRPr="0004516C" w:rsidRDefault="00AC2597" w:rsidP="00E96A31">
            <w:pPr>
              <w:tabs>
                <w:tab w:val="left" w:pos="10320"/>
              </w:tabs>
              <w:jc w:val="center"/>
              <w:rPr>
                <w:b/>
                <w:noProof/>
              </w:rPr>
            </w:pPr>
            <w:r>
              <w:rPr>
                <w:b/>
                <w:noProof/>
              </w:rPr>
              <w:t>5</w:t>
            </w:r>
          </w:p>
        </w:tc>
        <w:tc>
          <w:tcPr>
            <w:tcW w:w="3268" w:type="dxa"/>
            <w:vAlign w:val="center"/>
          </w:tcPr>
          <w:p w14:paraId="5481E3FC"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Красногвардейский район</w:t>
            </w:r>
          </w:p>
        </w:tc>
        <w:tc>
          <w:tcPr>
            <w:tcW w:w="3038" w:type="dxa"/>
            <w:vAlign w:val="center"/>
          </w:tcPr>
          <w:p w14:paraId="161428D8"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187</w:t>
            </w:r>
          </w:p>
        </w:tc>
        <w:tc>
          <w:tcPr>
            <w:tcW w:w="3039" w:type="dxa"/>
            <w:vAlign w:val="center"/>
          </w:tcPr>
          <w:p w14:paraId="1E6FA855"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3,41%</w:t>
            </w:r>
          </w:p>
        </w:tc>
      </w:tr>
      <w:tr w:rsidR="00AC2597" w:rsidRPr="00634251" w14:paraId="7417CE88" w14:textId="77777777" w:rsidTr="00267A88">
        <w:tc>
          <w:tcPr>
            <w:tcW w:w="560" w:type="dxa"/>
          </w:tcPr>
          <w:p w14:paraId="6A7980E3" w14:textId="77777777" w:rsidR="00AC2597" w:rsidRPr="0004516C" w:rsidRDefault="00AC2597" w:rsidP="00E96A31">
            <w:pPr>
              <w:tabs>
                <w:tab w:val="left" w:pos="10320"/>
              </w:tabs>
              <w:jc w:val="center"/>
              <w:rPr>
                <w:b/>
                <w:noProof/>
              </w:rPr>
            </w:pPr>
            <w:r>
              <w:rPr>
                <w:b/>
                <w:noProof/>
              </w:rPr>
              <w:t>6</w:t>
            </w:r>
          </w:p>
        </w:tc>
        <w:tc>
          <w:tcPr>
            <w:tcW w:w="3268" w:type="dxa"/>
            <w:vAlign w:val="center"/>
          </w:tcPr>
          <w:p w14:paraId="52527442"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Красноперекопский район</w:t>
            </w:r>
          </w:p>
        </w:tc>
        <w:tc>
          <w:tcPr>
            <w:tcW w:w="3038" w:type="dxa"/>
            <w:vAlign w:val="center"/>
          </w:tcPr>
          <w:p w14:paraId="4042E21E"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89</w:t>
            </w:r>
          </w:p>
        </w:tc>
        <w:tc>
          <w:tcPr>
            <w:tcW w:w="3039" w:type="dxa"/>
            <w:vAlign w:val="center"/>
          </w:tcPr>
          <w:p w14:paraId="60E96014"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1,62%</w:t>
            </w:r>
          </w:p>
        </w:tc>
      </w:tr>
      <w:tr w:rsidR="00AC2597" w:rsidRPr="00634251" w14:paraId="50DAE63E" w14:textId="77777777" w:rsidTr="00267A88">
        <w:tc>
          <w:tcPr>
            <w:tcW w:w="560" w:type="dxa"/>
          </w:tcPr>
          <w:p w14:paraId="505B2D7E" w14:textId="77777777" w:rsidR="00AC2597" w:rsidRPr="0004516C" w:rsidRDefault="00AC2597" w:rsidP="00E96A31">
            <w:pPr>
              <w:tabs>
                <w:tab w:val="left" w:pos="10320"/>
              </w:tabs>
              <w:jc w:val="center"/>
              <w:rPr>
                <w:b/>
                <w:noProof/>
              </w:rPr>
            </w:pPr>
            <w:r>
              <w:rPr>
                <w:b/>
                <w:noProof/>
              </w:rPr>
              <w:t>7</w:t>
            </w:r>
          </w:p>
        </w:tc>
        <w:tc>
          <w:tcPr>
            <w:tcW w:w="3268" w:type="dxa"/>
            <w:vAlign w:val="center"/>
          </w:tcPr>
          <w:p w14:paraId="54ED1ECD"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Ленинский район</w:t>
            </w:r>
          </w:p>
        </w:tc>
        <w:tc>
          <w:tcPr>
            <w:tcW w:w="3038" w:type="dxa"/>
            <w:vAlign w:val="center"/>
          </w:tcPr>
          <w:p w14:paraId="27C38B1F"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183</w:t>
            </w:r>
          </w:p>
        </w:tc>
        <w:tc>
          <w:tcPr>
            <w:tcW w:w="3039" w:type="dxa"/>
            <w:vAlign w:val="center"/>
          </w:tcPr>
          <w:p w14:paraId="13BCE647"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3,34%</w:t>
            </w:r>
          </w:p>
        </w:tc>
      </w:tr>
      <w:tr w:rsidR="00AC2597" w:rsidRPr="00634251" w14:paraId="5C07FB51" w14:textId="77777777" w:rsidTr="00267A88">
        <w:tc>
          <w:tcPr>
            <w:tcW w:w="560" w:type="dxa"/>
          </w:tcPr>
          <w:p w14:paraId="78BFB80E" w14:textId="77777777" w:rsidR="00AC2597" w:rsidRPr="0004516C" w:rsidRDefault="00AC2597" w:rsidP="00E96A31">
            <w:pPr>
              <w:tabs>
                <w:tab w:val="left" w:pos="10320"/>
              </w:tabs>
              <w:jc w:val="center"/>
              <w:rPr>
                <w:b/>
                <w:noProof/>
              </w:rPr>
            </w:pPr>
            <w:r>
              <w:rPr>
                <w:b/>
                <w:noProof/>
              </w:rPr>
              <w:t>8</w:t>
            </w:r>
          </w:p>
        </w:tc>
        <w:tc>
          <w:tcPr>
            <w:tcW w:w="3268" w:type="dxa"/>
            <w:vAlign w:val="center"/>
          </w:tcPr>
          <w:p w14:paraId="6E04E1A0"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Нижнегорский район</w:t>
            </w:r>
          </w:p>
        </w:tc>
        <w:tc>
          <w:tcPr>
            <w:tcW w:w="3038" w:type="dxa"/>
            <w:vAlign w:val="center"/>
          </w:tcPr>
          <w:p w14:paraId="4C50B0BC"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154</w:t>
            </w:r>
          </w:p>
        </w:tc>
        <w:tc>
          <w:tcPr>
            <w:tcW w:w="3039" w:type="dxa"/>
            <w:vAlign w:val="center"/>
          </w:tcPr>
          <w:p w14:paraId="4E98EEA4"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2,81%</w:t>
            </w:r>
          </w:p>
        </w:tc>
      </w:tr>
      <w:tr w:rsidR="00AC2597" w:rsidRPr="00634251" w14:paraId="50D37238" w14:textId="77777777" w:rsidTr="00267A88">
        <w:tc>
          <w:tcPr>
            <w:tcW w:w="560" w:type="dxa"/>
          </w:tcPr>
          <w:p w14:paraId="3941484A" w14:textId="77777777" w:rsidR="00AC2597" w:rsidRPr="0004516C" w:rsidRDefault="00AC2597" w:rsidP="00E96A31">
            <w:pPr>
              <w:tabs>
                <w:tab w:val="left" w:pos="10320"/>
              </w:tabs>
              <w:jc w:val="center"/>
              <w:rPr>
                <w:b/>
                <w:noProof/>
              </w:rPr>
            </w:pPr>
            <w:r>
              <w:rPr>
                <w:b/>
                <w:noProof/>
              </w:rPr>
              <w:t>9</w:t>
            </w:r>
          </w:p>
        </w:tc>
        <w:tc>
          <w:tcPr>
            <w:tcW w:w="3268" w:type="dxa"/>
            <w:vAlign w:val="center"/>
          </w:tcPr>
          <w:p w14:paraId="187F0E03"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Первомайский район</w:t>
            </w:r>
          </w:p>
        </w:tc>
        <w:tc>
          <w:tcPr>
            <w:tcW w:w="3038" w:type="dxa"/>
            <w:vAlign w:val="center"/>
          </w:tcPr>
          <w:p w14:paraId="5D49355F"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112</w:t>
            </w:r>
          </w:p>
        </w:tc>
        <w:tc>
          <w:tcPr>
            <w:tcW w:w="3039" w:type="dxa"/>
            <w:vAlign w:val="center"/>
          </w:tcPr>
          <w:p w14:paraId="5C9164C3"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2,04%</w:t>
            </w:r>
          </w:p>
        </w:tc>
      </w:tr>
      <w:tr w:rsidR="00AC2597" w:rsidRPr="00634251" w14:paraId="76420BAE" w14:textId="77777777" w:rsidTr="00267A88">
        <w:tc>
          <w:tcPr>
            <w:tcW w:w="560" w:type="dxa"/>
          </w:tcPr>
          <w:p w14:paraId="5AD19EF7" w14:textId="77777777" w:rsidR="00AC2597" w:rsidRPr="0004516C" w:rsidRDefault="00AC2597" w:rsidP="00E96A31">
            <w:pPr>
              <w:tabs>
                <w:tab w:val="left" w:pos="10320"/>
              </w:tabs>
              <w:jc w:val="center"/>
              <w:rPr>
                <w:b/>
                <w:noProof/>
              </w:rPr>
            </w:pPr>
            <w:r>
              <w:rPr>
                <w:b/>
                <w:noProof/>
              </w:rPr>
              <w:t>10</w:t>
            </w:r>
          </w:p>
        </w:tc>
        <w:tc>
          <w:tcPr>
            <w:tcW w:w="3268" w:type="dxa"/>
            <w:vAlign w:val="center"/>
          </w:tcPr>
          <w:p w14:paraId="36CC54A7"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Раздольненский район</w:t>
            </w:r>
          </w:p>
        </w:tc>
        <w:tc>
          <w:tcPr>
            <w:tcW w:w="3038" w:type="dxa"/>
            <w:vAlign w:val="center"/>
          </w:tcPr>
          <w:p w14:paraId="57D86C39"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61</w:t>
            </w:r>
          </w:p>
        </w:tc>
        <w:tc>
          <w:tcPr>
            <w:tcW w:w="3039" w:type="dxa"/>
            <w:vAlign w:val="center"/>
          </w:tcPr>
          <w:p w14:paraId="24BCB394"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1,11%</w:t>
            </w:r>
          </w:p>
        </w:tc>
      </w:tr>
      <w:tr w:rsidR="00AC2597" w:rsidRPr="00634251" w14:paraId="1F4F6D5B" w14:textId="77777777" w:rsidTr="00267A88">
        <w:tc>
          <w:tcPr>
            <w:tcW w:w="560" w:type="dxa"/>
          </w:tcPr>
          <w:p w14:paraId="5EC70706" w14:textId="77777777" w:rsidR="00AC2597" w:rsidRPr="0004516C" w:rsidRDefault="00AC2597" w:rsidP="00E96A31">
            <w:pPr>
              <w:tabs>
                <w:tab w:val="left" w:pos="10320"/>
              </w:tabs>
              <w:jc w:val="center"/>
              <w:rPr>
                <w:b/>
                <w:noProof/>
              </w:rPr>
            </w:pPr>
            <w:r>
              <w:rPr>
                <w:b/>
                <w:noProof/>
              </w:rPr>
              <w:t>11</w:t>
            </w:r>
          </w:p>
        </w:tc>
        <w:tc>
          <w:tcPr>
            <w:tcW w:w="3268" w:type="dxa"/>
            <w:vAlign w:val="center"/>
          </w:tcPr>
          <w:p w14:paraId="146551EA"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Сакский район</w:t>
            </w:r>
          </w:p>
        </w:tc>
        <w:tc>
          <w:tcPr>
            <w:tcW w:w="3038" w:type="dxa"/>
            <w:vAlign w:val="center"/>
          </w:tcPr>
          <w:p w14:paraId="0E044498"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238</w:t>
            </w:r>
          </w:p>
        </w:tc>
        <w:tc>
          <w:tcPr>
            <w:tcW w:w="3039" w:type="dxa"/>
            <w:vAlign w:val="center"/>
          </w:tcPr>
          <w:p w14:paraId="54C832BD"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4,34%</w:t>
            </w:r>
          </w:p>
        </w:tc>
      </w:tr>
      <w:tr w:rsidR="00AC2597" w:rsidRPr="00634251" w14:paraId="2A2ABFF9" w14:textId="77777777" w:rsidTr="00267A88">
        <w:tc>
          <w:tcPr>
            <w:tcW w:w="560" w:type="dxa"/>
          </w:tcPr>
          <w:p w14:paraId="4522F6BA" w14:textId="77777777" w:rsidR="00AC2597" w:rsidRPr="0004516C" w:rsidRDefault="00AC2597" w:rsidP="00E96A31">
            <w:pPr>
              <w:tabs>
                <w:tab w:val="left" w:pos="10320"/>
              </w:tabs>
              <w:jc w:val="center"/>
              <w:rPr>
                <w:b/>
                <w:noProof/>
              </w:rPr>
            </w:pPr>
            <w:r>
              <w:rPr>
                <w:b/>
                <w:noProof/>
              </w:rPr>
              <w:t>12</w:t>
            </w:r>
          </w:p>
        </w:tc>
        <w:tc>
          <w:tcPr>
            <w:tcW w:w="3268" w:type="dxa"/>
            <w:vAlign w:val="center"/>
          </w:tcPr>
          <w:p w14:paraId="69602006"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Симферопольский район</w:t>
            </w:r>
          </w:p>
        </w:tc>
        <w:tc>
          <w:tcPr>
            <w:tcW w:w="3038" w:type="dxa"/>
            <w:vAlign w:val="center"/>
          </w:tcPr>
          <w:p w14:paraId="27B979F2"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381</w:t>
            </w:r>
          </w:p>
        </w:tc>
        <w:tc>
          <w:tcPr>
            <w:tcW w:w="3039" w:type="dxa"/>
            <w:vAlign w:val="center"/>
          </w:tcPr>
          <w:p w14:paraId="118804BF"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6,95%</w:t>
            </w:r>
          </w:p>
        </w:tc>
      </w:tr>
      <w:tr w:rsidR="00AC2597" w:rsidRPr="00634251" w14:paraId="13765036" w14:textId="77777777" w:rsidTr="00267A88">
        <w:tc>
          <w:tcPr>
            <w:tcW w:w="560" w:type="dxa"/>
          </w:tcPr>
          <w:p w14:paraId="451369DB" w14:textId="77777777" w:rsidR="00AC2597" w:rsidRPr="0004516C" w:rsidRDefault="00AC2597" w:rsidP="00E96A31">
            <w:pPr>
              <w:tabs>
                <w:tab w:val="left" w:pos="10320"/>
              </w:tabs>
              <w:jc w:val="center"/>
              <w:rPr>
                <w:b/>
                <w:noProof/>
              </w:rPr>
            </w:pPr>
            <w:r>
              <w:rPr>
                <w:b/>
                <w:noProof/>
              </w:rPr>
              <w:t>13</w:t>
            </w:r>
          </w:p>
        </w:tc>
        <w:tc>
          <w:tcPr>
            <w:tcW w:w="3268" w:type="dxa"/>
            <w:vAlign w:val="center"/>
          </w:tcPr>
          <w:p w14:paraId="14D0CB75"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Советский район</w:t>
            </w:r>
          </w:p>
        </w:tc>
        <w:tc>
          <w:tcPr>
            <w:tcW w:w="3038" w:type="dxa"/>
            <w:vAlign w:val="center"/>
          </w:tcPr>
          <w:p w14:paraId="2919F344"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91</w:t>
            </w:r>
          </w:p>
        </w:tc>
        <w:tc>
          <w:tcPr>
            <w:tcW w:w="3039" w:type="dxa"/>
            <w:vAlign w:val="center"/>
          </w:tcPr>
          <w:p w14:paraId="63962E2D"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1,66%</w:t>
            </w:r>
          </w:p>
        </w:tc>
      </w:tr>
      <w:tr w:rsidR="00AC2597" w:rsidRPr="00634251" w14:paraId="3AB6A5EB" w14:textId="77777777" w:rsidTr="00267A88">
        <w:tc>
          <w:tcPr>
            <w:tcW w:w="560" w:type="dxa"/>
          </w:tcPr>
          <w:p w14:paraId="3CEFF59E" w14:textId="77777777" w:rsidR="00AC2597" w:rsidRPr="0004516C" w:rsidRDefault="00AC2597" w:rsidP="00E96A31">
            <w:pPr>
              <w:tabs>
                <w:tab w:val="left" w:pos="10320"/>
              </w:tabs>
              <w:jc w:val="center"/>
              <w:rPr>
                <w:b/>
                <w:noProof/>
              </w:rPr>
            </w:pPr>
            <w:r>
              <w:rPr>
                <w:b/>
                <w:noProof/>
              </w:rPr>
              <w:t>14</w:t>
            </w:r>
          </w:p>
        </w:tc>
        <w:tc>
          <w:tcPr>
            <w:tcW w:w="3268" w:type="dxa"/>
            <w:vAlign w:val="center"/>
          </w:tcPr>
          <w:p w14:paraId="5CAE8B9C"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Черноморский район</w:t>
            </w:r>
          </w:p>
        </w:tc>
        <w:tc>
          <w:tcPr>
            <w:tcW w:w="3038" w:type="dxa"/>
            <w:vAlign w:val="center"/>
          </w:tcPr>
          <w:p w14:paraId="2F2EB804"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118</w:t>
            </w:r>
          </w:p>
        </w:tc>
        <w:tc>
          <w:tcPr>
            <w:tcW w:w="3039" w:type="dxa"/>
            <w:vAlign w:val="center"/>
          </w:tcPr>
          <w:p w14:paraId="2E562AD9"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2,15%</w:t>
            </w:r>
          </w:p>
        </w:tc>
      </w:tr>
      <w:tr w:rsidR="00AC2597" w:rsidRPr="00634251" w14:paraId="034B4FB2" w14:textId="77777777" w:rsidTr="00267A88">
        <w:tc>
          <w:tcPr>
            <w:tcW w:w="560" w:type="dxa"/>
          </w:tcPr>
          <w:p w14:paraId="0C07EF1B" w14:textId="77777777" w:rsidR="00AC2597" w:rsidRPr="0004516C" w:rsidRDefault="00AC2597" w:rsidP="00E96A31">
            <w:pPr>
              <w:tabs>
                <w:tab w:val="left" w:pos="10320"/>
              </w:tabs>
              <w:jc w:val="center"/>
              <w:rPr>
                <w:b/>
                <w:noProof/>
              </w:rPr>
            </w:pPr>
            <w:r>
              <w:rPr>
                <w:b/>
                <w:noProof/>
              </w:rPr>
              <w:t>15</w:t>
            </w:r>
          </w:p>
        </w:tc>
        <w:tc>
          <w:tcPr>
            <w:tcW w:w="3268" w:type="dxa"/>
            <w:vAlign w:val="center"/>
          </w:tcPr>
          <w:p w14:paraId="276CA445"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Алушта</w:t>
            </w:r>
          </w:p>
        </w:tc>
        <w:tc>
          <w:tcPr>
            <w:tcW w:w="3038" w:type="dxa"/>
            <w:vAlign w:val="center"/>
          </w:tcPr>
          <w:p w14:paraId="0DE6AD28"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170</w:t>
            </w:r>
          </w:p>
        </w:tc>
        <w:tc>
          <w:tcPr>
            <w:tcW w:w="3039" w:type="dxa"/>
            <w:vAlign w:val="center"/>
          </w:tcPr>
          <w:p w14:paraId="658D92F3"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3,10%</w:t>
            </w:r>
          </w:p>
        </w:tc>
      </w:tr>
      <w:tr w:rsidR="00AC2597" w:rsidRPr="00634251" w14:paraId="0AF31203" w14:textId="77777777" w:rsidTr="00267A88">
        <w:tc>
          <w:tcPr>
            <w:tcW w:w="560" w:type="dxa"/>
          </w:tcPr>
          <w:p w14:paraId="7B3D03DA" w14:textId="77777777" w:rsidR="00AC2597" w:rsidRPr="0004516C" w:rsidRDefault="00AC2597" w:rsidP="00E96A31">
            <w:pPr>
              <w:tabs>
                <w:tab w:val="left" w:pos="10320"/>
              </w:tabs>
              <w:jc w:val="center"/>
              <w:rPr>
                <w:b/>
                <w:noProof/>
              </w:rPr>
            </w:pPr>
            <w:r>
              <w:rPr>
                <w:b/>
                <w:noProof/>
              </w:rPr>
              <w:t>16</w:t>
            </w:r>
          </w:p>
        </w:tc>
        <w:tc>
          <w:tcPr>
            <w:tcW w:w="3268" w:type="dxa"/>
            <w:vAlign w:val="center"/>
          </w:tcPr>
          <w:p w14:paraId="6EC9B822"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Армянск</w:t>
            </w:r>
          </w:p>
        </w:tc>
        <w:tc>
          <w:tcPr>
            <w:tcW w:w="3038" w:type="dxa"/>
            <w:vAlign w:val="center"/>
          </w:tcPr>
          <w:p w14:paraId="4BA9DD86"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51</w:t>
            </w:r>
          </w:p>
        </w:tc>
        <w:tc>
          <w:tcPr>
            <w:tcW w:w="3039" w:type="dxa"/>
            <w:vAlign w:val="center"/>
          </w:tcPr>
          <w:p w14:paraId="4EA42A2E"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0,93%</w:t>
            </w:r>
          </w:p>
        </w:tc>
      </w:tr>
      <w:tr w:rsidR="00AC2597" w:rsidRPr="00634251" w14:paraId="06A3E8BF" w14:textId="77777777" w:rsidTr="00267A88">
        <w:tc>
          <w:tcPr>
            <w:tcW w:w="560" w:type="dxa"/>
          </w:tcPr>
          <w:p w14:paraId="2A06B4C3" w14:textId="77777777" w:rsidR="00AC2597" w:rsidRPr="0004516C" w:rsidRDefault="00AC2597" w:rsidP="00E96A31">
            <w:pPr>
              <w:tabs>
                <w:tab w:val="left" w:pos="10320"/>
              </w:tabs>
              <w:jc w:val="center"/>
              <w:rPr>
                <w:b/>
                <w:noProof/>
              </w:rPr>
            </w:pPr>
            <w:r>
              <w:rPr>
                <w:b/>
                <w:noProof/>
              </w:rPr>
              <w:t>17</w:t>
            </w:r>
          </w:p>
        </w:tc>
        <w:tc>
          <w:tcPr>
            <w:tcW w:w="3268" w:type="dxa"/>
            <w:vAlign w:val="center"/>
          </w:tcPr>
          <w:p w14:paraId="5E51751B"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Джанкой</w:t>
            </w:r>
          </w:p>
        </w:tc>
        <w:tc>
          <w:tcPr>
            <w:tcW w:w="3038" w:type="dxa"/>
            <w:vAlign w:val="center"/>
          </w:tcPr>
          <w:p w14:paraId="76066598"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116</w:t>
            </w:r>
          </w:p>
        </w:tc>
        <w:tc>
          <w:tcPr>
            <w:tcW w:w="3039" w:type="dxa"/>
            <w:vAlign w:val="center"/>
          </w:tcPr>
          <w:p w14:paraId="6E7481C9"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2,12%</w:t>
            </w:r>
          </w:p>
        </w:tc>
      </w:tr>
      <w:tr w:rsidR="00AC2597" w:rsidRPr="00634251" w14:paraId="56E93578" w14:textId="77777777" w:rsidTr="00267A88">
        <w:tc>
          <w:tcPr>
            <w:tcW w:w="560" w:type="dxa"/>
          </w:tcPr>
          <w:p w14:paraId="59248A14" w14:textId="77777777" w:rsidR="00AC2597" w:rsidRPr="0004516C" w:rsidRDefault="00AC2597" w:rsidP="00E96A31">
            <w:pPr>
              <w:tabs>
                <w:tab w:val="left" w:pos="10320"/>
              </w:tabs>
              <w:jc w:val="center"/>
              <w:rPr>
                <w:b/>
                <w:noProof/>
              </w:rPr>
            </w:pPr>
            <w:r>
              <w:rPr>
                <w:b/>
                <w:noProof/>
              </w:rPr>
              <w:t>18</w:t>
            </w:r>
          </w:p>
        </w:tc>
        <w:tc>
          <w:tcPr>
            <w:tcW w:w="3268" w:type="dxa"/>
            <w:vAlign w:val="center"/>
          </w:tcPr>
          <w:p w14:paraId="69D1FEEC"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Евпатория</w:t>
            </w:r>
          </w:p>
        </w:tc>
        <w:tc>
          <w:tcPr>
            <w:tcW w:w="3038" w:type="dxa"/>
            <w:vAlign w:val="center"/>
          </w:tcPr>
          <w:p w14:paraId="382DA5E3"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413</w:t>
            </w:r>
          </w:p>
        </w:tc>
        <w:tc>
          <w:tcPr>
            <w:tcW w:w="3039" w:type="dxa"/>
            <w:vAlign w:val="center"/>
          </w:tcPr>
          <w:p w14:paraId="4A41BC7F"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7,54%</w:t>
            </w:r>
          </w:p>
        </w:tc>
      </w:tr>
      <w:tr w:rsidR="00AC2597" w:rsidRPr="00634251" w14:paraId="12DD4019" w14:textId="77777777" w:rsidTr="00267A88">
        <w:tc>
          <w:tcPr>
            <w:tcW w:w="560" w:type="dxa"/>
          </w:tcPr>
          <w:p w14:paraId="4BB5148F" w14:textId="77777777" w:rsidR="00AC2597" w:rsidRPr="0004516C" w:rsidRDefault="00AC2597" w:rsidP="00E96A31">
            <w:pPr>
              <w:tabs>
                <w:tab w:val="left" w:pos="10320"/>
              </w:tabs>
              <w:jc w:val="center"/>
              <w:rPr>
                <w:b/>
                <w:noProof/>
              </w:rPr>
            </w:pPr>
            <w:r>
              <w:rPr>
                <w:b/>
                <w:noProof/>
              </w:rPr>
              <w:t>19</w:t>
            </w:r>
          </w:p>
        </w:tc>
        <w:tc>
          <w:tcPr>
            <w:tcW w:w="3268" w:type="dxa"/>
            <w:vAlign w:val="center"/>
          </w:tcPr>
          <w:p w14:paraId="7CE2953A"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Керчь</w:t>
            </w:r>
          </w:p>
        </w:tc>
        <w:tc>
          <w:tcPr>
            <w:tcW w:w="3038" w:type="dxa"/>
            <w:vAlign w:val="center"/>
          </w:tcPr>
          <w:p w14:paraId="1B83C5C3"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246</w:t>
            </w:r>
          </w:p>
        </w:tc>
        <w:tc>
          <w:tcPr>
            <w:tcW w:w="3039" w:type="dxa"/>
            <w:vAlign w:val="center"/>
          </w:tcPr>
          <w:p w14:paraId="29468EB3"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4,49%</w:t>
            </w:r>
          </w:p>
        </w:tc>
      </w:tr>
      <w:tr w:rsidR="00AC2597" w:rsidRPr="00634251" w14:paraId="2B6A38FE" w14:textId="77777777" w:rsidTr="00267A88">
        <w:tc>
          <w:tcPr>
            <w:tcW w:w="560" w:type="dxa"/>
          </w:tcPr>
          <w:p w14:paraId="4CF0B51B" w14:textId="77777777" w:rsidR="00AC2597" w:rsidRPr="0004516C" w:rsidRDefault="00AC2597" w:rsidP="00E96A31">
            <w:pPr>
              <w:tabs>
                <w:tab w:val="left" w:pos="10320"/>
              </w:tabs>
              <w:jc w:val="center"/>
              <w:rPr>
                <w:b/>
                <w:noProof/>
              </w:rPr>
            </w:pPr>
            <w:r>
              <w:rPr>
                <w:b/>
                <w:noProof/>
              </w:rPr>
              <w:t>20</w:t>
            </w:r>
          </w:p>
        </w:tc>
        <w:tc>
          <w:tcPr>
            <w:tcW w:w="3268" w:type="dxa"/>
            <w:vAlign w:val="center"/>
          </w:tcPr>
          <w:p w14:paraId="4960A539"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Красноперекопск</w:t>
            </w:r>
          </w:p>
        </w:tc>
        <w:tc>
          <w:tcPr>
            <w:tcW w:w="3038" w:type="dxa"/>
            <w:vAlign w:val="center"/>
          </w:tcPr>
          <w:p w14:paraId="1BAF6270"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59</w:t>
            </w:r>
          </w:p>
        </w:tc>
        <w:tc>
          <w:tcPr>
            <w:tcW w:w="3039" w:type="dxa"/>
            <w:vAlign w:val="center"/>
          </w:tcPr>
          <w:p w14:paraId="3260174A"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1,08%</w:t>
            </w:r>
          </w:p>
        </w:tc>
      </w:tr>
      <w:tr w:rsidR="00AC2597" w:rsidRPr="00634251" w14:paraId="5B4094AA" w14:textId="77777777" w:rsidTr="00267A88">
        <w:tc>
          <w:tcPr>
            <w:tcW w:w="560" w:type="dxa"/>
          </w:tcPr>
          <w:p w14:paraId="25192A36" w14:textId="77777777" w:rsidR="00AC2597" w:rsidRPr="0004516C" w:rsidRDefault="00AC2597" w:rsidP="00E96A31">
            <w:pPr>
              <w:tabs>
                <w:tab w:val="left" w:pos="10320"/>
              </w:tabs>
              <w:jc w:val="center"/>
              <w:rPr>
                <w:b/>
                <w:noProof/>
              </w:rPr>
            </w:pPr>
            <w:r>
              <w:rPr>
                <w:b/>
                <w:noProof/>
              </w:rPr>
              <w:t>21</w:t>
            </w:r>
          </w:p>
        </w:tc>
        <w:tc>
          <w:tcPr>
            <w:tcW w:w="3268" w:type="dxa"/>
            <w:vAlign w:val="center"/>
          </w:tcPr>
          <w:p w14:paraId="51752D76"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Саки</w:t>
            </w:r>
          </w:p>
        </w:tc>
        <w:tc>
          <w:tcPr>
            <w:tcW w:w="3038" w:type="dxa"/>
            <w:vAlign w:val="center"/>
          </w:tcPr>
          <w:p w14:paraId="175DEB86"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78</w:t>
            </w:r>
          </w:p>
        </w:tc>
        <w:tc>
          <w:tcPr>
            <w:tcW w:w="3039" w:type="dxa"/>
            <w:vAlign w:val="center"/>
          </w:tcPr>
          <w:p w14:paraId="09213D7D"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1,42%</w:t>
            </w:r>
          </w:p>
        </w:tc>
      </w:tr>
      <w:tr w:rsidR="00AC2597" w:rsidRPr="00634251" w14:paraId="7DD0092D" w14:textId="77777777" w:rsidTr="00267A88">
        <w:tc>
          <w:tcPr>
            <w:tcW w:w="560" w:type="dxa"/>
          </w:tcPr>
          <w:p w14:paraId="579416B2" w14:textId="77777777" w:rsidR="00AC2597" w:rsidRPr="0004516C" w:rsidRDefault="00AC2597" w:rsidP="00E96A31">
            <w:pPr>
              <w:tabs>
                <w:tab w:val="left" w:pos="10320"/>
              </w:tabs>
              <w:jc w:val="center"/>
              <w:rPr>
                <w:b/>
                <w:noProof/>
              </w:rPr>
            </w:pPr>
            <w:r>
              <w:rPr>
                <w:b/>
                <w:noProof/>
              </w:rPr>
              <w:t>22</w:t>
            </w:r>
          </w:p>
        </w:tc>
        <w:tc>
          <w:tcPr>
            <w:tcW w:w="3268" w:type="dxa"/>
            <w:vAlign w:val="center"/>
          </w:tcPr>
          <w:p w14:paraId="67379BCE"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Симферополь</w:t>
            </w:r>
          </w:p>
        </w:tc>
        <w:tc>
          <w:tcPr>
            <w:tcW w:w="3038" w:type="dxa"/>
            <w:vAlign w:val="center"/>
          </w:tcPr>
          <w:p w14:paraId="5B611250"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1145</w:t>
            </w:r>
          </w:p>
        </w:tc>
        <w:tc>
          <w:tcPr>
            <w:tcW w:w="3039" w:type="dxa"/>
            <w:vAlign w:val="center"/>
          </w:tcPr>
          <w:p w14:paraId="36087728"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20,89%</w:t>
            </w:r>
          </w:p>
        </w:tc>
      </w:tr>
      <w:tr w:rsidR="00AC2597" w:rsidRPr="00634251" w14:paraId="7F147CD2" w14:textId="77777777" w:rsidTr="00267A88">
        <w:tc>
          <w:tcPr>
            <w:tcW w:w="560" w:type="dxa"/>
          </w:tcPr>
          <w:p w14:paraId="30FD06C6" w14:textId="77777777" w:rsidR="00AC2597" w:rsidRPr="0004516C" w:rsidRDefault="00AC2597" w:rsidP="00E96A31">
            <w:pPr>
              <w:tabs>
                <w:tab w:val="left" w:pos="10320"/>
              </w:tabs>
              <w:jc w:val="center"/>
              <w:rPr>
                <w:b/>
                <w:noProof/>
              </w:rPr>
            </w:pPr>
            <w:r>
              <w:rPr>
                <w:b/>
                <w:noProof/>
              </w:rPr>
              <w:t>23</w:t>
            </w:r>
          </w:p>
        </w:tc>
        <w:tc>
          <w:tcPr>
            <w:tcW w:w="3268" w:type="dxa"/>
            <w:vAlign w:val="center"/>
          </w:tcPr>
          <w:p w14:paraId="75F9A47B"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Судак</w:t>
            </w:r>
          </w:p>
        </w:tc>
        <w:tc>
          <w:tcPr>
            <w:tcW w:w="3038" w:type="dxa"/>
            <w:vAlign w:val="center"/>
          </w:tcPr>
          <w:p w14:paraId="0527F8A0"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139</w:t>
            </w:r>
          </w:p>
        </w:tc>
        <w:tc>
          <w:tcPr>
            <w:tcW w:w="3039" w:type="dxa"/>
            <w:vAlign w:val="center"/>
          </w:tcPr>
          <w:p w14:paraId="6979C201"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2,54%</w:t>
            </w:r>
          </w:p>
        </w:tc>
      </w:tr>
      <w:tr w:rsidR="00AC2597" w:rsidRPr="00634251" w14:paraId="39AEBD26" w14:textId="77777777" w:rsidTr="00267A88">
        <w:tc>
          <w:tcPr>
            <w:tcW w:w="560" w:type="dxa"/>
          </w:tcPr>
          <w:p w14:paraId="50058A09" w14:textId="77777777" w:rsidR="00AC2597" w:rsidRPr="0004516C" w:rsidRDefault="00AC2597" w:rsidP="00E96A31">
            <w:pPr>
              <w:tabs>
                <w:tab w:val="left" w:pos="10320"/>
              </w:tabs>
              <w:jc w:val="center"/>
              <w:rPr>
                <w:b/>
                <w:noProof/>
              </w:rPr>
            </w:pPr>
            <w:r>
              <w:rPr>
                <w:b/>
                <w:noProof/>
              </w:rPr>
              <w:t>24</w:t>
            </w:r>
          </w:p>
        </w:tc>
        <w:tc>
          <w:tcPr>
            <w:tcW w:w="3268" w:type="dxa"/>
            <w:vAlign w:val="center"/>
          </w:tcPr>
          <w:p w14:paraId="7F8D5DF2"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Феодосия</w:t>
            </w:r>
          </w:p>
        </w:tc>
        <w:tc>
          <w:tcPr>
            <w:tcW w:w="3038" w:type="dxa"/>
            <w:vAlign w:val="center"/>
          </w:tcPr>
          <w:p w14:paraId="6D5A1595"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289</w:t>
            </w:r>
          </w:p>
        </w:tc>
        <w:tc>
          <w:tcPr>
            <w:tcW w:w="3039" w:type="dxa"/>
            <w:vAlign w:val="center"/>
          </w:tcPr>
          <w:p w14:paraId="33FADAF5"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5,27%</w:t>
            </w:r>
          </w:p>
        </w:tc>
      </w:tr>
      <w:tr w:rsidR="00AC2597" w:rsidRPr="00634251" w14:paraId="51F7925C" w14:textId="77777777" w:rsidTr="00267A88">
        <w:tc>
          <w:tcPr>
            <w:tcW w:w="560" w:type="dxa"/>
          </w:tcPr>
          <w:p w14:paraId="7F9B33F7" w14:textId="77777777" w:rsidR="00AC2597" w:rsidRPr="0004516C" w:rsidRDefault="00AC2597" w:rsidP="00E96A31">
            <w:pPr>
              <w:tabs>
                <w:tab w:val="left" w:pos="10320"/>
              </w:tabs>
              <w:jc w:val="center"/>
              <w:rPr>
                <w:b/>
                <w:noProof/>
              </w:rPr>
            </w:pPr>
            <w:r>
              <w:rPr>
                <w:b/>
                <w:noProof/>
              </w:rPr>
              <w:t>25</w:t>
            </w:r>
          </w:p>
        </w:tc>
        <w:tc>
          <w:tcPr>
            <w:tcW w:w="3268" w:type="dxa"/>
            <w:vAlign w:val="center"/>
          </w:tcPr>
          <w:p w14:paraId="002590C8"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Ялта</w:t>
            </w:r>
          </w:p>
        </w:tc>
        <w:tc>
          <w:tcPr>
            <w:tcW w:w="3038" w:type="dxa"/>
            <w:vAlign w:val="center"/>
          </w:tcPr>
          <w:p w14:paraId="3C2FFA7C"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357</w:t>
            </w:r>
          </w:p>
        </w:tc>
        <w:tc>
          <w:tcPr>
            <w:tcW w:w="3039" w:type="dxa"/>
            <w:vAlign w:val="center"/>
          </w:tcPr>
          <w:p w14:paraId="17A938DF" w14:textId="77777777" w:rsidR="00AC2597" w:rsidRPr="002705B5" w:rsidRDefault="00AC2597" w:rsidP="00E96A31">
            <w:pPr>
              <w:pStyle w:val="a4"/>
              <w:spacing w:after="0" w:line="240" w:lineRule="auto"/>
              <w:ind w:left="0"/>
              <w:jc w:val="center"/>
              <w:rPr>
                <w:rFonts w:ascii="Times New Roman" w:hAnsi="Times New Roman"/>
                <w:sz w:val="24"/>
                <w:szCs w:val="24"/>
              </w:rPr>
            </w:pPr>
            <w:r w:rsidRPr="002705B5">
              <w:rPr>
                <w:rFonts w:ascii="Times New Roman" w:hAnsi="Times New Roman"/>
                <w:color w:val="000000"/>
                <w:sz w:val="24"/>
                <w:szCs w:val="24"/>
              </w:rPr>
              <w:t>6,51%</w:t>
            </w:r>
          </w:p>
        </w:tc>
      </w:tr>
    </w:tbl>
    <w:p w14:paraId="21B6BAFA" w14:textId="77777777" w:rsidR="00AC2597" w:rsidRDefault="00AC2597" w:rsidP="00AC2597">
      <w:pPr>
        <w:ind w:left="-426" w:firstLine="426"/>
        <w:jc w:val="both"/>
        <w:rPr>
          <w:rFonts w:eastAsia="Times New Roman"/>
          <w:b/>
        </w:rPr>
      </w:pPr>
    </w:p>
    <w:p w14:paraId="1394342F" w14:textId="77777777" w:rsidR="00455B9E" w:rsidRPr="00E977F6" w:rsidRDefault="00455B9E" w:rsidP="00455B9E">
      <w:pPr>
        <w:pStyle w:val="afd"/>
        <w:shd w:val="clear" w:color="auto" w:fill="FFFFFF"/>
        <w:ind w:firstLine="709"/>
        <w:jc w:val="both"/>
        <w:rPr>
          <w:rFonts w:ascii="Times New Roman" w:hAnsi="Times New Roman"/>
          <w:sz w:val="24"/>
          <w:szCs w:val="24"/>
        </w:rPr>
      </w:pPr>
      <w:r w:rsidRPr="00E977F6">
        <w:rPr>
          <w:rFonts w:ascii="Times New Roman" w:hAnsi="Times New Roman"/>
          <w:sz w:val="24"/>
          <w:szCs w:val="24"/>
        </w:rPr>
        <w:t xml:space="preserve">Анализ результатов ЕГЭ по математике базового уровня проведен по результатам участников основного дня, без учета результатов резервных дней основного периода. </w:t>
      </w:r>
    </w:p>
    <w:p w14:paraId="37A29F41" w14:textId="77777777" w:rsidR="00455B9E" w:rsidRPr="00E977F6" w:rsidRDefault="00455B9E" w:rsidP="00455B9E">
      <w:pPr>
        <w:ind w:firstLine="708"/>
        <w:jc w:val="both"/>
      </w:pPr>
      <w:r w:rsidRPr="00E977F6">
        <w:lastRenderedPageBreak/>
        <w:t xml:space="preserve">В текущем году в Республике Крым в экзамене по математике базового уровня приняли участие 5481 человек, что составило 67,15% от общего числа участников ЕГЭ, что в процентном соотношении немного ниже уровня 2024 года (71,36%%), </w:t>
      </w:r>
    </w:p>
    <w:p w14:paraId="74C45295" w14:textId="77777777" w:rsidR="00455B9E" w:rsidRPr="00E977F6" w:rsidRDefault="00455B9E" w:rsidP="00455B9E">
      <w:pPr>
        <w:ind w:firstLine="708"/>
        <w:jc w:val="both"/>
      </w:pPr>
      <w:r w:rsidRPr="00E977F6">
        <w:t>Гендерная структура сдающих математику базовую в 2025 году не претерпела значительных изменений, как и в предыдущие годы, данный предмет чаще выбирают девушки. В этом году ЕГЭ по математик</w:t>
      </w:r>
      <w:r>
        <w:t>е</w:t>
      </w:r>
      <w:r w:rsidRPr="00E977F6">
        <w:t xml:space="preserve"> базового уровня сдавали 63,02% (3454 человека) девушек и 36,98% (2027 человек) юношей.</w:t>
      </w:r>
      <w:r>
        <w:t xml:space="preserve"> Показатель практически идентичен с данными прошлого года.</w:t>
      </w:r>
      <w:r w:rsidRPr="00E977F6">
        <w:t xml:space="preserve"> При этом, как правило, в выборе математики профильного уровня наблюдается абсолютно противоположная ситуация – процент от общего числа сдающих у юношей составляет 68,54%, а у девушек – 31,46%. Это говорит о том, что парни больше нацелены поступать на высокотехнологичные специальности в высшие учебные заведения (It-сфера, программирование, инженерия и т.д.), в то время как перед девушками стоит задача сдать математику для получения аттестата. </w:t>
      </w:r>
    </w:p>
    <w:p w14:paraId="2AA11365" w14:textId="77777777" w:rsidR="00455B9E" w:rsidRPr="000D2467" w:rsidRDefault="00455B9E" w:rsidP="00455B9E">
      <w:pPr>
        <w:ind w:firstLine="708"/>
        <w:jc w:val="both"/>
      </w:pPr>
      <w:r w:rsidRPr="000D2467">
        <w:t xml:space="preserve">Традиционно, подавляющее большинство выбравших экзамен по математике базовой – это выпускники текущего года, обучающиеся по программам среднего общего образования – 5461 человек (99,64% от общего числа участников). </w:t>
      </w:r>
      <w:r w:rsidRPr="000D2467">
        <w:rPr>
          <w:color w:val="000000"/>
        </w:rPr>
        <w:t>Выпускники общеобразовательных организаций, не завершившие среднее общее образование (не прошедший ГИА) – 18 человек, составили 0,33% от общего числа участников</w:t>
      </w:r>
      <w:r>
        <w:rPr>
          <w:color w:val="000000"/>
        </w:rPr>
        <w:t>.</w:t>
      </w:r>
      <w:r w:rsidRPr="000D2467">
        <w:rPr>
          <w:color w:val="000000"/>
        </w:rPr>
        <w:t xml:space="preserve"> </w:t>
      </w:r>
      <w:r>
        <w:rPr>
          <w:color w:val="000000"/>
        </w:rPr>
        <w:t>О</w:t>
      </w:r>
      <w:r w:rsidRPr="000D2467">
        <w:rPr>
          <w:color w:val="000000"/>
        </w:rPr>
        <w:t>бучающиеся общеобразовательных организаций, завершившие освоение образовательной программы по учебному предмету – 2 человека – 0,04%.</w:t>
      </w:r>
      <w:r w:rsidRPr="000D2467">
        <w:t xml:space="preserve"> Выпускники текущего года, обучающиеся по программам СПО участие в экзамене не принимали. </w:t>
      </w:r>
    </w:p>
    <w:p w14:paraId="0071C783" w14:textId="77777777" w:rsidR="00455B9E" w:rsidRPr="00870C7D" w:rsidRDefault="00455B9E" w:rsidP="00455B9E">
      <w:pPr>
        <w:ind w:firstLine="708"/>
        <w:jc w:val="both"/>
      </w:pPr>
      <w:r w:rsidRPr="00870C7D">
        <w:t xml:space="preserve">Среди участников ЕГЭ по математике базовой подавляющее большинство, как и в предыдущие годы, составляют выпускники СОШ (4158 участников, 75,86%), процент выпускников лицеев и гимназий – 19,96% (1094 человек), выпускников УВК – 3,43% (188 человек). Доля участников из школ-интернатов, интернатов-лицеев и интернатов-гимназий составила менее 1%. </w:t>
      </w:r>
    </w:p>
    <w:p w14:paraId="38E08C78" w14:textId="54E3CD20" w:rsidR="00A70D36" w:rsidRDefault="00455B9E" w:rsidP="00A70D36">
      <w:pPr>
        <w:ind w:firstLine="708"/>
        <w:jc w:val="both"/>
      </w:pPr>
      <w:r w:rsidRPr="00870C7D">
        <w:t>По территориальному признаку по-прежнему наибольший процент сдающих ЕГЭ по математике базовой составляют выпускники городов Симферополь (20,89%), Евпатория (7,54%), Ялта (6,51%) и Симферопольского района (6,95%).</w:t>
      </w:r>
    </w:p>
    <w:p w14:paraId="20F64897" w14:textId="12D6C8D8" w:rsidR="00901ADE" w:rsidRPr="00901ADE" w:rsidRDefault="00AC2597" w:rsidP="00A70D36">
      <w:pPr>
        <w:pStyle w:val="3"/>
        <w:tabs>
          <w:tab w:val="left" w:pos="142"/>
        </w:tabs>
        <w:spacing w:before="0"/>
        <w:jc w:val="center"/>
      </w:pPr>
      <w:r w:rsidRPr="008703EF">
        <w:rPr>
          <w:rFonts w:ascii="Times New Roman" w:hAnsi="Times New Roman"/>
        </w:rPr>
        <w:t xml:space="preserve">Диаграмма распределения тестовых баллов </w:t>
      </w:r>
      <w:r w:rsidRPr="008703EF">
        <w:rPr>
          <w:rFonts w:ascii="Times New Roman" w:hAnsi="Times New Roman"/>
          <w:lang w:val="ru-RU"/>
        </w:rPr>
        <w:t xml:space="preserve">участников ЕГЭ </w:t>
      </w:r>
      <w:r w:rsidRPr="008703EF">
        <w:rPr>
          <w:rFonts w:ascii="Times New Roman" w:hAnsi="Times New Roman"/>
        </w:rPr>
        <w:t>по предмету в 2025 г.</w:t>
      </w:r>
    </w:p>
    <w:p w14:paraId="14699E43" w14:textId="6AD15EB1" w:rsidR="00AC2597" w:rsidRDefault="00AC2597" w:rsidP="00901ADE">
      <w:pPr>
        <w:jc w:val="center"/>
      </w:pPr>
      <w:r>
        <w:rPr>
          <w:noProof/>
        </w:rPr>
        <w:drawing>
          <wp:inline distT="0" distB="0" distL="0" distR="0" wp14:anchorId="5F094561" wp14:editId="3755FBF0">
            <wp:extent cx="5572173" cy="3001992"/>
            <wp:effectExtent l="0" t="0" r="9525" b="8255"/>
            <wp:docPr id="1177222454"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7D972EAC" w14:textId="77777777" w:rsidR="00901ADE" w:rsidRPr="00901ADE" w:rsidRDefault="00901ADE" w:rsidP="00901ADE">
      <w:pPr>
        <w:jc w:val="center"/>
        <w:rPr>
          <w:sz w:val="16"/>
          <w:szCs w:val="16"/>
        </w:rPr>
      </w:pPr>
    </w:p>
    <w:p w14:paraId="32E92FA8" w14:textId="3711FAB7" w:rsidR="00AC2597" w:rsidRPr="00F579AB" w:rsidRDefault="00AC2597" w:rsidP="00901ADE">
      <w:pPr>
        <w:jc w:val="center"/>
      </w:pPr>
      <w:r>
        <w:rPr>
          <w:noProof/>
        </w:rPr>
        <w:lastRenderedPageBreak/>
        <w:drawing>
          <wp:inline distT="0" distB="0" distL="0" distR="0" wp14:anchorId="01B78FF4" wp14:editId="2E17AA91">
            <wp:extent cx="4606506" cy="2682240"/>
            <wp:effectExtent l="0" t="0" r="3810" b="3810"/>
            <wp:docPr id="695873954"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36D6062A" w14:textId="77777777" w:rsidR="00AC2597" w:rsidRPr="00715B99" w:rsidRDefault="00AC2597" w:rsidP="00267A88">
      <w:pPr>
        <w:pStyle w:val="3"/>
        <w:tabs>
          <w:tab w:val="left" w:pos="142"/>
        </w:tabs>
        <w:rPr>
          <w:rFonts w:ascii="Times New Roman" w:hAnsi="Times New Roman"/>
        </w:rPr>
      </w:pPr>
      <w:r w:rsidRPr="00FC6BBF">
        <w:rPr>
          <w:rFonts w:ascii="Times New Roman" w:hAnsi="Times New Roman"/>
        </w:rPr>
        <w:t>Динамика результатов ЕГЭ по предмету за последние 3 года</w:t>
      </w:r>
    </w:p>
    <w:p w14:paraId="4BB753B2" w14:textId="4E6AC426" w:rsidR="00AC2597" w:rsidRPr="00FC6BBF" w:rsidRDefault="00AC2597" w:rsidP="00AC2597">
      <w:pPr>
        <w:pStyle w:val="af9"/>
        <w:keepNext/>
      </w:pPr>
      <w:r w:rsidRPr="00FC6BBF">
        <w:t xml:space="preserve">Таблица </w:t>
      </w:r>
      <w:r w:rsidR="00267A88">
        <w:t>3</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3544"/>
        <w:gridCol w:w="1890"/>
        <w:gridCol w:w="1890"/>
        <w:gridCol w:w="1890"/>
      </w:tblGrid>
      <w:tr w:rsidR="00AC2597" w:rsidRPr="007C423B" w14:paraId="3014F010" w14:textId="77777777" w:rsidTr="00267A88">
        <w:trPr>
          <w:cantSplit/>
          <w:trHeight w:val="264"/>
          <w:tblHeader/>
        </w:trPr>
        <w:tc>
          <w:tcPr>
            <w:tcW w:w="567" w:type="dxa"/>
            <w:vMerge w:val="restart"/>
          </w:tcPr>
          <w:p w14:paraId="5312B6B8" w14:textId="77777777" w:rsidR="00AC2597" w:rsidRPr="00FD371C" w:rsidRDefault="00AC2597" w:rsidP="00E96A31">
            <w:pPr>
              <w:tabs>
                <w:tab w:val="left" w:pos="10320"/>
              </w:tabs>
              <w:jc w:val="center"/>
              <w:rPr>
                <w:b/>
                <w:noProof/>
              </w:rPr>
            </w:pPr>
            <w:r w:rsidRPr="00FD371C">
              <w:rPr>
                <w:b/>
                <w:noProof/>
              </w:rPr>
              <w:t>№ п/п</w:t>
            </w:r>
          </w:p>
        </w:tc>
        <w:tc>
          <w:tcPr>
            <w:tcW w:w="3544" w:type="dxa"/>
            <w:vMerge w:val="restart"/>
            <w:vAlign w:val="center"/>
          </w:tcPr>
          <w:p w14:paraId="0FF88FA2" w14:textId="77777777" w:rsidR="00AC2597" w:rsidRPr="00FD371C" w:rsidRDefault="00AC2597" w:rsidP="00E96A31">
            <w:pPr>
              <w:tabs>
                <w:tab w:val="left" w:pos="10320"/>
              </w:tabs>
              <w:rPr>
                <w:b/>
                <w:noProof/>
              </w:rPr>
            </w:pPr>
            <w:r w:rsidRPr="00FD371C">
              <w:rPr>
                <w:b/>
                <w:noProof/>
              </w:rPr>
              <w:t>Участников, получивших отметку</w:t>
            </w:r>
          </w:p>
        </w:tc>
        <w:tc>
          <w:tcPr>
            <w:tcW w:w="5670" w:type="dxa"/>
            <w:gridSpan w:val="3"/>
          </w:tcPr>
          <w:p w14:paraId="4DAAE4B6" w14:textId="77777777" w:rsidR="00AC2597" w:rsidRPr="00FD371C" w:rsidRDefault="00AC2597" w:rsidP="00E96A31">
            <w:pPr>
              <w:tabs>
                <w:tab w:val="left" w:pos="10320"/>
              </w:tabs>
              <w:jc w:val="center"/>
              <w:rPr>
                <w:b/>
                <w:noProof/>
              </w:rPr>
            </w:pPr>
            <w:r w:rsidRPr="00FD371C">
              <w:rPr>
                <w:b/>
                <w:noProof/>
              </w:rPr>
              <w:t>Год проведения ГИА</w:t>
            </w:r>
          </w:p>
        </w:tc>
      </w:tr>
      <w:tr w:rsidR="00AC2597" w:rsidRPr="007C423B" w14:paraId="5E27E323" w14:textId="77777777" w:rsidTr="00267A88">
        <w:trPr>
          <w:cantSplit/>
          <w:trHeight w:val="155"/>
          <w:tblHeader/>
        </w:trPr>
        <w:tc>
          <w:tcPr>
            <w:tcW w:w="567" w:type="dxa"/>
            <w:vMerge/>
          </w:tcPr>
          <w:p w14:paraId="2E4A5667" w14:textId="77777777" w:rsidR="00AC2597" w:rsidRPr="00FD371C" w:rsidRDefault="00AC2597" w:rsidP="00E96A31">
            <w:pPr>
              <w:tabs>
                <w:tab w:val="left" w:pos="10320"/>
              </w:tabs>
              <w:jc w:val="center"/>
              <w:rPr>
                <w:b/>
                <w:noProof/>
              </w:rPr>
            </w:pPr>
          </w:p>
        </w:tc>
        <w:tc>
          <w:tcPr>
            <w:tcW w:w="3544" w:type="dxa"/>
            <w:vMerge/>
            <w:vAlign w:val="center"/>
          </w:tcPr>
          <w:p w14:paraId="74E176EB" w14:textId="77777777" w:rsidR="00AC2597" w:rsidRPr="00FD371C" w:rsidRDefault="00AC2597" w:rsidP="00E96A31">
            <w:pPr>
              <w:tabs>
                <w:tab w:val="left" w:pos="10320"/>
              </w:tabs>
              <w:rPr>
                <w:b/>
                <w:noProof/>
              </w:rPr>
            </w:pPr>
          </w:p>
        </w:tc>
        <w:tc>
          <w:tcPr>
            <w:tcW w:w="1890" w:type="dxa"/>
            <w:vAlign w:val="center"/>
          </w:tcPr>
          <w:p w14:paraId="089C1CD8" w14:textId="77777777" w:rsidR="00AC2597" w:rsidRPr="00FD371C" w:rsidRDefault="00AC2597" w:rsidP="00E96A31">
            <w:pPr>
              <w:tabs>
                <w:tab w:val="left" w:pos="10320"/>
              </w:tabs>
              <w:jc w:val="center"/>
              <w:rPr>
                <w:b/>
                <w:noProof/>
              </w:rPr>
            </w:pPr>
            <w:r w:rsidRPr="00FD371C">
              <w:rPr>
                <w:b/>
                <w:noProof/>
              </w:rPr>
              <w:t>2023 г.</w:t>
            </w:r>
          </w:p>
        </w:tc>
        <w:tc>
          <w:tcPr>
            <w:tcW w:w="1890" w:type="dxa"/>
            <w:vAlign w:val="center"/>
          </w:tcPr>
          <w:p w14:paraId="680B4D87" w14:textId="77777777" w:rsidR="00AC2597" w:rsidRPr="00FD371C" w:rsidRDefault="00AC2597" w:rsidP="00E96A31">
            <w:pPr>
              <w:tabs>
                <w:tab w:val="left" w:pos="10320"/>
              </w:tabs>
              <w:jc w:val="center"/>
              <w:rPr>
                <w:b/>
                <w:noProof/>
              </w:rPr>
            </w:pPr>
            <w:r w:rsidRPr="00FD371C">
              <w:rPr>
                <w:b/>
                <w:noProof/>
              </w:rPr>
              <w:t>2024 г.</w:t>
            </w:r>
          </w:p>
        </w:tc>
        <w:tc>
          <w:tcPr>
            <w:tcW w:w="1890" w:type="dxa"/>
            <w:vAlign w:val="center"/>
          </w:tcPr>
          <w:p w14:paraId="14AA23B0" w14:textId="77777777" w:rsidR="00AC2597" w:rsidRPr="00FD371C" w:rsidRDefault="00AC2597" w:rsidP="00E96A31">
            <w:pPr>
              <w:tabs>
                <w:tab w:val="left" w:pos="10320"/>
              </w:tabs>
              <w:jc w:val="center"/>
              <w:rPr>
                <w:b/>
                <w:noProof/>
              </w:rPr>
            </w:pPr>
            <w:r w:rsidRPr="00FD371C">
              <w:rPr>
                <w:b/>
                <w:noProof/>
              </w:rPr>
              <w:t>2025 г.</w:t>
            </w:r>
          </w:p>
        </w:tc>
      </w:tr>
      <w:tr w:rsidR="00AC2597" w:rsidRPr="007C423B" w14:paraId="7BFD9F91" w14:textId="77777777" w:rsidTr="00267A88">
        <w:trPr>
          <w:cantSplit/>
          <w:trHeight w:val="349"/>
        </w:trPr>
        <w:tc>
          <w:tcPr>
            <w:tcW w:w="567" w:type="dxa"/>
          </w:tcPr>
          <w:p w14:paraId="3B41AB81" w14:textId="77777777" w:rsidR="00AC2597" w:rsidRPr="00FD371C" w:rsidRDefault="00AC2597" w:rsidP="00E96A31">
            <w:pPr>
              <w:tabs>
                <w:tab w:val="left" w:pos="10320"/>
              </w:tabs>
              <w:jc w:val="center"/>
              <w:rPr>
                <w:b/>
                <w:noProof/>
              </w:rPr>
            </w:pPr>
            <w:r>
              <w:rPr>
                <w:b/>
                <w:noProof/>
              </w:rPr>
              <w:t>1</w:t>
            </w:r>
          </w:p>
        </w:tc>
        <w:tc>
          <w:tcPr>
            <w:tcW w:w="3544" w:type="dxa"/>
            <w:vAlign w:val="center"/>
          </w:tcPr>
          <w:p w14:paraId="615D3C04" w14:textId="77777777" w:rsidR="00AC2597" w:rsidRPr="00FD371C" w:rsidRDefault="00AC2597" w:rsidP="00E96A31">
            <w:pPr>
              <w:contextualSpacing/>
              <w:rPr>
                <w:rFonts w:eastAsia="MS Mincho"/>
                <w:b/>
                <w:bCs/>
              </w:rPr>
            </w:pPr>
            <w:r w:rsidRPr="00FD371C">
              <w:rPr>
                <w:rFonts w:eastAsia="MS Mincho"/>
                <w:b/>
                <w:bCs/>
              </w:rPr>
              <w:t>«2», %</w:t>
            </w:r>
          </w:p>
        </w:tc>
        <w:tc>
          <w:tcPr>
            <w:tcW w:w="1890" w:type="dxa"/>
            <w:vAlign w:val="center"/>
          </w:tcPr>
          <w:p w14:paraId="50D46295" w14:textId="77777777" w:rsidR="00AC2597" w:rsidRPr="008302CC" w:rsidRDefault="00AC2597" w:rsidP="00E96A31">
            <w:pPr>
              <w:contextualSpacing/>
              <w:jc w:val="center"/>
              <w:rPr>
                <w:rFonts w:eastAsia="MS Mincho"/>
              </w:rPr>
            </w:pPr>
            <w:r w:rsidRPr="008302CC">
              <w:t>10,52%</w:t>
            </w:r>
          </w:p>
        </w:tc>
        <w:tc>
          <w:tcPr>
            <w:tcW w:w="1890" w:type="dxa"/>
          </w:tcPr>
          <w:p w14:paraId="7ED6D500" w14:textId="77777777" w:rsidR="00AC2597" w:rsidRPr="008302CC" w:rsidRDefault="00AC2597" w:rsidP="00E96A31">
            <w:pPr>
              <w:contextualSpacing/>
              <w:jc w:val="center"/>
              <w:rPr>
                <w:rFonts w:eastAsia="MS Mincho"/>
              </w:rPr>
            </w:pPr>
            <w:r w:rsidRPr="008302CC">
              <w:t>16,78%</w:t>
            </w:r>
          </w:p>
        </w:tc>
        <w:tc>
          <w:tcPr>
            <w:tcW w:w="1890" w:type="dxa"/>
            <w:vAlign w:val="center"/>
          </w:tcPr>
          <w:p w14:paraId="12B67044" w14:textId="77777777" w:rsidR="00AC2597" w:rsidRPr="00CC3194" w:rsidRDefault="00AC2597" w:rsidP="00E96A31">
            <w:pPr>
              <w:contextualSpacing/>
              <w:jc w:val="center"/>
              <w:rPr>
                <w:rFonts w:eastAsia="MS Mincho"/>
              </w:rPr>
            </w:pPr>
            <w:r>
              <w:rPr>
                <w:color w:val="000000"/>
              </w:rPr>
              <w:t>10,18%</w:t>
            </w:r>
          </w:p>
        </w:tc>
      </w:tr>
      <w:tr w:rsidR="00AC2597" w:rsidRPr="007C423B" w14:paraId="1575A6F5" w14:textId="77777777" w:rsidTr="00267A88">
        <w:trPr>
          <w:cantSplit/>
          <w:trHeight w:val="349"/>
        </w:trPr>
        <w:tc>
          <w:tcPr>
            <w:tcW w:w="567" w:type="dxa"/>
          </w:tcPr>
          <w:p w14:paraId="4BDF66BA" w14:textId="77777777" w:rsidR="00AC2597" w:rsidRPr="00FD371C" w:rsidRDefault="00AC2597" w:rsidP="00E96A31">
            <w:pPr>
              <w:tabs>
                <w:tab w:val="left" w:pos="10320"/>
              </w:tabs>
              <w:jc w:val="center"/>
              <w:rPr>
                <w:b/>
                <w:noProof/>
              </w:rPr>
            </w:pPr>
            <w:r>
              <w:rPr>
                <w:b/>
                <w:noProof/>
              </w:rPr>
              <w:t>2</w:t>
            </w:r>
          </w:p>
        </w:tc>
        <w:tc>
          <w:tcPr>
            <w:tcW w:w="3544" w:type="dxa"/>
          </w:tcPr>
          <w:p w14:paraId="5474BA85" w14:textId="77777777" w:rsidR="00AC2597" w:rsidRPr="00FD371C" w:rsidRDefault="00AC2597" w:rsidP="00E96A31">
            <w:pPr>
              <w:contextualSpacing/>
              <w:rPr>
                <w:rFonts w:eastAsia="MS Mincho"/>
                <w:b/>
                <w:bCs/>
              </w:rPr>
            </w:pPr>
            <w:r w:rsidRPr="00FD371C">
              <w:rPr>
                <w:rFonts w:eastAsia="MS Mincho"/>
                <w:b/>
                <w:bCs/>
              </w:rPr>
              <w:t>«3», %</w:t>
            </w:r>
          </w:p>
        </w:tc>
        <w:tc>
          <w:tcPr>
            <w:tcW w:w="1890" w:type="dxa"/>
            <w:vAlign w:val="center"/>
          </w:tcPr>
          <w:p w14:paraId="1D246F10" w14:textId="77777777" w:rsidR="00AC2597" w:rsidRPr="008302CC" w:rsidRDefault="00AC2597" w:rsidP="00E96A31">
            <w:pPr>
              <w:contextualSpacing/>
              <w:jc w:val="center"/>
              <w:rPr>
                <w:rFonts w:eastAsia="MS Mincho"/>
              </w:rPr>
            </w:pPr>
            <w:r w:rsidRPr="008302CC">
              <w:t>30,47%</w:t>
            </w:r>
          </w:p>
        </w:tc>
        <w:tc>
          <w:tcPr>
            <w:tcW w:w="1890" w:type="dxa"/>
          </w:tcPr>
          <w:p w14:paraId="19C57E20" w14:textId="77777777" w:rsidR="00AC2597" w:rsidRPr="008302CC" w:rsidRDefault="00AC2597" w:rsidP="00E96A31">
            <w:pPr>
              <w:contextualSpacing/>
              <w:jc w:val="center"/>
              <w:rPr>
                <w:rFonts w:eastAsia="MS Mincho"/>
              </w:rPr>
            </w:pPr>
            <w:r w:rsidRPr="008302CC">
              <w:t>27,97%</w:t>
            </w:r>
          </w:p>
        </w:tc>
        <w:tc>
          <w:tcPr>
            <w:tcW w:w="1890" w:type="dxa"/>
            <w:vAlign w:val="center"/>
          </w:tcPr>
          <w:p w14:paraId="488445C6" w14:textId="77777777" w:rsidR="00AC2597" w:rsidRPr="00CC3194" w:rsidRDefault="00AC2597" w:rsidP="00E96A31">
            <w:pPr>
              <w:contextualSpacing/>
              <w:jc w:val="center"/>
              <w:rPr>
                <w:rFonts w:eastAsia="MS Mincho"/>
              </w:rPr>
            </w:pPr>
            <w:r>
              <w:rPr>
                <w:color w:val="000000"/>
              </w:rPr>
              <w:t>31,82%</w:t>
            </w:r>
          </w:p>
        </w:tc>
      </w:tr>
      <w:tr w:rsidR="00AC2597" w:rsidRPr="007C423B" w:rsidDel="00407E4A" w14:paraId="78A9F2D8" w14:textId="77777777" w:rsidTr="00267A88">
        <w:trPr>
          <w:cantSplit/>
          <w:trHeight w:val="354"/>
        </w:trPr>
        <w:tc>
          <w:tcPr>
            <w:tcW w:w="567" w:type="dxa"/>
          </w:tcPr>
          <w:p w14:paraId="5D92B94D" w14:textId="77777777" w:rsidR="00AC2597" w:rsidRPr="00FD371C" w:rsidRDefault="00AC2597" w:rsidP="00E96A31">
            <w:pPr>
              <w:tabs>
                <w:tab w:val="left" w:pos="10320"/>
              </w:tabs>
              <w:jc w:val="center"/>
              <w:rPr>
                <w:b/>
                <w:noProof/>
              </w:rPr>
            </w:pPr>
            <w:r>
              <w:rPr>
                <w:b/>
                <w:noProof/>
              </w:rPr>
              <w:t>3</w:t>
            </w:r>
          </w:p>
        </w:tc>
        <w:tc>
          <w:tcPr>
            <w:tcW w:w="3544" w:type="dxa"/>
          </w:tcPr>
          <w:p w14:paraId="60DBB6EE" w14:textId="77777777" w:rsidR="00AC2597" w:rsidRPr="00FD371C" w:rsidDel="00407E4A" w:rsidRDefault="00AC2597" w:rsidP="00E96A31">
            <w:pPr>
              <w:contextualSpacing/>
              <w:rPr>
                <w:rFonts w:eastAsia="MS Mincho"/>
                <w:b/>
                <w:bCs/>
              </w:rPr>
            </w:pPr>
            <w:r w:rsidRPr="00FD371C">
              <w:rPr>
                <w:rFonts w:eastAsia="MS Mincho"/>
                <w:b/>
                <w:bCs/>
              </w:rPr>
              <w:t>«4», %</w:t>
            </w:r>
          </w:p>
        </w:tc>
        <w:tc>
          <w:tcPr>
            <w:tcW w:w="1890" w:type="dxa"/>
            <w:vAlign w:val="center"/>
          </w:tcPr>
          <w:p w14:paraId="6805C13E" w14:textId="77777777" w:rsidR="00AC2597" w:rsidRPr="008302CC" w:rsidDel="00407E4A" w:rsidRDefault="00AC2597" w:rsidP="00E96A31">
            <w:pPr>
              <w:contextualSpacing/>
              <w:jc w:val="center"/>
              <w:rPr>
                <w:rFonts w:eastAsia="MS Mincho"/>
              </w:rPr>
            </w:pPr>
            <w:r w:rsidRPr="008302CC">
              <w:t>37,57%</w:t>
            </w:r>
          </w:p>
        </w:tc>
        <w:tc>
          <w:tcPr>
            <w:tcW w:w="1890" w:type="dxa"/>
          </w:tcPr>
          <w:p w14:paraId="3FD3603C" w14:textId="77777777" w:rsidR="00AC2597" w:rsidRPr="008302CC" w:rsidDel="00407E4A" w:rsidRDefault="00AC2597" w:rsidP="00E96A31">
            <w:pPr>
              <w:contextualSpacing/>
              <w:jc w:val="center"/>
              <w:rPr>
                <w:rFonts w:eastAsia="MS Mincho"/>
              </w:rPr>
            </w:pPr>
            <w:r w:rsidRPr="008302CC">
              <w:t>34,52%</w:t>
            </w:r>
          </w:p>
        </w:tc>
        <w:tc>
          <w:tcPr>
            <w:tcW w:w="1890" w:type="dxa"/>
            <w:vAlign w:val="center"/>
          </w:tcPr>
          <w:p w14:paraId="2B1FA92D" w14:textId="77777777" w:rsidR="00AC2597" w:rsidRPr="00CC3194" w:rsidDel="00407E4A" w:rsidRDefault="00AC2597" w:rsidP="00E96A31">
            <w:pPr>
              <w:contextualSpacing/>
              <w:jc w:val="center"/>
              <w:rPr>
                <w:rFonts w:eastAsia="MS Mincho"/>
              </w:rPr>
            </w:pPr>
            <w:r>
              <w:rPr>
                <w:color w:val="000000"/>
              </w:rPr>
              <w:t>36,69%</w:t>
            </w:r>
          </w:p>
        </w:tc>
      </w:tr>
      <w:tr w:rsidR="00AC2597" w:rsidRPr="007C423B" w14:paraId="5F710066" w14:textId="77777777" w:rsidTr="00267A88">
        <w:trPr>
          <w:cantSplit/>
          <w:trHeight w:val="338"/>
        </w:trPr>
        <w:tc>
          <w:tcPr>
            <w:tcW w:w="567" w:type="dxa"/>
          </w:tcPr>
          <w:p w14:paraId="2AD63DF5" w14:textId="77777777" w:rsidR="00AC2597" w:rsidRPr="00FD371C" w:rsidRDefault="00AC2597" w:rsidP="00E96A31">
            <w:pPr>
              <w:tabs>
                <w:tab w:val="left" w:pos="10320"/>
              </w:tabs>
              <w:jc w:val="center"/>
              <w:rPr>
                <w:b/>
                <w:noProof/>
              </w:rPr>
            </w:pPr>
            <w:r>
              <w:rPr>
                <w:b/>
                <w:noProof/>
              </w:rPr>
              <w:t>4</w:t>
            </w:r>
          </w:p>
        </w:tc>
        <w:tc>
          <w:tcPr>
            <w:tcW w:w="3544" w:type="dxa"/>
          </w:tcPr>
          <w:p w14:paraId="7813B2A6" w14:textId="77777777" w:rsidR="00AC2597" w:rsidRPr="00FD371C" w:rsidRDefault="00AC2597" w:rsidP="00E96A31">
            <w:pPr>
              <w:contextualSpacing/>
              <w:rPr>
                <w:rFonts w:eastAsia="MS Mincho"/>
                <w:b/>
                <w:bCs/>
              </w:rPr>
            </w:pPr>
            <w:r w:rsidRPr="00FD371C">
              <w:rPr>
                <w:rFonts w:eastAsia="MS Mincho"/>
                <w:b/>
                <w:bCs/>
              </w:rPr>
              <w:t>«5», %</w:t>
            </w:r>
          </w:p>
        </w:tc>
        <w:tc>
          <w:tcPr>
            <w:tcW w:w="1890" w:type="dxa"/>
            <w:vAlign w:val="center"/>
          </w:tcPr>
          <w:p w14:paraId="26B9718F" w14:textId="77777777" w:rsidR="00AC2597" w:rsidRPr="008302CC" w:rsidRDefault="00AC2597" w:rsidP="00E96A31">
            <w:pPr>
              <w:contextualSpacing/>
              <w:jc w:val="center"/>
              <w:rPr>
                <w:rFonts w:eastAsia="MS Mincho"/>
              </w:rPr>
            </w:pPr>
            <w:r w:rsidRPr="008302CC">
              <w:t>21,44%</w:t>
            </w:r>
          </w:p>
        </w:tc>
        <w:tc>
          <w:tcPr>
            <w:tcW w:w="1890" w:type="dxa"/>
          </w:tcPr>
          <w:p w14:paraId="33463A1D" w14:textId="77777777" w:rsidR="00AC2597" w:rsidRPr="008302CC" w:rsidRDefault="00AC2597" w:rsidP="00E96A31">
            <w:pPr>
              <w:contextualSpacing/>
              <w:jc w:val="center"/>
              <w:rPr>
                <w:rFonts w:eastAsia="MS Mincho"/>
              </w:rPr>
            </w:pPr>
            <w:r w:rsidRPr="008302CC">
              <w:t>20,72%</w:t>
            </w:r>
          </w:p>
        </w:tc>
        <w:tc>
          <w:tcPr>
            <w:tcW w:w="1890" w:type="dxa"/>
            <w:vAlign w:val="center"/>
          </w:tcPr>
          <w:p w14:paraId="28304919" w14:textId="77777777" w:rsidR="00AC2597" w:rsidRPr="00CC3194" w:rsidRDefault="00AC2597" w:rsidP="00E96A31">
            <w:pPr>
              <w:contextualSpacing/>
              <w:jc w:val="center"/>
              <w:rPr>
                <w:rFonts w:eastAsia="MS Mincho"/>
              </w:rPr>
            </w:pPr>
            <w:r>
              <w:rPr>
                <w:color w:val="000000"/>
              </w:rPr>
              <w:t>21,31%</w:t>
            </w:r>
          </w:p>
        </w:tc>
      </w:tr>
      <w:tr w:rsidR="00AC2597" w:rsidRPr="007C423B" w14:paraId="7067CB37" w14:textId="77777777" w:rsidTr="00267A88">
        <w:trPr>
          <w:cantSplit/>
          <w:trHeight w:val="338"/>
        </w:trPr>
        <w:tc>
          <w:tcPr>
            <w:tcW w:w="567" w:type="dxa"/>
            <w:tcBorders>
              <w:top w:val="single" w:sz="4" w:space="0" w:color="000000"/>
              <w:left w:val="single" w:sz="4" w:space="0" w:color="000000"/>
              <w:bottom w:val="single" w:sz="4" w:space="0" w:color="000000"/>
              <w:right w:val="single" w:sz="4" w:space="0" w:color="000000"/>
            </w:tcBorders>
          </w:tcPr>
          <w:p w14:paraId="0D292B5D" w14:textId="77777777" w:rsidR="00AC2597" w:rsidRPr="00FD371C" w:rsidRDefault="00AC2597" w:rsidP="00E96A31">
            <w:pPr>
              <w:tabs>
                <w:tab w:val="left" w:pos="10320"/>
              </w:tabs>
              <w:jc w:val="center"/>
              <w:rPr>
                <w:b/>
                <w:noProof/>
              </w:rPr>
            </w:pPr>
            <w:r>
              <w:rPr>
                <w:b/>
                <w:noProof/>
              </w:rPr>
              <w:t>5</w:t>
            </w:r>
          </w:p>
        </w:tc>
        <w:tc>
          <w:tcPr>
            <w:tcW w:w="3544" w:type="dxa"/>
            <w:tcBorders>
              <w:top w:val="single" w:sz="4" w:space="0" w:color="000000"/>
              <w:left w:val="single" w:sz="4" w:space="0" w:color="000000"/>
              <w:bottom w:val="single" w:sz="4" w:space="0" w:color="000000"/>
              <w:right w:val="single" w:sz="4" w:space="0" w:color="000000"/>
            </w:tcBorders>
            <w:vAlign w:val="center"/>
          </w:tcPr>
          <w:p w14:paraId="7F714E3F" w14:textId="77777777" w:rsidR="00AC2597" w:rsidRPr="00FD371C" w:rsidRDefault="00AC2597" w:rsidP="00E96A31">
            <w:pPr>
              <w:contextualSpacing/>
              <w:rPr>
                <w:rFonts w:eastAsia="MS Mincho"/>
                <w:b/>
                <w:bCs/>
              </w:rPr>
            </w:pPr>
            <w:r w:rsidRPr="00FD371C">
              <w:rPr>
                <w:rFonts w:eastAsia="MS Mincho"/>
                <w:b/>
                <w:bCs/>
              </w:rPr>
              <w:t>Средний балл</w:t>
            </w:r>
          </w:p>
        </w:tc>
        <w:tc>
          <w:tcPr>
            <w:tcW w:w="1890" w:type="dxa"/>
            <w:tcBorders>
              <w:top w:val="single" w:sz="4" w:space="0" w:color="000000"/>
              <w:left w:val="single" w:sz="4" w:space="0" w:color="000000"/>
              <w:bottom w:val="single" w:sz="4" w:space="0" w:color="000000"/>
              <w:right w:val="single" w:sz="4" w:space="0" w:color="000000"/>
            </w:tcBorders>
            <w:vAlign w:val="center"/>
          </w:tcPr>
          <w:p w14:paraId="38D3C152" w14:textId="77777777" w:rsidR="00AC2597" w:rsidRPr="008302CC" w:rsidRDefault="00AC2597" w:rsidP="00E96A31">
            <w:pPr>
              <w:contextualSpacing/>
              <w:jc w:val="center"/>
              <w:rPr>
                <w:rFonts w:eastAsia="MS Mincho"/>
                <w:b/>
                <w:bCs/>
              </w:rPr>
            </w:pPr>
            <w:r w:rsidRPr="008302CC">
              <w:rPr>
                <w:rFonts w:eastAsia="MS Mincho"/>
                <w:b/>
                <w:bCs/>
              </w:rPr>
              <w:t>3,7</w:t>
            </w:r>
          </w:p>
        </w:tc>
        <w:tc>
          <w:tcPr>
            <w:tcW w:w="1890" w:type="dxa"/>
            <w:tcBorders>
              <w:top w:val="single" w:sz="4" w:space="0" w:color="000000"/>
              <w:left w:val="single" w:sz="4" w:space="0" w:color="000000"/>
              <w:bottom w:val="single" w:sz="4" w:space="0" w:color="000000"/>
              <w:right w:val="single" w:sz="4" w:space="0" w:color="000000"/>
            </w:tcBorders>
          </w:tcPr>
          <w:p w14:paraId="2EAC3923" w14:textId="77777777" w:rsidR="00AC2597" w:rsidRPr="008302CC" w:rsidRDefault="00AC2597" w:rsidP="00E96A31">
            <w:pPr>
              <w:contextualSpacing/>
              <w:jc w:val="center"/>
              <w:rPr>
                <w:rFonts w:eastAsia="MS Mincho"/>
                <w:b/>
                <w:bCs/>
              </w:rPr>
            </w:pPr>
            <w:r w:rsidRPr="008302CC">
              <w:rPr>
                <w:b/>
                <w:bCs/>
              </w:rPr>
              <w:t>3,6</w:t>
            </w:r>
          </w:p>
        </w:tc>
        <w:tc>
          <w:tcPr>
            <w:tcW w:w="1890" w:type="dxa"/>
            <w:tcBorders>
              <w:top w:val="single" w:sz="4" w:space="0" w:color="000000"/>
              <w:left w:val="single" w:sz="4" w:space="0" w:color="000000"/>
              <w:bottom w:val="single" w:sz="4" w:space="0" w:color="000000"/>
              <w:right w:val="single" w:sz="4" w:space="0" w:color="000000"/>
            </w:tcBorders>
            <w:vAlign w:val="center"/>
          </w:tcPr>
          <w:p w14:paraId="2018BF18" w14:textId="77777777" w:rsidR="00AC2597" w:rsidRPr="00CC3194" w:rsidRDefault="00AC2597" w:rsidP="00E96A31">
            <w:pPr>
              <w:contextualSpacing/>
              <w:jc w:val="center"/>
              <w:rPr>
                <w:rFonts w:eastAsia="MS Mincho"/>
              </w:rPr>
            </w:pPr>
            <w:r>
              <w:rPr>
                <w:b/>
                <w:bCs/>
                <w:color w:val="000000"/>
              </w:rPr>
              <w:t>3,7</w:t>
            </w:r>
          </w:p>
        </w:tc>
      </w:tr>
    </w:tbl>
    <w:p w14:paraId="58EBF278" w14:textId="77777777" w:rsidR="00AC2597" w:rsidRPr="00FA4B3A" w:rsidRDefault="00AC2597" w:rsidP="00AC2597">
      <w:pPr>
        <w:tabs>
          <w:tab w:val="left" w:pos="709"/>
        </w:tabs>
        <w:jc w:val="both"/>
      </w:pPr>
    </w:p>
    <w:p w14:paraId="6EC1B83D" w14:textId="77777777" w:rsidR="00AC2597" w:rsidRPr="00715B99" w:rsidRDefault="00AC2597" w:rsidP="00267A88">
      <w:pPr>
        <w:pStyle w:val="3"/>
        <w:tabs>
          <w:tab w:val="left" w:pos="142"/>
        </w:tabs>
        <w:jc w:val="center"/>
        <w:rPr>
          <w:rFonts w:ascii="Times New Roman" w:hAnsi="Times New Roman"/>
        </w:rPr>
      </w:pPr>
      <w:r w:rsidRPr="00FC6BBF">
        <w:rPr>
          <w:rFonts w:ascii="Times New Roman" w:hAnsi="Times New Roman"/>
        </w:rPr>
        <w:t xml:space="preserve">Результаты </w:t>
      </w:r>
      <w:r>
        <w:rPr>
          <w:rFonts w:ascii="Times New Roman" w:hAnsi="Times New Roman"/>
          <w:lang w:val="ru-RU"/>
        </w:rPr>
        <w:t xml:space="preserve">ЕГЭ по учебному предмету </w:t>
      </w:r>
      <w:r w:rsidRPr="00FC6BBF">
        <w:rPr>
          <w:rFonts w:ascii="Times New Roman" w:hAnsi="Times New Roman"/>
        </w:rPr>
        <w:t>по группам участников экзамена с различным уровнем подготовки</w:t>
      </w:r>
    </w:p>
    <w:p w14:paraId="18C5E36A" w14:textId="57764290" w:rsidR="00AC2597" w:rsidRPr="00901ADE" w:rsidRDefault="00267A88" w:rsidP="00267A88">
      <w:pPr>
        <w:pStyle w:val="3"/>
        <w:rPr>
          <w:rFonts w:ascii="Times New Roman" w:hAnsi="Times New Roman"/>
        </w:rPr>
      </w:pPr>
      <w:r>
        <w:rPr>
          <w:rFonts w:ascii="Times New Roman" w:hAnsi="Times New Roman"/>
          <w:lang w:val="ru-RU"/>
        </w:rPr>
        <w:t xml:space="preserve">- </w:t>
      </w:r>
      <w:r w:rsidR="00AC2597" w:rsidRPr="00901ADE">
        <w:rPr>
          <w:rFonts w:ascii="Times New Roman" w:hAnsi="Times New Roman"/>
        </w:rPr>
        <w:t xml:space="preserve">в разрезе категорий участников ЕГЭ </w:t>
      </w:r>
    </w:p>
    <w:p w14:paraId="7AB218AB" w14:textId="24A88858" w:rsidR="00AC2597" w:rsidRPr="00FC6BBF" w:rsidRDefault="00AC2597" w:rsidP="00C12A46">
      <w:pPr>
        <w:pStyle w:val="af9"/>
        <w:keepNext/>
        <w:spacing w:after="0"/>
        <w:ind w:left="360"/>
      </w:pPr>
      <w:r w:rsidRPr="00FC6BBF">
        <w:t xml:space="preserve">Таблица </w:t>
      </w:r>
      <w:r w:rsidR="00267A88">
        <w:t>4</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6"/>
        <w:gridCol w:w="1134"/>
        <w:gridCol w:w="1346"/>
        <w:gridCol w:w="1063"/>
        <w:gridCol w:w="1063"/>
        <w:gridCol w:w="1064"/>
      </w:tblGrid>
      <w:tr w:rsidR="00AC2597" w:rsidRPr="009E5C7B" w14:paraId="29F22FDB" w14:textId="77777777" w:rsidTr="00267A88">
        <w:trPr>
          <w:cantSplit/>
          <w:trHeight w:val="304"/>
          <w:tblHeader/>
        </w:trPr>
        <w:tc>
          <w:tcPr>
            <w:tcW w:w="567" w:type="dxa"/>
            <w:vMerge w:val="restart"/>
            <w:vAlign w:val="center"/>
          </w:tcPr>
          <w:p w14:paraId="1D695D0C" w14:textId="77777777" w:rsidR="00AC2597" w:rsidRPr="00FD371C" w:rsidRDefault="00AC2597" w:rsidP="00E96A31">
            <w:pPr>
              <w:tabs>
                <w:tab w:val="left" w:pos="10320"/>
              </w:tabs>
              <w:jc w:val="center"/>
              <w:rPr>
                <w:b/>
                <w:noProof/>
              </w:rPr>
            </w:pPr>
            <w:r w:rsidRPr="00FD371C">
              <w:rPr>
                <w:b/>
                <w:noProof/>
              </w:rPr>
              <w:t>№ п/п</w:t>
            </w:r>
          </w:p>
        </w:tc>
        <w:tc>
          <w:tcPr>
            <w:tcW w:w="3686" w:type="dxa"/>
            <w:vMerge w:val="restart"/>
            <w:vAlign w:val="center"/>
          </w:tcPr>
          <w:p w14:paraId="6E2351D3" w14:textId="77777777" w:rsidR="00AC2597" w:rsidRPr="00FD371C" w:rsidRDefault="00AC2597" w:rsidP="00E96A31">
            <w:pPr>
              <w:tabs>
                <w:tab w:val="left" w:pos="10320"/>
              </w:tabs>
              <w:jc w:val="center"/>
              <w:rPr>
                <w:b/>
                <w:noProof/>
              </w:rPr>
            </w:pPr>
            <w:r w:rsidRPr="00FD371C">
              <w:rPr>
                <w:b/>
                <w:noProof/>
              </w:rPr>
              <w:t>Категории участников</w:t>
            </w:r>
          </w:p>
        </w:tc>
        <w:tc>
          <w:tcPr>
            <w:tcW w:w="1134" w:type="dxa"/>
            <w:vMerge w:val="restart"/>
            <w:vAlign w:val="center"/>
          </w:tcPr>
          <w:p w14:paraId="5C06FBE5" w14:textId="77777777" w:rsidR="00AC2597" w:rsidRPr="00FD371C" w:rsidRDefault="00AC2597" w:rsidP="00E96A31">
            <w:pPr>
              <w:pStyle w:val="a4"/>
              <w:spacing w:after="0" w:line="240" w:lineRule="auto"/>
              <w:ind w:left="0"/>
              <w:jc w:val="center"/>
              <w:rPr>
                <w:rFonts w:ascii="Times New Roman" w:hAnsi="Times New Roman"/>
                <w:b/>
                <w:bCs/>
                <w:sz w:val="24"/>
                <w:szCs w:val="24"/>
              </w:rPr>
            </w:pPr>
            <w:r>
              <w:rPr>
                <w:rFonts w:ascii="Times New Roman" w:hAnsi="Times New Roman"/>
                <w:b/>
                <w:bCs/>
                <w:sz w:val="24"/>
                <w:szCs w:val="24"/>
              </w:rPr>
              <w:t>Всего</w:t>
            </w:r>
          </w:p>
        </w:tc>
        <w:tc>
          <w:tcPr>
            <w:tcW w:w="4536" w:type="dxa"/>
            <w:gridSpan w:val="4"/>
            <w:vAlign w:val="center"/>
          </w:tcPr>
          <w:p w14:paraId="12FA5DEE" w14:textId="77777777" w:rsidR="00AC2597" w:rsidRPr="00FD371C" w:rsidRDefault="00AC2597" w:rsidP="00E96A31">
            <w:pPr>
              <w:pStyle w:val="a4"/>
              <w:spacing w:after="0" w:line="240" w:lineRule="auto"/>
              <w:ind w:left="0"/>
              <w:jc w:val="center"/>
              <w:rPr>
                <w:rFonts w:ascii="Times New Roman" w:hAnsi="Times New Roman"/>
                <w:b/>
                <w:bCs/>
                <w:sz w:val="24"/>
                <w:szCs w:val="24"/>
              </w:rPr>
            </w:pPr>
            <w:r w:rsidRPr="00FD371C">
              <w:rPr>
                <w:rFonts w:ascii="Times New Roman" w:hAnsi="Times New Roman"/>
                <w:b/>
                <w:bCs/>
                <w:sz w:val="24"/>
                <w:szCs w:val="24"/>
              </w:rPr>
              <w:t>Доля участников, получивших отметку</w:t>
            </w:r>
          </w:p>
        </w:tc>
      </w:tr>
      <w:tr w:rsidR="00AC2597" w:rsidRPr="009E5C7B" w14:paraId="0CCE934F" w14:textId="77777777" w:rsidTr="00267A88">
        <w:trPr>
          <w:cantSplit/>
          <w:trHeight w:val="407"/>
          <w:tblHeader/>
        </w:trPr>
        <w:tc>
          <w:tcPr>
            <w:tcW w:w="567" w:type="dxa"/>
            <w:vMerge/>
            <w:vAlign w:val="center"/>
          </w:tcPr>
          <w:p w14:paraId="4B22A778" w14:textId="77777777" w:rsidR="00AC2597" w:rsidRPr="009E5C7B" w:rsidRDefault="00AC2597" w:rsidP="00E96A31">
            <w:pPr>
              <w:pStyle w:val="a4"/>
              <w:spacing w:after="0" w:line="240" w:lineRule="auto"/>
              <w:ind w:left="0"/>
              <w:rPr>
                <w:rFonts w:ascii="Times New Roman" w:hAnsi="Times New Roman"/>
                <w:sz w:val="24"/>
                <w:szCs w:val="24"/>
              </w:rPr>
            </w:pPr>
          </w:p>
        </w:tc>
        <w:tc>
          <w:tcPr>
            <w:tcW w:w="3686" w:type="dxa"/>
            <w:vMerge/>
            <w:vAlign w:val="center"/>
          </w:tcPr>
          <w:p w14:paraId="0B7F884E" w14:textId="77777777" w:rsidR="00AC2597" w:rsidRPr="009E5C7B" w:rsidRDefault="00AC2597" w:rsidP="00E96A31">
            <w:pPr>
              <w:pStyle w:val="a4"/>
              <w:spacing w:after="0" w:line="240" w:lineRule="auto"/>
              <w:ind w:left="0"/>
              <w:rPr>
                <w:rFonts w:ascii="Times New Roman" w:hAnsi="Times New Roman"/>
                <w:sz w:val="24"/>
                <w:szCs w:val="24"/>
              </w:rPr>
            </w:pPr>
          </w:p>
        </w:tc>
        <w:tc>
          <w:tcPr>
            <w:tcW w:w="1134" w:type="dxa"/>
            <w:vMerge/>
            <w:vAlign w:val="center"/>
          </w:tcPr>
          <w:p w14:paraId="369CC66B" w14:textId="77777777" w:rsidR="00AC2597" w:rsidRPr="00FD371C" w:rsidRDefault="00AC2597" w:rsidP="00E96A31">
            <w:pPr>
              <w:pStyle w:val="a4"/>
              <w:spacing w:after="0" w:line="240" w:lineRule="auto"/>
              <w:ind w:left="0"/>
              <w:jc w:val="center"/>
              <w:rPr>
                <w:rFonts w:ascii="Times New Roman" w:hAnsi="Times New Roman"/>
                <w:b/>
                <w:bCs/>
                <w:sz w:val="24"/>
                <w:szCs w:val="24"/>
              </w:rPr>
            </w:pPr>
          </w:p>
        </w:tc>
        <w:tc>
          <w:tcPr>
            <w:tcW w:w="1346" w:type="dxa"/>
            <w:vAlign w:val="center"/>
          </w:tcPr>
          <w:p w14:paraId="3774C58C" w14:textId="77777777" w:rsidR="00AC2597" w:rsidRPr="00FD371C" w:rsidRDefault="00AC2597" w:rsidP="00E96A31">
            <w:pPr>
              <w:pStyle w:val="a4"/>
              <w:spacing w:after="0" w:line="240" w:lineRule="auto"/>
              <w:ind w:left="0"/>
              <w:jc w:val="center"/>
              <w:rPr>
                <w:rFonts w:ascii="Times New Roman" w:hAnsi="Times New Roman"/>
                <w:b/>
                <w:bCs/>
                <w:sz w:val="24"/>
                <w:szCs w:val="24"/>
              </w:rPr>
            </w:pPr>
            <w:r w:rsidRPr="00FD371C">
              <w:rPr>
                <w:rFonts w:ascii="Times New Roman" w:hAnsi="Times New Roman"/>
                <w:b/>
                <w:bCs/>
                <w:sz w:val="24"/>
                <w:szCs w:val="24"/>
              </w:rPr>
              <w:t>«2»</w:t>
            </w:r>
          </w:p>
        </w:tc>
        <w:tc>
          <w:tcPr>
            <w:tcW w:w="1063" w:type="dxa"/>
            <w:vAlign w:val="center"/>
          </w:tcPr>
          <w:p w14:paraId="15CB5B10" w14:textId="77777777" w:rsidR="00AC2597" w:rsidRPr="00FD371C" w:rsidRDefault="00AC2597" w:rsidP="00E96A31">
            <w:pPr>
              <w:pStyle w:val="a4"/>
              <w:spacing w:after="0" w:line="240" w:lineRule="auto"/>
              <w:ind w:left="0"/>
              <w:jc w:val="center"/>
              <w:rPr>
                <w:rFonts w:ascii="Times New Roman" w:hAnsi="Times New Roman"/>
                <w:b/>
                <w:bCs/>
                <w:sz w:val="24"/>
                <w:szCs w:val="24"/>
              </w:rPr>
            </w:pPr>
            <w:r w:rsidRPr="00FD371C">
              <w:rPr>
                <w:rFonts w:ascii="Times New Roman" w:hAnsi="Times New Roman"/>
                <w:b/>
                <w:bCs/>
                <w:sz w:val="24"/>
                <w:szCs w:val="24"/>
              </w:rPr>
              <w:t>«3»</w:t>
            </w:r>
          </w:p>
        </w:tc>
        <w:tc>
          <w:tcPr>
            <w:tcW w:w="1063" w:type="dxa"/>
            <w:vAlign w:val="center"/>
          </w:tcPr>
          <w:p w14:paraId="35712810" w14:textId="77777777" w:rsidR="00AC2597" w:rsidRPr="00FD371C" w:rsidRDefault="00AC2597" w:rsidP="00E96A31">
            <w:pPr>
              <w:pStyle w:val="a4"/>
              <w:spacing w:after="0" w:line="240" w:lineRule="auto"/>
              <w:ind w:left="0"/>
              <w:jc w:val="center"/>
              <w:rPr>
                <w:rFonts w:ascii="Times New Roman" w:hAnsi="Times New Roman"/>
                <w:b/>
                <w:bCs/>
                <w:sz w:val="24"/>
                <w:szCs w:val="24"/>
              </w:rPr>
            </w:pPr>
            <w:r w:rsidRPr="00FD371C">
              <w:rPr>
                <w:rFonts w:ascii="Times New Roman" w:hAnsi="Times New Roman"/>
                <w:b/>
                <w:bCs/>
                <w:sz w:val="24"/>
                <w:szCs w:val="24"/>
              </w:rPr>
              <w:t>«4»</w:t>
            </w:r>
          </w:p>
        </w:tc>
        <w:tc>
          <w:tcPr>
            <w:tcW w:w="1064" w:type="dxa"/>
            <w:vAlign w:val="center"/>
          </w:tcPr>
          <w:p w14:paraId="511AD0F1" w14:textId="77777777" w:rsidR="00AC2597" w:rsidRPr="00FD371C" w:rsidRDefault="00AC2597" w:rsidP="00E96A31">
            <w:pPr>
              <w:pStyle w:val="a4"/>
              <w:spacing w:after="0" w:line="240" w:lineRule="auto"/>
              <w:ind w:left="0"/>
              <w:jc w:val="center"/>
              <w:rPr>
                <w:rFonts w:ascii="Times New Roman" w:hAnsi="Times New Roman"/>
                <w:b/>
                <w:bCs/>
                <w:sz w:val="24"/>
                <w:szCs w:val="24"/>
              </w:rPr>
            </w:pPr>
            <w:r w:rsidRPr="00FD371C">
              <w:rPr>
                <w:rFonts w:ascii="Times New Roman" w:hAnsi="Times New Roman"/>
                <w:b/>
                <w:bCs/>
                <w:sz w:val="24"/>
                <w:szCs w:val="24"/>
              </w:rPr>
              <w:t>«5»</w:t>
            </w:r>
          </w:p>
        </w:tc>
      </w:tr>
      <w:tr w:rsidR="00AC2597" w:rsidRPr="009E5C7B" w14:paraId="0DA1042C" w14:textId="77777777" w:rsidTr="00267A88">
        <w:trPr>
          <w:cantSplit/>
        </w:trPr>
        <w:tc>
          <w:tcPr>
            <w:tcW w:w="567" w:type="dxa"/>
            <w:vAlign w:val="center"/>
          </w:tcPr>
          <w:p w14:paraId="6BF5E46F" w14:textId="77777777" w:rsidR="00AC2597" w:rsidRPr="00FD371C" w:rsidRDefault="00AC2597" w:rsidP="00E96A31">
            <w:pPr>
              <w:tabs>
                <w:tab w:val="left" w:pos="10320"/>
              </w:tabs>
              <w:jc w:val="center"/>
              <w:rPr>
                <w:b/>
                <w:noProof/>
              </w:rPr>
            </w:pPr>
            <w:r>
              <w:rPr>
                <w:b/>
                <w:noProof/>
              </w:rPr>
              <w:t>1</w:t>
            </w:r>
          </w:p>
        </w:tc>
        <w:tc>
          <w:tcPr>
            <w:tcW w:w="3686" w:type="dxa"/>
            <w:vAlign w:val="center"/>
          </w:tcPr>
          <w:p w14:paraId="53497301" w14:textId="77777777" w:rsidR="00AC2597" w:rsidRPr="009E5C7B" w:rsidRDefault="00AC2597" w:rsidP="00E96A31">
            <w:pPr>
              <w:pStyle w:val="a4"/>
              <w:spacing w:after="0" w:line="240" w:lineRule="auto"/>
              <w:ind w:left="0"/>
              <w:rPr>
                <w:rFonts w:ascii="Times New Roman" w:hAnsi="Times New Roman"/>
                <w:b/>
                <w:sz w:val="24"/>
                <w:szCs w:val="24"/>
              </w:rPr>
            </w:pPr>
            <w:r w:rsidRPr="009E5C7B">
              <w:rPr>
                <w:rFonts w:ascii="Times New Roman" w:hAnsi="Times New Roman"/>
                <w:sz w:val="24"/>
                <w:szCs w:val="24"/>
              </w:rPr>
              <w:t>ВТГ, обучающиеся по программам СОО</w:t>
            </w:r>
          </w:p>
        </w:tc>
        <w:tc>
          <w:tcPr>
            <w:tcW w:w="1134" w:type="dxa"/>
            <w:vAlign w:val="center"/>
          </w:tcPr>
          <w:p w14:paraId="43CDD0CB"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5461</w:t>
            </w:r>
          </w:p>
        </w:tc>
        <w:tc>
          <w:tcPr>
            <w:tcW w:w="1346" w:type="dxa"/>
            <w:vAlign w:val="center"/>
          </w:tcPr>
          <w:p w14:paraId="49CFD702"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10,00%</w:t>
            </w:r>
          </w:p>
        </w:tc>
        <w:tc>
          <w:tcPr>
            <w:tcW w:w="1063" w:type="dxa"/>
            <w:vAlign w:val="center"/>
          </w:tcPr>
          <w:p w14:paraId="45784AB5"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31,84%</w:t>
            </w:r>
          </w:p>
        </w:tc>
        <w:tc>
          <w:tcPr>
            <w:tcW w:w="1063" w:type="dxa"/>
            <w:vAlign w:val="center"/>
          </w:tcPr>
          <w:p w14:paraId="32D6D992"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36,79%</w:t>
            </w:r>
          </w:p>
        </w:tc>
        <w:tc>
          <w:tcPr>
            <w:tcW w:w="1064" w:type="dxa"/>
            <w:vAlign w:val="center"/>
          </w:tcPr>
          <w:p w14:paraId="77658B61"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21,37%</w:t>
            </w:r>
          </w:p>
        </w:tc>
      </w:tr>
      <w:tr w:rsidR="00AC2597" w:rsidRPr="009E5C7B" w14:paraId="263F6A83" w14:textId="77777777" w:rsidTr="00267A88">
        <w:trPr>
          <w:cantSplit/>
        </w:trPr>
        <w:tc>
          <w:tcPr>
            <w:tcW w:w="567" w:type="dxa"/>
            <w:vAlign w:val="center"/>
          </w:tcPr>
          <w:p w14:paraId="7529D03E" w14:textId="77777777" w:rsidR="00AC2597" w:rsidRPr="00FD371C" w:rsidRDefault="00AC2597" w:rsidP="00E96A31">
            <w:pPr>
              <w:tabs>
                <w:tab w:val="left" w:pos="10320"/>
              </w:tabs>
              <w:jc w:val="center"/>
              <w:rPr>
                <w:b/>
                <w:noProof/>
              </w:rPr>
            </w:pPr>
            <w:r>
              <w:rPr>
                <w:b/>
                <w:noProof/>
              </w:rPr>
              <w:t>2</w:t>
            </w:r>
          </w:p>
        </w:tc>
        <w:tc>
          <w:tcPr>
            <w:tcW w:w="3686" w:type="dxa"/>
            <w:vAlign w:val="center"/>
          </w:tcPr>
          <w:p w14:paraId="6026C692" w14:textId="77777777" w:rsidR="00AC2597" w:rsidRPr="009E5C7B" w:rsidRDefault="00AC2597" w:rsidP="00E96A31">
            <w:pPr>
              <w:pStyle w:val="a4"/>
              <w:spacing w:after="0" w:line="240" w:lineRule="auto"/>
              <w:ind w:left="0"/>
              <w:rPr>
                <w:rFonts w:ascii="Times New Roman" w:hAnsi="Times New Roman"/>
                <w:sz w:val="24"/>
                <w:szCs w:val="24"/>
              </w:rPr>
            </w:pPr>
            <w:r w:rsidRPr="00EE434D">
              <w:rPr>
                <w:rFonts w:ascii="Times New Roman" w:hAnsi="Times New Roman"/>
                <w:sz w:val="24"/>
                <w:szCs w:val="24"/>
              </w:rPr>
              <w:t>Выпускник общеобразовательной организации, не завершивший среднее общее образование (не прошедший ГИА)</w:t>
            </w:r>
          </w:p>
        </w:tc>
        <w:tc>
          <w:tcPr>
            <w:tcW w:w="1134" w:type="dxa"/>
            <w:vAlign w:val="center"/>
          </w:tcPr>
          <w:p w14:paraId="4A9CA62E"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18</w:t>
            </w:r>
          </w:p>
        </w:tc>
        <w:tc>
          <w:tcPr>
            <w:tcW w:w="1346" w:type="dxa"/>
            <w:vAlign w:val="center"/>
          </w:tcPr>
          <w:p w14:paraId="76A01610"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66,67%</w:t>
            </w:r>
          </w:p>
        </w:tc>
        <w:tc>
          <w:tcPr>
            <w:tcW w:w="1063" w:type="dxa"/>
            <w:vAlign w:val="center"/>
          </w:tcPr>
          <w:p w14:paraId="767B5E78"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27,78%</w:t>
            </w:r>
          </w:p>
        </w:tc>
        <w:tc>
          <w:tcPr>
            <w:tcW w:w="1063" w:type="dxa"/>
            <w:vAlign w:val="center"/>
          </w:tcPr>
          <w:p w14:paraId="75E408C4"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5,56%</w:t>
            </w:r>
          </w:p>
        </w:tc>
        <w:tc>
          <w:tcPr>
            <w:tcW w:w="1064" w:type="dxa"/>
            <w:vAlign w:val="center"/>
          </w:tcPr>
          <w:p w14:paraId="48314C0D"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0,00%</w:t>
            </w:r>
          </w:p>
        </w:tc>
      </w:tr>
      <w:tr w:rsidR="00AC2597" w:rsidRPr="009E5C7B" w14:paraId="3FA45DE1" w14:textId="77777777" w:rsidTr="00267A88">
        <w:trPr>
          <w:cantSplit/>
        </w:trPr>
        <w:tc>
          <w:tcPr>
            <w:tcW w:w="567" w:type="dxa"/>
            <w:vAlign w:val="center"/>
          </w:tcPr>
          <w:p w14:paraId="69E5EA9F" w14:textId="77777777" w:rsidR="00AC2597" w:rsidRDefault="00AC2597" w:rsidP="00E96A31">
            <w:pPr>
              <w:tabs>
                <w:tab w:val="left" w:pos="10320"/>
              </w:tabs>
              <w:jc w:val="center"/>
              <w:rPr>
                <w:b/>
                <w:noProof/>
              </w:rPr>
            </w:pPr>
            <w:r>
              <w:rPr>
                <w:b/>
                <w:noProof/>
              </w:rPr>
              <w:t>3</w:t>
            </w:r>
          </w:p>
        </w:tc>
        <w:tc>
          <w:tcPr>
            <w:tcW w:w="3686" w:type="dxa"/>
            <w:vAlign w:val="center"/>
          </w:tcPr>
          <w:p w14:paraId="3466B718" w14:textId="77777777" w:rsidR="00AC2597" w:rsidRPr="009E5C7B" w:rsidRDefault="00AC2597" w:rsidP="00E96A31">
            <w:pPr>
              <w:pStyle w:val="a4"/>
              <w:spacing w:after="0" w:line="240" w:lineRule="auto"/>
              <w:ind w:left="0"/>
              <w:rPr>
                <w:rFonts w:ascii="Times New Roman" w:hAnsi="Times New Roman"/>
                <w:sz w:val="24"/>
                <w:szCs w:val="24"/>
              </w:rPr>
            </w:pPr>
            <w:r w:rsidRPr="00EE434D">
              <w:rPr>
                <w:rFonts w:ascii="Times New Roman" w:hAnsi="Times New Roman"/>
                <w:sz w:val="24"/>
                <w:szCs w:val="24"/>
              </w:rPr>
              <w:t>Обучающийся общеобразовательной организации, завершивший освоение образовательной программы по учебному предмету</w:t>
            </w:r>
          </w:p>
        </w:tc>
        <w:tc>
          <w:tcPr>
            <w:tcW w:w="1134" w:type="dxa"/>
            <w:vAlign w:val="center"/>
          </w:tcPr>
          <w:p w14:paraId="638AEBAF"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2</w:t>
            </w:r>
          </w:p>
        </w:tc>
        <w:tc>
          <w:tcPr>
            <w:tcW w:w="1346" w:type="dxa"/>
            <w:vAlign w:val="center"/>
          </w:tcPr>
          <w:p w14:paraId="63807BDA"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0,00%</w:t>
            </w:r>
          </w:p>
        </w:tc>
        <w:tc>
          <w:tcPr>
            <w:tcW w:w="1063" w:type="dxa"/>
            <w:vAlign w:val="center"/>
          </w:tcPr>
          <w:p w14:paraId="531C4DE2"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0,00%</w:t>
            </w:r>
          </w:p>
        </w:tc>
        <w:tc>
          <w:tcPr>
            <w:tcW w:w="1063" w:type="dxa"/>
            <w:vAlign w:val="center"/>
          </w:tcPr>
          <w:p w14:paraId="7FE4C252"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50,00%</w:t>
            </w:r>
          </w:p>
        </w:tc>
        <w:tc>
          <w:tcPr>
            <w:tcW w:w="1064" w:type="dxa"/>
            <w:vAlign w:val="center"/>
          </w:tcPr>
          <w:p w14:paraId="05FFC139"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50,00%</w:t>
            </w:r>
          </w:p>
        </w:tc>
      </w:tr>
      <w:tr w:rsidR="00AC2597" w:rsidRPr="009E5C7B" w14:paraId="72BF15B4" w14:textId="77777777" w:rsidTr="00267A88">
        <w:trPr>
          <w:cantSplit/>
          <w:trHeight w:val="445"/>
        </w:trPr>
        <w:tc>
          <w:tcPr>
            <w:tcW w:w="567" w:type="dxa"/>
            <w:vAlign w:val="center"/>
          </w:tcPr>
          <w:p w14:paraId="1FB26718" w14:textId="77777777" w:rsidR="00AC2597" w:rsidRPr="00FD371C" w:rsidRDefault="00AC2597" w:rsidP="00E96A31">
            <w:pPr>
              <w:tabs>
                <w:tab w:val="left" w:pos="10320"/>
              </w:tabs>
              <w:jc w:val="center"/>
              <w:rPr>
                <w:b/>
                <w:noProof/>
              </w:rPr>
            </w:pPr>
            <w:r>
              <w:rPr>
                <w:b/>
                <w:noProof/>
              </w:rPr>
              <w:t>4</w:t>
            </w:r>
          </w:p>
        </w:tc>
        <w:tc>
          <w:tcPr>
            <w:tcW w:w="3686" w:type="dxa"/>
            <w:vAlign w:val="center"/>
          </w:tcPr>
          <w:p w14:paraId="1A29BBD8" w14:textId="77777777" w:rsidR="00AC2597" w:rsidRPr="009E5C7B" w:rsidRDefault="00AC2597" w:rsidP="00E96A31">
            <w:pPr>
              <w:pStyle w:val="a4"/>
              <w:spacing w:after="0" w:line="240" w:lineRule="auto"/>
              <w:ind w:left="0"/>
              <w:rPr>
                <w:rFonts w:ascii="Times New Roman" w:hAnsi="Times New Roman"/>
                <w:b/>
                <w:sz w:val="24"/>
                <w:szCs w:val="24"/>
              </w:rPr>
            </w:pPr>
            <w:r>
              <w:rPr>
                <w:rFonts w:ascii="Times New Roman" w:hAnsi="Times New Roman"/>
                <w:sz w:val="24"/>
                <w:szCs w:val="24"/>
              </w:rPr>
              <w:t>ВТГ, обучающиеся по программам СОО с ОВЗ</w:t>
            </w:r>
          </w:p>
        </w:tc>
        <w:tc>
          <w:tcPr>
            <w:tcW w:w="1134" w:type="dxa"/>
            <w:vAlign w:val="center"/>
          </w:tcPr>
          <w:p w14:paraId="4E1802D1"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43</w:t>
            </w:r>
          </w:p>
        </w:tc>
        <w:tc>
          <w:tcPr>
            <w:tcW w:w="1346" w:type="dxa"/>
            <w:vAlign w:val="center"/>
          </w:tcPr>
          <w:p w14:paraId="0A30F25B"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11,63%</w:t>
            </w:r>
          </w:p>
        </w:tc>
        <w:tc>
          <w:tcPr>
            <w:tcW w:w="1063" w:type="dxa"/>
            <w:vAlign w:val="center"/>
          </w:tcPr>
          <w:p w14:paraId="12CE4C27"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30,23%</w:t>
            </w:r>
          </w:p>
        </w:tc>
        <w:tc>
          <w:tcPr>
            <w:tcW w:w="1063" w:type="dxa"/>
            <w:vAlign w:val="center"/>
          </w:tcPr>
          <w:p w14:paraId="0F4C2566"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34,88%</w:t>
            </w:r>
          </w:p>
        </w:tc>
        <w:tc>
          <w:tcPr>
            <w:tcW w:w="1064" w:type="dxa"/>
            <w:vAlign w:val="center"/>
          </w:tcPr>
          <w:p w14:paraId="77437A7D" w14:textId="77777777" w:rsidR="00AC2597" w:rsidRPr="00EE434D" w:rsidRDefault="00AC2597" w:rsidP="00E96A31">
            <w:pPr>
              <w:pStyle w:val="a4"/>
              <w:spacing w:after="0" w:line="240" w:lineRule="auto"/>
              <w:ind w:left="0"/>
              <w:jc w:val="center"/>
              <w:rPr>
                <w:rFonts w:ascii="Times New Roman" w:hAnsi="Times New Roman"/>
                <w:b/>
                <w:sz w:val="24"/>
                <w:szCs w:val="24"/>
              </w:rPr>
            </w:pPr>
            <w:r w:rsidRPr="00EE434D">
              <w:rPr>
                <w:rFonts w:ascii="Times New Roman" w:hAnsi="Times New Roman"/>
                <w:color w:val="000000"/>
                <w:sz w:val="24"/>
                <w:szCs w:val="24"/>
              </w:rPr>
              <w:t>23,26%</w:t>
            </w:r>
          </w:p>
        </w:tc>
      </w:tr>
    </w:tbl>
    <w:p w14:paraId="27B083D1" w14:textId="77777777" w:rsidR="00AC2597" w:rsidRDefault="00AC2597" w:rsidP="00AC2597"/>
    <w:p w14:paraId="39BDB248" w14:textId="14A8896A" w:rsidR="00AC2597" w:rsidRPr="00901ADE" w:rsidRDefault="00C12A46" w:rsidP="00C12A46">
      <w:pPr>
        <w:pStyle w:val="3"/>
        <w:rPr>
          <w:rFonts w:ascii="Times New Roman" w:hAnsi="Times New Roman"/>
        </w:rPr>
      </w:pPr>
      <w:r>
        <w:rPr>
          <w:rFonts w:ascii="Times New Roman" w:hAnsi="Times New Roman"/>
          <w:lang w:val="ru-RU"/>
        </w:rPr>
        <w:lastRenderedPageBreak/>
        <w:t xml:space="preserve">- </w:t>
      </w:r>
      <w:r w:rsidR="00AC2597" w:rsidRPr="00901ADE">
        <w:rPr>
          <w:rFonts w:ascii="Times New Roman" w:hAnsi="Times New Roman"/>
        </w:rPr>
        <w:t>в разрезе типа ОО</w:t>
      </w:r>
      <w:r w:rsidR="00AC2597" w:rsidRPr="00901ADE">
        <w:rPr>
          <w:rFonts w:ascii="Times New Roman" w:hAnsi="Times New Roman"/>
          <w:sz w:val="24"/>
          <w:vertAlign w:val="superscript"/>
        </w:rPr>
        <w:t xml:space="preserve"> </w:t>
      </w:r>
    </w:p>
    <w:p w14:paraId="3D6D4754" w14:textId="4B4CE01B" w:rsidR="00AC2597" w:rsidRPr="00FC6BBF" w:rsidRDefault="00AC2597" w:rsidP="00C12A46">
      <w:pPr>
        <w:pStyle w:val="af9"/>
        <w:keepNext/>
        <w:spacing w:after="0"/>
      </w:pPr>
      <w:r w:rsidRPr="00FC6BBF">
        <w:t xml:space="preserve">Таблица </w:t>
      </w:r>
      <w:r w:rsidR="00C12A46">
        <w:t>5</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864"/>
        <w:gridCol w:w="1559"/>
        <w:gridCol w:w="1205"/>
        <w:gridCol w:w="1205"/>
        <w:gridCol w:w="1205"/>
        <w:gridCol w:w="1205"/>
      </w:tblGrid>
      <w:tr w:rsidR="00AC2597" w:rsidRPr="004F04E1" w14:paraId="17992B69" w14:textId="77777777" w:rsidTr="00C12A46">
        <w:trPr>
          <w:cantSplit/>
          <w:tblHeader/>
        </w:trPr>
        <w:tc>
          <w:tcPr>
            <w:tcW w:w="680" w:type="dxa"/>
            <w:vMerge w:val="restart"/>
            <w:vAlign w:val="center"/>
          </w:tcPr>
          <w:p w14:paraId="24562CD2" w14:textId="77777777" w:rsidR="00AC2597" w:rsidRPr="00FD371C" w:rsidRDefault="00AC2597" w:rsidP="00E96A31">
            <w:pPr>
              <w:tabs>
                <w:tab w:val="left" w:pos="10320"/>
              </w:tabs>
              <w:jc w:val="center"/>
              <w:rPr>
                <w:b/>
                <w:noProof/>
              </w:rPr>
            </w:pPr>
            <w:r w:rsidRPr="00FD371C">
              <w:rPr>
                <w:b/>
                <w:noProof/>
              </w:rPr>
              <w:t>№ п/п</w:t>
            </w:r>
          </w:p>
        </w:tc>
        <w:tc>
          <w:tcPr>
            <w:tcW w:w="2864" w:type="dxa"/>
            <w:vMerge w:val="restart"/>
            <w:vAlign w:val="center"/>
          </w:tcPr>
          <w:p w14:paraId="19023CD3" w14:textId="77777777" w:rsidR="00AC2597" w:rsidRPr="00FD371C" w:rsidRDefault="00AC2597" w:rsidP="00E96A31">
            <w:pPr>
              <w:tabs>
                <w:tab w:val="left" w:pos="10320"/>
              </w:tabs>
              <w:jc w:val="center"/>
              <w:rPr>
                <w:b/>
                <w:noProof/>
              </w:rPr>
            </w:pPr>
            <w:r w:rsidRPr="00FD371C">
              <w:rPr>
                <w:b/>
                <w:noProof/>
              </w:rPr>
              <w:t>Тип ОО</w:t>
            </w:r>
          </w:p>
        </w:tc>
        <w:tc>
          <w:tcPr>
            <w:tcW w:w="1559" w:type="dxa"/>
            <w:vMerge w:val="restart"/>
          </w:tcPr>
          <w:p w14:paraId="05E4178A" w14:textId="77777777" w:rsidR="00AC2597" w:rsidRPr="00FD371C" w:rsidRDefault="00AC2597" w:rsidP="00E96A31">
            <w:pPr>
              <w:tabs>
                <w:tab w:val="left" w:pos="10320"/>
              </w:tabs>
              <w:jc w:val="center"/>
              <w:rPr>
                <w:b/>
                <w:noProof/>
              </w:rPr>
            </w:pPr>
            <w:r w:rsidRPr="00FD371C">
              <w:rPr>
                <w:b/>
                <w:noProof/>
              </w:rPr>
              <w:t>Количество участников, чел.</w:t>
            </w:r>
          </w:p>
        </w:tc>
        <w:tc>
          <w:tcPr>
            <w:tcW w:w="4820" w:type="dxa"/>
            <w:gridSpan w:val="4"/>
            <w:vAlign w:val="center"/>
          </w:tcPr>
          <w:p w14:paraId="1A67B50B" w14:textId="77777777" w:rsidR="00AC2597" w:rsidRPr="00FD371C" w:rsidRDefault="00AC2597" w:rsidP="00E96A31">
            <w:pPr>
              <w:tabs>
                <w:tab w:val="left" w:pos="10320"/>
              </w:tabs>
              <w:jc w:val="center"/>
              <w:rPr>
                <w:b/>
                <w:noProof/>
              </w:rPr>
            </w:pPr>
            <w:r w:rsidRPr="00FD371C">
              <w:rPr>
                <w:b/>
                <w:noProof/>
              </w:rPr>
              <w:t>Доля участников, получивших отметку</w:t>
            </w:r>
          </w:p>
        </w:tc>
      </w:tr>
      <w:tr w:rsidR="00AC2597" w:rsidRPr="004F04E1" w14:paraId="50BE60D5" w14:textId="77777777" w:rsidTr="00C12A46">
        <w:trPr>
          <w:cantSplit/>
          <w:trHeight w:val="333"/>
          <w:tblHeader/>
        </w:trPr>
        <w:tc>
          <w:tcPr>
            <w:tcW w:w="680" w:type="dxa"/>
            <w:vMerge/>
          </w:tcPr>
          <w:p w14:paraId="6A230866" w14:textId="77777777" w:rsidR="00AC2597" w:rsidRPr="00FD371C" w:rsidRDefault="00AC2597" w:rsidP="00E96A31">
            <w:pPr>
              <w:tabs>
                <w:tab w:val="left" w:pos="10320"/>
              </w:tabs>
              <w:jc w:val="center"/>
              <w:rPr>
                <w:b/>
                <w:noProof/>
              </w:rPr>
            </w:pPr>
          </w:p>
        </w:tc>
        <w:tc>
          <w:tcPr>
            <w:tcW w:w="2864" w:type="dxa"/>
            <w:vMerge/>
            <w:vAlign w:val="center"/>
          </w:tcPr>
          <w:p w14:paraId="5D06262B" w14:textId="77777777" w:rsidR="00AC2597" w:rsidRPr="00FD371C" w:rsidRDefault="00AC2597" w:rsidP="00E96A31">
            <w:pPr>
              <w:tabs>
                <w:tab w:val="left" w:pos="10320"/>
              </w:tabs>
              <w:jc w:val="center"/>
              <w:rPr>
                <w:b/>
                <w:noProof/>
              </w:rPr>
            </w:pPr>
          </w:p>
        </w:tc>
        <w:tc>
          <w:tcPr>
            <w:tcW w:w="1559" w:type="dxa"/>
            <w:vMerge/>
          </w:tcPr>
          <w:p w14:paraId="4FF315CA" w14:textId="77777777" w:rsidR="00AC2597" w:rsidRPr="00FD371C" w:rsidRDefault="00AC2597" w:rsidP="00E96A31">
            <w:pPr>
              <w:tabs>
                <w:tab w:val="left" w:pos="10320"/>
              </w:tabs>
              <w:jc w:val="center"/>
              <w:rPr>
                <w:b/>
                <w:noProof/>
              </w:rPr>
            </w:pPr>
          </w:p>
        </w:tc>
        <w:tc>
          <w:tcPr>
            <w:tcW w:w="1205" w:type="dxa"/>
            <w:vAlign w:val="center"/>
          </w:tcPr>
          <w:p w14:paraId="3B97BBE0" w14:textId="77777777" w:rsidR="00AC2597" w:rsidRPr="00FD371C" w:rsidRDefault="00AC2597" w:rsidP="00E96A31">
            <w:pPr>
              <w:tabs>
                <w:tab w:val="left" w:pos="10320"/>
              </w:tabs>
              <w:jc w:val="center"/>
              <w:rPr>
                <w:b/>
                <w:noProof/>
              </w:rPr>
            </w:pPr>
            <w:r w:rsidRPr="00FD371C">
              <w:rPr>
                <w:b/>
                <w:noProof/>
              </w:rPr>
              <w:t>«2»</w:t>
            </w:r>
          </w:p>
        </w:tc>
        <w:tc>
          <w:tcPr>
            <w:tcW w:w="1205" w:type="dxa"/>
            <w:vAlign w:val="center"/>
          </w:tcPr>
          <w:p w14:paraId="470F63E1" w14:textId="77777777" w:rsidR="00AC2597" w:rsidRPr="00FD371C" w:rsidRDefault="00AC2597" w:rsidP="00E96A31">
            <w:pPr>
              <w:tabs>
                <w:tab w:val="left" w:pos="10320"/>
              </w:tabs>
              <w:jc w:val="center"/>
              <w:rPr>
                <w:b/>
                <w:noProof/>
              </w:rPr>
            </w:pPr>
            <w:r w:rsidRPr="00FD371C">
              <w:rPr>
                <w:b/>
                <w:noProof/>
              </w:rPr>
              <w:t>«3»</w:t>
            </w:r>
          </w:p>
        </w:tc>
        <w:tc>
          <w:tcPr>
            <w:tcW w:w="1205" w:type="dxa"/>
            <w:vAlign w:val="center"/>
          </w:tcPr>
          <w:p w14:paraId="347790F8" w14:textId="77777777" w:rsidR="00AC2597" w:rsidRPr="00FD371C" w:rsidRDefault="00AC2597" w:rsidP="00E96A31">
            <w:pPr>
              <w:tabs>
                <w:tab w:val="left" w:pos="10320"/>
              </w:tabs>
              <w:jc w:val="center"/>
              <w:rPr>
                <w:b/>
                <w:noProof/>
              </w:rPr>
            </w:pPr>
            <w:r w:rsidRPr="00FD371C">
              <w:rPr>
                <w:b/>
                <w:noProof/>
              </w:rPr>
              <w:t>«4»</w:t>
            </w:r>
          </w:p>
        </w:tc>
        <w:tc>
          <w:tcPr>
            <w:tcW w:w="1205" w:type="dxa"/>
            <w:vAlign w:val="center"/>
          </w:tcPr>
          <w:p w14:paraId="6A0158F3" w14:textId="77777777" w:rsidR="00AC2597" w:rsidRPr="00FD371C" w:rsidRDefault="00AC2597" w:rsidP="00E96A31">
            <w:pPr>
              <w:tabs>
                <w:tab w:val="left" w:pos="10320"/>
              </w:tabs>
              <w:jc w:val="center"/>
              <w:rPr>
                <w:b/>
                <w:noProof/>
              </w:rPr>
            </w:pPr>
            <w:r w:rsidRPr="00FD371C">
              <w:rPr>
                <w:b/>
                <w:noProof/>
              </w:rPr>
              <w:t>«5»</w:t>
            </w:r>
          </w:p>
        </w:tc>
      </w:tr>
      <w:tr w:rsidR="00AC2597" w:rsidRPr="004F04E1" w14:paraId="62A5BC3A" w14:textId="77777777" w:rsidTr="00C12A46">
        <w:trPr>
          <w:cantSplit/>
          <w:tblHeader/>
        </w:trPr>
        <w:tc>
          <w:tcPr>
            <w:tcW w:w="680" w:type="dxa"/>
          </w:tcPr>
          <w:p w14:paraId="32959D34" w14:textId="77777777" w:rsidR="00AC2597" w:rsidRPr="00FD371C" w:rsidRDefault="00AC2597" w:rsidP="00E96A31">
            <w:pPr>
              <w:tabs>
                <w:tab w:val="left" w:pos="10320"/>
              </w:tabs>
              <w:jc w:val="center"/>
              <w:rPr>
                <w:b/>
                <w:noProof/>
              </w:rPr>
            </w:pPr>
            <w:r>
              <w:rPr>
                <w:b/>
                <w:noProof/>
              </w:rPr>
              <w:t>1</w:t>
            </w:r>
          </w:p>
        </w:tc>
        <w:tc>
          <w:tcPr>
            <w:tcW w:w="2864" w:type="dxa"/>
            <w:vAlign w:val="center"/>
          </w:tcPr>
          <w:p w14:paraId="30BC94DB" w14:textId="77777777" w:rsidR="00AC2597" w:rsidRPr="0037274C" w:rsidRDefault="00AC2597" w:rsidP="00E96A31">
            <w:pPr>
              <w:tabs>
                <w:tab w:val="left" w:pos="10320"/>
              </w:tabs>
              <w:rPr>
                <w:sz w:val="22"/>
                <w:szCs w:val="22"/>
              </w:rPr>
            </w:pPr>
            <w:r w:rsidRPr="0037274C">
              <w:rPr>
                <w:sz w:val="22"/>
                <w:szCs w:val="22"/>
              </w:rPr>
              <w:t>выпускники интернатов-лицеев, интернатов-гимназий</w:t>
            </w:r>
          </w:p>
        </w:tc>
        <w:tc>
          <w:tcPr>
            <w:tcW w:w="1559" w:type="dxa"/>
            <w:vAlign w:val="center"/>
          </w:tcPr>
          <w:p w14:paraId="4DA75B8B"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b/>
                <w:bCs/>
                <w:color w:val="000000"/>
                <w:sz w:val="24"/>
                <w:szCs w:val="24"/>
              </w:rPr>
              <w:t>10</w:t>
            </w:r>
          </w:p>
        </w:tc>
        <w:tc>
          <w:tcPr>
            <w:tcW w:w="1205" w:type="dxa"/>
            <w:vAlign w:val="center"/>
          </w:tcPr>
          <w:p w14:paraId="286FB000"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0,00%</w:t>
            </w:r>
          </w:p>
        </w:tc>
        <w:tc>
          <w:tcPr>
            <w:tcW w:w="1205" w:type="dxa"/>
            <w:vAlign w:val="center"/>
          </w:tcPr>
          <w:p w14:paraId="5FBFB4EF"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0,00%</w:t>
            </w:r>
          </w:p>
        </w:tc>
        <w:tc>
          <w:tcPr>
            <w:tcW w:w="1205" w:type="dxa"/>
            <w:vAlign w:val="center"/>
          </w:tcPr>
          <w:p w14:paraId="588D12DC"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30,00%</w:t>
            </w:r>
          </w:p>
        </w:tc>
        <w:tc>
          <w:tcPr>
            <w:tcW w:w="1205" w:type="dxa"/>
            <w:vAlign w:val="center"/>
          </w:tcPr>
          <w:p w14:paraId="37195A30"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70,00%</w:t>
            </w:r>
          </w:p>
        </w:tc>
      </w:tr>
      <w:tr w:rsidR="00AC2597" w:rsidRPr="004F04E1" w14:paraId="619524E8" w14:textId="77777777" w:rsidTr="00C12A46">
        <w:trPr>
          <w:cantSplit/>
          <w:tblHeader/>
        </w:trPr>
        <w:tc>
          <w:tcPr>
            <w:tcW w:w="680" w:type="dxa"/>
          </w:tcPr>
          <w:p w14:paraId="0B32E047" w14:textId="77777777" w:rsidR="00AC2597" w:rsidRPr="00FD371C" w:rsidRDefault="00AC2597" w:rsidP="00E96A31">
            <w:pPr>
              <w:tabs>
                <w:tab w:val="left" w:pos="10320"/>
              </w:tabs>
              <w:jc w:val="center"/>
              <w:rPr>
                <w:b/>
                <w:noProof/>
              </w:rPr>
            </w:pPr>
            <w:r>
              <w:rPr>
                <w:b/>
                <w:noProof/>
              </w:rPr>
              <w:t>2</w:t>
            </w:r>
          </w:p>
        </w:tc>
        <w:tc>
          <w:tcPr>
            <w:tcW w:w="2864" w:type="dxa"/>
            <w:vAlign w:val="center"/>
          </w:tcPr>
          <w:p w14:paraId="39D2CA27" w14:textId="77777777" w:rsidR="00AC2597" w:rsidRPr="0037274C" w:rsidRDefault="00AC2597" w:rsidP="00E96A31">
            <w:pPr>
              <w:tabs>
                <w:tab w:val="left" w:pos="10320"/>
              </w:tabs>
              <w:rPr>
                <w:sz w:val="22"/>
                <w:szCs w:val="22"/>
              </w:rPr>
            </w:pPr>
            <w:r w:rsidRPr="0037274C">
              <w:rPr>
                <w:sz w:val="22"/>
                <w:szCs w:val="22"/>
              </w:rPr>
              <w:t>выпускники колледжей, СПО</w:t>
            </w:r>
          </w:p>
        </w:tc>
        <w:tc>
          <w:tcPr>
            <w:tcW w:w="1559" w:type="dxa"/>
            <w:vAlign w:val="center"/>
          </w:tcPr>
          <w:p w14:paraId="66A20325"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sz w:val="24"/>
                <w:szCs w:val="24"/>
              </w:rPr>
              <w:t>-</w:t>
            </w:r>
          </w:p>
        </w:tc>
        <w:tc>
          <w:tcPr>
            <w:tcW w:w="1205" w:type="dxa"/>
            <w:vAlign w:val="center"/>
          </w:tcPr>
          <w:p w14:paraId="705F9F7E"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sz w:val="24"/>
                <w:szCs w:val="24"/>
              </w:rPr>
              <w:t>-</w:t>
            </w:r>
          </w:p>
        </w:tc>
        <w:tc>
          <w:tcPr>
            <w:tcW w:w="1205" w:type="dxa"/>
            <w:vAlign w:val="center"/>
          </w:tcPr>
          <w:p w14:paraId="1F76AB0C"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sz w:val="24"/>
                <w:szCs w:val="24"/>
              </w:rPr>
              <w:t>-</w:t>
            </w:r>
          </w:p>
        </w:tc>
        <w:tc>
          <w:tcPr>
            <w:tcW w:w="1205" w:type="dxa"/>
            <w:vAlign w:val="center"/>
          </w:tcPr>
          <w:p w14:paraId="268CB205"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sz w:val="24"/>
                <w:szCs w:val="24"/>
              </w:rPr>
              <w:t>-</w:t>
            </w:r>
          </w:p>
        </w:tc>
        <w:tc>
          <w:tcPr>
            <w:tcW w:w="1205" w:type="dxa"/>
            <w:vAlign w:val="center"/>
          </w:tcPr>
          <w:p w14:paraId="7E96284E"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sz w:val="24"/>
                <w:szCs w:val="24"/>
              </w:rPr>
              <w:t>-</w:t>
            </w:r>
          </w:p>
        </w:tc>
      </w:tr>
      <w:tr w:rsidR="00AC2597" w:rsidRPr="004F04E1" w14:paraId="7526E182" w14:textId="77777777" w:rsidTr="00C12A46">
        <w:trPr>
          <w:cantSplit/>
          <w:tblHeader/>
        </w:trPr>
        <w:tc>
          <w:tcPr>
            <w:tcW w:w="680" w:type="dxa"/>
          </w:tcPr>
          <w:p w14:paraId="31B5B9C4" w14:textId="77777777" w:rsidR="00AC2597" w:rsidRPr="00FD371C" w:rsidRDefault="00AC2597" w:rsidP="00E96A31">
            <w:pPr>
              <w:tabs>
                <w:tab w:val="left" w:pos="10320"/>
              </w:tabs>
              <w:jc w:val="center"/>
              <w:rPr>
                <w:b/>
                <w:noProof/>
              </w:rPr>
            </w:pPr>
            <w:r>
              <w:rPr>
                <w:b/>
                <w:noProof/>
              </w:rPr>
              <w:t>3</w:t>
            </w:r>
          </w:p>
        </w:tc>
        <w:tc>
          <w:tcPr>
            <w:tcW w:w="2864" w:type="dxa"/>
            <w:vAlign w:val="center"/>
          </w:tcPr>
          <w:p w14:paraId="23A453BF" w14:textId="77777777" w:rsidR="00AC2597" w:rsidRPr="0037274C" w:rsidRDefault="00AC2597" w:rsidP="00E96A31">
            <w:pPr>
              <w:tabs>
                <w:tab w:val="left" w:pos="10320"/>
              </w:tabs>
              <w:rPr>
                <w:b/>
                <w:bCs/>
                <w:noProof/>
                <w:sz w:val="22"/>
                <w:szCs w:val="22"/>
              </w:rPr>
            </w:pPr>
            <w:r w:rsidRPr="0037274C">
              <w:rPr>
                <w:b/>
                <w:bCs/>
                <w:sz w:val="22"/>
                <w:szCs w:val="22"/>
              </w:rPr>
              <w:t>выпускники лицеев и гимназий</w:t>
            </w:r>
          </w:p>
        </w:tc>
        <w:tc>
          <w:tcPr>
            <w:tcW w:w="1559" w:type="dxa"/>
            <w:vAlign w:val="center"/>
          </w:tcPr>
          <w:p w14:paraId="722D7B0F"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b/>
                <w:bCs/>
                <w:color w:val="000000"/>
                <w:sz w:val="24"/>
                <w:szCs w:val="24"/>
              </w:rPr>
              <w:t>1094</w:t>
            </w:r>
          </w:p>
        </w:tc>
        <w:tc>
          <w:tcPr>
            <w:tcW w:w="1205" w:type="dxa"/>
            <w:vAlign w:val="center"/>
          </w:tcPr>
          <w:p w14:paraId="55D6E2E3"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4,48%</w:t>
            </w:r>
          </w:p>
        </w:tc>
        <w:tc>
          <w:tcPr>
            <w:tcW w:w="1205" w:type="dxa"/>
            <w:vAlign w:val="center"/>
          </w:tcPr>
          <w:p w14:paraId="2FCB02CC"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24,50%</w:t>
            </w:r>
          </w:p>
        </w:tc>
        <w:tc>
          <w:tcPr>
            <w:tcW w:w="1205" w:type="dxa"/>
            <w:vAlign w:val="center"/>
          </w:tcPr>
          <w:p w14:paraId="1A3707E8"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41,13%</w:t>
            </w:r>
          </w:p>
        </w:tc>
        <w:tc>
          <w:tcPr>
            <w:tcW w:w="1205" w:type="dxa"/>
            <w:vAlign w:val="center"/>
          </w:tcPr>
          <w:p w14:paraId="4C3700CF"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29,89%</w:t>
            </w:r>
          </w:p>
        </w:tc>
      </w:tr>
      <w:tr w:rsidR="00AC2597" w:rsidRPr="004F04E1" w14:paraId="0F9C1C2E" w14:textId="77777777" w:rsidTr="00C12A46">
        <w:trPr>
          <w:cantSplit/>
          <w:tblHeader/>
        </w:trPr>
        <w:tc>
          <w:tcPr>
            <w:tcW w:w="680" w:type="dxa"/>
          </w:tcPr>
          <w:p w14:paraId="6FA63009" w14:textId="77777777" w:rsidR="00AC2597" w:rsidRDefault="00AC2597" w:rsidP="00E96A31">
            <w:pPr>
              <w:tabs>
                <w:tab w:val="left" w:pos="10320"/>
              </w:tabs>
              <w:jc w:val="center"/>
              <w:rPr>
                <w:b/>
                <w:noProof/>
              </w:rPr>
            </w:pPr>
            <w:r>
              <w:rPr>
                <w:b/>
                <w:noProof/>
              </w:rPr>
              <w:t>4</w:t>
            </w:r>
          </w:p>
        </w:tc>
        <w:tc>
          <w:tcPr>
            <w:tcW w:w="2864" w:type="dxa"/>
            <w:vAlign w:val="center"/>
          </w:tcPr>
          <w:p w14:paraId="558DB431" w14:textId="77777777" w:rsidR="00AC2597" w:rsidRPr="0037274C" w:rsidRDefault="00AC2597" w:rsidP="00E96A31">
            <w:pPr>
              <w:tabs>
                <w:tab w:val="left" w:pos="10320"/>
              </w:tabs>
              <w:rPr>
                <w:sz w:val="22"/>
                <w:szCs w:val="22"/>
              </w:rPr>
            </w:pPr>
            <w:r w:rsidRPr="0037274C">
              <w:rPr>
                <w:sz w:val="22"/>
                <w:szCs w:val="22"/>
              </w:rPr>
              <w:t>выпускники МУК</w:t>
            </w:r>
          </w:p>
        </w:tc>
        <w:tc>
          <w:tcPr>
            <w:tcW w:w="1559" w:type="dxa"/>
            <w:vAlign w:val="center"/>
          </w:tcPr>
          <w:p w14:paraId="38469D6F"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b/>
                <w:bCs/>
                <w:color w:val="000000"/>
                <w:sz w:val="24"/>
                <w:szCs w:val="24"/>
              </w:rPr>
              <w:t>5</w:t>
            </w:r>
          </w:p>
        </w:tc>
        <w:tc>
          <w:tcPr>
            <w:tcW w:w="1205" w:type="dxa"/>
            <w:vAlign w:val="center"/>
          </w:tcPr>
          <w:p w14:paraId="081278CE"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20,00%</w:t>
            </w:r>
          </w:p>
        </w:tc>
        <w:tc>
          <w:tcPr>
            <w:tcW w:w="1205" w:type="dxa"/>
            <w:vAlign w:val="center"/>
          </w:tcPr>
          <w:p w14:paraId="47B12345"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80,00%</w:t>
            </w:r>
          </w:p>
        </w:tc>
        <w:tc>
          <w:tcPr>
            <w:tcW w:w="1205" w:type="dxa"/>
            <w:vAlign w:val="center"/>
          </w:tcPr>
          <w:p w14:paraId="71A2DCE3"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0,00%</w:t>
            </w:r>
          </w:p>
        </w:tc>
        <w:tc>
          <w:tcPr>
            <w:tcW w:w="1205" w:type="dxa"/>
            <w:vAlign w:val="center"/>
          </w:tcPr>
          <w:p w14:paraId="1000F3F8"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0,00%</w:t>
            </w:r>
          </w:p>
        </w:tc>
      </w:tr>
      <w:tr w:rsidR="00AC2597" w:rsidRPr="004F04E1" w14:paraId="029CADCC" w14:textId="77777777" w:rsidTr="00C12A46">
        <w:trPr>
          <w:cantSplit/>
          <w:tblHeader/>
        </w:trPr>
        <w:tc>
          <w:tcPr>
            <w:tcW w:w="680" w:type="dxa"/>
          </w:tcPr>
          <w:p w14:paraId="72F1D531" w14:textId="77777777" w:rsidR="00AC2597" w:rsidRDefault="00AC2597" w:rsidP="00E96A31">
            <w:pPr>
              <w:tabs>
                <w:tab w:val="left" w:pos="10320"/>
              </w:tabs>
              <w:jc w:val="center"/>
              <w:rPr>
                <w:b/>
                <w:noProof/>
              </w:rPr>
            </w:pPr>
            <w:r>
              <w:rPr>
                <w:b/>
                <w:noProof/>
              </w:rPr>
              <w:t>5</w:t>
            </w:r>
          </w:p>
        </w:tc>
        <w:tc>
          <w:tcPr>
            <w:tcW w:w="2864" w:type="dxa"/>
            <w:vAlign w:val="center"/>
          </w:tcPr>
          <w:p w14:paraId="428CB9C1" w14:textId="77777777" w:rsidR="00AC2597" w:rsidRPr="0037274C" w:rsidRDefault="00AC2597" w:rsidP="00E96A31">
            <w:pPr>
              <w:tabs>
                <w:tab w:val="left" w:pos="10320"/>
              </w:tabs>
              <w:rPr>
                <w:b/>
                <w:bCs/>
                <w:noProof/>
                <w:sz w:val="22"/>
                <w:szCs w:val="22"/>
              </w:rPr>
            </w:pPr>
            <w:r w:rsidRPr="0037274C">
              <w:rPr>
                <w:b/>
                <w:bCs/>
                <w:sz w:val="22"/>
                <w:szCs w:val="22"/>
              </w:rPr>
              <w:t>выпускники СОШ</w:t>
            </w:r>
          </w:p>
        </w:tc>
        <w:tc>
          <w:tcPr>
            <w:tcW w:w="1559" w:type="dxa"/>
            <w:vAlign w:val="center"/>
          </w:tcPr>
          <w:p w14:paraId="2BBEEBD1"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b/>
                <w:bCs/>
                <w:color w:val="000000"/>
                <w:sz w:val="24"/>
                <w:szCs w:val="24"/>
              </w:rPr>
              <w:t>4158</w:t>
            </w:r>
          </w:p>
        </w:tc>
        <w:tc>
          <w:tcPr>
            <w:tcW w:w="1205" w:type="dxa"/>
            <w:vAlign w:val="center"/>
          </w:tcPr>
          <w:p w14:paraId="56698E6F"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11,71%</w:t>
            </w:r>
          </w:p>
        </w:tc>
        <w:tc>
          <w:tcPr>
            <w:tcW w:w="1205" w:type="dxa"/>
            <w:vAlign w:val="center"/>
          </w:tcPr>
          <w:p w14:paraId="2A8A2C8A"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33,55%</w:t>
            </w:r>
          </w:p>
        </w:tc>
        <w:tc>
          <w:tcPr>
            <w:tcW w:w="1205" w:type="dxa"/>
            <w:vAlign w:val="center"/>
          </w:tcPr>
          <w:p w14:paraId="11DB7969"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35,59%</w:t>
            </w:r>
          </w:p>
        </w:tc>
        <w:tc>
          <w:tcPr>
            <w:tcW w:w="1205" w:type="dxa"/>
            <w:vAlign w:val="center"/>
          </w:tcPr>
          <w:p w14:paraId="2BCD6B5E"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19,14%</w:t>
            </w:r>
          </w:p>
        </w:tc>
      </w:tr>
      <w:tr w:rsidR="00AC2597" w:rsidRPr="004F04E1" w14:paraId="00B0D150" w14:textId="77777777" w:rsidTr="00C12A46">
        <w:trPr>
          <w:cantSplit/>
          <w:tblHeader/>
        </w:trPr>
        <w:tc>
          <w:tcPr>
            <w:tcW w:w="680" w:type="dxa"/>
          </w:tcPr>
          <w:p w14:paraId="4FC42ADF" w14:textId="77777777" w:rsidR="00AC2597" w:rsidRDefault="00AC2597" w:rsidP="00E96A31">
            <w:pPr>
              <w:tabs>
                <w:tab w:val="left" w:pos="10320"/>
              </w:tabs>
              <w:jc w:val="center"/>
              <w:rPr>
                <w:b/>
                <w:noProof/>
              </w:rPr>
            </w:pPr>
            <w:r>
              <w:rPr>
                <w:b/>
                <w:noProof/>
              </w:rPr>
              <w:t>6</w:t>
            </w:r>
          </w:p>
        </w:tc>
        <w:tc>
          <w:tcPr>
            <w:tcW w:w="2864" w:type="dxa"/>
            <w:vAlign w:val="center"/>
          </w:tcPr>
          <w:p w14:paraId="33AD9CF5" w14:textId="77777777" w:rsidR="00AC2597" w:rsidRPr="0037274C" w:rsidRDefault="00AC2597" w:rsidP="00E96A31">
            <w:pPr>
              <w:tabs>
                <w:tab w:val="left" w:pos="10320"/>
              </w:tabs>
              <w:rPr>
                <w:sz w:val="22"/>
                <w:szCs w:val="22"/>
              </w:rPr>
            </w:pPr>
            <w:r w:rsidRPr="0037274C">
              <w:rPr>
                <w:sz w:val="22"/>
                <w:szCs w:val="22"/>
              </w:rPr>
              <w:t>выпускники УВК</w:t>
            </w:r>
          </w:p>
        </w:tc>
        <w:tc>
          <w:tcPr>
            <w:tcW w:w="1559" w:type="dxa"/>
            <w:vAlign w:val="center"/>
          </w:tcPr>
          <w:p w14:paraId="266B3BB9"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b/>
                <w:bCs/>
                <w:color w:val="000000"/>
                <w:sz w:val="24"/>
                <w:szCs w:val="24"/>
              </w:rPr>
              <w:t>188</w:t>
            </w:r>
          </w:p>
        </w:tc>
        <w:tc>
          <w:tcPr>
            <w:tcW w:w="1205" w:type="dxa"/>
            <w:vAlign w:val="center"/>
          </w:tcPr>
          <w:p w14:paraId="7ADEDE14"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10,64%</w:t>
            </w:r>
          </w:p>
        </w:tc>
        <w:tc>
          <w:tcPr>
            <w:tcW w:w="1205" w:type="dxa"/>
            <w:vAlign w:val="center"/>
          </w:tcPr>
          <w:p w14:paraId="52FA961B"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37,23%</w:t>
            </w:r>
          </w:p>
        </w:tc>
        <w:tc>
          <w:tcPr>
            <w:tcW w:w="1205" w:type="dxa"/>
            <w:vAlign w:val="center"/>
          </w:tcPr>
          <w:p w14:paraId="725D78ED"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34,57%</w:t>
            </w:r>
          </w:p>
        </w:tc>
        <w:tc>
          <w:tcPr>
            <w:tcW w:w="1205" w:type="dxa"/>
            <w:vAlign w:val="center"/>
          </w:tcPr>
          <w:p w14:paraId="06F50440"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17,55%</w:t>
            </w:r>
          </w:p>
        </w:tc>
      </w:tr>
      <w:tr w:rsidR="00AC2597" w:rsidRPr="004F04E1" w14:paraId="1EF62E75" w14:textId="77777777" w:rsidTr="00C12A46">
        <w:trPr>
          <w:cantSplit/>
          <w:tblHeader/>
        </w:trPr>
        <w:tc>
          <w:tcPr>
            <w:tcW w:w="680" w:type="dxa"/>
          </w:tcPr>
          <w:p w14:paraId="1A5A972C" w14:textId="77777777" w:rsidR="00AC2597" w:rsidRDefault="00AC2597" w:rsidP="00E96A31">
            <w:pPr>
              <w:tabs>
                <w:tab w:val="left" w:pos="10320"/>
              </w:tabs>
              <w:jc w:val="center"/>
              <w:rPr>
                <w:b/>
                <w:noProof/>
              </w:rPr>
            </w:pPr>
            <w:r>
              <w:rPr>
                <w:b/>
                <w:noProof/>
              </w:rPr>
              <w:t>7</w:t>
            </w:r>
          </w:p>
        </w:tc>
        <w:tc>
          <w:tcPr>
            <w:tcW w:w="2864" w:type="dxa"/>
            <w:vAlign w:val="center"/>
          </w:tcPr>
          <w:p w14:paraId="206633CD" w14:textId="77777777" w:rsidR="00AC2597" w:rsidRPr="0037274C" w:rsidRDefault="00AC2597" w:rsidP="00E96A31">
            <w:pPr>
              <w:tabs>
                <w:tab w:val="left" w:pos="10320"/>
              </w:tabs>
              <w:rPr>
                <w:sz w:val="22"/>
                <w:szCs w:val="22"/>
              </w:rPr>
            </w:pPr>
            <w:r w:rsidRPr="0037274C">
              <w:rPr>
                <w:sz w:val="22"/>
                <w:szCs w:val="22"/>
              </w:rPr>
              <w:t>выпускники школ-интернатов</w:t>
            </w:r>
          </w:p>
        </w:tc>
        <w:tc>
          <w:tcPr>
            <w:tcW w:w="1559" w:type="dxa"/>
            <w:vAlign w:val="center"/>
          </w:tcPr>
          <w:p w14:paraId="0BDE0306"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b/>
                <w:bCs/>
                <w:color w:val="000000"/>
                <w:sz w:val="24"/>
                <w:szCs w:val="24"/>
              </w:rPr>
              <w:t>26</w:t>
            </w:r>
          </w:p>
        </w:tc>
        <w:tc>
          <w:tcPr>
            <w:tcW w:w="1205" w:type="dxa"/>
            <w:vAlign w:val="center"/>
          </w:tcPr>
          <w:p w14:paraId="5F26BA35"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3,85%</w:t>
            </w:r>
          </w:p>
        </w:tc>
        <w:tc>
          <w:tcPr>
            <w:tcW w:w="1205" w:type="dxa"/>
            <w:vAlign w:val="center"/>
          </w:tcPr>
          <w:p w14:paraId="6BC26E36"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26,92%</w:t>
            </w:r>
          </w:p>
        </w:tc>
        <w:tc>
          <w:tcPr>
            <w:tcW w:w="1205" w:type="dxa"/>
            <w:vAlign w:val="center"/>
          </w:tcPr>
          <w:p w14:paraId="1D0B05CE"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50,00%</w:t>
            </w:r>
          </w:p>
        </w:tc>
        <w:tc>
          <w:tcPr>
            <w:tcW w:w="1205" w:type="dxa"/>
            <w:vAlign w:val="center"/>
          </w:tcPr>
          <w:p w14:paraId="4AEA70CC" w14:textId="77777777" w:rsidR="00AC2597" w:rsidRPr="005F3FC4" w:rsidRDefault="00AC2597" w:rsidP="00E96A31">
            <w:pPr>
              <w:pStyle w:val="a4"/>
              <w:spacing w:after="0" w:line="240" w:lineRule="auto"/>
              <w:ind w:left="0"/>
              <w:jc w:val="center"/>
              <w:rPr>
                <w:rFonts w:ascii="Times New Roman" w:hAnsi="Times New Roman"/>
                <w:sz w:val="24"/>
                <w:szCs w:val="24"/>
              </w:rPr>
            </w:pPr>
            <w:r w:rsidRPr="005F3FC4">
              <w:rPr>
                <w:rFonts w:ascii="Times New Roman" w:hAnsi="Times New Roman"/>
                <w:color w:val="000000"/>
                <w:sz w:val="24"/>
                <w:szCs w:val="24"/>
              </w:rPr>
              <w:t>19,23%</w:t>
            </w:r>
          </w:p>
        </w:tc>
      </w:tr>
    </w:tbl>
    <w:p w14:paraId="4F4D8753" w14:textId="1183CDC7" w:rsidR="00AC2597" w:rsidRPr="00901ADE" w:rsidRDefault="00C12A46" w:rsidP="00C12A46">
      <w:pPr>
        <w:pStyle w:val="3"/>
        <w:rPr>
          <w:rFonts w:ascii="Times New Roman" w:hAnsi="Times New Roman"/>
        </w:rPr>
      </w:pPr>
      <w:r>
        <w:rPr>
          <w:rFonts w:ascii="Times New Roman" w:hAnsi="Times New Roman"/>
          <w:lang w:val="ru-RU"/>
        </w:rPr>
        <w:t xml:space="preserve">- </w:t>
      </w:r>
      <w:r w:rsidR="00AC2597" w:rsidRPr="00901ADE">
        <w:rPr>
          <w:rFonts w:ascii="Times New Roman" w:hAnsi="Times New Roman"/>
        </w:rPr>
        <w:t>в сравнении по АТЕ</w:t>
      </w:r>
    </w:p>
    <w:p w14:paraId="6C4D5B5C" w14:textId="29937763" w:rsidR="00AC2597" w:rsidRPr="00901ADE" w:rsidRDefault="00AC2597" w:rsidP="00C12A46">
      <w:pPr>
        <w:spacing w:line="480" w:lineRule="auto"/>
        <w:jc w:val="right"/>
        <w:rPr>
          <w:i/>
          <w:iCs/>
          <w:sz w:val="18"/>
          <w:szCs w:val="18"/>
        </w:rPr>
      </w:pPr>
      <w:r w:rsidRPr="00901ADE">
        <w:rPr>
          <w:i/>
          <w:iCs/>
          <w:sz w:val="18"/>
          <w:szCs w:val="18"/>
        </w:rPr>
        <w:t xml:space="preserve">Таблица </w:t>
      </w:r>
      <w:r w:rsidR="00C12A46">
        <w:rPr>
          <w:i/>
          <w:iCs/>
          <w:sz w:val="18"/>
          <w:szCs w:val="18"/>
        </w:rPr>
        <w:t>6</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7"/>
        <w:gridCol w:w="1559"/>
        <w:gridCol w:w="1205"/>
        <w:gridCol w:w="1205"/>
        <w:gridCol w:w="1205"/>
        <w:gridCol w:w="1205"/>
      </w:tblGrid>
      <w:tr w:rsidR="00AC2597" w:rsidRPr="004F04E1" w14:paraId="298BFD3E" w14:textId="77777777" w:rsidTr="00C12A46">
        <w:trPr>
          <w:cantSplit/>
          <w:tblHeader/>
        </w:trPr>
        <w:tc>
          <w:tcPr>
            <w:tcW w:w="567" w:type="dxa"/>
            <w:vMerge w:val="restart"/>
            <w:vAlign w:val="center"/>
          </w:tcPr>
          <w:p w14:paraId="6EB6BAF3" w14:textId="77777777" w:rsidR="00AC2597" w:rsidRPr="000B3321" w:rsidRDefault="00AC2597" w:rsidP="00E96A31">
            <w:pPr>
              <w:tabs>
                <w:tab w:val="left" w:pos="10320"/>
              </w:tabs>
              <w:jc w:val="center"/>
              <w:rPr>
                <w:b/>
                <w:noProof/>
              </w:rPr>
            </w:pPr>
            <w:r w:rsidRPr="000B3321">
              <w:rPr>
                <w:b/>
                <w:noProof/>
              </w:rPr>
              <w:t>№ п/п</w:t>
            </w:r>
          </w:p>
        </w:tc>
        <w:tc>
          <w:tcPr>
            <w:tcW w:w="2977" w:type="dxa"/>
            <w:vMerge w:val="restart"/>
            <w:vAlign w:val="center"/>
          </w:tcPr>
          <w:p w14:paraId="732EF715" w14:textId="77777777" w:rsidR="00AC2597" w:rsidRPr="000B3321" w:rsidRDefault="00AC2597" w:rsidP="00E96A31">
            <w:pPr>
              <w:tabs>
                <w:tab w:val="left" w:pos="10320"/>
              </w:tabs>
              <w:jc w:val="center"/>
              <w:rPr>
                <w:b/>
                <w:noProof/>
              </w:rPr>
            </w:pPr>
            <w:r w:rsidRPr="000B3321">
              <w:rPr>
                <w:b/>
                <w:noProof/>
              </w:rPr>
              <w:t>Наименование АТЕ</w:t>
            </w:r>
          </w:p>
        </w:tc>
        <w:tc>
          <w:tcPr>
            <w:tcW w:w="1559" w:type="dxa"/>
            <w:vMerge w:val="restart"/>
            <w:vAlign w:val="center"/>
          </w:tcPr>
          <w:p w14:paraId="6BC9D5BD" w14:textId="77777777" w:rsidR="00AC2597" w:rsidRPr="000B3321" w:rsidRDefault="00AC2597" w:rsidP="00E96A31">
            <w:pPr>
              <w:tabs>
                <w:tab w:val="left" w:pos="10320"/>
              </w:tabs>
              <w:jc w:val="center"/>
              <w:rPr>
                <w:b/>
                <w:noProof/>
              </w:rPr>
            </w:pPr>
            <w:r w:rsidRPr="000B3321">
              <w:rPr>
                <w:b/>
                <w:noProof/>
              </w:rPr>
              <w:t>Количество участников, чел.</w:t>
            </w:r>
          </w:p>
        </w:tc>
        <w:tc>
          <w:tcPr>
            <w:tcW w:w="4820" w:type="dxa"/>
            <w:gridSpan w:val="4"/>
            <w:vAlign w:val="center"/>
          </w:tcPr>
          <w:p w14:paraId="3919B044" w14:textId="77777777" w:rsidR="00AC2597" w:rsidRPr="000B3321" w:rsidRDefault="00AC2597" w:rsidP="00E96A31">
            <w:pPr>
              <w:tabs>
                <w:tab w:val="left" w:pos="10320"/>
              </w:tabs>
              <w:jc w:val="center"/>
              <w:rPr>
                <w:b/>
                <w:noProof/>
              </w:rPr>
            </w:pPr>
            <w:r w:rsidRPr="000B3321">
              <w:rPr>
                <w:b/>
                <w:noProof/>
              </w:rPr>
              <w:t>Доля участников, получивших отметку</w:t>
            </w:r>
          </w:p>
        </w:tc>
      </w:tr>
      <w:tr w:rsidR="00AC2597" w:rsidRPr="004F04E1" w14:paraId="4775C2EF" w14:textId="77777777" w:rsidTr="00C12A46">
        <w:trPr>
          <w:cantSplit/>
          <w:trHeight w:val="555"/>
          <w:tblHeader/>
        </w:trPr>
        <w:tc>
          <w:tcPr>
            <w:tcW w:w="567" w:type="dxa"/>
            <w:vMerge/>
            <w:vAlign w:val="center"/>
          </w:tcPr>
          <w:p w14:paraId="7A7EF382" w14:textId="77777777" w:rsidR="00AC2597" w:rsidRPr="000B3321" w:rsidRDefault="00AC2597" w:rsidP="00E96A31">
            <w:pPr>
              <w:tabs>
                <w:tab w:val="left" w:pos="10320"/>
              </w:tabs>
              <w:jc w:val="center"/>
              <w:rPr>
                <w:b/>
                <w:noProof/>
              </w:rPr>
            </w:pPr>
          </w:p>
        </w:tc>
        <w:tc>
          <w:tcPr>
            <w:tcW w:w="2977" w:type="dxa"/>
            <w:vMerge/>
            <w:vAlign w:val="center"/>
          </w:tcPr>
          <w:p w14:paraId="7350C712" w14:textId="77777777" w:rsidR="00AC2597" w:rsidRPr="000B3321" w:rsidRDefault="00AC2597" w:rsidP="00E96A31">
            <w:pPr>
              <w:tabs>
                <w:tab w:val="left" w:pos="10320"/>
              </w:tabs>
              <w:jc w:val="center"/>
              <w:rPr>
                <w:b/>
                <w:noProof/>
              </w:rPr>
            </w:pPr>
          </w:p>
        </w:tc>
        <w:tc>
          <w:tcPr>
            <w:tcW w:w="1559" w:type="dxa"/>
            <w:vMerge/>
            <w:vAlign w:val="center"/>
          </w:tcPr>
          <w:p w14:paraId="7CF1FFB0" w14:textId="77777777" w:rsidR="00AC2597" w:rsidRPr="000B3321" w:rsidRDefault="00AC2597" w:rsidP="00E96A31">
            <w:pPr>
              <w:tabs>
                <w:tab w:val="left" w:pos="10320"/>
              </w:tabs>
              <w:jc w:val="center"/>
              <w:rPr>
                <w:b/>
                <w:noProof/>
              </w:rPr>
            </w:pPr>
          </w:p>
        </w:tc>
        <w:tc>
          <w:tcPr>
            <w:tcW w:w="1205" w:type="dxa"/>
            <w:vAlign w:val="center"/>
          </w:tcPr>
          <w:p w14:paraId="6AEAF068" w14:textId="77777777" w:rsidR="00AC2597" w:rsidRPr="000B3321" w:rsidRDefault="00AC2597" w:rsidP="00E96A31">
            <w:pPr>
              <w:tabs>
                <w:tab w:val="left" w:pos="10320"/>
              </w:tabs>
              <w:jc w:val="center"/>
              <w:rPr>
                <w:b/>
                <w:noProof/>
              </w:rPr>
            </w:pPr>
            <w:r w:rsidRPr="000B3321">
              <w:rPr>
                <w:b/>
                <w:noProof/>
              </w:rPr>
              <w:t>«2»</w:t>
            </w:r>
          </w:p>
        </w:tc>
        <w:tc>
          <w:tcPr>
            <w:tcW w:w="1205" w:type="dxa"/>
            <w:vAlign w:val="center"/>
          </w:tcPr>
          <w:p w14:paraId="5215AE28" w14:textId="77777777" w:rsidR="00AC2597" w:rsidRPr="000B3321" w:rsidRDefault="00AC2597" w:rsidP="00E96A31">
            <w:pPr>
              <w:tabs>
                <w:tab w:val="left" w:pos="10320"/>
              </w:tabs>
              <w:jc w:val="center"/>
              <w:rPr>
                <w:b/>
                <w:noProof/>
              </w:rPr>
            </w:pPr>
            <w:r w:rsidRPr="000B3321">
              <w:rPr>
                <w:b/>
                <w:noProof/>
              </w:rPr>
              <w:t>«3»</w:t>
            </w:r>
          </w:p>
        </w:tc>
        <w:tc>
          <w:tcPr>
            <w:tcW w:w="1205" w:type="dxa"/>
            <w:vAlign w:val="center"/>
          </w:tcPr>
          <w:p w14:paraId="24C70F6C" w14:textId="77777777" w:rsidR="00AC2597" w:rsidRPr="000B3321" w:rsidRDefault="00AC2597" w:rsidP="00E96A31">
            <w:pPr>
              <w:tabs>
                <w:tab w:val="left" w:pos="10320"/>
              </w:tabs>
              <w:jc w:val="center"/>
              <w:rPr>
                <w:b/>
                <w:noProof/>
              </w:rPr>
            </w:pPr>
            <w:r w:rsidRPr="000B3321">
              <w:rPr>
                <w:b/>
                <w:noProof/>
              </w:rPr>
              <w:t>«4»</w:t>
            </w:r>
          </w:p>
        </w:tc>
        <w:tc>
          <w:tcPr>
            <w:tcW w:w="1205" w:type="dxa"/>
            <w:vAlign w:val="center"/>
          </w:tcPr>
          <w:p w14:paraId="03A76261" w14:textId="77777777" w:rsidR="00AC2597" w:rsidRPr="000B3321" w:rsidRDefault="00AC2597" w:rsidP="00E96A31">
            <w:pPr>
              <w:tabs>
                <w:tab w:val="left" w:pos="10320"/>
              </w:tabs>
              <w:jc w:val="center"/>
              <w:rPr>
                <w:b/>
                <w:noProof/>
              </w:rPr>
            </w:pPr>
            <w:r w:rsidRPr="000B3321">
              <w:rPr>
                <w:b/>
                <w:noProof/>
              </w:rPr>
              <w:t>«5»</w:t>
            </w:r>
          </w:p>
        </w:tc>
      </w:tr>
      <w:tr w:rsidR="00AC2597" w:rsidRPr="004F04E1" w14:paraId="7E6F8B16" w14:textId="77777777" w:rsidTr="00C12A46">
        <w:trPr>
          <w:cantSplit/>
          <w:trHeight w:val="20"/>
        </w:trPr>
        <w:tc>
          <w:tcPr>
            <w:tcW w:w="567" w:type="dxa"/>
            <w:vAlign w:val="center"/>
          </w:tcPr>
          <w:p w14:paraId="0BC41E4C" w14:textId="77777777" w:rsidR="00AC2597" w:rsidRPr="000B3321" w:rsidRDefault="00AC2597" w:rsidP="00E96A31">
            <w:pPr>
              <w:tabs>
                <w:tab w:val="left" w:pos="10320"/>
              </w:tabs>
              <w:jc w:val="center"/>
              <w:rPr>
                <w:b/>
                <w:noProof/>
              </w:rPr>
            </w:pPr>
            <w:r>
              <w:rPr>
                <w:b/>
                <w:noProof/>
              </w:rPr>
              <w:t>1</w:t>
            </w:r>
          </w:p>
        </w:tc>
        <w:tc>
          <w:tcPr>
            <w:tcW w:w="2977" w:type="dxa"/>
            <w:vAlign w:val="center"/>
          </w:tcPr>
          <w:p w14:paraId="7DCB0A6B" w14:textId="77777777" w:rsidR="00AC2597" w:rsidRPr="00FC5C09" w:rsidRDefault="00AC2597" w:rsidP="00E96A31">
            <w:pPr>
              <w:pStyle w:val="a4"/>
              <w:spacing w:after="0" w:line="240" w:lineRule="auto"/>
              <w:ind w:left="0"/>
              <w:jc w:val="both"/>
              <w:rPr>
                <w:rFonts w:ascii="Times New Roman" w:hAnsi="Times New Roman"/>
                <w:sz w:val="24"/>
                <w:szCs w:val="24"/>
              </w:rPr>
            </w:pPr>
            <w:r w:rsidRPr="00FC5C09">
              <w:rPr>
                <w:rFonts w:ascii="Times New Roman" w:eastAsia="Times New Roman" w:hAnsi="Times New Roman"/>
                <w:sz w:val="24"/>
                <w:szCs w:val="24"/>
              </w:rPr>
              <w:t>Бахчисарайский район</w:t>
            </w:r>
          </w:p>
        </w:tc>
        <w:tc>
          <w:tcPr>
            <w:tcW w:w="1559" w:type="dxa"/>
            <w:vAlign w:val="center"/>
          </w:tcPr>
          <w:p w14:paraId="715BAFA4"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261</w:t>
            </w:r>
          </w:p>
        </w:tc>
        <w:tc>
          <w:tcPr>
            <w:tcW w:w="1205" w:type="dxa"/>
            <w:vAlign w:val="center"/>
          </w:tcPr>
          <w:p w14:paraId="656E21AF"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6,51%</w:t>
            </w:r>
          </w:p>
        </w:tc>
        <w:tc>
          <w:tcPr>
            <w:tcW w:w="1205" w:type="dxa"/>
            <w:vAlign w:val="center"/>
          </w:tcPr>
          <w:p w14:paraId="4D0F2132"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35,63%</w:t>
            </w:r>
          </w:p>
        </w:tc>
        <w:tc>
          <w:tcPr>
            <w:tcW w:w="1205" w:type="dxa"/>
            <w:vAlign w:val="center"/>
          </w:tcPr>
          <w:p w14:paraId="58796736"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36,40%</w:t>
            </w:r>
          </w:p>
        </w:tc>
        <w:tc>
          <w:tcPr>
            <w:tcW w:w="1205" w:type="dxa"/>
            <w:vAlign w:val="center"/>
          </w:tcPr>
          <w:p w14:paraId="4479599C"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21,46%</w:t>
            </w:r>
          </w:p>
        </w:tc>
      </w:tr>
      <w:tr w:rsidR="00AC2597" w:rsidRPr="004F04E1" w14:paraId="328437C4" w14:textId="77777777" w:rsidTr="00C12A46">
        <w:trPr>
          <w:cantSplit/>
          <w:trHeight w:val="243"/>
        </w:trPr>
        <w:tc>
          <w:tcPr>
            <w:tcW w:w="567" w:type="dxa"/>
            <w:vAlign w:val="center"/>
          </w:tcPr>
          <w:p w14:paraId="1837CDE5" w14:textId="77777777" w:rsidR="00AC2597" w:rsidRPr="000B3321" w:rsidRDefault="00AC2597" w:rsidP="00E96A31">
            <w:pPr>
              <w:tabs>
                <w:tab w:val="left" w:pos="10320"/>
              </w:tabs>
              <w:jc w:val="center"/>
              <w:rPr>
                <w:b/>
                <w:noProof/>
              </w:rPr>
            </w:pPr>
            <w:r>
              <w:rPr>
                <w:b/>
                <w:noProof/>
              </w:rPr>
              <w:t>2</w:t>
            </w:r>
          </w:p>
        </w:tc>
        <w:tc>
          <w:tcPr>
            <w:tcW w:w="2977" w:type="dxa"/>
            <w:vAlign w:val="center"/>
          </w:tcPr>
          <w:p w14:paraId="2FE28A42" w14:textId="77777777" w:rsidR="00AC2597" w:rsidRPr="00FC5C09" w:rsidRDefault="00AC2597" w:rsidP="00E96A31">
            <w:pPr>
              <w:pStyle w:val="a4"/>
              <w:spacing w:after="0" w:line="240" w:lineRule="auto"/>
              <w:ind w:left="0"/>
              <w:jc w:val="both"/>
              <w:rPr>
                <w:rFonts w:ascii="Times New Roman" w:hAnsi="Times New Roman"/>
                <w:sz w:val="24"/>
                <w:szCs w:val="24"/>
              </w:rPr>
            </w:pPr>
            <w:r w:rsidRPr="00FC5C09">
              <w:rPr>
                <w:rFonts w:ascii="Times New Roman" w:eastAsia="Times New Roman" w:hAnsi="Times New Roman"/>
                <w:sz w:val="24"/>
                <w:szCs w:val="24"/>
              </w:rPr>
              <w:t>Белогорский район</w:t>
            </w:r>
          </w:p>
        </w:tc>
        <w:tc>
          <w:tcPr>
            <w:tcW w:w="1559" w:type="dxa"/>
            <w:vAlign w:val="center"/>
          </w:tcPr>
          <w:p w14:paraId="20DEC512"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182</w:t>
            </w:r>
          </w:p>
        </w:tc>
        <w:tc>
          <w:tcPr>
            <w:tcW w:w="1205" w:type="dxa"/>
            <w:vAlign w:val="center"/>
          </w:tcPr>
          <w:p w14:paraId="1D3AF4C5"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9,89%</w:t>
            </w:r>
          </w:p>
        </w:tc>
        <w:tc>
          <w:tcPr>
            <w:tcW w:w="1205" w:type="dxa"/>
            <w:vAlign w:val="center"/>
          </w:tcPr>
          <w:p w14:paraId="79CCEA00"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35,16%</w:t>
            </w:r>
          </w:p>
        </w:tc>
        <w:tc>
          <w:tcPr>
            <w:tcW w:w="1205" w:type="dxa"/>
            <w:vAlign w:val="center"/>
          </w:tcPr>
          <w:p w14:paraId="453A0A4B"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35,16%</w:t>
            </w:r>
          </w:p>
        </w:tc>
        <w:tc>
          <w:tcPr>
            <w:tcW w:w="1205" w:type="dxa"/>
            <w:vAlign w:val="center"/>
          </w:tcPr>
          <w:p w14:paraId="5EA9C8AB"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19,78%</w:t>
            </w:r>
          </w:p>
        </w:tc>
      </w:tr>
      <w:tr w:rsidR="00AC2597" w:rsidRPr="004F04E1" w14:paraId="79EAFE4B" w14:textId="77777777" w:rsidTr="00C12A46">
        <w:trPr>
          <w:cantSplit/>
          <w:trHeight w:val="243"/>
        </w:trPr>
        <w:tc>
          <w:tcPr>
            <w:tcW w:w="567" w:type="dxa"/>
            <w:vAlign w:val="center"/>
          </w:tcPr>
          <w:p w14:paraId="155C2668" w14:textId="77777777" w:rsidR="00AC2597" w:rsidRPr="000B3321" w:rsidRDefault="00AC2597" w:rsidP="00E96A31">
            <w:pPr>
              <w:tabs>
                <w:tab w:val="left" w:pos="10320"/>
              </w:tabs>
              <w:jc w:val="center"/>
              <w:rPr>
                <w:b/>
                <w:noProof/>
              </w:rPr>
            </w:pPr>
            <w:r>
              <w:rPr>
                <w:b/>
                <w:noProof/>
              </w:rPr>
              <w:t>3</w:t>
            </w:r>
          </w:p>
        </w:tc>
        <w:tc>
          <w:tcPr>
            <w:tcW w:w="2977" w:type="dxa"/>
            <w:vAlign w:val="center"/>
          </w:tcPr>
          <w:p w14:paraId="0B3A3335"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Джанкойский район</w:t>
            </w:r>
          </w:p>
        </w:tc>
        <w:tc>
          <w:tcPr>
            <w:tcW w:w="1559" w:type="dxa"/>
            <w:vAlign w:val="center"/>
          </w:tcPr>
          <w:p w14:paraId="52CB4069"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159</w:t>
            </w:r>
          </w:p>
        </w:tc>
        <w:tc>
          <w:tcPr>
            <w:tcW w:w="1205" w:type="dxa"/>
            <w:vAlign w:val="center"/>
          </w:tcPr>
          <w:p w14:paraId="5A72D2E9"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30,19%</w:t>
            </w:r>
          </w:p>
        </w:tc>
        <w:tc>
          <w:tcPr>
            <w:tcW w:w="1205" w:type="dxa"/>
            <w:vAlign w:val="center"/>
          </w:tcPr>
          <w:p w14:paraId="02121B86"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37,74%</w:t>
            </w:r>
          </w:p>
        </w:tc>
        <w:tc>
          <w:tcPr>
            <w:tcW w:w="1205" w:type="dxa"/>
            <w:vAlign w:val="center"/>
          </w:tcPr>
          <w:p w14:paraId="0BB6A638"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23,90%</w:t>
            </w:r>
          </w:p>
        </w:tc>
        <w:tc>
          <w:tcPr>
            <w:tcW w:w="1205" w:type="dxa"/>
            <w:vAlign w:val="center"/>
          </w:tcPr>
          <w:p w14:paraId="79137135"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8,18%</w:t>
            </w:r>
          </w:p>
        </w:tc>
      </w:tr>
      <w:tr w:rsidR="00AC2597" w:rsidRPr="004F04E1" w14:paraId="0CB9F833" w14:textId="77777777" w:rsidTr="00C12A46">
        <w:trPr>
          <w:cantSplit/>
          <w:trHeight w:val="243"/>
        </w:trPr>
        <w:tc>
          <w:tcPr>
            <w:tcW w:w="567" w:type="dxa"/>
            <w:vAlign w:val="center"/>
          </w:tcPr>
          <w:p w14:paraId="472A847F" w14:textId="77777777" w:rsidR="00AC2597" w:rsidRPr="000B3321" w:rsidRDefault="00AC2597" w:rsidP="00E96A31">
            <w:pPr>
              <w:tabs>
                <w:tab w:val="left" w:pos="10320"/>
              </w:tabs>
              <w:jc w:val="center"/>
              <w:rPr>
                <w:b/>
                <w:noProof/>
              </w:rPr>
            </w:pPr>
            <w:r>
              <w:rPr>
                <w:b/>
                <w:noProof/>
              </w:rPr>
              <w:t>4</w:t>
            </w:r>
          </w:p>
        </w:tc>
        <w:tc>
          <w:tcPr>
            <w:tcW w:w="2977" w:type="dxa"/>
            <w:vAlign w:val="center"/>
          </w:tcPr>
          <w:p w14:paraId="4529E2B7"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Кировский район</w:t>
            </w:r>
          </w:p>
        </w:tc>
        <w:tc>
          <w:tcPr>
            <w:tcW w:w="1559" w:type="dxa"/>
            <w:vAlign w:val="center"/>
          </w:tcPr>
          <w:p w14:paraId="72EB5381"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202</w:t>
            </w:r>
          </w:p>
        </w:tc>
        <w:tc>
          <w:tcPr>
            <w:tcW w:w="1205" w:type="dxa"/>
            <w:vAlign w:val="center"/>
          </w:tcPr>
          <w:p w14:paraId="48EF7193"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17,82%</w:t>
            </w:r>
          </w:p>
        </w:tc>
        <w:tc>
          <w:tcPr>
            <w:tcW w:w="1205" w:type="dxa"/>
            <w:vAlign w:val="center"/>
          </w:tcPr>
          <w:p w14:paraId="24E4FC08"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43,07%</w:t>
            </w:r>
          </w:p>
        </w:tc>
        <w:tc>
          <w:tcPr>
            <w:tcW w:w="1205" w:type="dxa"/>
            <w:vAlign w:val="center"/>
          </w:tcPr>
          <w:p w14:paraId="7FA57A65"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29,70%</w:t>
            </w:r>
          </w:p>
        </w:tc>
        <w:tc>
          <w:tcPr>
            <w:tcW w:w="1205" w:type="dxa"/>
            <w:vAlign w:val="center"/>
          </w:tcPr>
          <w:p w14:paraId="0A557D70"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9,41%</w:t>
            </w:r>
          </w:p>
        </w:tc>
      </w:tr>
      <w:tr w:rsidR="00AC2597" w:rsidRPr="004F04E1" w14:paraId="3961A4B1" w14:textId="77777777" w:rsidTr="00C12A46">
        <w:trPr>
          <w:cantSplit/>
          <w:trHeight w:val="243"/>
        </w:trPr>
        <w:tc>
          <w:tcPr>
            <w:tcW w:w="567" w:type="dxa"/>
            <w:vAlign w:val="center"/>
          </w:tcPr>
          <w:p w14:paraId="55736D14" w14:textId="77777777" w:rsidR="00AC2597" w:rsidRPr="000B3321" w:rsidRDefault="00AC2597" w:rsidP="00E96A31">
            <w:pPr>
              <w:tabs>
                <w:tab w:val="left" w:pos="10320"/>
              </w:tabs>
              <w:jc w:val="center"/>
              <w:rPr>
                <w:b/>
                <w:noProof/>
              </w:rPr>
            </w:pPr>
            <w:r>
              <w:rPr>
                <w:b/>
                <w:noProof/>
              </w:rPr>
              <w:t>5</w:t>
            </w:r>
          </w:p>
        </w:tc>
        <w:tc>
          <w:tcPr>
            <w:tcW w:w="2977" w:type="dxa"/>
            <w:vAlign w:val="center"/>
          </w:tcPr>
          <w:p w14:paraId="482C8D14"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Красногвардейский район</w:t>
            </w:r>
          </w:p>
        </w:tc>
        <w:tc>
          <w:tcPr>
            <w:tcW w:w="1559" w:type="dxa"/>
            <w:vAlign w:val="center"/>
          </w:tcPr>
          <w:p w14:paraId="702D18EC"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187</w:t>
            </w:r>
          </w:p>
        </w:tc>
        <w:tc>
          <w:tcPr>
            <w:tcW w:w="1205" w:type="dxa"/>
            <w:vAlign w:val="center"/>
          </w:tcPr>
          <w:p w14:paraId="0D21FBB7"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9,63%</w:t>
            </w:r>
          </w:p>
        </w:tc>
        <w:tc>
          <w:tcPr>
            <w:tcW w:w="1205" w:type="dxa"/>
            <w:vAlign w:val="center"/>
          </w:tcPr>
          <w:p w14:paraId="6BC25732"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31,02%</w:t>
            </w:r>
          </w:p>
        </w:tc>
        <w:tc>
          <w:tcPr>
            <w:tcW w:w="1205" w:type="dxa"/>
            <w:vAlign w:val="center"/>
          </w:tcPr>
          <w:p w14:paraId="19981074"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44,92%</w:t>
            </w:r>
          </w:p>
        </w:tc>
        <w:tc>
          <w:tcPr>
            <w:tcW w:w="1205" w:type="dxa"/>
            <w:vAlign w:val="center"/>
          </w:tcPr>
          <w:p w14:paraId="79BBEC35"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14,44%</w:t>
            </w:r>
          </w:p>
        </w:tc>
      </w:tr>
      <w:tr w:rsidR="00AC2597" w:rsidRPr="004F04E1" w14:paraId="6BF76C51" w14:textId="77777777" w:rsidTr="00C12A46">
        <w:trPr>
          <w:cantSplit/>
          <w:trHeight w:val="243"/>
        </w:trPr>
        <w:tc>
          <w:tcPr>
            <w:tcW w:w="567" w:type="dxa"/>
            <w:vAlign w:val="center"/>
          </w:tcPr>
          <w:p w14:paraId="71F7E274" w14:textId="77777777" w:rsidR="00AC2597" w:rsidRPr="000B3321" w:rsidRDefault="00AC2597" w:rsidP="00E96A31">
            <w:pPr>
              <w:tabs>
                <w:tab w:val="left" w:pos="10320"/>
              </w:tabs>
              <w:jc w:val="center"/>
              <w:rPr>
                <w:b/>
                <w:noProof/>
              </w:rPr>
            </w:pPr>
            <w:r>
              <w:rPr>
                <w:b/>
                <w:noProof/>
              </w:rPr>
              <w:t>6</w:t>
            </w:r>
          </w:p>
        </w:tc>
        <w:tc>
          <w:tcPr>
            <w:tcW w:w="2977" w:type="dxa"/>
            <w:vAlign w:val="center"/>
          </w:tcPr>
          <w:p w14:paraId="4DB77945"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Красноперекопский район</w:t>
            </w:r>
          </w:p>
        </w:tc>
        <w:tc>
          <w:tcPr>
            <w:tcW w:w="1559" w:type="dxa"/>
            <w:vAlign w:val="center"/>
          </w:tcPr>
          <w:p w14:paraId="12B43319"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89</w:t>
            </w:r>
          </w:p>
        </w:tc>
        <w:tc>
          <w:tcPr>
            <w:tcW w:w="1205" w:type="dxa"/>
            <w:vAlign w:val="center"/>
          </w:tcPr>
          <w:p w14:paraId="2618F032"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15,73%</w:t>
            </w:r>
          </w:p>
        </w:tc>
        <w:tc>
          <w:tcPr>
            <w:tcW w:w="1205" w:type="dxa"/>
            <w:vAlign w:val="center"/>
          </w:tcPr>
          <w:p w14:paraId="25C364CA"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39,33%</w:t>
            </w:r>
          </w:p>
        </w:tc>
        <w:tc>
          <w:tcPr>
            <w:tcW w:w="1205" w:type="dxa"/>
            <w:vAlign w:val="center"/>
          </w:tcPr>
          <w:p w14:paraId="53FE5CD1"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30,34%</w:t>
            </w:r>
          </w:p>
        </w:tc>
        <w:tc>
          <w:tcPr>
            <w:tcW w:w="1205" w:type="dxa"/>
            <w:vAlign w:val="center"/>
          </w:tcPr>
          <w:p w14:paraId="603BAA0C"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14,61%</w:t>
            </w:r>
          </w:p>
        </w:tc>
      </w:tr>
      <w:tr w:rsidR="00AC2597" w:rsidRPr="004F04E1" w14:paraId="32537389" w14:textId="77777777" w:rsidTr="00C12A46">
        <w:trPr>
          <w:cantSplit/>
          <w:trHeight w:val="243"/>
        </w:trPr>
        <w:tc>
          <w:tcPr>
            <w:tcW w:w="567" w:type="dxa"/>
            <w:vAlign w:val="center"/>
          </w:tcPr>
          <w:p w14:paraId="0E035717" w14:textId="77777777" w:rsidR="00AC2597" w:rsidRPr="000B3321" w:rsidRDefault="00AC2597" w:rsidP="00E96A31">
            <w:pPr>
              <w:tabs>
                <w:tab w:val="left" w:pos="10320"/>
              </w:tabs>
              <w:jc w:val="center"/>
              <w:rPr>
                <w:b/>
                <w:noProof/>
              </w:rPr>
            </w:pPr>
            <w:r>
              <w:rPr>
                <w:b/>
                <w:noProof/>
              </w:rPr>
              <w:t>7</w:t>
            </w:r>
          </w:p>
        </w:tc>
        <w:tc>
          <w:tcPr>
            <w:tcW w:w="2977" w:type="dxa"/>
            <w:vAlign w:val="center"/>
          </w:tcPr>
          <w:p w14:paraId="3130C3FB"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Ленинский район</w:t>
            </w:r>
          </w:p>
        </w:tc>
        <w:tc>
          <w:tcPr>
            <w:tcW w:w="1559" w:type="dxa"/>
            <w:vAlign w:val="center"/>
          </w:tcPr>
          <w:p w14:paraId="36DB379F"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183</w:t>
            </w:r>
          </w:p>
        </w:tc>
        <w:tc>
          <w:tcPr>
            <w:tcW w:w="1205" w:type="dxa"/>
            <w:vAlign w:val="center"/>
          </w:tcPr>
          <w:p w14:paraId="12F19486"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15,30%</w:t>
            </w:r>
          </w:p>
        </w:tc>
        <w:tc>
          <w:tcPr>
            <w:tcW w:w="1205" w:type="dxa"/>
            <w:vAlign w:val="center"/>
          </w:tcPr>
          <w:p w14:paraId="58DB9046"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32,24%</w:t>
            </w:r>
          </w:p>
        </w:tc>
        <w:tc>
          <w:tcPr>
            <w:tcW w:w="1205" w:type="dxa"/>
            <w:vAlign w:val="center"/>
          </w:tcPr>
          <w:p w14:paraId="7A3AC516"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34,43%</w:t>
            </w:r>
          </w:p>
        </w:tc>
        <w:tc>
          <w:tcPr>
            <w:tcW w:w="1205" w:type="dxa"/>
            <w:vAlign w:val="center"/>
          </w:tcPr>
          <w:p w14:paraId="3BA7E044"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18,03%</w:t>
            </w:r>
          </w:p>
        </w:tc>
      </w:tr>
      <w:tr w:rsidR="00AC2597" w:rsidRPr="004F04E1" w14:paraId="42FC91CC" w14:textId="77777777" w:rsidTr="00C12A46">
        <w:trPr>
          <w:cantSplit/>
          <w:trHeight w:val="243"/>
        </w:trPr>
        <w:tc>
          <w:tcPr>
            <w:tcW w:w="567" w:type="dxa"/>
            <w:vAlign w:val="center"/>
          </w:tcPr>
          <w:p w14:paraId="468418A6" w14:textId="77777777" w:rsidR="00AC2597" w:rsidRPr="000B3321" w:rsidRDefault="00AC2597" w:rsidP="00E96A31">
            <w:pPr>
              <w:tabs>
                <w:tab w:val="left" w:pos="10320"/>
              </w:tabs>
              <w:jc w:val="center"/>
              <w:rPr>
                <w:b/>
                <w:noProof/>
              </w:rPr>
            </w:pPr>
            <w:r>
              <w:rPr>
                <w:b/>
                <w:noProof/>
              </w:rPr>
              <w:t>8</w:t>
            </w:r>
          </w:p>
        </w:tc>
        <w:tc>
          <w:tcPr>
            <w:tcW w:w="2977" w:type="dxa"/>
            <w:vAlign w:val="center"/>
          </w:tcPr>
          <w:p w14:paraId="54B275E4"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Нижнегорский район</w:t>
            </w:r>
          </w:p>
        </w:tc>
        <w:tc>
          <w:tcPr>
            <w:tcW w:w="1559" w:type="dxa"/>
            <w:vAlign w:val="center"/>
          </w:tcPr>
          <w:p w14:paraId="5D6180A5"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154</w:t>
            </w:r>
          </w:p>
        </w:tc>
        <w:tc>
          <w:tcPr>
            <w:tcW w:w="1205" w:type="dxa"/>
            <w:vAlign w:val="center"/>
          </w:tcPr>
          <w:p w14:paraId="00912B76"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5,84%</w:t>
            </w:r>
          </w:p>
        </w:tc>
        <w:tc>
          <w:tcPr>
            <w:tcW w:w="1205" w:type="dxa"/>
            <w:vAlign w:val="center"/>
          </w:tcPr>
          <w:p w14:paraId="5C3D0876"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35,06%</w:t>
            </w:r>
          </w:p>
        </w:tc>
        <w:tc>
          <w:tcPr>
            <w:tcW w:w="1205" w:type="dxa"/>
            <w:vAlign w:val="center"/>
          </w:tcPr>
          <w:p w14:paraId="2C7A725B"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26,62%</w:t>
            </w:r>
          </w:p>
        </w:tc>
        <w:tc>
          <w:tcPr>
            <w:tcW w:w="1205" w:type="dxa"/>
            <w:vAlign w:val="center"/>
          </w:tcPr>
          <w:p w14:paraId="7081EA0B"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32,47%</w:t>
            </w:r>
          </w:p>
        </w:tc>
      </w:tr>
      <w:tr w:rsidR="00AC2597" w:rsidRPr="004F04E1" w14:paraId="7FE2B4C2" w14:textId="77777777" w:rsidTr="00C12A46">
        <w:trPr>
          <w:cantSplit/>
          <w:trHeight w:val="243"/>
        </w:trPr>
        <w:tc>
          <w:tcPr>
            <w:tcW w:w="567" w:type="dxa"/>
            <w:vAlign w:val="center"/>
          </w:tcPr>
          <w:p w14:paraId="6E7204DD" w14:textId="77777777" w:rsidR="00AC2597" w:rsidRPr="000B3321" w:rsidRDefault="00AC2597" w:rsidP="00E96A31">
            <w:pPr>
              <w:tabs>
                <w:tab w:val="left" w:pos="10320"/>
              </w:tabs>
              <w:jc w:val="center"/>
              <w:rPr>
                <w:b/>
                <w:noProof/>
              </w:rPr>
            </w:pPr>
            <w:r>
              <w:rPr>
                <w:b/>
                <w:noProof/>
              </w:rPr>
              <w:t>9</w:t>
            </w:r>
          </w:p>
        </w:tc>
        <w:tc>
          <w:tcPr>
            <w:tcW w:w="2977" w:type="dxa"/>
            <w:vAlign w:val="center"/>
          </w:tcPr>
          <w:p w14:paraId="2731969C"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Первомайский район</w:t>
            </w:r>
          </w:p>
        </w:tc>
        <w:tc>
          <w:tcPr>
            <w:tcW w:w="1559" w:type="dxa"/>
            <w:vAlign w:val="center"/>
          </w:tcPr>
          <w:p w14:paraId="346BB01F"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112</w:t>
            </w:r>
          </w:p>
        </w:tc>
        <w:tc>
          <w:tcPr>
            <w:tcW w:w="1205" w:type="dxa"/>
            <w:vAlign w:val="center"/>
          </w:tcPr>
          <w:p w14:paraId="225059C0"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31,25%</w:t>
            </w:r>
          </w:p>
        </w:tc>
        <w:tc>
          <w:tcPr>
            <w:tcW w:w="1205" w:type="dxa"/>
            <w:vAlign w:val="center"/>
          </w:tcPr>
          <w:p w14:paraId="7F8FCEF9"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31,25%</w:t>
            </w:r>
          </w:p>
        </w:tc>
        <w:tc>
          <w:tcPr>
            <w:tcW w:w="1205" w:type="dxa"/>
            <w:vAlign w:val="center"/>
          </w:tcPr>
          <w:p w14:paraId="4B041773"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24,11%</w:t>
            </w:r>
          </w:p>
        </w:tc>
        <w:tc>
          <w:tcPr>
            <w:tcW w:w="1205" w:type="dxa"/>
            <w:vAlign w:val="center"/>
          </w:tcPr>
          <w:p w14:paraId="77046D51"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13,39%</w:t>
            </w:r>
          </w:p>
        </w:tc>
      </w:tr>
      <w:tr w:rsidR="00AC2597" w:rsidRPr="004F04E1" w14:paraId="4270D100" w14:textId="77777777" w:rsidTr="00C12A46">
        <w:trPr>
          <w:cantSplit/>
          <w:trHeight w:val="243"/>
        </w:trPr>
        <w:tc>
          <w:tcPr>
            <w:tcW w:w="567" w:type="dxa"/>
            <w:vAlign w:val="center"/>
          </w:tcPr>
          <w:p w14:paraId="373D6BE4" w14:textId="77777777" w:rsidR="00AC2597" w:rsidRPr="000B3321" w:rsidRDefault="00AC2597" w:rsidP="00E96A31">
            <w:pPr>
              <w:tabs>
                <w:tab w:val="left" w:pos="10320"/>
              </w:tabs>
              <w:jc w:val="center"/>
              <w:rPr>
                <w:b/>
                <w:noProof/>
              </w:rPr>
            </w:pPr>
            <w:r>
              <w:rPr>
                <w:b/>
                <w:noProof/>
              </w:rPr>
              <w:t>10</w:t>
            </w:r>
          </w:p>
        </w:tc>
        <w:tc>
          <w:tcPr>
            <w:tcW w:w="2977" w:type="dxa"/>
            <w:vAlign w:val="center"/>
          </w:tcPr>
          <w:p w14:paraId="4A60D595"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Раздольненский район</w:t>
            </w:r>
          </w:p>
        </w:tc>
        <w:tc>
          <w:tcPr>
            <w:tcW w:w="1559" w:type="dxa"/>
            <w:vAlign w:val="center"/>
          </w:tcPr>
          <w:p w14:paraId="7FEE811A"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61</w:t>
            </w:r>
          </w:p>
        </w:tc>
        <w:tc>
          <w:tcPr>
            <w:tcW w:w="1205" w:type="dxa"/>
            <w:vAlign w:val="center"/>
          </w:tcPr>
          <w:p w14:paraId="7BDBC9B0"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16,39%</w:t>
            </w:r>
          </w:p>
        </w:tc>
        <w:tc>
          <w:tcPr>
            <w:tcW w:w="1205" w:type="dxa"/>
            <w:vAlign w:val="center"/>
          </w:tcPr>
          <w:p w14:paraId="39D55FE5"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29,51%</w:t>
            </w:r>
          </w:p>
        </w:tc>
        <w:tc>
          <w:tcPr>
            <w:tcW w:w="1205" w:type="dxa"/>
            <w:vAlign w:val="center"/>
          </w:tcPr>
          <w:p w14:paraId="49CCB0E1"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32,79%</w:t>
            </w:r>
          </w:p>
        </w:tc>
        <w:tc>
          <w:tcPr>
            <w:tcW w:w="1205" w:type="dxa"/>
            <w:vAlign w:val="center"/>
          </w:tcPr>
          <w:p w14:paraId="4CAA75AA"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21,31%</w:t>
            </w:r>
          </w:p>
        </w:tc>
      </w:tr>
      <w:tr w:rsidR="00AC2597" w:rsidRPr="004F04E1" w14:paraId="11937D01" w14:textId="77777777" w:rsidTr="00C12A46">
        <w:trPr>
          <w:cantSplit/>
          <w:trHeight w:val="243"/>
        </w:trPr>
        <w:tc>
          <w:tcPr>
            <w:tcW w:w="567" w:type="dxa"/>
            <w:vAlign w:val="center"/>
          </w:tcPr>
          <w:p w14:paraId="7D0EC975" w14:textId="77777777" w:rsidR="00AC2597" w:rsidRPr="000B3321" w:rsidRDefault="00AC2597" w:rsidP="00E96A31">
            <w:pPr>
              <w:tabs>
                <w:tab w:val="left" w:pos="10320"/>
              </w:tabs>
              <w:jc w:val="center"/>
              <w:rPr>
                <w:b/>
                <w:noProof/>
              </w:rPr>
            </w:pPr>
            <w:r>
              <w:rPr>
                <w:b/>
                <w:noProof/>
              </w:rPr>
              <w:t>11</w:t>
            </w:r>
          </w:p>
        </w:tc>
        <w:tc>
          <w:tcPr>
            <w:tcW w:w="2977" w:type="dxa"/>
            <w:vAlign w:val="center"/>
          </w:tcPr>
          <w:p w14:paraId="3B539340"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Сакский район</w:t>
            </w:r>
          </w:p>
        </w:tc>
        <w:tc>
          <w:tcPr>
            <w:tcW w:w="1559" w:type="dxa"/>
            <w:vAlign w:val="center"/>
          </w:tcPr>
          <w:p w14:paraId="1044E0EF"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238</w:t>
            </w:r>
          </w:p>
        </w:tc>
        <w:tc>
          <w:tcPr>
            <w:tcW w:w="1205" w:type="dxa"/>
            <w:vAlign w:val="center"/>
          </w:tcPr>
          <w:p w14:paraId="3D75ECC4"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19,75%</w:t>
            </w:r>
          </w:p>
        </w:tc>
        <w:tc>
          <w:tcPr>
            <w:tcW w:w="1205" w:type="dxa"/>
            <w:vAlign w:val="center"/>
          </w:tcPr>
          <w:p w14:paraId="70090107"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36,13%</w:t>
            </w:r>
          </w:p>
        </w:tc>
        <w:tc>
          <w:tcPr>
            <w:tcW w:w="1205" w:type="dxa"/>
            <w:vAlign w:val="center"/>
          </w:tcPr>
          <w:p w14:paraId="247963FA"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30,25%</w:t>
            </w:r>
          </w:p>
        </w:tc>
        <w:tc>
          <w:tcPr>
            <w:tcW w:w="1205" w:type="dxa"/>
            <w:vAlign w:val="center"/>
          </w:tcPr>
          <w:p w14:paraId="5FFD402A"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13,87%</w:t>
            </w:r>
          </w:p>
        </w:tc>
      </w:tr>
      <w:tr w:rsidR="00AC2597" w:rsidRPr="004F04E1" w14:paraId="68166B22" w14:textId="77777777" w:rsidTr="00C12A46">
        <w:trPr>
          <w:cantSplit/>
          <w:trHeight w:val="243"/>
        </w:trPr>
        <w:tc>
          <w:tcPr>
            <w:tcW w:w="567" w:type="dxa"/>
            <w:vAlign w:val="center"/>
          </w:tcPr>
          <w:p w14:paraId="622F387F" w14:textId="77777777" w:rsidR="00AC2597" w:rsidRPr="000B3321" w:rsidRDefault="00AC2597" w:rsidP="00E96A31">
            <w:pPr>
              <w:tabs>
                <w:tab w:val="left" w:pos="10320"/>
              </w:tabs>
              <w:jc w:val="center"/>
              <w:rPr>
                <w:b/>
                <w:noProof/>
              </w:rPr>
            </w:pPr>
            <w:r>
              <w:rPr>
                <w:b/>
                <w:noProof/>
              </w:rPr>
              <w:t>12</w:t>
            </w:r>
          </w:p>
        </w:tc>
        <w:tc>
          <w:tcPr>
            <w:tcW w:w="2977" w:type="dxa"/>
            <w:vAlign w:val="center"/>
          </w:tcPr>
          <w:p w14:paraId="489755A0"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Симферопольский район</w:t>
            </w:r>
          </w:p>
        </w:tc>
        <w:tc>
          <w:tcPr>
            <w:tcW w:w="1559" w:type="dxa"/>
            <w:vAlign w:val="center"/>
          </w:tcPr>
          <w:p w14:paraId="70BCADC5"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381</w:t>
            </w:r>
          </w:p>
        </w:tc>
        <w:tc>
          <w:tcPr>
            <w:tcW w:w="1205" w:type="dxa"/>
            <w:vAlign w:val="center"/>
          </w:tcPr>
          <w:p w14:paraId="116345D2"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13,39%</w:t>
            </w:r>
          </w:p>
        </w:tc>
        <w:tc>
          <w:tcPr>
            <w:tcW w:w="1205" w:type="dxa"/>
            <w:vAlign w:val="center"/>
          </w:tcPr>
          <w:p w14:paraId="287A4875"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34,91%</w:t>
            </w:r>
          </w:p>
        </w:tc>
        <w:tc>
          <w:tcPr>
            <w:tcW w:w="1205" w:type="dxa"/>
            <w:vAlign w:val="center"/>
          </w:tcPr>
          <w:p w14:paraId="763A68B2"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36,75%</w:t>
            </w:r>
          </w:p>
        </w:tc>
        <w:tc>
          <w:tcPr>
            <w:tcW w:w="1205" w:type="dxa"/>
            <w:vAlign w:val="center"/>
          </w:tcPr>
          <w:p w14:paraId="39CF7DB5"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14,96%</w:t>
            </w:r>
          </w:p>
        </w:tc>
      </w:tr>
      <w:tr w:rsidR="00AC2597" w:rsidRPr="004F04E1" w14:paraId="4F855AF8" w14:textId="77777777" w:rsidTr="00C12A46">
        <w:trPr>
          <w:cantSplit/>
          <w:trHeight w:val="243"/>
        </w:trPr>
        <w:tc>
          <w:tcPr>
            <w:tcW w:w="567" w:type="dxa"/>
            <w:vAlign w:val="center"/>
          </w:tcPr>
          <w:p w14:paraId="3F18E426" w14:textId="77777777" w:rsidR="00AC2597" w:rsidRPr="000B3321" w:rsidRDefault="00AC2597" w:rsidP="00E96A31">
            <w:pPr>
              <w:tabs>
                <w:tab w:val="left" w:pos="10320"/>
              </w:tabs>
              <w:jc w:val="center"/>
              <w:rPr>
                <w:b/>
                <w:noProof/>
              </w:rPr>
            </w:pPr>
            <w:r>
              <w:rPr>
                <w:b/>
                <w:noProof/>
              </w:rPr>
              <w:t>13</w:t>
            </w:r>
          </w:p>
        </w:tc>
        <w:tc>
          <w:tcPr>
            <w:tcW w:w="2977" w:type="dxa"/>
            <w:vAlign w:val="center"/>
          </w:tcPr>
          <w:p w14:paraId="38F555C1"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Советский район</w:t>
            </w:r>
          </w:p>
        </w:tc>
        <w:tc>
          <w:tcPr>
            <w:tcW w:w="1559" w:type="dxa"/>
            <w:vAlign w:val="center"/>
          </w:tcPr>
          <w:p w14:paraId="36E79FAF"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91</w:t>
            </w:r>
          </w:p>
        </w:tc>
        <w:tc>
          <w:tcPr>
            <w:tcW w:w="1205" w:type="dxa"/>
            <w:vAlign w:val="center"/>
          </w:tcPr>
          <w:p w14:paraId="6EE5DCDB"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5,49%</w:t>
            </w:r>
          </w:p>
        </w:tc>
        <w:tc>
          <w:tcPr>
            <w:tcW w:w="1205" w:type="dxa"/>
            <w:vAlign w:val="center"/>
          </w:tcPr>
          <w:p w14:paraId="0356A710"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35,16%</w:t>
            </w:r>
          </w:p>
        </w:tc>
        <w:tc>
          <w:tcPr>
            <w:tcW w:w="1205" w:type="dxa"/>
            <w:vAlign w:val="center"/>
          </w:tcPr>
          <w:p w14:paraId="2E53BAB3"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37,36%</w:t>
            </w:r>
          </w:p>
        </w:tc>
        <w:tc>
          <w:tcPr>
            <w:tcW w:w="1205" w:type="dxa"/>
            <w:vAlign w:val="center"/>
          </w:tcPr>
          <w:p w14:paraId="5D2E2D1B"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21,98%</w:t>
            </w:r>
          </w:p>
        </w:tc>
      </w:tr>
      <w:tr w:rsidR="00AC2597" w:rsidRPr="004F04E1" w14:paraId="45D91903" w14:textId="77777777" w:rsidTr="00C12A46">
        <w:trPr>
          <w:cantSplit/>
          <w:trHeight w:val="243"/>
        </w:trPr>
        <w:tc>
          <w:tcPr>
            <w:tcW w:w="567" w:type="dxa"/>
            <w:vAlign w:val="center"/>
          </w:tcPr>
          <w:p w14:paraId="49FFC717" w14:textId="77777777" w:rsidR="00AC2597" w:rsidRPr="000B3321" w:rsidRDefault="00AC2597" w:rsidP="00E96A31">
            <w:pPr>
              <w:tabs>
                <w:tab w:val="left" w:pos="10320"/>
              </w:tabs>
              <w:jc w:val="center"/>
              <w:rPr>
                <w:b/>
                <w:noProof/>
              </w:rPr>
            </w:pPr>
            <w:r>
              <w:rPr>
                <w:b/>
                <w:noProof/>
              </w:rPr>
              <w:t>14</w:t>
            </w:r>
          </w:p>
        </w:tc>
        <w:tc>
          <w:tcPr>
            <w:tcW w:w="2977" w:type="dxa"/>
            <w:vAlign w:val="center"/>
          </w:tcPr>
          <w:p w14:paraId="7485A5E1"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Черноморский район</w:t>
            </w:r>
          </w:p>
        </w:tc>
        <w:tc>
          <w:tcPr>
            <w:tcW w:w="1559" w:type="dxa"/>
            <w:vAlign w:val="center"/>
          </w:tcPr>
          <w:p w14:paraId="4639917D"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118</w:t>
            </w:r>
          </w:p>
        </w:tc>
        <w:tc>
          <w:tcPr>
            <w:tcW w:w="1205" w:type="dxa"/>
            <w:vAlign w:val="center"/>
          </w:tcPr>
          <w:p w14:paraId="298F3FDA"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15,25%</w:t>
            </w:r>
          </w:p>
        </w:tc>
        <w:tc>
          <w:tcPr>
            <w:tcW w:w="1205" w:type="dxa"/>
            <w:vAlign w:val="center"/>
          </w:tcPr>
          <w:p w14:paraId="7791670F"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27,97%</w:t>
            </w:r>
          </w:p>
        </w:tc>
        <w:tc>
          <w:tcPr>
            <w:tcW w:w="1205" w:type="dxa"/>
            <w:vAlign w:val="center"/>
          </w:tcPr>
          <w:p w14:paraId="202B94A0"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32,20%</w:t>
            </w:r>
          </w:p>
        </w:tc>
        <w:tc>
          <w:tcPr>
            <w:tcW w:w="1205" w:type="dxa"/>
            <w:vAlign w:val="center"/>
          </w:tcPr>
          <w:p w14:paraId="42F18070"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24,58%</w:t>
            </w:r>
          </w:p>
        </w:tc>
      </w:tr>
      <w:tr w:rsidR="00AC2597" w:rsidRPr="004F04E1" w14:paraId="42DACCE5" w14:textId="77777777" w:rsidTr="00C12A46">
        <w:trPr>
          <w:cantSplit/>
          <w:trHeight w:val="243"/>
        </w:trPr>
        <w:tc>
          <w:tcPr>
            <w:tcW w:w="567" w:type="dxa"/>
            <w:vAlign w:val="center"/>
          </w:tcPr>
          <w:p w14:paraId="34A15724" w14:textId="77777777" w:rsidR="00AC2597" w:rsidRPr="000B3321" w:rsidRDefault="00AC2597" w:rsidP="00E96A31">
            <w:pPr>
              <w:tabs>
                <w:tab w:val="left" w:pos="10320"/>
              </w:tabs>
              <w:jc w:val="center"/>
              <w:rPr>
                <w:b/>
                <w:noProof/>
              </w:rPr>
            </w:pPr>
            <w:r>
              <w:rPr>
                <w:b/>
                <w:noProof/>
              </w:rPr>
              <w:t>15</w:t>
            </w:r>
          </w:p>
        </w:tc>
        <w:tc>
          <w:tcPr>
            <w:tcW w:w="2977" w:type="dxa"/>
            <w:vAlign w:val="center"/>
          </w:tcPr>
          <w:p w14:paraId="2C98CBC2"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Алушта</w:t>
            </w:r>
          </w:p>
        </w:tc>
        <w:tc>
          <w:tcPr>
            <w:tcW w:w="1559" w:type="dxa"/>
            <w:vAlign w:val="center"/>
          </w:tcPr>
          <w:p w14:paraId="7CCD967B"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170</w:t>
            </w:r>
          </w:p>
        </w:tc>
        <w:tc>
          <w:tcPr>
            <w:tcW w:w="1205" w:type="dxa"/>
            <w:vAlign w:val="center"/>
          </w:tcPr>
          <w:p w14:paraId="7612F80C"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10,00%</w:t>
            </w:r>
          </w:p>
        </w:tc>
        <w:tc>
          <w:tcPr>
            <w:tcW w:w="1205" w:type="dxa"/>
            <w:vAlign w:val="center"/>
          </w:tcPr>
          <w:p w14:paraId="50C2DEDE"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39,41%</w:t>
            </w:r>
          </w:p>
        </w:tc>
        <w:tc>
          <w:tcPr>
            <w:tcW w:w="1205" w:type="dxa"/>
            <w:vAlign w:val="center"/>
          </w:tcPr>
          <w:p w14:paraId="5EECC3E3"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33,53%</w:t>
            </w:r>
          </w:p>
        </w:tc>
        <w:tc>
          <w:tcPr>
            <w:tcW w:w="1205" w:type="dxa"/>
            <w:vAlign w:val="center"/>
          </w:tcPr>
          <w:p w14:paraId="3C23C21E"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17,06%</w:t>
            </w:r>
          </w:p>
        </w:tc>
      </w:tr>
      <w:tr w:rsidR="00AC2597" w:rsidRPr="004F04E1" w14:paraId="55DFC10E" w14:textId="77777777" w:rsidTr="00C12A46">
        <w:trPr>
          <w:cantSplit/>
          <w:trHeight w:val="243"/>
        </w:trPr>
        <w:tc>
          <w:tcPr>
            <w:tcW w:w="567" w:type="dxa"/>
            <w:vAlign w:val="center"/>
          </w:tcPr>
          <w:p w14:paraId="5EF3386B" w14:textId="77777777" w:rsidR="00AC2597" w:rsidRPr="000B3321" w:rsidRDefault="00AC2597" w:rsidP="00E96A31">
            <w:pPr>
              <w:tabs>
                <w:tab w:val="left" w:pos="10320"/>
              </w:tabs>
              <w:jc w:val="center"/>
              <w:rPr>
                <w:b/>
                <w:noProof/>
              </w:rPr>
            </w:pPr>
            <w:r>
              <w:rPr>
                <w:b/>
                <w:noProof/>
              </w:rPr>
              <w:t>16</w:t>
            </w:r>
          </w:p>
        </w:tc>
        <w:tc>
          <w:tcPr>
            <w:tcW w:w="2977" w:type="dxa"/>
            <w:vAlign w:val="center"/>
          </w:tcPr>
          <w:p w14:paraId="33C848CC"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Армянск</w:t>
            </w:r>
          </w:p>
        </w:tc>
        <w:tc>
          <w:tcPr>
            <w:tcW w:w="1559" w:type="dxa"/>
            <w:vAlign w:val="center"/>
          </w:tcPr>
          <w:p w14:paraId="259D917A"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51</w:t>
            </w:r>
          </w:p>
        </w:tc>
        <w:tc>
          <w:tcPr>
            <w:tcW w:w="1205" w:type="dxa"/>
            <w:vAlign w:val="center"/>
          </w:tcPr>
          <w:p w14:paraId="28E2C738"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5,88%</w:t>
            </w:r>
          </w:p>
        </w:tc>
        <w:tc>
          <w:tcPr>
            <w:tcW w:w="1205" w:type="dxa"/>
            <w:vAlign w:val="center"/>
          </w:tcPr>
          <w:p w14:paraId="1F017747"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25,49%</w:t>
            </w:r>
          </w:p>
        </w:tc>
        <w:tc>
          <w:tcPr>
            <w:tcW w:w="1205" w:type="dxa"/>
            <w:vAlign w:val="center"/>
          </w:tcPr>
          <w:p w14:paraId="1649A0A8"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31,37%</w:t>
            </w:r>
          </w:p>
        </w:tc>
        <w:tc>
          <w:tcPr>
            <w:tcW w:w="1205" w:type="dxa"/>
            <w:vAlign w:val="center"/>
          </w:tcPr>
          <w:p w14:paraId="21A519E9"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37,25%</w:t>
            </w:r>
          </w:p>
        </w:tc>
      </w:tr>
      <w:tr w:rsidR="00AC2597" w:rsidRPr="004F04E1" w14:paraId="69228951" w14:textId="77777777" w:rsidTr="00C12A46">
        <w:trPr>
          <w:cantSplit/>
          <w:trHeight w:val="243"/>
        </w:trPr>
        <w:tc>
          <w:tcPr>
            <w:tcW w:w="567" w:type="dxa"/>
            <w:vAlign w:val="center"/>
          </w:tcPr>
          <w:p w14:paraId="03FE25E2" w14:textId="77777777" w:rsidR="00AC2597" w:rsidRPr="000B3321" w:rsidRDefault="00AC2597" w:rsidP="00E96A31">
            <w:pPr>
              <w:tabs>
                <w:tab w:val="left" w:pos="10320"/>
              </w:tabs>
              <w:jc w:val="center"/>
              <w:rPr>
                <w:b/>
                <w:noProof/>
              </w:rPr>
            </w:pPr>
            <w:r>
              <w:rPr>
                <w:b/>
                <w:noProof/>
              </w:rPr>
              <w:t>17</w:t>
            </w:r>
          </w:p>
        </w:tc>
        <w:tc>
          <w:tcPr>
            <w:tcW w:w="2977" w:type="dxa"/>
            <w:vAlign w:val="center"/>
          </w:tcPr>
          <w:p w14:paraId="480002E0"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Джанкой</w:t>
            </w:r>
          </w:p>
        </w:tc>
        <w:tc>
          <w:tcPr>
            <w:tcW w:w="1559" w:type="dxa"/>
            <w:vAlign w:val="center"/>
          </w:tcPr>
          <w:p w14:paraId="437B38EC"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116</w:t>
            </w:r>
          </w:p>
        </w:tc>
        <w:tc>
          <w:tcPr>
            <w:tcW w:w="1205" w:type="dxa"/>
            <w:vAlign w:val="center"/>
          </w:tcPr>
          <w:p w14:paraId="69437EA3"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8,62%</w:t>
            </w:r>
          </w:p>
        </w:tc>
        <w:tc>
          <w:tcPr>
            <w:tcW w:w="1205" w:type="dxa"/>
            <w:vAlign w:val="center"/>
          </w:tcPr>
          <w:p w14:paraId="5D5E294D"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35,34%</w:t>
            </w:r>
          </w:p>
        </w:tc>
        <w:tc>
          <w:tcPr>
            <w:tcW w:w="1205" w:type="dxa"/>
            <w:vAlign w:val="center"/>
          </w:tcPr>
          <w:p w14:paraId="00635302"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33,62%</w:t>
            </w:r>
          </w:p>
        </w:tc>
        <w:tc>
          <w:tcPr>
            <w:tcW w:w="1205" w:type="dxa"/>
            <w:vAlign w:val="center"/>
          </w:tcPr>
          <w:p w14:paraId="7D7413A5"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22,41%</w:t>
            </w:r>
          </w:p>
        </w:tc>
      </w:tr>
      <w:tr w:rsidR="00AC2597" w:rsidRPr="004F04E1" w14:paraId="1FB31684" w14:textId="77777777" w:rsidTr="00C12A46">
        <w:trPr>
          <w:cantSplit/>
          <w:trHeight w:val="243"/>
        </w:trPr>
        <w:tc>
          <w:tcPr>
            <w:tcW w:w="567" w:type="dxa"/>
            <w:vAlign w:val="center"/>
          </w:tcPr>
          <w:p w14:paraId="6CFAD1B3" w14:textId="77777777" w:rsidR="00AC2597" w:rsidRPr="000B3321" w:rsidRDefault="00AC2597" w:rsidP="00E96A31">
            <w:pPr>
              <w:tabs>
                <w:tab w:val="left" w:pos="10320"/>
              </w:tabs>
              <w:jc w:val="center"/>
              <w:rPr>
                <w:b/>
                <w:noProof/>
              </w:rPr>
            </w:pPr>
            <w:r>
              <w:rPr>
                <w:b/>
                <w:noProof/>
              </w:rPr>
              <w:t>18</w:t>
            </w:r>
          </w:p>
        </w:tc>
        <w:tc>
          <w:tcPr>
            <w:tcW w:w="2977" w:type="dxa"/>
            <w:vAlign w:val="center"/>
          </w:tcPr>
          <w:p w14:paraId="6D4BA1BB"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Евпатория</w:t>
            </w:r>
          </w:p>
        </w:tc>
        <w:tc>
          <w:tcPr>
            <w:tcW w:w="1559" w:type="dxa"/>
            <w:vAlign w:val="center"/>
          </w:tcPr>
          <w:p w14:paraId="09887DBF"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413</w:t>
            </w:r>
          </w:p>
        </w:tc>
        <w:tc>
          <w:tcPr>
            <w:tcW w:w="1205" w:type="dxa"/>
            <w:vAlign w:val="center"/>
          </w:tcPr>
          <w:p w14:paraId="544CB0C6"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9,69%</w:t>
            </w:r>
          </w:p>
        </w:tc>
        <w:tc>
          <w:tcPr>
            <w:tcW w:w="1205" w:type="dxa"/>
            <w:vAlign w:val="center"/>
          </w:tcPr>
          <w:p w14:paraId="1D26721A"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27,85%</w:t>
            </w:r>
          </w:p>
        </w:tc>
        <w:tc>
          <w:tcPr>
            <w:tcW w:w="1205" w:type="dxa"/>
            <w:vAlign w:val="center"/>
          </w:tcPr>
          <w:p w14:paraId="66F3FE93"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39,47%</w:t>
            </w:r>
          </w:p>
        </w:tc>
        <w:tc>
          <w:tcPr>
            <w:tcW w:w="1205" w:type="dxa"/>
            <w:vAlign w:val="center"/>
          </w:tcPr>
          <w:p w14:paraId="397A30E8"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23,00%</w:t>
            </w:r>
          </w:p>
        </w:tc>
      </w:tr>
      <w:tr w:rsidR="00AC2597" w:rsidRPr="004F04E1" w14:paraId="43FC5747" w14:textId="77777777" w:rsidTr="00C12A46">
        <w:trPr>
          <w:cantSplit/>
          <w:trHeight w:val="243"/>
        </w:trPr>
        <w:tc>
          <w:tcPr>
            <w:tcW w:w="567" w:type="dxa"/>
            <w:vAlign w:val="center"/>
          </w:tcPr>
          <w:p w14:paraId="34737E73" w14:textId="77777777" w:rsidR="00AC2597" w:rsidRPr="000B3321" w:rsidRDefault="00AC2597" w:rsidP="00E96A31">
            <w:pPr>
              <w:tabs>
                <w:tab w:val="left" w:pos="10320"/>
              </w:tabs>
              <w:jc w:val="center"/>
              <w:rPr>
                <w:b/>
                <w:noProof/>
              </w:rPr>
            </w:pPr>
            <w:r>
              <w:rPr>
                <w:b/>
                <w:noProof/>
              </w:rPr>
              <w:t>19</w:t>
            </w:r>
          </w:p>
        </w:tc>
        <w:tc>
          <w:tcPr>
            <w:tcW w:w="2977" w:type="dxa"/>
            <w:vAlign w:val="center"/>
          </w:tcPr>
          <w:p w14:paraId="4DC6D9F8"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Керчь</w:t>
            </w:r>
          </w:p>
        </w:tc>
        <w:tc>
          <w:tcPr>
            <w:tcW w:w="1559" w:type="dxa"/>
            <w:vAlign w:val="center"/>
          </w:tcPr>
          <w:p w14:paraId="60A4D0EA"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246</w:t>
            </w:r>
          </w:p>
        </w:tc>
        <w:tc>
          <w:tcPr>
            <w:tcW w:w="1205" w:type="dxa"/>
            <w:vAlign w:val="center"/>
          </w:tcPr>
          <w:p w14:paraId="2DEF8856"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2,03%</w:t>
            </w:r>
          </w:p>
        </w:tc>
        <w:tc>
          <w:tcPr>
            <w:tcW w:w="1205" w:type="dxa"/>
            <w:vAlign w:val="center"/>
          </w:tcPr>
          <w:p w14:paraId="594E1139"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22,36%</w:t>
            </w:r>
          </w:p>
        </w:tc>
        <w:tc>
          <w:tcPr>
            <w:tcW w:w="1205" w:type="dxa"/>
            <w:vAlign w:val="center"/>
          </w:tcPr>
          <w:p w14:paraId="22F7AA93"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41,06%</w:t>
            </w:r>
          </w:p>
        </w:tc>
        <w:tc>
          <w:tcPr>
            <w:tcW w:w="1205" w:type="dxa"/>
            <w:vAlign w:val="center"/>
          </w:tcPr>
          <w:p w14:paraId="12578E57"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34,55%</w:t>
            </w:r>
          </w:p>
        </w:tc>
      </w:tr>
      <w:tr w:rsidR="00AC2597" w:rsidRPr="004F04E1" w14:paraId="4906BB67" w14:textId="77777777" w:rsidTr="00C12A46">
        <w:trPr>
          <w:cantSplit/>
          <w:trHeight w:val="243"/>
        </w:trPr>
        <w:tc>
          <w:tcPr>
            <w:tcW w:w="567" w:type="dxa"/>
            <w:vAlign w:val="center"/>
          </w:tcPr>
          <w:p w14:paraId="42AD170F" w14:textId="77777777" w:rsidR="00AC2597" w:rsidRPr="000B3321" w:rsidRDefault="00AC2597" w:rsidP="00E96A31">
            <w:pPr>
              <w:tabs>
                <w:tab w:val="left" w:pos="10320"/>
              </w:tabs>
              <w:jc w:val="center"/>
              <w:rPr>
                <w:b/>
                <w:noProof/>
              </w:rPr>
            </w:pPr>
            <w:r>
              <w:rPr>
                <w:b/>
                <w:noProof/>
              </w:rPr>
              <w:t>20</w:t>
            </w:r>
          </w:p>
        </w:tc>
        <w:tc>
          <w:tcPr>
            <w:tcW w:w="2977" w:type="dxa"/>
            <w:vAlign w:val="center"/>
          </w:tcPr>
          <w:p w14:paraId="055A733E"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Красноперекопск</w:t>
            </w:r>
          </w:p>
        </w:tc>
        <w:tc>
          <w:tcPr>
            <w:tcW w:w="1559" w:type="dxa"/>
            <w:vAlign w:val="center"/>
          </w:tcPr>
          <w:p w14:paraId="7A03CE5D"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59</w:t>
            </w:r>
          </w:p>
        </w:tc>
        <w:tc>
          <w:tcPr>
            <w:tcW w:w="1205" w:type="dxa"/>
            <w:vAlign w:val="center"/>
          </w:tcPr>
          <w:p w14:paraId="7F10B281"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3,39%</w:t>
            </w:r>
          </w:p>
        </w:tc>
        <w:tc>
          <w:tcPr>
            <w:tcW w:w="1205" w:type="dxa"/>
            <w:vAlign w:val="center"/>
          </w:tcPr>
          <w:p w14:paraId="3E9CEE48"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35,59%</w:t>
            </w:r>
          </w:p>
        </w:tc>
        <w:tc>
          <w:tcPr>
            <w:tcW w:w="1205" w:type="dxa"/>
            <w:vAlign w:val="center"/>
          </w:tcPr>
          <w:p w14:paraId="256E1DE5"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42,37%</w:t>
            </w:r>
          </w:p>
        </w:tc>
        <w:tc>
          <w:tcPr>
            <w:tcW w:w="1205" w:type="dxa"/>
            <w:vAlign w:val="center"/>
          </w:tcPr>
          <w:p w14:paraId="0C7D9696"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18,64%</w:t>
            </w:r>
          </w:p>
        </w:tc>
      </w:tr>
      <w:tr w:rsidR="00AC2597" w:rsidRPr="004F04E1" w14:paraId="67265E72" w14:textId="77777777" w:rsidTr="00C12A46">
        <w:trPr>
          <w:cantSplit/>
          <w:trHeight w:val="243"/>
        </w:trPr>
        <w:tc>
          <w:tcPr>
            <w:tcW w:w="567" w:type="dxa"/>
            <w:vAlign w:val="center"/>
          </w:tcPr>
          <w:p w14:paraId="22504020" w14:textId="77777777" w:rsidR="00AC2597" w:rsidRPr="000B3321" w:rsidRDefault="00AC2597" w:rsidP="00E96A31">
            <w:pPr>
              <w:tabs>
                <w:tab w:val="left" w:pos="10320"/>
              </w:tabs>
              <w:jc w:val="center"/>
              <w:rPr>
                <w:b/>
                <w:noProof/>
              </w:rPr>
            </w:pPr>
            <w:r>
              <w:rPr>
                <w:b/>
                <w:noProof/>
              </w:rPr>
              <w:t>21</w:t>
            </w:r>
          </w:p>
        </w:tc>
        <w:tc>
          <w:tcPr>
            <w:tcW w:w="2977" w:type="dxa"/>
            <w:vAlign w:val="center"/>
          </w:tcPr>
          <w:p w14:paraId="7BB8E011"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Саки</w:t>
            </w:r>
          </w:p>
        </w:tc>
        <w:tc>
          <w:tcPr>
            <w:tcW w:w="1559" w:type="dxa"/>
            <w:vAlign w:val="center"/>
          </w:tcPr>
          <w:p w14:paraId="7E78E136"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78</w:t>
            </w:r>
          </w:p>
        </w:tc>
        <w:tc>
          <w:tcPr>
            <w:tcW w:w="1205" w:type="dxa"/>
            <w:vAlign w:val="center"/>
          </w:tcPr>
          <w:p w14:paraId="7E64CA53"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17,95%</w:t>
            </w:r>
          </w:p>
        </w:tc>
        <w:tc>
          <w:tcPr>
            <w:tcW w:w="1205" w:type="dxa"/>
            <w:vAlign w:val="center"/>
          </w:tcPr>
          <w:p w14:paraId="7BB2E023"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34,62%</w:t>
            </w:r>
          </w:p>
        </w:tc>
        <w:tc>
          <w:tcPr>
            <w:tcW w:w="1205" w:type="dxa"/>
            <w:vAlign w:val="center"/>
          </w:tcPr>
          <w:p w14:paraId="184DA703"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25,64%</w:t>
            </w:r>
          </w:p>
        </w:tc>
        <w:tc>
          <w:tcPr>
            <w:tcW w:w="1205" w:type="dxa"/>
            <w:vAlign w:val="center"/>
          </w:tcPr>
          <w:p w14:paraId="760CE126"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21,79%</w:t>
            </w:r>
          </w:p>
        </w:tc>
      </w:tr>
      <w:tr w:rsidR="00AC2597" w:rsidRPr="004F04E1" w14:paraId="1E7F3D36" w14:textId="77777777" w:rsidTr="00C12A46">
        <w:trPr>
          <w:cantSplit/>
          <w:trHeight w:val="243"/>
        </w:trPr>
        <w:tc>
          <w:tcPr>
            <w:tcW w:w="567" w:type="dxa"/>
            <w:vAlign w:val="center"/>
          </w:tcPr>
          <w:p w14:paraId="46022E21" w14:textId="77777777" w:rsidR="00AC2597" w:rsidRPr="000B3321" w:rsidRDefault="00AC2597" w:rsidP="00E96A31">
            <w:pPr>
              <w:tabs>
                <w:tab w:val="left" w:pos="10320"/>
              </w:tabs>
              <w:jc w:val="center"/>
              <w:rPr>
                <w:b/>
                <w:noProof/>
              </w:rPr>
            </w:pPr>
            <w:r>
              <w:rPr>
                <w:b/>
                <w:noProof/>
              </w:rPr>
              <w:t>22</w:t>
            </w:r>
          </w:p>
        </w:tc>
        <w:tc>
          <w:tcPr>
            <w:tcW w:w="2977" w:type="dxa"/>
            <w:vAlign w:val="center"/>
          </w:tcPr>
          <w:p w14:paraId="5CB08559"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Симферополь</w:t>
            </w:r>
          </w:p>
        </w:tc>
        <w:tc>
          <w:tcPr>
            <w:tcW w:w="1559" w:type="dxa"/>
            <w:vAlign w:val="center"/>
          </w:tcPr>
          <w:p w14:paraId="7AF88D9B"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1145</w:t>
            </w:r>
          </w:p>
        </w:tc>
        <w:tc>
          <w:tcPr>
            <w:tcW w:w="1205" w:type="dxa"/>
            <w:vAlign w:val="center"/>
          </w:tcPr>
          <w:p w14:paraId="2C5D7131"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4,63%</w:t>
            </w:r>
          </w:p>
        </w:tc>
        <w:tc>
          <w:tcPr>
            <w:tcW w:w="1205" w:type="dxa"/>
            <w:vAlign w:val="center"/>
          </w:tcPr>
          <w:p w14:paraId="17CC1E46"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26,81%</w:t>
            </w:r>
          </w:p>
        </w:tc>
        <w:tc>
          <w:tcPr>
            <w:tcW w:w="1205" w:type="dxa"/>
            <w:vAlign w:val="center"/>
          </w:tcPr>
          <w:p w14:paraId="0CB2231F"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43,23%</w:t>
            </w:r>
          </w:p>
        </w:tc>
        <w:tc>
          <w:tcPr>
            <w:tcW w:w="1205" w:type="dxa"/>
            <w:vAlign w:val="center"/>
          </w:tcPr>
          <w:p w14:paraId="28FA1EE0"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25,33%</w:t>
            </w:r>
          </w:p>
        </w:tc>
      </w:tr>
      <w:tr w:rsidR="00AC2597" w:rsidRPr="004F04E1" w14:paraId="0ECBBB92" w14:textId="77777777" w:rsidTr="00C12A46">
        <w:trPr>
          <w:cantSplit/>
          <w:trHeight w:val="243"/>
        </w:trPr>
        <w:tc>
          <w:tcPr>
            <w:tcW w:w="567" w:type="dxa"/>
            <w:vAlign w:val="center"/>
          </w:tcPr>
          <w:p w14:paraId="125BFF2F" w14:textId="77777777" w:rsidR="00AC2597" w:rsidRPr="000B3321" w:rsidRDefault="00AC2597" w:rsidP="00E96A31">
            <w:pPr>
              <w:tabs>
                <w:tab w:val="left" w:pos="10320"/>
              </w:tabs>
              <w:jc w:val="center"/>
              <w:rPr>
                <w:b/>
                <w:noProof/>
              </w:rPr>
            </w:pPr>
            <w:r>
              <w:rPr>
                <w:b/>
                <w:noProof/>
              </w:rPr>
              <w:t>23</w:t>
            </w:r>
          </w:p>
        </w:tc>
        <w:tc>
          <w:tcPr>
            <w:tcW w:w="2977" w:type="dxa"/>
            <w:vAlign w:val="center"/>
          </w:tcPr>
          <w:p w14:paraId="6E597B3F"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Судак</w:t>
            </w:r>
          </w:p>
        </w:tc>
        <w:tc>
          <w:tcPr>
            <w:tcW w:w="1559" w:type="dxa"/>
            <w:vAlign w:val="center"/>
          </w:tcPr>
          <w:p w14:paraId="79DA2388"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139</w:t>
            </w:r>
          </w:p>
        </w:tc>
        <w:tc>
          <w:tcPr>
            <w:tcW w:w="1205" w:type="dxa"/>
            <w:vAlign w:val="center"/>
          </w:tcPr>
          <w:p w14:paraId="40921E27"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11,51%</w:t>
            </w:r>
          </w:p>
        </w:tc>
        <w:tc>
          <w:tcPr>
            <w:tcW w:w="1205" w:type="dxa"/>
            <w:vAlign w:val="center"/>
          </w:tcPr>
          <w:p w14:paraId="409BA0D9"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41,73%</w:t>
            </w:r>
          </w:p>
        </w:tc>
        <w:tc>
          <w:tcPr>
            <w:tcW w:w="1205" w:type="dxa"/>
            <w:vAlign w:val="center"/>
          </w:tcPr>
          <w:p w14:paraId="2D768724"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35,25%</w:t>
            </w:r>
          </w:p>
        </w:tc>
        <w:tc>
          <w:tcPr>
            <w:tcW w:w="1205" w:type="dxa"/>
            <w:vAlign w:val="center"/>
          </w:tcPr>
          <w:p w14:paraId="372B2F8B"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11,51%</w:t>
            </w:r>
          </w:p>
        </w:tc>
      </w:tr>
      <w:tr w:rsidR="00AC2597" w:rsidRPr="004F04E1" w14:paraId="7444CD13" w14:textId="77777777" w:rsidTr="00C12A46">
        <w:trPr>
          <w:cantSplit/>
          <w:trHeight w:val="243"/>
        </w:trPr>
        <w:tc>
          <w:tcPr>
            <w:tcW w:w="567" w:type="dxa"/>
            <w:vAlign w:val="center"/>
          </w:tcPr>
          <w:p w14:paraId="38E77BDF" w14:textId="77777777" w:rsidR="00AC2597" w:rsidRPr="000B3321" w:rsidRDefault="00AC2597" w:rsidP="00E96A31">
            <w:pPr>
              <w:tabs>
                <w:tab w:val="left" w:pos="10320"/>
              </w:tabs>
              <w:jc w:val="center"/>
              <w:rPr>
                <w:b/>
                <w:noProof/>
              </w:rPr>
            </w:pPr>
            <w:r>
              <w:rPr>
                <w:b/>
                <w:noProof/>
              </w:rPr>
              <w:t>24</w:t>
            </w:r>
          </w:p>
        </w:tc>
        <w:tc>
          <w:tcPr>
            <w:tcW w:w="2977" w:type="dxa"/>
            <w:vAlign w:val="center"/>
          </w:tcPr>
          <w:p w14:paraId="2387FDD1"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Феодосия</w:t>
            </w:r>
          </w:p>
        </w:tc>
        <w:tc>
          <w:tcPr>
            <w:tcW w:w="1559" w:type="dxa"/>
            <w:vAlign w:val="center"/>
          </w:tcPr>
          <w:p w14:paraId="332112AB"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289</w:t>
            </w:r>
          </w:p>
        </w:tc>
        <w:tc>
          <w:tcPr>
            <w:tcW w:w="1205" w:type="dxa"/>
            <w:vAlign w:val="center"/>
          </w:tcPr>
          <w:p w14:paraId="16D5F880"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5,88%</w:t>
            </w:r>
          </w:p>
        </w:tc>
        <w:tc>
          <w:tcPr>
            <w:tcW w:w="1205" w:type="dxa"/>
            <w:vAlign w:val="center"/>
          </w:tcPr>
          <w:p w14:paraId="29AAF9D4"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26,64%</w:t>
            </w:r>
          </w:p>
        </w:tc>
        <w:tc>
          <w:tcPr>
            <w:tcW w:w="1205" w:type="dxa"/>
            <w:vAlign w:val="center"/>
          </w:tcPr>
          <w:p w14:paraId="1F3EFDC1"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41,18%</w:t>
            </w:r>
          </w:p>
        </w:tc>
        <w:tc>
          <w:tcPr>
            <w:tcW w:w="1205" w:type="dxa"/>
            <w:vAlign w:val="center"/>
          </w:tcPr>
          <w:p w14:paraId="4E999062"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26,30%</w:t>
            </w:r>
          </w:p>
        </w:tc>
      </w:tr>
      <w:tr w:rsidR="00AC2597" w:rsidRPr="004F04E1" w14:paraId="334C8001" w14:textId="77777777" w:rsidTr="00C12A46">
        <w:trPr>
          <w:cantSplit/>
          <w:trHeight w:val="243"/>
        </w:trPr>
        <w:tc>
          <w:tcPr>
            <w:tcW w:w="567" w:type="dxa"/>
            <w:vAlign w:val="center"/>
          </w:tcPr>
          <w:p w14:paraId="0E7C4B11" w14:textId="77777777" w:rsidR="00AC2597" w:rsidRPr="000B3321" w:rsidRDefault="00AC2597" w:rsidP="00E96A31">
            <w:pPr>
              <w:tabs>
                <w:tab w:val="left" w:pos="10320"/>
              </w:tabs>
              <w:jc w:val="center"/>
              <w:rPr>
                <w:b/>
                <w:noProof/>
              </w:rPr>
            </w:pPr>
            <w:r>
              <w:rPr>
                <w:b/>
                <w:noProof/>
              </w:rPr>
              <w:t>25</w:t>
            </w:r>
          </w:p>
        </w:tc>
        <w:tc>
          <w:tcPr>
            <w:tcW w:w="2977" w:type="dxa"/>
            <w:vAlign w:val="center"/>
          </w:tcPr>
          <w:p w14:paraId="515873B6" w14:textId="77777777" w:rsidR="00AC2597" w:rsidRPr="00FC5C09" w:rsidRDefault="00AC2597" w:rsidP="00E96A31">
            <w:pPr>
              <w:pStyle w:val="a4"/>
              <w:spacing w:after="0" w:line="240" w:lineRule="auto"/>
              <w:ind w:left="0"/>
              <w:jc w:val="both"/>
              <w:rPr>
                <w:rFonts w:ascii="Times New Roman" w:eastAsia="Times New Roman" w:hAnsi="Times New Roman"/>
                <w:sz w:val="24"/>
                <w:szCs w:val="24"/>
              </w:rPr>
            </w:pPr>
            <w:r w:rsidRPr="00FC5C09">
              <w:rPr>
                <w:rFonts w:ascii="Times New Roman" w:eastAsia="Times New Roman" w:hAnsi="Times New Roman"/>
                <w:sz w:val="24"/>
                <w:szCs w:val="24"/>
              </w:rPr>
              <w:t>Ялта</w:t>
            </w:r>
          </w:p>
        </w:tc>
        <w:tc>
          <w:tcPr>
            <w:tcW w:w="1559" w:type="dxa"/>
            <w:vAlign w:val="center"/>
          </w:tcPr>
          <w:p w14:paraId="495BF139"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b/>
                <w:bCs/>
                <w:color w:val="000000"/>
                <w:sz w:val="24"/>
                <w:szCs w:val="24"/>
              </w:rPr>
              <w:t>357</w:t>
            </w:r>
          </w:p>
        </w:tc>
        <w:tc>
          <w:tcPr>
            <w:tcW w:w="1205" w:type="dxa"/>
            <w:vAlign w:val="center"/>
          </w:tcPr>
          <w:p w14:paraId="6741E4F5"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7,56%</w:t>
            </w:r>
          </w:p>
        </w:tc>
        <w:tc>
          <w:tcPr>
            <w:tcW w:w="1205" w:type="dxa"/>
            <w:vAlign w:val="center"/>
          </w:tcPr>
          <w:p w14:paraId="65F96F42"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32,49%</w:t>
            </w:r>
          </w:p>
        </w:tc>
        <w:tc>
          <w:tcPr>
            <w:tcW w:w="1205" w:type="dxa"/>
            <w:vAlign w:val="center"/>
          </w:tcPr>
          <w:p w14:paraId="2D2E122A"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34,73%</w:t>
            </w:r>
          </w:p>
        </w:tc>
        <w:tc>
          <w:tcPr>
            <w:tcW w:w="1205" w:type="dxa"/>
            <w:vAlign w:val="center"/>
          </w:tcPr>
          <w:p w14:paraId="5B7BB145" w14:textId="77777777" w:rsidR="00AC2597" w:rsidRPr="00A66244" w:rsidRDefault="00AC2597" w:rsidP="00E96A31">
            <w:pPr>
              <w:pStyle w:val="a4"/>
              <w:spacing w:after="0" w:line="240" w:lineRule="auto"/>
              <w:ind w:left="0"/>
              <w:jc w:val="center"/>
              <w:rPr>
                <w:rFonts w:ascii="Times New Roman" w:hAnsi="Times New Roman"/>
                <w:sz w:val="24"/>
                <w:szCs w:val="24"/>
              </w:rPr>
            </w:pPr>
            <w:r w:rsidRPr="00A66244">
              <w:rPr>
                <w:rFonts w:ascii="Times New Roman" w:hAnsi="Times New Roman"/>
                <w:color w:val="000000"/>
                <w:sz w:val="24"/>
                <w:szCs w:val="24"/>
              </w:rPr>
              <w:t>25,21%</w:t>
            </w:r>
          </w:p>
        </w:tc>
      </w:tr>
    </w:tbl>
    <w:p w14:paraId="1DA344F9" w14:textId="77777777" w:rsidR="00AC2597" w:rsidRPr="000B3321" w:rsidRDefault="00AC2597" w:rsidP="00757CFE">
      <w:pPr>
        <w:pStyle w:val="3"/>
        <w:jc w:val="center"/>
        <w:rPr>
          <w:rFonts w:ascii="Times New Roman" w:hAnsi="Times New Roman"/>
        </w:rPr>
      </w:pPr>
      <w:r w:rsidRPr="000B3321">
        <w:rPr>
          <w:rFonts w:ascii="Times New Roman" w:hAnsi="Times New Roman"/>
        </w:rPr>
        <w:lastRenderedPageBreak/>
        <w:t xml:space="preserve">Перечень ОО, продемонстрировавших наиболее высокие результаты ЕГЭ по </w:t>
      </w:r>
      <w:r w:rsidRPr="000B3321">
        <w:rPr>
          <w:rFonts w:ascii="Times New Roman" w:hAnsi="Times New Roman"/>
          <w:lang w:val="ru-RU"/>
        </w:rPr>
        <w:t>математике базового уровня</w:t>
      </w:r>
    </w:p>
    <w:p w14:paraId="1B99B6D0" w14:textId="2F6310F2" w:rsidR="00AC2597" w:rsidRPr="00757CFE" w:rsidRDefault="00AC2597" w:rsidP="00757CFE">
      <w:pPr>
        <w:pStyle w:val="af9"/>
        <w:keepNext/>
        <w:spacing w:after="0"/>
        <w:rPr>
          <w:bCs w:val="0"/>
        </w:rPr>
      </w:pPr>
      <w:r w:rsidRPr="00757CFE">
        <w:rPr>
          <w:bCs w:val="0"/>
        </w:rPr>
        <w:t xml:space="preserve">Таблица </w:t>
      </w:r>
      <w:r w:rsidR="00757CFE" w:rsidRPr="00757CFE">
        <w:rPr>
          <w:bCs w:val="0"/>
        </w:rPr>
        <w:t>7</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276"/>
        <w:gridCol w:w="1169"/>
        <w:gridCol w:w="1170"/>
        <w:gridCol w:w="1169"/>
        <w:gridCol w:w="1170"/>
      </w:tblGrid>
      <w:tr w:rsidR="00AC2597" w:rsidRPr="004F04E1" w14:paraId="1FC28953" w14:textId="77777777" w:rsidTr="00757CFE">
        <w:trPr>
          <w:cantSplit/>
          <w:tblHeader/>
        </w:trPr>
        <w:tc>
          <w:tcPr>
            <w:tcW w:w="567" w:type="dxa"/>
            <w:vMerge w:val="restart"/>
            <w:vAlign w:val="center"/>
          </w:tcPr>
          <w:p w14:paraId="7306FF6F" w14:textId="77777777" w:rsidR="00AC2597" w:rsidRPr="000B3321" w:rsidRDefault="00AC2597" w:rsidP="00E96A31">
            <w:pPr>
              <w:tabs>
                <w:tab w:val="left" w:pos="10320"/>
              </w:tabs>
              <w:jc w:val="center"/>
              <w:rPr>
                <w:b/>
                <w:noProof/>
              </w:rPr>
            </w:pPr>
            <w:r w:rsidRPr="000B3321">
              <w:rPr>
                <w:b/>
                <w:noProof/>
              </w:rPr>
              <w:t>№ п/п</w:t>
            </w:r>
          </w:p>
        </w:tc>
        <w:tc>
          <w:tcPr>
            <w:tcW w:w="3544" w:type="dxa"/>
            <w:vMerge w:val="restart"/>
            <w:vAlign w:val="center"/>
          </w:tcPr>
          <w:p w14:paraId="6E82362A" w14:textId="77777777" w:rsidR="00AC2597" w:rsidRPr="000B3321" w:rsidRDefault="00AC2597" w:rsidP="00E96A31">
            <w:pPr>
              <w:tabs>
                <w:tab w:val="left" w:pos="10320"/>
              </w:tabs>
              <w:jc w:val="center"/>
              <w:rPr>
                <w:b/>
                <w:noProof/>
              </w:rPr>
            </w:pPr>
            <w:r w:rsidRPr="000B3321">
              <w:rPr>
                <w:b/>
                <w:noProof/>
              </w:rPr>
              <w:t>Наименование ОО</w:t>
            </w:r>
          </w:p>
        </w:tc>
        <w:tc>
          <w:tcPr>
            <w:tcW w:w="1276" w:type="dxa"/>
            <w:vMerge w:val="restart"/>
            <w:vAlign w:val="center"/>
          </w:tcPr>
          <w:p w14:paraId="1464D861" w14:textId="77777777" w:rsidR="00AC2597" w:rsidRPr="000B3321" w:rsidRDefault="00AC2597" w:rsidP="00E96A31">
            <w:pPr>
              <w:tabs>
                <w:tab w:val="left" w:pos="10320"/>
              </w:tabs>
              <w:jc w:val="center"/>
              <w:rPr>
                <w:b/>
                <w:noProof/>
              </w:rPr>
            </w:pPr>
            <w:r w:rsidRPr="000B3321">
              <w:rPr>
                <w:b/>
                <w:noProof/>
              </w:rPr>
              <w:t>Количество ВТГ, чел.</w:t>
            </w:r>
          </w:p>
        </w:tc>
        <w:tc>
          <w:tcPr>
            <w:tcW w:w="4678" w:type="dxa"/>
            <w:gridSpan w:val="4"/>
            <w:vAlign w:val="center"/>
          </w:tcPr>
          <w:p w14:paraId="7BCDC319" w14:textId="77777777" w:rsidR="00AC2597" w:rsidRPr="000B3321" w:rsidRDefault="00AC2597" w:rsidP="00E96A31">
            <w:pPr>
              <w:tabs>
                <w:tab w:val="left" w:pos="10320"/>
              </w:tabs>
              <w:jc w:val="center"/>
              <w:rPr>
                <w:b/>
                <w:noProof/>
              </w:rPr>
            </w:pPr>
            <w:r w:rsidRPr="000B3321">
              <w:rPr>
                <w:b/>
                <w:noProof/>
              </w:rPr>
              <w:t>Доля участников, получивших отметку</w:t>
            </w:r>
          </w:p>
        </w:tc>
      </w:tr>
      <w:tr w:rsidR="00AC2597" w:rsidRPr="004F04E1" w14:paraId="5295A678" w14:textId="77777777" w:rsidTr="00757CFE">
        <w:trPr>
          <w:cantSplit/>
          <w:tblHeader/>
        </w:trPr>
        <w:tc>
          <w:tcPr>
            <w:tcW w:w="567" w:type="dxa"/>
            <w:vMerge/>
            <w:vAlign w:val="center"/>
          </w:tcPr>
          <w:p w14:paraId="051AF6B8" w14:textId="77777777" w:rsidR="00AC2597" w:rsidRPr="000B3321" w:rsidRDefault="00AC2597" w:rsidP="00E96A31">
            <w:pPr>
              <w:tabs>
                <w:tab w:val="left" w:pos="10320"/>
              </w:tabs>
              <w:jc w:val="center"/>
              <w:rPr>
                <w:b/>
                <w:noProof/>
              </w:rPr>
            </w:pPr>
          </w:p>
        </w:tc>
        <w:tc>
          <w:tcPr>
            <w:tcW w:w="3544" w:type="dxa"/>
            <w:vMerge/>
            <w:vAlign w:val="center"/>
          </w:tcPr>
          <w:p w14:paraId="7677A1D8" w14:textId="77777777" w:rsidR="00AC2597" w:rsidRPr="000B3321" w:rsidRDefault="00AC2597" w:rsidP="00E96A31">
            <w:pPr>
              <w:tabs>
                <w:tab w:val="left" w:pos="10320"/>
              </w:tabs>
              <w:jc w:val="center"/>
              <w:rPr>
                <w:b/>
                <w:noProof/>
              </w:rPr>
            </w:pPr>
          </w:p>
        </w:tc>
        <w:tc>
          <w:tcPr>
            <w:tcW w:w="1276" w:type="dxa"/>
            <w:vMerge/>
            <w:vAlign w:val="center"/>
          </w:tcPr>
          <w:p w14:paraId="6688D3BA" w14:textId="77777777" w:rsidR="00AC2597" w:rsidRPr="000B3321" w:rsidRDefault="00AC2597" w:rsidP="00E96A31">
            <w:pPr>
              <w:tabs>
                <w:tab w:val="left" w:pos="10320"/>
              </w:tabs>
              <w:jc w:val="center"/>
              <w:rPr>
                <w:b/>
                <w:noProof/>
              </w:rPr>
            </w:pPr>
          </w:p>
        </w:tc>
        <w:tc>
          <w:tcPr>
            <w:tcW w:w="1169" w:type="dxa"/>
            <w:vAlign w:val="center"/>
          </w:tcPr>
          <w:p w14:paraId="2A2F74F1" w14:textId="77777777" w:rsidR="00AC2597" w:rsidRPr="000B3321" w:rsidRDefault="00AC2597" w:rsidP="00E96A31">
            <w:pPr>
              <w:tabs>
                <w:tab w:val="left" w:pos="10320"/>
              </w:tabs>
              <w:jc w:val="center"/>
              <w:rPr>
                <w:b/>
                <w:noProof/>
              </w:rPr>
            </w:pPr>
            <w:r w:rsidRPr="000B3321">
              <w:rPr>
                <w:b/>
                <w:noProof/>
              </w:rPr>
              <w:t>«2»</w:t>
            </w:r>
          </w:p>
        </w:tc>
        <w:tc>
          <w:tcPr>
            <w:tcW w:w="1170" w:type="dxa"/>
            <w:vAlign w:val="center"/>
          </w:tcPr>
          <w:p w14:paraId="79A60A61" w14:textId="77777777" w:rsidR="00AC2597" w:rsidRPr="000B3321" w:rsidRDefault="00AC2597" w:rsidP="00E96A31">
            <w:pPr>
              <w:tabs>
                <w:tab w:val="left" w:pos="10320"/>
              </w:tabs>
              <w:jc w:val="center"/>
              <w:rPr>
                <w:b/>
                <w:noProof/>
              </w:rPr>
            </w:pPr>
            <w:r w:rsidRPr="000B3321">
              <w:rPr>
                <w:b/>
                <w:noProof/>
              </w:rPr>
              <w:t>«3»</w:t>
            </w:r>
          </w:p>
        </w:tc>
        <w:tc>
          <w:tcPr>
            <w:tcW w:w="1169" w:type="dxa"/>
            <w:vAlign w:val="center"/>
          </w:tcPr>
          <w:p w14:paraId="71E91A5B" w14:textId="77777777" w:rsidR="00AC2597" w:rsidRPr="000B3321" w:rsidRDefault="00AC2597" w:rsidP="00E96A31">
            <w:pPr>
              <w:tabs>
                <w:tab w:val="left" w:pos="10320"/>
              </w:tabs>
              <w:jc w:val="center"/>
              <w:rPr>
                <w:b/>
                <w:noProof/>
              </w:rPr>
            </w:pPr>
            <w:r w:rsidRPr="000B3321">
              <w:rPr>
                <w:b/>
                <w:noProof/>
              </w:rPr>
              <w:t>«4»</w:t>
            </w:r>
          </w:p>
        </w:tc>
        <w:tc>
          <w:tcPr>
            <w:tcW w:w="1170" w:type="dxa"/>
            <w:vAlign w:val="center"/>
          </w:tcPr>
          <w:p w14:paraId="16A4FD49" w14:textId="77777777" w:rsidR="00AC2597" w:rsidRPr="000B3321" w:rsidRDefault="00AC2597" w:rsidP="00E96A31">
            <w:pPr>
              <w:tabs>
                <w:tab w:val="left" w:pos="10320"/>
              </w:tabs>
              <w:jc w:val="center"/>
              <w:rPr>
                <w:b/>
                <w:noProof/>
              </w:rPr>
            </w:pPr>
            <w:r w:rsidRPr="000B3321">
              <w:rPr>
                <w:b/>
                <w:noProof/>
              </w:rPr>
              <w:t>«5»</w:t>
            </w:r>
          </w:p>
        </w:tc>
      </w:tr>
      <w:tr w:rsidR="00AC2597" w:rsidRPr="004F04E1" w14:paraId="4E17CC0E" w14:textId="77777777" w:rsidTr="00757CFE">
        <w:trPr>
          <w:cantSplit/>
          <w:trHeight w:val="291"/>
        </w:trPr>
        <w:tc>
          <w:tcPr>
            <w:tcW w:w="567" w:type="dxa"/>
            <w:vAlign w:val="center"/>
          </w:tcPr>
          <w:p w14:paraId="52203856" w14:textId="77777777" w:rsidR="00AC2597" w:rsidRPr="000B3321" w:rsidRDefault="00AC2597" w:rsidP="00E96A31">
            <w:pPr>
              <w:tabs>
                <w:tab w:val="left" w:pos="10320"/>
              </w:tabs>
              <w:jc w:val="center"/>
              <w:rPr>
                <w:b/>
                <w:noProof/>
              </w:rPr>
            </w:pPr>
            <w:r>
              <w:rPr>
                <w:b/>
                <w:noProof/>
              </w:rPr>
              <w:t>1</w:t>
            </w:r>
          </w:p>
        </w:tc>
        <w:tc>
          <w:tcPr>
            <w:tcW w:w="3544" w:type="dxa"/>
            <w:vAlign w:val="center"/>
          </w:tcPr>
          <w:p w14:paraId="391E26EA"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«Гимназия № 5» города Феодосии</w:t>
            </w:r>
          </w:p>
        </w:tc>
        <w:tc>
          <w:tcPr>
            <w:tcW w:w="1276" w:type="dxa"/>
            <w:vAlign w:val="center"/>
          </w:tcPr>
          <w:p w14:paraId="54C7B985"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12</w:t>
            </w:r>
          </w:p>
        </w:tc>
        <w:tc>
          <w:tcPr>
            <w:tcW w:w="1169" w:type="dxa"/>
            <w:vAlign w:val="center"/>
          </w:tcPr>
          <w:p w14:paraId="0D250D58"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617D9D44"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69" w:type="dxa"/>
            <w:vAlign w:val="center"/>
          </w:tcPr>
          <w:p w14:paraId="2B0731AA"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16,67%</w:t>
            </w:r>
          </w:p>
        </w:tc>
        <w:tc>
          <w:tcPr>
            <w:tcW w:w="1170" w:type="dxa"/>
            <w:vAlign w:val="center"/>
          </w:tcPr>
          <w:p w14:paraId="4E09192E"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83,33%</w:t>
            </w:r>
          </w:p>
        </w:tc>
      </w:tr>
      <w:tr w:rsidR="00AC2597" w:rsidRPr="004F04E1" w14:paraId="33234A9A" w14:textId="77777777" w:rsidTr="00757CFE">
        <w:trPr>
          <w:cantSplit/>
        </w:trPr>
        <w:tc>
          <w:tcPr>
            <w:tcW w:w="567" w:type="dxa"/>
            <w:vAlign w:val="center"/>
          </w:tcPr>
          <w:p w14:paraId="01FC26D5" w14:textId="77777777" w:rsidR="00AC2597" w:rsidRPr="000B3321" w:rsidRDefault="00AC2597" w:rsidP="00E96A31">
            <w:pPr>
              <w:tabs>
                <w:tab w:val="left" w:pos="10320"/>
              </w:tabs>
              <w:jc w:val="center"/>
              <w:rPr>
                <w:b/>
                <w:noProof/>
              </w:rPr>
            </w:pPr>
            <w:r>
              <w:rPr>
                <w:b/>
                <w:noProof/>
              </w:rPr>
              <w:t>2</w:t>
            </w:r>
          </w:p>
        </w:tc>
        <w:tc>
          <w:tcPr>
            <w:tcW w:w="3544" w:type="dxa"/>
            <w:vAlign w:val="center"/>
          </w:tcPr>
          <w:p w14:paraId="416A6284"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города Керчи «Школа № 12 имени Героя Советского Союза Н.А. Белякова»</w:t>
            </w:r>
          </w:p>
        </w:tc>
        <w:tc>
          <w:tcPr>
            <w:tcW w:w="1276" w:type="dxa"/>
            <w:vAlign w:val="center"/>
          </w:tcPr>
          <w:p w14:paraId="29523115"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17</w:t>
            </w:r>
          </w:p>
        </w:tc>
        <w:tc>
          <w:tcPr>
            <w:tcW w:w="1169" w:type="dxa"/>
            <w:vAlign w:val="center"/>
          </w:tcPr>
          <w:p w14:paraId="5131B5EA"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7B1CB030"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5,88%</w:t>
            </w:r>
          </w:p>
        </w:tc>
        <w:tc>
          <w:tcPr>
            <w:tcW w:w="1169" w:type="dxa"/>
            <w:vAlign w:val="center"/>
          </w:tcPr>
          <w:p w14:paraId="16A02E01"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23,53%</w:t>
            </w:r>
          </w:p>
        </w:tc>
        <w:tc>
          <w:tcPr>
            <w:tcW w:w="1170" w:type="dxa"/>
            <w:vAlign w:val="center"/>
          </w:tcPr>
          <w:p w14:paraId="1A11ACEA"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70,59%</w:t>
            </w:r>
          </w:p>
        </w:tc>
      </w:tr>
      <w:tr w:rsidR="00AC2597" w:rsidRPr="004F04E1" w14:paraId="0BFE8B02" w14:textId="77777777" w:rsidTr="00757CFE">
        <w:trPr>
          <w:cantSplit/>
        </w:trPr>
        <w:tc>
          <w:tcPr>
            <w:tcW w:w="567" w:type="dxa"/>
            <w:vAlign w:val="center"/>
          </w:tcPr>
          <w:p w14:paraId="6BF1B542" w14:textId="77777777" w:rsidR="00AC2597" w:rsidRDefault="00AC2597" w:rsidP="00E96A31">
            <w:pPr>
              <w:tabs>
                <w:tab w:val="left" w:pos="10320"/>
              </w:tabs>
              <w:jc w:val="center"/>
              <w:rPr>
                <w:b/>
                <w:noProof/>
              </w:rPr>
            </w:pPr>
            <w:r>
              <w:rPr>
                <w:b/>
                <w:noProof/>
              </w:rPr>
              <w:t>3</w:t>
            </w:r>
          </w:p>
        </w:tc>
        <w:tc>
          <w:tcPr>
            <w:tcW w:w="3544" w:type="dxa"/>
            <w:vAlign w:val="center"/>
          </w:tcPr>
          <w:p w14:paraId="32C39179"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ГБОУ РК «Крымская гимназия-интернат для одаренных детей» (Танковое)</w:t>
            </w:r>
          </w:p>
        </w:tc>
        <w:tc>
          <w:tcPr>
            <w:tcW w:w="1276" w:type="dxa"/>
            <w:vAlign w:val="center"/>
          </w:tcPr>
          <w:p w14:paraId="13B0A966"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10</w:t>
            </w:r>
          </w:p>
        </w:tc>
        <w:tc>
          <w:tcPr>
            <w:tcW w:w="1169" w:type="dxa"/>
            <w:vAlign w:val="center"/>
          </w:tcPr>
          <w:p w14:paraId="7B5F6ABE"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168F002D"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69" w:type="dxa"/>
            <w:vAlign w:val="center"/>
          </w:tcPr>
          <w:p w14:paraId="07066949"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30,00%</w:t>
            </w:r>
          </w:p>
        </w:tc>
        <w:tc>
          <w:tcPr>
            <w:tcW w:w="1170" w:type="dxa"/>
            <w:vAlign w:val="center"/>
          </w:tcPr>
          <w:p w14:paraId="1C01CC12"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70,00%</w:t>
            </w:r>
          </w:p>
        </w:tc>
      </w:tr>
      <w:tr w:rsidR="00AC2597" w:rsidRPr="004F04E1" w14:paraId="51BDA0AE" w14:textId="77777777" w:rsidTr="00757CFE">
        <w:trPr>
          <w:cantSplit/>
        </w:trPr>
        <w:tc>
          <w:tcPr>
            <w:tcW w:w="567" w:type="dxa"/>
            <w:vAlign w:val="center"/>
          </w:tcPr>
          <w:p w14:paraId="3F27959B" w14:textId="77777777" w:rsidR="00AC2597" w:rsidRDefault="00AC2597" w:rsidP="00E96A31">
            <w:pPr>
              <w:tabs>
                <w:tab w:val="left" w:pos="10320"/>
              </w:tabs>
              <w:jc w:val="center"/>
              <w:rPr>
                <w:b/>
                <w:noProof/>
              </w:rPr>
            </w:pPr>
            <w:r>
              <w:rPr>
                <w:b/>
                <w:noProof/>
              </w:rPr>
              <w:t>4</w:t>
            </w:r>
          </w:p>
        </w:tc>
        <w:tc>
          <w:tcPr>
            <w:tcW w:w="3544" w:type="dxa"/>
            <w:vAlign w:val="center"/>
          </w:tcPr>
          <w:p w14:paraId="6CA338E4"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Специализированная школа № 1 им. Д. Карбышева с углубленным изучением французского языка» города Феодосии</w:t>
            </w:r>
          </w:p>
        </w:tc>
        <w:tc>
          <w:tcPr>
            <w:tcW w:w="1276" w:type="dxa"/>
            <w:vAlign w:val="center"/>
          </w:tcPr>
          <w:p w14:paraId="4CCA7E03"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11</w:t>
            </w:r>
          </w:p>
        </w:tc>
        <w:tc>
          <w:tcPr>
            <w:tcW w:w="1169" w:type="dxa"/>
            <w:vAlign w:val="center"/>
          </w:tcPr>
          <w:p w14:paraId="0F51043F"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321C9F7B"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9,09%</w:t>
            </w:r>
          </w:p>
        </w:tc>
        <w:tc>
          <w:tcPr>
            <w:tcW w:w="1169" w:type="dxa"/>
            <w:vAlign w:val="center"/>
          </w:tcPr>
          <w:p w14:paraId="0F1F0D2D"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27,27%</w:t>
            </w:r>
          </w:p>
        </w:tc>
        <w:tc>
          <w:tcPr>
            <w:tcW w:w="1170" w:type="dxa"/>
            <w:vAlign w:val="center"/>
          </w:tcPr>
          <w:p w14:paraId="35492282"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63,64%</w:t>
            </w:r>
          </w:p>
        </w:tc>
      </w:tr>
      <w:tr w:rsidR="00AC2597" w:rsidRPr="004F04E1" w14:paraId="50AF1FEA" w14:textId="77777777" w:rsidTr="00757CFE">
        <w:trPr>
          <w:cantSplit/>
        </w:trPr>
        <w:tc>
          <w:tcPr>
            <w:tcW w:w="567" w:type="dxa"/>
            <w:vAlign w:val="center"/>
          </w:tcPr>
          <w:p w14:paraId="72CA09AD" w14:textId="77777777" w:rsidR="00AC2597" w:rsidRDefault="00AC2597" w:rsidP="00E96A31">
            <w:pPr>
              <w:tabs>
                <w:tab w:val="left" w:pos="10320"/>
              </w:tabs>
              <w:jc w:val="center"/>
              <w:rPr>
                <w:b/>
                <w:noProof/>
              </w:rPr>
            </w:pPr>
            <w:r>
              <w:rPr>
                <w:b/>
                <w:noProof/>
              </w:rPr>
              <w:t>5</w:t>
            </w:r>
          </w:p>
        </w:tc>
        <w:tc>
          <w:tcPr>
            <w:tcW w:w="3544" w:type="dxa"/>
            <w:vAlign w:val="center"/>
          </w:tcPr>
          <w:p w14:paraId="4BE22337"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«Средняя общеобразовательная школа № 7 им. А.В. Мокроусова с углубленным изучением английского языка» города Симферополя</w:t>
            </w:r>
          </w:p>
        </w:tc>
        <w:tc>
          <w:tcPr>
            <w:tcW w:w="1276" w:type="dxa"/>
            <w:vAlign w:val="center"/>
          </w:tcPr>
          <w:p w14:paraId="3D6DC814"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19</w:t>
            </w:r>
          </w:p>
        </w:tc>
        <w:tc>
          <w:tcPr>
            <w:tcW w:w="1169" w:type="dxa"/>
            <w:vAlign w:val="center"/>
          </w:tcPr>
          <w:p w14:paraId="37A16B9A"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46A9BF99"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69" w:type="dxa"/>
            <w:vAlign w:val="center"/>
          </w:tcPr>
          <w:p w14:paraId="79282373"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36,84%</w:t>
            </w:r>
          </w:p>
        </w:tc>
        <w:tc>
          <w:tcPr>
            <w:tcW w:w="1170" w:type="dxa"/>
            <w:vAlign w:val="center"/>
          </w:tcPr>
          <w:p w14:paraId="13E4EEF0"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63,16%</w:t>
            </w:r>
          </w:p>
        </w:tc>
      </w:tr>
      <w:tr w:rsidR="00AC2597" w:rsidRPr="004F04E1" w14:paraId="708315A3" w14:textId="77777777" w:rsidTr="00757CFE">
        <w:trPr>
          <w:cantSplit/>
        </w:trPr>
        <w:tc>
          <w:tcPr>
            <w:tcW w:w="567" w:type="dxa"/>
            <w:vAlign w:val="center"/>
          </w:tcPr>
          <w:p w14:paraId="69682CB9" w14:textId="77777777" w:rsidR="00AC2597" w:rsidRDefault="00AC2597" w:rsidP="00E96A31">
            <w:pPr>
              <w:tabs>
                <w:tab w:val="left" w:pos="10320"/>
              </w:tabs>
              <w:jc w:val="center"/>
              <w:rPr>
                <w:b/>
                <w:noProof/>
              </w:rPr>
            </w:pPr>
            <w:r>
              <w:rPr>
                <w:b/>
                <w:noProof/>
              </w:rPr>
              <w:t>6</w:t>
            </w:r>
          </w:p>
        </w:tc>
        <w:tc>
          <w:tcPr>
            <w:tcW w:w="3544" w:type="dxa"/>
            <w:vAlign w:val="center"/>
          </w:tcPr>
          <w:p w14:paraId="5C889171" w14:textId="7F7982A5"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«Школа-гимназия № 3 имени Героя Советского Союза Карелина П.Г.» г</w:t>
            </w:r>
            <w:r w:rsidR="00901ADE">
              <w:rPr>
                <w:rFonts w:ascii="Times New Roman" w:hAnsi="Times New Roman"/>
                <w:color w:val="000000"/>
              </w:rPr>
              <w:t>.</w:t>
            </w:r>
            <w:r w:rsidRPr="004F2FCE">
              <w:rPr>
                <w:rFonts w:ascii="Times New Roman" w:hAnsi="Times New Roman"/>
                <w:color w:val="000000"/>
              </w:rPr>
              <w:t xml:space="preserve"> Армянска</w:t>
            </w:r>
          </w:p>
        </w:tc>
        <w:tc>
          <w:tcPr>
            <w:tcW w:w="1276" w:type="dxa"/>
            <w:vAlign w:val="center"/>
          </w:tcPr>
          <w:p w14:paraId="7E408CE4"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19</w:t>
            </w:r>
          </w:p>
        </w:tc>
        <w:tc>
          <w:tcPr>
            <w:tcW w:w="1169" w:type="dxa"/>
            <w:vAlign w:val="center"/>
          </w:tcPr>
          <w:p w14:paraId="0D69F5CD"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35076D66"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15,79%</w:t>
            </w:r>
          </w:p>
        </w:tc>
        <w:tc>
          <w:tcPr>
            <w:tcW w:w="1169" w:type="dxa"/>
            <w:vAlign w:val="center"/>
          </w:tcPr>
          <w:p w14:paraId="78FCB72C"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31,58%</w:t>
            </w:r>
          </w:p>
        </w:tc>
        <w:tc>
          <w:tcPr>
            <w:tcW w:w="1170" w:type="dxa"/>
            <w:vAlign w:val="center"/>
          </w:tcPr>
          <w:p w14:paraId="120BFA04"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52,63%</w:t>
            </w:r>
          </w:p>
        </w:tc>
      </w:tr>
      <w:tr w:rsidR="00AC2597" w:rsidRPr="004F04E1" w14:paraId="56E87C63" w14:textId="77777777" w:rsidTr="00757CFE">
        <w:trPr>
          <w:cantSplit/>
        </w:trPr>
        <w:tc>
          <w:tcPr>
            <w:tcW w:w="567" w:type="dxa"/>
            <w:vAlign w:val="center"/>
          </w:tcPr>
          <w:p w14:paraId="6FE1F22B" w14:textId="77777777" w:rsidR="00AC2597" w:rsidRDefault="00AC2597" w:rsidP="00E96A31">
            <w:pPr>
              <w:tabs>
                <w:tab w:val="left" w:pos="10320"/>
              </w:tabs>
              <w:jc w:val="center"/>
              <w:rPr>
                <w:b/>
                <w:noProof/>
              </w:rPr>
            </w:pPr>
            <w:r>
              <w:rPr>
                <w:b/>
                <w:noProof/>
              </w:rPr>
              <w:t>7</w:t>
            </w:r>
          </w:p>
        </w:tc>
        <w:tc>
          <w:tcPr>
            <w:tcW w:w="3544" w:type="dxa"/>
            <w:vAlign w:val="center"/>
          </w:tcPr>
          <w:p w14:paraId="4A144173"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«Партизанская школа имени Героя Советского Союза Богданова Александра Петровича» Симферопольского района</w:t>
            </w:r>
          </w:p>
        </w:tc>
        <w:tc>
          <w:tcPr>
            <w:tcW w:w="1276" w:type="dxa"/>
            <w:vAlign w:val="center"/>
          </w:tcPr>
          <w:p w14:paraId="061FACED"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10</w:t>
            </w:r>
          </w:p>
        </w:tc>
        <w:tc>
          <w:tcPr>
            <w:tcW w:w="1169" w:type="dxa"/>
            <w:vAlign w:val="center"/>
          </w:tcPr>
          <w:p w14:paraId="0839B2E7"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2891013D"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10,00%</w:t>
            </w:r>
          </w:p>
        </w:tc>
        <w:tc>
          <w:tcPr>
            <w:tcW w:w="1169" w:type="dxa"/>
            <w:vAlign w:val="center"/>
          </w:tcPr>
          <w:p w14:paraId="5DE95946"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40,00%</w:t>
            </w:r>
          </w:p>
        </w:tc>
        <w:tc>
          <w:tcPr>
            <w:tcW w:w="1170" w:type="dxa"/>
            <w:vAlign w:val="center"/>
          </w:tcPr>
          <w:p w14:paraId="5C12C3A5"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50,00%</w:t>
            </w:r>
          </w:p>
        </w:tc>
      </w:tr>
      <w:tr w:rsidR="00AC2597" w:rsidRPr="004F04E1" w14:paraId="6BBE7610" w14:textId="77777777" w:rsidTr="00757CFE">
        <w:trPr>
          <w:cantSplit/>
        </w:trPr>
        <w:tc>
          <w:tcPr>
            <w:tcW w:w="567" w:type="dxa"/>
            <w:vAlign w:val="center"/>
          </w:tcPr>
          <w:p w14:paraId="2FF8CDF0" w14:textId="77777777" w:rsidR="00AC2597" w:rsidRDefault="00AC2597" w:rsidP="00E96A31">
            <w:pPr>
              <w:tabs>
                <w:tab w:val="left" w:pos="10320"/>
              </w:tabs>
              <w:jc w:val="center"/>
              <w:rPr>
                <w:b/>
                <w:noProof/>
              </w:rPr>
            </w:pPr>
            <w:r>
              <w:rPr>
                <w:b/>
                <w:noProof/>
              </w:rPr>
              <w:t>8</w:t>
            </w:r>
          </w:p>
        </w:tc>
        <w:tc>
          <w:tcPr>
            <w:tcW w:w="3544" w:type="dxa"/>
            <w:vAlign w:val="center"/>
          </w:tcPr>
          <w:p w14:paraId="77014035"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«Школа-лицей № 17 им. А.С. Кузнецова» города Симферополя</w:t>
            </w:r>
          </w:p>
        </w:tc>
        <w:tc>
          <w:tcPr>
            <w:tcW w:w="1276" w:type="dxa"/>
            <w:vAlign w:val="center"/>
          </w:tcPr>
          <w:p w14:paraId="06093129"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12</w:t>
            </w:r>
          </w:p>
        </w:tc>
        <w:tc>
          <w:tcPr>
            <w:tcW w:w="1169" w:type="dxa"/>
            <w:vAlign w:val="center"/>
          </w:tcPr>
          <w:p w14:paraId="29AFA7C5"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52C3FB0B"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16,67%</w:t>
            </w:r>
          </w:p>
        </w:tc>
        <w:tc>
          <w:tcPr>
            <w:tcW w:w="1169" w:type="dxa"/>
            <w:vAlign w:val="center"/>
          </w:tcPr>
          <w:p w14:paraId="4382C3F7"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33,33%</w:t>
            </w:r>
          </w:p>
        </w:tc>
        <w:tc>
          <w:tcPr>
            <w:tcW w:w="1170" w:type="dxa"/>
            <w:vAlign w:val="center"/>
          </w:tcPr>
          <w:p w14:paraId="0AA4B4F3"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50,00%</w:t>
            </w:r>
          </w:p>
        </w:tc>
      </w:tr>
      <w:tr w:rsidR="00AC2597" w:rsidRPr="004F04E1" w14:paraId="143D5D64" w14:textId="77777777" w:rsidTr="00757CFE">
        <w:trPr>
          <w:cantSplit/>
        </w:trPr>
        <w:tc>
          <w:tcPr>
            <w:tcW w:w="567" w:type="dxa"/>
            <w:vAlign w:val="center"/>
          </w:tcPr>
          <w:p w14:paraId="04C42EF7" w14:textId="77777777" w:rsidR="00AC2597" w:rsidRDefault="00AC2597" w:rsidP="00E96A31">
            <w:pPr>
              <w:tabs>
                <w:tab w:val="left" w:pos="10320"/>
              </w:tabs>
              <w:jc w:val="center"/>
              <w:rPr>
                <w:b/>
                <w:noProof/>
              </w:rPr>
            </w:pPr>
            <w:r>
              <w:rPr>
                <w:b/>
                <w:noProof/>
              </w:rPr>
              <w:t>9</w:t>
            </w:r>
          </w:p>
        </w:tc>
        <w:tc>
          <w:tcPr>
            <w:tcW w:w="3544" w:type="dxa"/>
            <w:vAlign w:val="center"/>
          </w:tcPr>
          <w:p w14:paraId="754A639D"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МОУ «Партенитская школа имени дважды Героя Советского Союза Андрея Антоновича Гречко» города Алушты</w:t>
            </w:r>
          </w:p>
        </w:tc>
        <w:tc>
          <w:tcPr>
            <w:tcW w:w="1276" w:type="dxa"/>
            <w:vAlign w:val="center"/>
          </w:tcPr>
          <w:p w14:paraId="41DC6C7B"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10</w:t>
            </w:r>
          </w:p>
        </w:tc>
        <w:tc>
          <w:tcPr>
            <w:tcW w:w="1169" w:type="dxa"/>
            <w:vAlign w:val="center"/>
          </w:tcPr>
          <w:p w14:paraId="403A7AA2"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1E7F6B6D"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20,00%</w:t>
            </w:r>
          </w:p>
        </w:tc>
        <w:tc>
          <w:tcPr>
            <w:tcW w:w="1169" w:type="dxa"/>
            <w:vAlign w:val="center"/>
          </w:tcPr>
          <w:p w14:paraId="1948EE85"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30,00%</w:t>
            </w:r>
          </w:p>
        </w:tc>
        <w:tc>
          <w:tcPr>
            <w:tcW w:w="1170" w:type="dxa"/>
            <w:vAlign w:val="center"/>
          </w:tcPr>
          <w:p w14:paraId="1DF32774"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50,00%</w:t>
            </w:r>
          </w:p>
        </w:tc>
      </w:tr>
      <w:tr w:rsidR="00AC2597" w:rsidRPr="004F04E1" w14:paraId="57E93DF0" w14:textId="77777777" w:rsidTr="00757CFE">
        <w:trPr>
          <w:cantSplit/>
        </w:trPr>
        <w:tc>
          <w:tcPr>
            <w:tcW w:w="567" w:type="dxa"/>
            <w:vAlign w:val="center"/>
          </w:tcPr>
          <w:p w14:paraId="11348D6A" w14:textId="77777777" w:rsidR="00AC2597" w:rsidRDefault="00AC2597" w:rsidP="00E96A31">
            <w:pPr>
              <w:tabs>
                <w:tab w:val="left" w:pos="10320"/>
              </w:tabs>
              <w:jc w:val="center"/>
              <w:rPr>
                <w:b/>
                <w:noProof/>
              </w:rPr>
            </w:pPr>
            <w:r>
              <w:rPr>
                <w:b/>
                <w:noProof/>
              </w:rPr>
              <w:t>10</w:t>
            </w:r>
          </w:p>
        </w:tc>
        <w:tc>
          <w:tcPr>
            <w:tcW w:w="3544" w:type="dxa"/>
            <w:vAlign w:val="center"/>
          </w:tcPr>
          <w:p w14:paraId="2821C4F2"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Средняя общеобразовательная школа ФГБОУ «Международный детский центр «Артек»</w:t>
            </w:r>
          </w:p>
        </w:tc>
        <w:tc>
          <w:tcPr>
            <w:tcW w:w="1276" w:type="dxa"/>
            <w:vAlign w:val="center"/>
          </w:tcPr>
          <w:p w14:paraId="328D3C8D"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14</w:t>
            </w:r>
          </w:p>
        </w:tc>
        <w:tc>
          <w:tcPr>
            <w:tcW w:w="1169" w:type="dxa"/>
            <w:vAlign w:val="center"/>
          </w:tcPr>
          <w:p w14:paraId="6F58AF62"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384D2B5A"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14,29%</w:t>
            </w:r>
          </w:p>
        </w:tc>
        <w:tc>
          <w:tcPr>
            <w:tcW w:w="1169" w:type="dxa"/>
            <w:vAlign w:val="center"/>
          </w:tcPr>
          <w:p w14:paraId="0384F324"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35,71%</w:t>
            </w:r>
          </w:p>
        </w:tc>
        <w:tc>
          <w:tcPr>
            <w:tcW w:w="1170" w:type="dxa"/>
            <w:vAlign w:val="center"/>
          </w:tcPr>
          <w:p w14:paraId="1E705E95"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50,00%</w:t>
            </w:r>
          </w:p>
        </w:tc>
      </w:tr>
      <w:tr w:rsidR="00AC2597" w:rsidRPr="004F04E1" w14:paraId="626E7970" w14:textId="77777777" w:rsidTr="00757CFE">
        <w:trPr>
          <w:cantSplit/>
        </w:trPr>
        <w:tc>
          <w:tcPr>
            <w:tcW w:w="567" w:type="dxa"/>
            <w:vAlign w:val="center"/>
          </w:tcPr>
          <w:p w14:paraId="29FA08CA" w14:textId="77777777" w:rsidR="00AC2597" w:rsidRDefault="00AC2597" w:rsidP="00E96A31">
            <w:pPr>
              <w:tabs>
                <w:tab w:val="left" w:pos="10320"/>
              </w:tabs>
              <w:jc w:val="center"/>
              <w:rPr>
                <w:b/>
                <w:noProof/>
              </w:rPr>
            </w:pPr>
            <w:r>
              <w:rPr>
                <w:b/>
                <w:noProof/>
              </w:rPr>
              <w:t>11</w:t>
            </w:r>
          </w:p>
        </w:tc>
        <w:tc>
          <w:tcPr>
            <w:tcW w:w="3544" w:type="dxa"/>
            <w:vAlign w:val="center"/>
          </w:tcPr>
          <w:p w14:paraId="782FF6BC"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города Керчи «Школа-гимназия № 1 имени Героя Советского Союза Е.И. Деминой»</w:t>
            </w:r>
          </w:p>
        </w:tc>
        <w:tc>
          <w:tcPr>
            <w:tcW w:w="1276" w:type="dxa"/>
            <w:vAlign w:val="center"/>
          </w:tcPr>
          <w:p w14:paraId="631983D4"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21</w:t>
            </w:r>
          </w:p>
        </w:tc>
        <w:tc>
          <w:tcPr>
            <w:tcW w:w="1169" w:type="dxa"/>
            <w:vAlign w:val="center"/>
          </w:tcPr>
          <w:p w14:paraId="64E34DD4"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7F2DBAD8"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69" w:type="dxa"/>
            <w:vAlign w:val="center"/>
          </w:tcPr>
          <w:p w14:paraId="1865E1D7"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52,38%</w:t>
            </w:r>
          </w:p>
        </w:tc>
        <w:tc>
          <w:tcPr>
            <w:tcW w:w="1170" w:type="dxa"/>
            <w:vAlign w:val="center"/>
          </w:tcPr>
          <w:p w14:paraId="1795A1D7"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47,62%</w:t>
            </w:r>
          </w:p>
        </w:tc>
      </w:tr>
      <w:tr w:rsidR="00AC2597" w:rsidRPr="004F04E1" w14:paraId="54CC1203" w14:textId="77777777" w:rsidTr="00757CFE">
        <w:trPr>
          <w:cantSplit/>
        </w:trPr>
        <w:tc>
          <w:tcPr>
            <w:tcW w:w="567" w:type="dxa"/>
            <w:vAlign w:val="center"/>
          </w:tcPr>
          <w:p w14:paraId="4335B0B4" w14:textId="77777777" w:rsidR="00AC2597" w:rsidRDefault="00AC2597" w:rsidP="00E96A31">
            <w:pPr>
              <w:tabs>
                <w:tab w:val="left" w:pos="10320"/>
              </w:tabs>
              <w:jc w:val="center"/>
              <w:rPr>
                <w:b/>
                <w:noProof/>
              </w:rPr>
            </w:pPr>
            <w:r>
              <w:rPr>
                <w:b/>
                <w:noProof/>
              </w:rPr>
              <w:t>12</w:t>
            </w:r>
          </w:p>
        </w:tc>
        <w:tc>
          <w:tcPr>
            <w:tcW w:w="3544" w:type="dxa"/>
            <w:vAlign w:val="center"/>
          </w:tcPr>
          <w:p w14:paraId="7DC8BC42"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«Ялтинская средняя школа-лицей № 9» города Ялты</w:t>
            </w:r>
          </w:p>
        </w:tc>
        <w:tc>
          <w:tcPr>
            <w:tcW w:w="1276" w:type="dxa"/>
            <w:vAlign w:val="center"/>
          </w:tcPr>
          <w:p w14:paraId="18EB2C23"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32</w:t>
            </w:r>
          </w:p>
        </w:tc>
        <w:tc>
          <w:tcPr>
            <w:tcW w:w="1169" w:type="dxa"/>
            <w:vAlign w:val="center"/>
          </w:tcPr>
          <w:p w14:paraId="1108ED72"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1E89E0C5"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15,63%</w:t>
            </w:r>
          </w:p>
        </w:tc>
        <w:tc>
          <w:tcPr>
            <w:tcW w:w="1169" w:type="dxa"/>
            <w:vAlign w:val="center"/>
          </w:tcPr>
          <w:p w14:paraId="2A809B71"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37,50%</w:t>
            </w:r>
          </w:p>
        </w:tc>
        <w:tc>
          <w:tcPr>
            <w:tcW w:w="1170" w:type="dxa"/>
            <w:vAlign w:val="center"/>
          </w:tcPr>
          <w:p w14:paraId="22D80888"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46,88%</w:t>
            </w:r>
          </w:p>
        </w:tc>
      </w:tr>
      <w:tr w:rsidR="00AC2597" w:rsidRPr="004F04E1" w14:paraId="7E9AA18B" w14:textId="77777777" w:rsidTr="00757CFE">
        <w:trPr>
          <w:cantSplit/>
        </w:trPr>
        <w:tc>
          <w:tcPr>
            <w:tcW w:w="567" w:type="dxa"/>
            <w:vAlign w:val="center"/>
          </w:tcPr>
          <w:p w14:paraId="33DBD74E" w14:textId="77777777" w:rsidR="00AC2597" w:rsidRDefault="00AC2597" w:rsidP="00E96A31">
            <w:pPr>
              <w:tabs>
                <w:tab w:val="left" w:pos="10320"/>
              </w:tabs>
              <w:jc w:val="center"/>
              <w:rPr>
                <w:b/>
                <w:noProof/>
              </w:rPr>
            </w:pPr>
            <w:r>
              <w:rPr>
                <w:b/>
                <w:noProof/>
              </w:rPr>
              <w:t>13</w:t>
            </w:r>
          </w:p>
        </w:tc>
        <w:tc>
          <w:tcPr>
            <w:tcW w:w="3544" w:type="dxa"/>
            <w:vAlign w:val="center"/>
          </w:tcPr>
          <w:p w14:paraId="13DF997D"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ГБОУ РК «Керченский учебно-воспитательный комплекс-интернат-лицей искусств»</w:t>
            </w:r>
          </w:p>
        </w:tc>
        <w:tc>
          <w:tcPr>
            <w:tcW w:w="1276" w:type="dxa"/>
            <w:vAlign w:val="center"/>
          </w:tcPr>
          <w:p w14:paraId="04101533"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15</w:t>
            </w:r>
          </w:p>
        </w:tc>
        <w:tc>
          <w:tcPr>
            <w:tcW w:w="1169" w:type="dxa"/>
            <w:vAlign w:val="center"/>
          </w:tcPr>
          <w:p w14:paraId="7809EF42"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302CBDD9"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13,33%</w:t>
            </w:r>
          </w:p>
        </w:tc>
        <w:tc>
          <w:tcPr>
            <w:tcW w:w="1169" w:type="dxa"/>
            <w:vAlign w:val="center"/>
          </w:tcPr>
          <w:p w14:paraId="3F7C05E0"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40,00%</w:t>
            </w:r>
          </w:p>
        </w:tc>
        <w:tc>
          <w:tcPr>
            <w:tcW w:w="1170" w:type="dxa"/>
            <w:vAlign w:val="center"/>
          </w:tcPr>
          <w:p w14:paraId="13FA2643"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46,67%</w:t>
            </w:r>
          </w:p>
        </w:tc>
      </w:tr>
      <w:tr w:rsidR="00AC2597" w:rsidRPr="004F04E1" w14:paraId="771A5C3C" w14:textId="77777777" w:rsidTr="00757CFE">
        <w:trPr>
          <w:cantSplit/>
        </w:trPr>
        <w:tc>
          <w:tcPr>
            <w:tcW w:w="567" w:type="dxa"/>
            <w:vAlign w:val="center"/>
          </w:tcPr>
          <w:p w14:paraId="0D343D19" w14:textId="77777777" w:rsidR="00AC2597" w:rsidRDefault="00AC2597" w:rsidP="00E96A31">
            <w:pPr>
              <w:tabs>
                <w:tab w:val="left" w:pos="10320"/>
              </w:tabs>
              <w:jc w:val="center"/>
              <w:rPr>
                <w:b/>
                <w:noProof/>
              </w:rPr>
            </w:pPr>
            <w:r>
              <w:rPr>
                <w:b/>
                <w:noProof/>
              </w:rPr>
              <w:t>14</w:t>
            </w:r>
          </w:p>
        </w:tc>
        <w:tc>
          <w:tcPr>
            <w:tcW w:w="3544" w:type="dxa"/>
            <w:vAlign w:val="center"/>
          </w:tcPr>
          <w:p w14:paraId="28189544"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города Керчи «Школа-гимназия № 2 имени В.Г. Короленко»</w:t>
            </w:r>
          </w:p>
        </w:tc>
        <w:tc>
          <w:tcPr>
            <w:tcW w:w="1276" w:type="dxa"/>
            <w:vAlign w:val="center"/>
          </w:tcPr>
          <w:p w14:paraId="5223197C"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13</w:t>
            </w:r>
          </w:p>
        </w:tc>
        <w:tc>
          <w:tcPr>
            <w:tcW w:w="1169" w:type="dxa"/>
            <w:vAlign w:val="center"/>
          </w:tcPr>
          <w:p w14:paraId="27958456"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2E02AC5D"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7,69%</w:t>
            </w:r>
          </w:p>
        </w:tc>
        <w:tc>
          <w:tcPr>
            <w:tcW w:w="1169" w:type="dxa"/>
            <w:vAlign w:val="center"/>
          </w:tcPr>
          <w:p w14:paraId="379B2C73"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46,15%</w:t>
            </w:r>
          </w:p>
        </w:tc>
        <w:tc>
          <w:tcPr>
            <w:tcW w:w="1170" w:type="dxa"/>
            <w:vAlign w:val="center"/>
          </w:tcPr>
          <w:p w14:paraId="57050840"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46,15%</w:t>
            </w:r>
          </w:p>
        </w:tc>
      </w:tr>
      <w:tr w:rsidR="00AC2597" w:rsidRPr="004F04E1" w14:paraId="5204E766" w14:textId="77777777" w:rsidTr="00757CFE">
        <w:trPr>
          <w:cantSplit/>
          <w:trHeight w:val="445"/>
        </w:trPr>
        <w:tc>
          <w:tcPr>
            <w:tcW w:w="567" w:type="dxa"/>
            <w:vAlign w:val="center"/>
          </w:tcPr>
          <w:p w14:paraId="49515398" w14:textId="77777777" w:rsidR="00AC2597" w:rsidRDefault="00AC2597" w:rsidP="00E96A31">
            <w:pPr>
              <w:tabs>
                <w:tab w:val="left" w:pos="10320"/>
              </w:tabs>
              <w:jc w:val="center"/>
              <w:rPr>
                <w:b/>
                <w:noProof/>
              </w:rPr>
            </w:pPr>
            <w:r>
              <w:rPr>
                <w:b/>
                <w:noProof/>
              </w:rPr>
              <w:t>15</w:t>
            </w:r>
          </w:p>
        </w:tc>
        <w:tc>
          <w:tcPr>
            <w:tcW w:w="3544" w:type="dxa"/>
            <w:vAlign w:val="center"/>
          </w:tcPr>
          <w:p w14:paraId="5000DA57"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«Гурзуфская средняя школа» города Ялты</w:t>
            </w:r>
          </w:p>
        </w:tc>
        <w:tc>
          <w:tcPr>
            <w:tcW w:w="1276" w:type="dxa"/>
            <w:vAlign w:val="center"/>
          </w:tcPr>
          <w:p w14:paraId="4BC51991"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11</w:t>
            </w:r>
          </w:p>
        </w:tc>
        <w:tc>
          <w:tcPr>
            <w:tcW w:w="1169" w:type="dxa"/>
            <w:vAlign w:val="center"/>
          </w:tcPr>
          <w:p w14:paraId="6372A0F9"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3F964D5E"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18,18%</w:t>
            </w:r>
          </w:p>
        </w:tc>
        <w:tc>
          <w:tcPr>
            <w:tcW w:w="1169" w:type="dxa"/>
            <w:vAlign w:val="center"/>
          </w:tcPr>
          <w:p w14:paraId="0422F1FC"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36,36%</w:t>
            </w:r>
          </w:p>
        </w:tc>
        <w:tc>
          <w:tcPr>
            <w:tcW w:w="1170" w:type="dxa"/>
            <w:vAlign w:val="center"/>
          </w:tcPr>
          <w:p w14:paraId="4BA9F410"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45,45%</w:t>
            </w:r>
          </w:p>
        </w:tc>
      </w:tr>
      <w:tr w:rsidR="00AC2597" w:rsidRPr="004F04E1" w14:paraId="50A86915" w14:textId="77777777" w:rsidTr="00757CFE">
        <w:trPr>
          <w:cantSplit/>
        </w:trPr>
        <w:tc>
          <w:tcPr>
            <w:tcW w:w="567" w:type="dxa"/>
            <w:vAlign w:val="center"/>
          </w:tcPr>
          <w:p w14:paraId="212E08E0" w14:textId="77777777" w:rsidR="00AC2597" w:rsidRDefault="00AC2597" w:rsidP="00E96A31">
            <w:pPr>
              <w:tabs>
                <w:tab w:val="left" w:pos="10320"/>
              </w:tabs>
              <w:jc w:val="center"/>
              <w:rPr>
                <w:b/>
                <w:noProof/>
              </w:rPr>
            </w:pPr>
            <w:r>
              <w:rPr>
                <w:b/>
                <w:noProof/>
              </w:rPr>
              <w:lastRenderedPageBreak/>
              <w:t>16</w:t>
            </w:r>
          </w:p>
        </w:tc>
        <w:tc>
          <w:tcPr>
            <w:tcW w:w="3544" w:type="dxa"/>
            <w:vAlign w:val="center"/>
          </w:tcPr>
          <w:p w14:paraId="7E174486"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«Красногвардейская школа № 1» Красногвардейского района</w:t>
            </w:r>
          </w:p>
        </w:tc>
        <w:tc>
          <w:tcPr>
            <w:tcW w:w="1276" w:type="dxa"/>
            <w:vAlign w:val="center"/>
          </w:tcPr>
          <w:p w14:paraId="5DACD000"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11</w:t>
            </w:r>
          </w:p>
        </w:tc>
        <w:tc>
          <w:tcPr>
            <w:tcW w:w="1169" w:type="dxa"/>
            <w:vAlign w:val="center"/>
          </w:tcPr>
          <w:p w14:paraId="49B46BA3"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29922BAD"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69" w:type="dxa"/>
            <w:vAlign w:val="center"/>
          </w:tcPr>
          <w:p w14:paraId="67A24F0E"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54,55%</w:t>
            </w:r>
          </w:p>
        </w:tc>
        <w:tc>
          <w:tcPr>
            <w:tcW w:w="1170" w:type="dxa"/>
            <w:vAlign w:val="center"/>
          </w:tcPr>
          <w:p w14:paraId="58BFC9AA"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45,45%</w:t>
            </w:r>
          </w:p>
        </w:tc>
      </w:tr>
      <w:tr w:rsidR="00AC2597" w:rsidRPr="004F04E1" w14:paraId="7A04201C" w14:textId="77777777" w:rsidTr="00757CFE">
        <w:trPr>
          <w:cantSplit/>
        </w:trPr>
        <w:tc>
          <w:tcPr>
            <w:tcW w:w="567" w:type="dxa"/>
            <w:vAlign w:val="center"/>
          </w:tcPr>
          <w:p w14:paraId="67D41ACD" w14:textId="77777777" w:rsidR="00AC2597" w:rsidRDefault="00AC2597" w:rsidP="00E96A31">
            <w:pPr>
              <w:tabs>
                <w:tab w:val="left" w:pos="10320"/>
              </w:tabs>
              <w:jc w:val="center"/>
              <w:rPr>
                <w:b/>
                <w:noProof/>
              </w:rPr>
            </w:pPr>
            <w:r>
              <w:rPr>
                <w:b/>
                <w:noProof/>
              </w:rPr>
              <w:t>17</w:t>
            </w:r>
          </w:p>
        </w:tc>
        <w:tc>
          <w:tcPr>
            <w:tcW w:w="3544" w:type="dxa"/>
            <w:vAlign w:val="center"/>
          </w:tcPr>
          <w:p w14:paraId="4F1511F3"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города Керчи «Школа № 23 имени Героя Советского Союза С.Д. Пошивальникова»</w:t>
            </w:r>
          </w:p>
        </w:tc>
        <w:tc>
          <w:tcPr>
            <w:tcW w:w="1276" w:type="dxa"/>
            <w:vAlign w:val="center"/>
          </w:tcPr>
          <w:p w14:paraId="765E6B32"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29</w:t>
            </w:r>
          </w:p>
        </w:tc>
        <w:tc>
          <w:tcPr>
            <w:tcW w:w="1169" w:type="dxa"/>
            <w:vAlign w:val="center"/>
          </w:tcPr>
          <w:p w14:paraId="1F4347CA"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7325D623"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17,24%</w:t>
            </w:r>
          </w:p>
        </w:tc>
        <w:tc>
          <w:tcPr>
            <w:tcW w:w="1169" w:type="dxa"/>
            <w:vAlign w:val="center"/>
          </w:tcPr>
          <w:p w14:paraId="0D95010B"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37,93%</w:t>
            </w:r>
          </w:p>
        </w:tc>
        <w:tc>
          <w:tcPr>
            <w:tcW w:w="1170" w:type="dxa"/>
            <w:vAlign w:val="center"/>
          </w:tcPr>
          <w:p w14:paraId="2855AE15"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44,83%</w:t>
            </w:r>
          </w:p>
        </w:tc>
      </w:tr>
      <w:tr w:rsidR="00AC2597" w:rsidRPr="004F04E1" w14:paraId="322E90AB" w14:textId="77777777" w:rsidTr="00757CFE">
        <w:trPr>
          <w:cantSplit/>
        </w:trPr>
        <w:tc>
          <w:tcPr>
            <w:tcW w:w="567" w:type="dxa"/>
            <w:vAlign w:val="center"/>
          </w:tcPr>
          <w:p w14:paraId="0B50D321" w14:textId="77777777" w:rsidR="00AC2597" w:rsidRDefault="00AC2597" w:rsidP="00E96A31">
            <w:pPr>
              <w:tabs>
                <w:tab w:val="left" w:pos="10320"/>
              </w:tabs>
              <w:jc w:val="center"/>
              <w:rPr>
                <w:b/>
                <w:noProof/>
              </w:rPr>
            </w:pPr>
            <w:r>
              <w:rPr>
                <w:b/>
                <w:noProof/>
              </w:rPr>
              <w:t>18</w:t>
            </w:r>
          </w:p>
        </w:tc>
        <w:tc>
          <w:tcPr>
            <w:tcW w:w="3544" w:type="dxa"/>
            <w:vAlign w:val="center"/>
          </w:tcPr>
          <w:p w14:paraId="36C03D54"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«Гимназия № 11 им. К.А.Тренева» города Симферополя</w:t>
            </w:r>
          </w:p>
        </w:tc>
        <w:tc>
          <w:tcPr>
            <w:tcW w:w="1276" w:type="dxa"/>
            <w:vAlign w:val="center"/>
          </w:tcPr>
          <w:p w14:paraId="07FD9D08"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23</w:t>
            </w:r>
          </w:p>
        </w:tc>
        <w:tc>
          <w:tcPr>
            <w:tcW w:w="1169" w:type="dxa"/>
            <w:vAlign w:val="center"/>
          </w:tcPr>
          <w:p w14:paraId="277DE365"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238968F8"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21,74%</w:t>
            </w:r>
          </w:p>
        </w:tc>
        <w:tc>
          <w:tcPr>
            <w:tcW w:w="1169" w:type="dxa"/>
            <w:vAlign w:val="center"/>
          </w:tcPr>
          <w:p w14:paraId="698CAC50"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34,78%</w:t>
            </w:r>
          </w:p>
        </w:tc>
        <w:tc>
          <w:tcPr>
            <w:tcW w:w="1170" w:type="dxa"/>
            <w:vAlign w:val="center"/>
          </w:tcPr>
          <w:p w14:paraId="54BB5812"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43,48%</w:t>
            </w:r>
          </w:p>
        </w:tc>
      </w:tr>
      <w:tr w:rsidR="00AC2597" w:rsidRPr="004F04E1" w14:paraId="208C2438" w14:textId="77777777" w:rsidTr="00757CFE">
        <w:trPr>
          <w:cantSplit/>
        </w:trPr>
        <w:tc>
          <w:tcPr>
            <w:tcW w:w="567" w:type="dxa"/>
            <w:vAlign w:val="center"/>
          </w:tcPr>
          <w:p w14:paraId="3F70B9B3" w14:textId="77777777" w:rsidR="00AC2597" w:rsidRDefault="00AC2597" w:rsidP="00E96A31">
            <w:pPr>
              <w:tabs>
                <w:tab w:val="left" w:pos="10320"/>
              </w:tabs>
              <w:jc w:val="center"/>
              <w:rPr>
                <w:b/>
                <w:noProof/>
              </w:rPr>
            </w:pPr>
            <w:r>
              <w:rPr>
                <w:b/>
                <w:noProof/>
              </w:rPr>
              <w:t>19</w:t>
            </w:r>
          </w:p>
        </w:tc>
        <w:tc>
          <w:tcPr>
            <w:tcW w:w="3544" w:type="dxa"/>
            <w:vAlign w:val="center"/>
          </w:tcPr>
          <w:p w14:paraId="6290F01A"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«Средняя общеобразовательная школа № 27 им. В.Ф. Маргелова» города Симферополя</w:t>
            </w:r>
          </w:p>
        </w:tc>
        <w:tc>
          <w:tcPr>
            <w:tcW w:w="1276" w:type="dxa"/>
            <w:vAlign w:val="center"/>
          </w:tcPr>
          <w:p w14:paraId="6D57FABF"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12</w:t>
            </w:r>
          </w:p>
        </w:tc>
        <w:tc>
          <w:tcPr>
            <w:tcW w:w="1169" w:type="dxa"/>
            <w:vAlign w:val="center"/>
          </w:tcPr>
          <w:p w14:paraId="633B6167"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78149B89"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25,00%</w:t>
            </w:r>
          </w:p>
        </w:tc>
        <w:tc>
          <w:tcPr>
            <w:tcW w:w="1169" w:type="dxa"/>
            <w:vAlign w:val="center"/>
          </w:tcPr>
          <w:p w14:paraId="499FBEEB"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33,33%</w:t>
            </w:r>
          </w:p>
        </w:tc>
        <w:tc>
          <w:tcPr>
            <w:tcW w:w="1170" w:type="dxa"/>
            <w:vAlign w:val="center"/>
          </w:tcPr>
          <w:p w14:paraId="106C29CC"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41,67%</w:t>
            </w:r>
          </w:p>
        </w:tc>
      </w:tr>
      <w:tr w:rsidR="00AC2597" w:rsidRPr="004F04E1" w14:paraId="12118743" w14:textId="77777777" w:rsidTr="00757CFE">
        <w:trPr>
          <w:cantSplit/>
        </w:trPr>
        <w:tc>
          <w:tcPr>
            <w:tcW w:w="567" w:type="dxa"/>
            <w:vAlign w:val="center"/>
          </w:tcPr>
          <w:p w14:paraId="3B563928" w14:textId="77777777" w:rsidR="00AC2597" w:rsidRDefault="00AC2597" w:rsidP="00E96A31">
            <w:pPr>
              <w:tabs>
                <w:tab w:val="left" w:pos="10320"/>
              </w:tabs>
              <w:jc w:val="center"/>
              <w:rPr>
                <w:b/>
                <w:noProof/>
              </w:rPr>
            </w:pPr>
            <w:r>
              <w:rPr>
                <w:b/>
                <w:noProof/>
              </w:rPr>
              <w:t>20</w:t>
            </w:r>
          </w:p>
        </w:tc>
        <w:tc>
          <w:tcPr>
            <w:tcW w:w="3544" w:type="dxa"/>
            <w:vAlign w:val="center"/>
          </w:tcPr>
          <w:p w14:paraId="75DB91F0"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«Школа-гимназия № 10 им. Э.К. Покровского» города Симферополя</w:t>
            </w:r>
          </w:p>
        </w:tc>
        <w:tc>
          <w:tcPr>
            <w:tcW w:w="1276" w:type="dxa"/>
            <w:vAlign w:val="center"/>
          </w:tcPr>
          <w:p w14:paraId="037A9F4C"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41</w:t>
            </w:r>
          </w:p>
        </w:tc>
        <w:tc>
          <w:tcPr>
            <w:tcW w:w="1169" w:type="dxa"/>
            <w:vAlign w:val="center"/>
          </w:tcPr>
          <w:p w14:paraId="123DEADF"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6C6832B1"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12,20%</w:t>
            </w:r>
          </w:p>
        </w:tc>
        <w:tc>
          <w:tcPr>
            <w:tcW w:w="1169" w:type="dxa"/>
            <w:vAlign w:val="center"/>
          </w:tcPr>
          <w:p w14:paraId="746DADA7"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46,34%</w:t>
            </w:r>
          </w:p>
        </w:tc>
        <w:tc>
          <w:tcPr>
            <w:tcW w:w="1170" w:type="dxa"/>
            <w:vAlign w:val="center"/>
          </w:tcPr>
          <w:p w14:paraId="2EABDB87"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41,46%</w:t>
            </w:r>
          </w:p>
        </w:tc>
      </w:tr>
      <w:tr w:rsidR="00AC2597" w:rsidRPr="004F04E1" w14:paraId="2A5C9ECA" w14:textId="77777777" w:rsidTr="00757CFE">
        <w:trPr>
          <w:cantSplit/>
        </w:trPr>
        <w:tc>
          <w:tcPr>
            <w:tcW w:w="567" w:type="dxa"/>
            <w:vAlign w:val="center"/>
          </w:tcPr>
          <w:p w14:paraId="457ED82D" w14:textId="77777777" w:rsidR="00AC2597" w:rsidRDefault="00AC2597" w:rsidP="00E96A31">
            <w:pPr>
              <w:tabs>
                <w:tab w:val="left" w:pos="10320"/>
              </w:tabs>
              <w:jc w:val="center"/>
              <w:rPr>
                <w:b/>
                <w:noProof/>
              </w:rPr>
            </w:pPr>
            <w:r>
              <w:rPr>
                <w:b/>
                <w:noProof/>
              </w:rPr>
              <w:t>21</w:t>
            </w:r>
          </w:p>
        </w:tc>
        <w:tc>
          <w:tcPr>
            <w:tcW w:w="3544" w:type="dxa"/>
            <w:vAlign w:val="center"/>
          </w:tcPr>
          <w:p w14:paraId="2E381116"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«Симферопольская академическая гимназия» города Симферополя</w:t>
            </w:r>
          </w:p>
        </w:tc>
        <w:tc>
          <w:tcPr>
            <w:tcW w:w="1276" w:type="dxa"/>
            <w:vAlign w:val="center"/>
          </w:tcPr>
          <w:p w14:paraId="37F4518F"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34</w:t>
            </w:r>
          </w:p>
        </w:tc>
        <w:tc>
          <w:tcPr>
            <w:tcW w:w="1169" w:type="dxa"/>
            <w:vAlign w:val="center"/>
          </w:tcPr>
          <w:p w14:paraId="32E9A940"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490ECEF8"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2,94%</w:t>
            </w:r>
          </w:p>
        </w:tc>
        <w:tc>
          <w:tcPr>
            <w:tcW w:w="1169" w:type="dxa"/>
            <w:vAlign w:val="center"/>
          </w:tcPr>
          <w:p w14:paraId="5826EE50"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55,88%</w:t>
            </w:r>
          </w:p>
        </w:tc>
        <w:tc>
          <w:tcPr>
            <w:tcW w:w="1170" w:type="dxa"/>
            <w:vAlign w:val="center"/>
          </w:tcPr>
          <w:p w14:paraId="68915451"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41,18%</w:t>
            </w:r>
          </w:p>
        </w:tc>
      </w:tr>
      <w:tr w:rsidR="00AC2597" w:rsidRPr="004F04E1" w14:paraId="4AE71C89" w14:textId="77777777" w:rsidTr="00757CFE">
        <w:trPr>
          <w:cantSplit/>
        </w:trPr>
        <w:tc>
          <w:tcPr>
            <w:tcW w:w="567" w:type="dxa"/>
            <w:vAlign w:val="center"/>
          </w:tcPr>
          <w:p w14:paraId="3E446C6C" w14:textId="77777777" w:rsidR="00AC2597" w:rsidRDefault="00AC2597" w:rsidP="00E96A31">
            <w:pPr>
              <w:tabs>
                <w:tab w:val="left" w:pos="10320"/>
              </w:tabs>
              <w:jc w:val="center"/>
              <w:rPr>
                <w:b/>
                <w:noProof/>
              </w:rPr>
            </w:pPr>
            <w:r>
              <w:rPr>
                <w:b/>
                <w:noProof/>
              </w:rPr>
              <w:t>22</w:t>
            </w:r>
          </w:p>
        </w:tc>
        <w:tc>
          <w:tcPr>
            <w:tcW w:w="3544" w:type="dxa"/>
            <w:vAlign w:val="center"/>
          </w:tcPr>
          <w:p w14:paraId="6200382F" w14:textId="77777777" w:rsidR="00AC2597" w:rsidRPr="004F2FCE" w:rsidRDefault="00AC2597" w:rsidP="00E96A31">
            <w:pPr>
              <w:pStyle w:val="a4"/>
              <w:spacing w:after="0" w:line="240" w:lineRule="auto"/>
              <w:ind w:left="0"/>
              <w:contextualSpacing w:val="0"/>
              <w:rPr>
                <w:rFonts w:ascii="Times New Roman" w:hAnsi="Times New Roman"/>
              </w:rPr>
            </w:pPr>
            <w:r w:rsidRPr="004F2FCE">
              <w:rPr>
                <w:rFonts w:ascii="Times New Roman" w:hAnsi="Times New Roman"/>
                <w:color w:val="000000"/>
              </w:rPr>
              <w:t>МБОУ «Средняя общеобразовательная школа № 4 имени Героя Советского Союза Калоева А.А.» города Армянска</w:t>
            </w:r>
          </w:p>
        </w:tc>
        <w:tc>
          <w:tcPr>
            <w:tcW w:w="1276" w:type="dxa"/>
            <w:vAlign w:val="center"/>
          </w:tcPr>
          <w:p w14:paraId="3D7851D2"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17</w:t>
            </w:r>
          </w:p>
        </w:tc>
        <w:tc>
          <w:tcPr>
            <w:tcW w:w="1169" w:type="dxa"/>
            <w:vAlign w:val="center"/>
          </w:tcPr>
          <w:p w14:paraId="4BE7AA99"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0,00%</w:t>
            </w:r>
          </w:p>
        </w:tc>
        <w:tc>
          <w:tcPr>
            <w:tcW w:w="1170" w:type="dxa"/>
            <w:vAlign w:val="center"/>
          </w:tcPr>
          <w:p w14:paraId="11888A19"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11,76%</w:t>
            </w:r>
          </w:p>
        </w:tc>
        <w:tc>
          <w:tcPr>
            <w:tcW w:w="1169" w:type="dxa"/>
            <w:vAlign w:val="center"/>
          </w:tcPr>
          <w:p w14:paraId="3E26A4BE"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47,06%</w:t>
            </w:r>
          </w:p>
        </w:tc>
        <w:tc>
          <w:tcPr>
            <w:tcW w:w="1170" w:type="dxa"/>
            <w:vAlign w:val="center"/>
          </w:tcPr>
          <w:p w14:paraId="6B8AE7AF" w14:textId="77777777" w:rsidR="00AC2597" w:rsidRPr="00C90092"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C90092">
              <w:rPr>
                <w:rFonts w:ascii="Times New Roman" w:hAnsi="Times New Roman"/>
                <w:color w:val="000000"/>
                <w:sz w:val="24"/>
                <w:szCs w:val="24"/>
              </w:rPr>
              <w:t>41,18%</w:t>
            </w:r>
          </w:p>
        </w:tc>
      </w:tr>
    </w:tbl>
    <w:p w14:paraId="1F3E8645" w14:textId="16AFB20B" w:rsidR="00AC2597" w:rsidRPr="000B3321" w:rsidRDefault="00AC2597" w:rsidP="00757CFE">
      <w:pPr>
        <w:pStyle w:val="3"/>
        <w:jc w:val="center"/>
        <w:rPr>
          <w:rFonts w:ascii="Times New Roman" w:hAnsi="Times New Roman"/>
        </w:rPr>
      </w:pPr>
      <w:r w:rsidRPr="000B3321">
        <w:rPr>
          <w:rFonts w:ascii="Times New Roman" w:hAnsi="Times New Roman"/>
        </w:rPr>
        <w:t xml:space="preserve">Перечень ОО, продемонстрировавших низкие результаты ЕГЭ по </w:t>
      </w:r>
      <w:r>
        <w:rPr>
          <w:rFonts w:ascii="Times New Roman" w:hAnsi="Times New Roman"/>
          <w:lang w:val="ru-RU"/>
        </w:rPr>
        <w:t>математике базового уровня</w:t>
      </w:r>
    </w:p>
    <w:p w14:paraId="3CB1B805" w14:textId="015BD585" w:rsidR="00AC2597" w:rsidRPr="00FC6BBF" w:rsidRDefault="00AC2597" w:rsidP="00757CFE">
      <w:pPr>
        <w:pStyle w:val="af9"/>
        <w:keepNext/>
        <w:spacing w:after="0"/>
      </w:pPr>
      <w:r w:rsidRPr="00FC6BBF">
        <w:t xml:space="preserve">Таблица </w:t>
      </w:r>
      <w:r w:rsidR="00757CFE">
        <w:t>8</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507"/>
        <w:gridCol w:w="1320"/>
        <w:gridCol w:w="1169"/>
        <w:gridCol w:w="1170"/>
        <w:gridCol w:w="1169"/>
        <w:gridCol w:w="1170"/>
      </w:tblGrid>
      <w:tr w:rsidR="00AC2597" w:rsidRPr="006020BB" w14:paraId="50180D58" w14:textId="77777777" w:rsidTr="00757CFE">
        <w:trPr>
          <w:cantSplit/>
          <w:tblHeader/>
        </w:trPr>
        <w:tc>
          <w:tcPr>
            <w:tcW w:w="560" w:type="dxa"/>
            <w:vMerge w:val="restart"/>
            <w:vAlign w:val="center"/>
          </w:tcPr>
          <w:p w14:paraId="08ED5F14" w14:textId="77777777" w:rsidR="00AC2597" w:rsidRPr="000B3321" w:rsidRDefault="00AC2597" w:rsidP="00E96A31">
            <w:pPr>
              <w:tabs>
                <w:tab w:val="left" w:pos="10320"/>
              </w:tabs>
              <w:jc w:val="center"/>
              <w:rPr>
                <w:b/>
                <w:noProof/>
              </w:rPr>
            </w:pPr>
            <w:r w:rsidRPr="000B3321">
              <w:rPr>
                <w:b/>
                <w:noProof/>
              </w:rPr>
              <w:t>№ п/п</w:t>
            </w:r>
          </w:p>
        </w:tc>
        <w:tc>
          <w:tcPr>
            <w:tcW w:w="3507" w:type="dxa"/>
            <w:vMerge w:val="restart"/>
            <w:vAlign w:val="center"/>
          </w:tcPr>
          <w:p w14:paraId="15652BC7" w14:textId="77777777" w:rsidR="00AC2597" w:rsidRPr="000B3321" w:rsidRDefault="00AC2597" w:rsidP="00E96A31">
            <w:pPr>
              <w:tabs>
                <w:tab w:val="left" w:pos="10320"/>
              </w:tabs>
              <w:jc w:val="center"/>
              <w:rPr>
                <w:b/>
                <w:noProof/>
              </w:rPr>
            </w:pPr>
            <w:r w:rsidRPr="000B3321">
              <w:rPr>
                <w:b/>
                <w:noProof/>
              </w:rPr>
              <w:t>Наименование ОО</w:t>
            </w:r>
          </w:p>
        </w:tc>
        <w:tc>
          <w:tcPr>
            <w:tcW w:w="1320" w:type="dxa"/>
            <w:vMerge w:val="restart"/>
            <w:vAlign w:val="center"/>
          </w:tcPr>
          <w:p w14:paraId="654D3CE5" w14:textId="77777777" w:rsidR="00AC2597" w:rsidRPr="000B3321" w:rsidRDefault="00AC2597" w:rsidP="00E96A31">
            <w:pPr>
              <w:tabs>
                <w:tab w:val="left" w:pos="10320"/>
              </w:tabs>
              <w:jc w:val="center"/>
              <w:rPr>
                <w:b/>
                <w:noProof/>
              </w:rPr>
            </w:pPr>
            <w:r w:rsidRPr="000B3321">
              <w:rPr>
                <w:b/>
                <w:noProof/>
              </w:rPr>
              <w:t>Количество ВТГ, чел.</w:t>
            </w:r>
          </w:p>
        </w:tc>
        <w:tc>
          <w:tcPr>
            <w:tcW w:w="4678" w:type="dxa"/>
            <w:gridSpan w:val="4"/>
            <w:vAlign w:val="center"/>
          </w:tcPr>
          <w:p w14:paraId="5F260198" w14:textId="77777777" w:rsidR="00AC2597" w:rsidRPr="000B3321" w:rsidRDefault="00AC2597" w:rsidP="00E96A31">
            <w:pPr>
              <w:tabs>
                <w:tab w:val="left" w:pos="10320"/>
              </w:tabs>
              <w:jc w:val="center"/>
              <w:rPr>
                <w:b/>
                <w:noProof/>
              </w:rPr>
            </w:pPr>
            <w:r w:rsidRPr="000B3321">
              <w:rPr>
                <w:b/>
                <w:noProof/>
              </w:rPr>
              <w:t>Доля участников, получивших отметку</w:t>
            </w:r>
          </w:p>
        </w:tc>
      </w:tr>
      <w:tr w:rsidR="00AC2597" w:rsidRPr="006020BB" w14:paraId="19BC529F" w14:textId="77777777" w:rsidTr="00757CFE">
        <w:trPr>
          <w:cantSplit/>
          <w:tblHeader/>
        </w:trPr>
        <w:tc>
          <w:tcPr>
            <w:tcW w:w="560" w:type="dxa"/>
            <w:vMerge/>
            <w:vAlign w:val="center"/>
          </w:tcPr>
          <w:p w14:paraId="45C4BCBD" w14:textId="77777777" w:rsidR="00AC2597" w:rsidRPr="000B3321" w:rsidRDefault="00AC2597" w:rsidP="00E96A31">
            <w:pPr>
              <w:tabs>
                <w:tab w:val="left" w:pos="10320"/>
              </w:tabs>
              <w:jc w:val="center"/>
              <w:rPr>
                <w:b/>
                <w:noProof/>
              </w:rPr>
            </w:pPr>
          </w:p>
        </w:tc>
        <w:tc>
          <w:tcPr>
            <w:tcW w:w="3507" w:type="dxa"/>
            <w:vMerge/>
            <w:vAlign w:val="center"/>
          </w:tcPr>
          <w:p w14:paraId="27897B59" w14:textId="77777777" w:rsidR="00AC2597" w:rsidRPr="000B3321" w:rsidRDefault="00AC2597" w:rsidP="00E96A31">
            <w:pPr>
              <w:tabs>
                <w:tab w:val="left" w:pos="10320"/>
              </w:tabs>
              <w:jc w:val="center"/>
              <w:rPr>
                <w:b/>
                <w:noProof/>
              </w:rPr>
            </w:pPr>
          </w:p>
        </w:tc>
        <w:tc>
          <w:tcPr>
            <w:tcW w:w="1320" w:type="dxa"/>
            <w:vMerge/>
            <w:vAlign w:val="center"/>
          </w:tcPr>
          <w:p w14:paraId="604DD341" w14:textId="77777777" w:rsidR="00AC2597" w:rsidRPr="000B3321" w:rsidRDefault="00AC2597" w:rsidP="00E96A31">
            <w:pPr>
              <w:tabs>
                <w:tab w:val="left" w:pos="10320"/>
              </w:tabs>
              <w:jc w:val="center"/>
              <w:rPr>
                <w:b/>
                <w:noProof/>
              </w:rPr>
            </w:pPr>
          </w:p>
        </w:tc>
        <w:tc>
          <w:tcPr>
            <w:tcW w:w="1169" w:type="dxa"/>
            <w:vAlign w:val="center"/>
          </w:tcPr>
          <w:p w14:paraId="24AE6139" w14:textId="77777777" w:rsidR="00AC2597" w:rsidRPr="000B3321" w:rsidRDefault="00AC2597" w:rsidP="00E96A31">
            <w:pPr>
              <w:tabs>
                <w:tab w:val="left" w:pos="10320"/>
              </w:tabs>
              <w:jc w:val="center"/>
              <w:rPr>
                <w:b/>
                <w:noProof/>
              </w:rPr>
            </w:pPr>
            <w:r w:rsidRPr="000B3321">
              <w:rPr>
                <w:b/>
                <w:noProof/>
              </w:rPr>
              <w:t>«5»</w:t>
            </w:r>
          </w:p>
        </w:tc>
        <w:tc>
          <w:tcPr>
            <w:tcW w:w="1170" w:type="dxa"/>
            <w:vAlign w:val="center"/>
          </w:tcPr>
          <w:p w14:paraId="50D47DCE" w14:textId="77777777" w:rsidR="00AC2597" w:rsidRPr="000B3321" w:rsidRDefault="00AC2597" w:rsidP="00E96A31">
            <w:pPr>
              <w:tabs>
                <w:tab w:val="left" w:pos="10320"/>
              </w:tabs>
              <w:jc w:val="center"/>
              <w:rPr>
                <w:b/>
                <w:noProof/>
              </w:rPr>
            </w:pPr>
            <w:r w:rsidRPr="000B3321">
              <w:rPr>
                <w:b/>
                <w:noProof/>
              </w:rPr>
              <w:t>«4»</w:t>
            </w:r>
          </w:p>
        </w:tc>
        <w:tc>
          <w:tcPr>
            <w:tcW w:w="1169" w:type="dxa"/>
            <w:vAlign w:val="center"/>
          </w:tcPr>
          <w:p w14:paraId="02EB2739" w14:textId="77777777" w:rsidR="00AC2597" w:rsidRPr="000B3321" w:rsidRDefault="00AC2597" w:rsidP="00E96A31">
            <w:pPr>
              <w:tabs>
                <w:tab w:val="left" w:pos="10320"/>
              </w:tabs>
              <w:jc w:val="center"/>
              <w:rPr>
                <w:b/>
                <w:noProof/>
              </w:rPr>
            </w:pPr>
            <w:r w:rsidRPr="000B3321">
              <w:rPr>
                <w:b/>
                <w:noProof/>
              </w:rPr>
              <w:t>«3»</w:t>
            </w:r>
          </w:p>
        </w:tc>
        <w:tc>
          <w:tcPr>
            <w:tcW w:w="1170" w:type="dxa"/>
            <w:vAlign w:val="center"/>
          </w:tcPr>
          <w:p w14:paraId="124C71F4" w14:textId="77777777" w:rsidR="00AC2597" w:rsidRPr="000B3321" w:rsidRDefault="00AC2597" w:rsidP="00E96A31">
            <w:pPr>
              <w:tabs>
                <w:tab w:val="left" w:pos="10320"/>
              </w:tabs>
              <w:jc w:val="center"/>
              <w:rPr>
                <w:b/>
                <w:noProof/>
              </w:rPr>
            </w:pPr>
            <w:r w:rsidRPr="000B3321">
              <w:rPr>
                <w:b/>
                <w:noProof/>
              </w:rPr>
              <w:t>«2»</w:t>
            </w:r>
          </w:p>
        </w:tc>
      </w:tr>
      <w:tr w:rsidR="00AC2597" w:rsidRPr="006020BB" w14:paraId="42676BA4" w14:textId="77777777" w:rsidTr="00757CFE">
        <w:trPr>
          <w:cantSplit/>
        </w:trPr>
        <w:tc>
          <w:tcPr>
            <w:tcW w:w="560" w:type="dxa"/>
            <w:vAlign w:val="center"/>
          </w:tcPr>
          <w:p w14:paraId="68BA51FC" w14:textId="77777777" w:rsidR="00AC2597" w:rsidRPr="000B3321" w:rsidRDefault="00AC2597" w:rsidP="00E96A31">
            <w:pPr>
              <w:tabs>
                <w:tab w:val="left" w:pos="10320"/>
              </w:tabs>
              <w:jc w:val="center"/>
              <w:rPr>
                <w:b/>
                <w:noProof/>
              </w:rPr>
            </w:pPr>
            <w:r w:rsidRPr="000B3321">
              <w:rPr>
                <w:b/>
                <w:noProof/>
              </w:rPr>
              <w:t>1</w:t>
            </w:r>
          </w:p>
        </w:tc>
        <w:tc>
          <w:tcPr>
            <w:tcW w:w="3507" w:type="dxa"/>
            <w:vAlign w:val="center"/>
          </w:tcPr>
          <w:p w14:paraId="4EE8218A" w14:textId="77777777" w:rsidR="00AC2597" w:rsidRPr="00C94526" w:rsidRDefault="00AC2597" w:rsidP="00E96A31">
            <w:pPr>
              <w:pStyle w:val="a4"/>
              <w:spacing w:after="0" w:line="240" w:lineRule="auto"/>
              <w:ind w:left="0"/>
              <w:rPr>
                <w:rFonts w:ascii="Times New Roman" w:eastAsia="Times New Roman" w:hAnsi="Times New Roman"/>
                <w:lang w:eastAsia="ru-RU"/>
              </w:rPr>
            </w:pPr>
            <w:r w:rsidRPr="00C94526">
              <w:rPr>
                <w:rFonts w:ascii="Times New Roman" w:hAnsi="Times New Roman"/>
                <w:color w:val="000000"/>
              </w:rPr>
              <w:t xml:space="preserve">МБОУ </w:t>
            </w:r>
            <w:r>
              <w:rPr>
                <w:rFonts w:ascii="Times New Roman" w:hAnsi="Times New Roman"/>
                <w:color w:val="000000"/>
              </w:rPr>
              <w:t>«</w:t>
            </w:r>
            <w:r w:rsidRPr="00C94526">
              <w:rPr>
                <w:rFonts w:ascii="Times New Roman" w:hAnsi="Times New Roman"/>
                <w:color w:val="000000"/>
              </w:rPr>
              <w:t>Гвардейская школа №</w:t>
            </w:r>
            <w:r>
              <w:rPr>
                <w:rFonts w:ascii="Times New Roman" w:hAnsi="Times New Roman"/>
                <w:color w:val="000000"/>
              </w:rPr>
              <w:t xml:space="preserve"> </w:t>
            </w:r>
            <w:r w:rsidRPr="00C94526">
              <w:rPr>
                <w:rFonts w:ascii="Times New Roman" w:hAnsi="Times New Roman"/>
                <w:color w:val="000000"/>
              </w:rPr>
              <w:t>1</w:t>
            </w:r>
            <w:r>
              <w:rPr>
                <w:rFonts w:ascii="Times New Roman" w:hAnsi="Times New Roman"/>
                <w:color w:val="000000"/>
              </w:rPr>
              <w:t>» Симферопольского района</w:t>
            </w:r>
          </w:p>
        </w:tc>
        <w:tc>
          <w:tcPr>
            <w:tcW w:w="1320" w:type="dxa"/>
            <w:vAlign w:val="center"/>
          </w:tcPr>
          <w:p w14:paraId="3A5B81AD"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10</w:t>
            </w:r>
          </w:p>
        </w:tc>
        <w:tc>
          <w:tcPr>
            <w:tcW w:w="1169" w:type="dxa"/>
            <w:vAlign w:val="center"/>
          </w:tcPr>
          <w:p w14:paraId="638A9BD1"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30,00%</w:t>
            </w:r>
          </w:p>
        </w:tc>
        <w:tc>
          <w:tcPr>
            <w:tcW w:w="1170" w:type="dxa"/>
            <w:vAlign w:val="center"/>
          </w:tcPr>
          <w:p w14:paraId="57889630"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10,00%</w:t>
            </w:r>
          </w:p>
        </w:tc>
        <w:tc>
          <w:tcPr>
            <w:tcW w:w="1169" w:type="dxa"/>
            <w:vAlign w:val="center"/>
          </w:tcPr>
          <w:p w14:paraId="2DF6938B"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30,00%</w:t>
            </w:r>
          </w:p>
        </w:tc>
        <w:tc>
          <w:tcPr>
            <w:tcW w:w="1170" w:type="dxa"/>
            <w:vAlign w:val="center"/>
          </w:tcPr>
          <w:p w14:paraId="678708BF"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30,00%</w:t>
            </w:r>
          </w:p>
        </w:tc>
      </w:tr>
      <w:tr w:rsidR="00AC2597" w:rsidRPr="006020BB" w14:paraId="78B29FCC" w14:textId="77777777" w:rsidTr="00757CFE">
        <w:trPr>
          <w:cantSplit/>
        </w:trPr>
        <w:tc>
          <w:tcPr>
            <w:tcW w:w="560" w:type="dxa"/>
            <w:vAlign w:val="center"/>
          </w:tcPr>
          <w:p w14:paraId="14994DC5" w14:textId="77777777" w:rsidR="00AC2597" w:rsidRPr="000B3321" w:rsidRDefault="00AC2597" w:rsidP="00E96A31">
            <w:pPr>
              <w:tabs>
                <w:tab w:val="left" w:pos="10320"/>
              </w:tabs>
              <w:jc w:val="center"/>
              <w:rPr>
                <w:b/>
                <w:noProof/>
              </w:rPr>
            </w:pPr>
            <w:r>
              <w:rPr>
                <w:b/>
                <w:noProof/>
              </w:rPr>
              <w:t>2</w:t>
            </w:r>
          </w:p>
        </w:tc>
        <w:tc>
          <w:tcPr>
            <w:tcW w:w="3507" w:type="dxa"/>
            <w:vAlign w:val="center"/>
          </w:tcPr>
          <w:p w14:paraId="58493437" w14:textId="77777777" w:rsidR="00AC2597" w:rsidRPr="00C94526" w:rsidRDefault="00AC2597" w:rsidP="00E96A31">
            <w:pPr>
              <w:pStyle w:val="a4"/>
              <w:spacing w:after="0" w:line="240" w:lineRule="auto"/>
              <w:ind w:left="0"/>
              <w:rPr>
                <w:rFonts w:ascii="Times New Roman" w:eastAsia="Times New Roman" w:hAnsi="Times New Roman"/>
                <w:lang w:eastAsia="ru-RU"/>
              </w:rPr>
            </w:pPr>
            <w:r w:rsidRPr="00C94526">
              <w:rPr>
                <w:rFonts w:ascii="Times New Roman" w:hAnsi="Times New Roman"/>
                <w:color w:val="000000"/>
              </w:rPr>
              <w:t xml:space="preserve">МБОУ </w:t>
            </w:r>
            <w:r>
              <w:rPr>
                <w:rFonts w:ascii="Times New Roman" w:hAnsi="Times New Roman"/>
                <w:color w:val="000000"/>
              </w:rPr>
              <w:t>«</w:t>
            </w:r>
            <w:r w:rsidRPr="00C94526">
              <w:rPr>
                <w:rFonts w:ascii="Times New Roman" w:hAnsi="Times New Roman"/>
                <w:color w:val="000000"/>
              </w:rPr>
              <w:t>Октябрьская школа №</w:t>
            </w:r>
            <w:r>
              <w:rPr>
                <w:rFonts w:ascii="Times New Roman" w:hAnsi="Times New Roman"/>
                <w:color w:val="000000"/>
              </w:rPr>
              <w:t xml:space="preserve"> </w:t>
            </w:r>
            <w:r w:rsidRPr="00C94526">
              <w:rPr>
                <w:rFonts w:ascii="Times New Roman" w:hAnsi="Times New Roman"/>
                <w:color w:val="000000"/>
              </w:rPr>
              <w:t>1</w:t>
            </w:r>
            <w:r>
              <w:rPr>
                <w:rFonts w:ascii="Times New Roman" w:hAnsi="Times New Roman"/>
                <w:color w:val="000000"/>
              </w:rPr>
              <w:t>» Красногвардейского района</w:t>
            </w:r>
          </w:p>
        </w:tc>
        <w:tc>
          <w:tcPr>
            <w:tcW w:w="1320" w:type="dxa"/>
            <w:vAlign w:val="center"/>
          </w:tcPr>
          <w:p w14:paraId="0B64FDEC"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10</w:t>
            </w:r>
          </w:p>
        </w:tc>
        <w:tc>
          <w:tcPr>
            <w:tcW w:w="1169" w:type="dxa"/>
            <w:vAlign w:val="center"/>
          </w:tcPr>
          <w:p w14:paraId="3C6DF557"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10,00%</w:t>
            </w:r>
          </w:p>
        </w:tc>
        <w:tc>
          <w:tcPr>
            <w:tcW w:w="1170" w:type="dxa"/>
            <w:vAlign w:val="center"/>
          </w:tcPr>
          <w:p w14:paraId="6169E3B2"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30,00%</w:t>
            </w:r>
          </w:p>
        </w:tc>
        <w:tc>
          <w:tcPr>
            <w:tcW w:w="1169" w:type="dxa"/>
            <w:vAlign w:val="center"/>
          </w:tcPr>
          <w:p w14:paraId="3650FC61"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30,00%</w:t>
            </w:r>
          </w:p>
        </w:tc>
        <w:tc>
          <w:tcPr>
            <w:tcW w:w="1170" w:type="dxa"/>
            <w:vAlign w:val="center"/>
          </w:tcPr>
          <w:p w14:paraId="5BEEF179"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30,00%</w:t>
            </w:r>
          </w:p>
        </w:tc>
      </w:tr>
      <w:tr w:rsidR="00AC2597" w:rsidRPr="006020BB" w14:paraId="25D3ED9C" w14:textId="77777777" w:rsidTr="00757CFE">
        <w:trPr>
          <w:cantSplit/>
        </w:trPr>
        <w:tc>
          <w:tcPr>
            <w:tcW w:w="560" w:type="dxa"/>
            <w:vAlign w:val="center"/>
          </w:tcPr>
          <w:p w14:paraId="77A94413" w14:textId="77777777" w:rsidR="00AC2597" w:rsidRPr="000B3321" w:rsidRDefault="00AC2597" w:rsidP="00E96A31">
            <w:pPr>
              <w:tabs>
                <w:tab w:val="left" w:pos="10320"/>
              </w:tabs>
              <w:jc w:val="center"/>
              <w:rPr>
                <w:b/>
                <w:noProof/>
              </w:rPr>
            </w:pPr>
            <w:r>
              <w:rPr>
                <w:b/>
                <w:noProof/>
              </w:rPr>
              <w:t>3</w:t>
            </w:r>
          </w:p>
        </w:tc>
        <w:tc>
          <w:tcPr>
            <w:tcW w:w="3507" w:type="dxa"/>
            <w:vAlign w:val="center"/>
          </w:tcPr>
          <w:p w14:paraId="33A58D8E" w14:textId="5F1DC88C" w:rsidR="00AC2597" w:rsidRPr="00C94526" w:rsidRDefault="00AC2597" w:rsidP="00E96A31">
            <w:pPr>
              <w:pStyle w:val="a4"/>
              <w:spacing w:after="0" w:line="240" w:lineRule="auto"/>
              <w:ind w:left="0"/>
              <w:rPr>
                <w:rFonts w:ascii="Times New Roman" w:eastAsia="Times New Roman" w:hAnsi="Times New Roman"/>
                <w:lang w:eastAsia="ru-RU"/>
              </w:rPr>
            </w:pPr>
            <w:r w:rsidRPr="00922F01">
              <w:rPr>
                <w:rFonts w:ascii="Times New Roman" w:hAnsi="Times New Roman"/>
                <w:color w:val="000000"/>
              </w:rPr>
              <w:t>МБОУ «Сакская средняя школа № 1 имени Героя Советского Союза В.К.Гайнутдинова» г</w:t>
            </w:r>
            <w:r w:rsidR="00901ADE">
              <w:rPr>
                <w:rFonts w:ascii="Times New Roman" w:hAnsi="Times New Roman"/>
                <w:color w:val="000000"/>
              </w:rPr>
              <w:t>.</w:t>
            </w:r>
            <w:r w:rsidRPr="00922F01">
              <w:rPr>
                <w:rFonts w:ascii="Times New Roman" w:hAnsi="Times New Roman"/>
                <w:color w:val="000000"/>
              </w:rPr>
              <w:t>Саки</w:t>
            </w:r>
          </w:p>
        </w:tc>
        <w:tc>
          <w:tcPr>
            <w:tcW w:w="1320" w:type="dxa"/>
            <w:vAlign w:val="center"/>
          </w:tcPr>
          <w:p w14:paraId="713455C7"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10</w:t>
            </w:r>
          </w:p>
        </w:tc>
        <w:tc>
          <w:tcPr>
            <w:tcW w:w="1169" w:type="dxa"/>
            <w:vAlign w:val="center"/>
          </w:tcPr>
          <w:p w14:paraId="7FCBA149"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10,00%</w:t>
            </w:r>
          </w:p>
        </w:tc>
        <w:tc>
          <w:tcPr>
            <w:tcW w:w="1170" w:type="dxa"/>
            <w:vAlign w:val="center"/>
          </w:tcPr>
          <w:p w14:paraId="41F7603C"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60,00%</w:t>
            </w:r>
          </w:p>
        </w:tc>
        <w:tc>
          <w:tcPr>
            <w:tcW w:w="1169" w:type="dxa"/>
            <w:vAlign w:val="center"/>
          </w:tcPr>
          <w:p w14:paraId="4A33BB3B"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0,00%</w:t>
            </w:r>
          </w:p>
        </w:tc>
        <w:tc>
          <w:tcPr>
            <w:tcW w:w="1170" w:type="dxa"/>
            <w:vAlign w:val="center"/>
          </w:tcPr>
          <w:p w14:paraId="3DA2B3AE"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30,00%</w:t>
            </w:r>
          </w:p>
        </w:tc>
      </w:tr>
      <w:tr w:rsidR="00AC2597" w:rsidRPr="006020BB" w14:paraId="4A9205FD" w14:textId="77777777" w:rsidTr="00757CFE">
        <w:trPr>
          <w:cantSplit/>
          <w:trHeight w:val="392"/>
        </w:trPr>
        <w:tc>
          <w:tcPr>
            <w:tcW w:w="560" w:type="dxa"/>
            <w:vAlign w:val="center"/>
          </w:tcPr>
          <w:p w14:paraId="4E4F3384" w14:textId="77777777" w:rsidR="00AC2597" w:rsidRPr="000B3321" w:rsidRDefault="00AC2597" w:rsidP="00E96A31">
            <w:pPr>
              <w:tabs>
                <w:tab w:val="left" w:pos="10320"/>
              </w:tabs>
              <w:jc w:val="center"/>
              <w:rPr>
                <w:b/>
                <w:noProof/>
              </w:rPr>
            </w:pPr>
            <w:r>
              <w:rPr>
                <w:b/>
                <w:noProof/>
              </w:rPr>
              <w:t>4</w:t>
            </w:r>
          </w:p>
        </w:tc>
        <w:tc>
          <w:tcPr>
            <w:tcW w:w="3507" w:type="dxa"/>
            <w:vAlign w:val="center"/>
          </w:tcPr>
          <w:p w14:paraId="4F78317C" w14:textId="77777777" w:rsidR="00AC2597" w:rsidRPr="00C94526" w:rsidRDefault="00AC2597" w:rsidP="00E96A31">
            <w:pPr>
              <w:pStyle w:val="a4"/>
              <w:spacing w:after="0" w:line="240" w:lineRule="auto"/>
              <w:ind w:left="0"/>
              <w:rPr>
                <w:rFonts w:ascii="Times New Roman" w:eastAsia="Times New Roman" w:hAnsi="Times New Roman"/>
                <w:lang w:eastAsia="ru-RU"/>
              </w:rPr>
            </w:pPr>
            <w:r w:rsidRPr="00C94526">
              <w:rPr>
                <w:rFonts w:ascii="Times New Roman" w:hAnsi="Times New Roman"/>
                <w:color w:val="000000"/>
              </w:rPr>
              <w:t xml:space="preserve">МБОУ </w:t>
            </w:r>
            <w:r>
              <w:rPr>
                <w:rFonts w:ascii="Times New Roman" w:hAnsi="Times New Roman"/>
                <w:color w:val="000000"/>
              </w:rPr>
              <w:t>«</w:t>
            </w:r>
            <w:r w:rsidRPr="00C94526">
              <w:rPr>
                <w:rFonts w:ascii="Times New Roman" w:hAnsi="Times New Roman"/>
                <w:color w:val="000000"/>
              </w:rPr>
              <w:t>Школа № 12</w:t>
            </w:r>
            <w:r>
              <w:rPr>
                <w:rFonts w:ascii="Times New Roman" w:hAnsi="Times New Roman"/>
                <w:color w:val="000000"/>
              </w:rPr>
              <w:t>» города Феодосии</w:t>
            </w:r>
          </w:p>
        </w:tc>
        <w:tc>
          <w:tcPr>
            <w:tcW w:w="1320" w:type="dxa"/>
            <w:vAlign w:val="center"/>
          </w:tcPr>
          <w:p w14:paraId="510F366A"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13</w:t>
            </w:r>
          </w:p>
        </w:tc>
        <w:tc>
          <w:tcPr>
            <w:tcW w:w="1169" w:type="dxa"/>
            <w:vAlign w:val="center"/>
          </w:tcPr>
          <w:p w14:paraId="4FA76E94"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7,69%</w:t>
            </w:r>
          </w:p>
        </w:tc>
        <w:tc>
          <w:tcPr>
            <w:tcW w:w="1170" w:type="dxa"/>
            <w:vAlign w:val="center"/>
          </w:tcPr>
          <w:p w14:paraId="6549F715"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38,46%</w:t>
            </w:r>
          </w:p>
        </w:tc>
        <w:tc>
          <w:tcPr>
            <w:tcW w:w="1169" w:type="dxa"/>
            <w:vAlign w:val="center"/>
          </w:tcPr>
          <w:p w14:paraId="6198E03B"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23,08%</w:t>
            </w:r>
          </w:p>
        </w:tc>
        <w:tc>
          <w:tcPr>
            <w:tcW w:w="1170" w:type="dxa"/>
            <w:vAlign w:val="center"/>
          </w:tcPr>
          <w:p w14:paraId="40DF1E16"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30,77%</w:t>
            </w:r>
          </w:p>
        </w:tc>
      </w:tr>
      <w:tr w:rsidR="00AC2597" w:rsidRPr="006020BB" w14:paraId="099EE94E" w14:textId="77777777" w:rsidTr="00757CFE">
        <w:trPr>
          <w:cantSplit/>
        </w:trPr>
        <w:tc>
          <w:tcPr>
            <w:tcW w:w="560" w:type="dxa"/>
            <w:vAlign w:val="center"/>
          </w:tcPr>
          <w:p w14:paraId="5EFC8623" w14:textId="77777777" w:rsidR="00AC2597" w:rsidRPr="000B3321" w:rsidRDefault="00AC2597" w:rsidP="00E96A31">
            <w:pPr>
              <w:tabs>
                <w:tab w:val="left" w:pos="10320"/>
              </w:tabs>
              <w:jc w:val="center"/>
              <w:rPr>
                <w:b/>
                <w:noProof/>
              </w:rPr>
            </w:pPr>
            <w:r>
              <w:rPr>
                <w:b/>
                <w:noProof/>
              </w:rPr>
              <w:t>5</w:t>
            </w:r>
          </w:p>
        </w:tc>
        <w:tc>
          <w:tcPr>
            <w:tcW w:w="3507" w:type="dxa"/>
            <w:vAlign w:val="center"/>
          </w:tcPr>
          <w:p w14:paraId="18B2D4A5" w14:textId="77777777" w:rsidR="00AC2597" w:rsidRPr="00C94526" w:rsidRDefault="00AC2597" w:rsidP="00E96A31">
            <w:pPr>
              <w:pStyle w:val="a4"/>
              <w:spacing w:after="0" w:line="240" w:lineRule="auto"/>
              <w:ind w:left="0"/>
              <w:rPr>
                <w:rFonts w:ascii="Times New Roman" w:eastAsia="Times New Roman" w:hAnsi="Times New Roman"/>
                <w:lang w:eastAsia="ru-RU"/>
              </w:rPr>
            </w:pPr>
            <w:r w:rsidRPr="00922F01">
              <w:rPr>
                <w:rFonts w:ascii="Times New Roman" w:hAnsi="Times New Roman"/>
                <w:color w:val="000000"/>
              </w:rPr>
              <w:t>МБОУ «Ишунский учебно-воспитательный комплекс имени генерал-лейтенанта Жидилова Евгения Ивановича» Красноперекопского района</w:t>
            </w:r>
          </w:p>
        </w:tc>
        <w:tc>
          <w:tcPr>
            <w:tcW w:w="1320" w:type="dxa"/>
            <w:vAlign w:val="center"/>
          </w:tcPr>
          <w:p w14:paraId="1F946EF2"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12</w:t>
            </w:r>
          </w:p>
        </w:tc>
        <w:tc>
          <w:tcPr>
            <w:tcW w:w="1169" w:type="dxa"/>
            <w:vAlign w:val="center"/>
          </w:tcPr>
          <w:p w14:paraId="1C710BD0"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16,67%</w:t>
            </w:r>
          </w:p>
        </w:tc>
        <w:tc>
          <w:tcPr>
            <w:tcW w:w="1170" w:type="dxa"/>
            <w:vAlign w:val="center"/>
          </w:tcPr>
          <w:p w14:paraId="37DEF27F"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25,00%</w:t>
            </w:r>
          </w:p>
        </w:tc>
        <w:tc>
          <w:tcPr>
            <w:tcW w:w="1169" w:type="dxa"/>
            <w:vAlign w:val="center"/>
          </w:tcPr>
          <w:p w14:paraId="7F09B3FF"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25,00%</w:t>
            </w:r>
          </w:p>
        </w:tc>
        <w:tc>
          <w:tcPr>
            <w:tcW w:w="1170" w:type="dxa"/>
            <w:vAlign w:val="center"/>
          </w:tcPr>
          <w:p w14:paraId="324B30E1"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33,33%</w:t>
            </w:r>
          </w:p>
        </w:tc>
      </w:tr>
      <w:tr w:rsidR="00AC2597" w:rsidRPr="006020BB" w14:paraId="23CD9FCA" w14:textId="77777777" w:rsidTr="00757CFE">
        <w:trPr>
          <w:cantSplit/>
        </w:trPr>
        <w:tc>
          <w:tcPr>
            <w:tcW w:w="560" w:type="dxa"/>
            <w:vAlign w:val="center"/>
          </w:tcPr>
          <w:p w14:paraId="30690657" w14:textId="77777777" w:rsidR="00AC2597" w:rsidRPr="000B3321" w:rsidRDefault="00AC2597" w:rsidP="00E96A31">
            <w:pPr>
              <w:tabs>
                <w:tab w:val="left" w:pos="10320"/>
              </w:tabs>
              <w:jc w:val="center"/>
              <w:rPr>
                <w:b/>
                <w:noProof/>
              </w:rPr>
            </w:pPr>
            <w:r>
              <w:rPr>
                <w:b/>
                <w:noProof/>
              </w:rPr>
              <w:t>6</w:t>
            </w:r>
          </w:p>
        </w:tc>
        <w:tc>
          <w:tcPr>
            <w:tcW w:w="3507" w:type="dxa"/>
            <w:vAlign w:val="center"/>
          </w:tcPr>
          <w:p w14:paraId="48250980" w14:textId="77777777" w:rsidR="00AC2597" w:rsidRPr="00C94526" w:rsidRDefault="00AC2597" w:rsidP="00E96A31">
            <w:pPr>
              <w:pStyle w:val="a4"/>
              <w:spacing w:after="0" w:line="240" w:lineRule="auto"/>
              <w:ind w:left="0"/>
              <w:rPr>
                <w:rFonts w:ascii="Times New Roman" w:eastAsia="Times New Roman" w:hAnsi="Times New Roman"/>
                <w:lang w:eastAsia="ru-RU"/>
              </w:rPr>
            </w:pPr>
            <w:r w:rsidRPr="00C94526">
              <w:rPr>
                <w:rFonts w:ascii="Times New Roman" w:hAnsi="Times New Roman"/>
                <w:color w:val="000000"/>
              </w:rPr>
              <w:t xml:space="preserve">МБОУ </w:t>
            </w:r>
            <w:r>
              <w:rPr>
                <w:rFonts w:ascii="Times New Roman" w:hAnsi="Times New Roman"/>
                <w:color w:val="000000"/>
              </w:rPr>
              <w:t>«</w:t>
            </w:r>
            <w:r w:rsidRPr="00C94526">
              <w:rPr>
                <w:rFonts w:ascii="Times New Roman" w:hAnsi="Times New Roman"/>
                <w:color w:val="000000"/>
              </w:rPr>
              <w:t xml:space="preserve">Льговская </w:t>
            </w:r>
            <w:r>
              <w:rPr>
                <w:rFonts w:ascii="Times New Roman" w:hAnsi="Times New Roman"/>
                <w:color w:val="000000"/>
              </w:rPr>
              <w:t>общеобразовательная школа» Кировского района</w:t>
            </w:r>
          </w:p>
        </w:tc>
        <w:tc>
          <w:tcPr>
            <w:tcW w:w="1320" w:type="dxa"/>
            <w:vAlign w:val="center"/>
          </w:tcPr>
          <w:p w14:paraId="4FEA61CB"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11</w:t>
            </w:r>
          </w:p>
        </w:tc>
        <w:tc>
          <w:tcPr>
            <w:tcW w:w="1169" w:type="dxa"/>
            <w:vAlign w:val="center"/>
          </w:tcPr>
          <w:p w14:paraId="6DB690F8"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9,09%</w:t>
            </w:r>
          </w:p>
        </w:tc>
        <w:tc>
          <w:tcPr>
            <w:tcW w:w="1170" w:type="dxa"/>
            <w:vAlign w:val="center"/>
          </w:tcPr>
          <w:p w14:paraId="0FE46D56"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18,18%</w:t>
            </w:r>
          </w:p>
        </w:tc>
        <w:tc>
          <w:tcPr>
            <w:tcW w:w="1169" w:type="dxa"/>
            <w:vAlign w:val="center"/>
          </w:tcPr>
          <w:p w14:paraId="49433DCE"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36,36%</w:t>
            </w:r>
          </w:p>
        </w:tc>
        <w:tc>
          <w:tcPr>
            <w:tcW w:w="1170" w:type="dxa"/>
            <w:vAlign w:val="center"/>
          </w:tcPr>
          <w:p w14:paraId="33A6DF34"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36,36%</w:t>
            </w:r>
          </w:p>
        </w:tc>
      </w:tr>
      <w:tr w:rsidR="00AC2597" w:rsidRPr="006020BB" w14:paraId="5672E29C" w14:textId="77777777" w:rsidTr="00757CFE">
        <w:trPr>
          <w:cantSplit/>
        </w:trPr>
        <w:tc>
          <w:tcPr>
            <w:tcW w:w="560" w:type="dxa"/>
            <w:vAlign w:val="center"/>
          </w:tcPr>
          <w:p w14:paraId="2277D051" w14:textId="77777777" w:rsidR="00AC2597" w:rsidRPr="000B3321" w:rsidRDefault="00AC2597" w:rsidP="00E96A31">
            <w:pPr>
              <w:tabs>
                <w:tab w:val="left" w:pos="10320"/>
              </w:tabs>
              <w:jc w:val="center"/>
              <w:rPr>
                <w:b/>
                <w:noProof/>
              </w:rPr>
            </w:pPr>
            <w:r>
              <w:rPr>
                <w:b/>
                <w:noProof/>
              </w:rPr>
              <w:t>7</w:t>
            </w:r>
          </w:p>
        </w:tc>
        <w:tc>
          <w:tcPr>
            <w:tcW w:w="3507" w:type="dxa"/>
            <w:vAlign w:val="center"/>
          </w:tcPr>
          <w:p w14:paraId="697F7549" w14:textId="77777777" w:rsidR="00AC2597" w:rsidRPr="00C94526" w:rsidRDefault="00AC2597" w:rsidP="00E96A31">
            <w:pPr>
              <w:pStyle w:val="a4"/>
              <w:spacing w:after="0" w:line="240" w:lineRule="auto"/>
              <w:ind w:left="0"/>
              <w:rPr>
                <w:rFonts w:ascii="Times New Roman" w:eastAsia="Times New Roman" w:hAnsi="Times New Roman"/>
                <w:lang w:eastAsia="ru-RU"/>
              </w:rPr>
            </w:pPr>
            <w:r w:rsidRPr="00C94526">
              <w:rPr>
                <w:rFonts w:ascii="Times New Roman" w:hAnsi="Times New Roman"/>
                <w:color w:val="000000"/>
              </w:rPr>
              <w:t xml:space="preserve">МБОУ </w:t>
            </w:r>
            <w:r>
              <w:rPr>
                <w:rFonts w:ascii="Times New Roman" w:hAnsi="Times New Roman"/>
                <w:color w:val="000000"/>
              </w:rPr>
              <w:t>«</w:t>
            </w:r>
            <w:r w:rsidRPr="00C94526">
              <w:rPr>
                <w:rFonts w:ascii="Times New Roman" w:hAnsi="Times New Roman"/>
                <w:color w:val="000000"/>
              </w:rPr>
              <w:t>Маленская школа</w:t>
            </w:r>
            <w:r>
              <w:rPr>
                <w:rFonts w:ascii="Times New Roman" w:hAnsi="Times New Roman"/>
                <w:color w:val="000000"/>
              </w:rPr>
              <w:t>» Симферопольского района</w:t>
            </w:r>
          </w:p>
        </w:tc>
        <w:tc>
          <w:tcPr>
            <w:tcW w:w="1320" w:type="dxa"/>
            <w:vAlign w:val="center"/>
          </w:tcPr>
          <w:p w14:paraId="59C364C2"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11</w:t>
            </w:r>
          </w:p>
        </w:tc>
        <w:tc>
          <w:tcPr>
            <w:tcW w:w="1169" w:type="dxa"/>
            <w:vAlign w:val="center"/>
          </w:tcPr>
          <w:p w14:paraId="37FD4E41"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9,09%</w:t>
            </w:r>
          </w:p>
        </w:tc>
        <w:tc>
          <w:tcPr>
            <w:tcW w:w="1170" w:type="dxa"/>
            <w:vAlign w:val="center"/>
          </w:tcPr>
          <w:p w14:paraId="0BAFDD0C"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9,09%</w:t>
            </w:r>
          </w:p>
        </w:tc>
        <w:tc>
          <w:tcPr>
            <w:tcW w:w="1169" w:type="dxa"/>
            <w:vAlign w:val="center"/>
          </w:tcPr>
          <w:p w14:paraId="74BFC922"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45,45%</w:t>
            </w:r>
          </w:p>
        </w:tc>
        <w:tc>
          <w:tcPr>
            <w:tcW w:w="1170" w:type="dxa"/>
            <w:vAlign w:val="center"/>
          </w:tcPr>
          <w:p w14:paraId="7C940AE5"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36,36%</w:t>
            </w:r>
          </w:p>
        </w:tc>
      </w:tr>
      <w:tr w:rsidR="00AC2597" w:rsidRPr="006020BB" w14:paraId="1C96A928" w14:textId="77777777" w:rsidTr="00757CFE">
        <w:trPr>
          <w:cantSplit/>
        </w:trPr>
        <w:tc>
          <w:tcPr>
            <w:tcW w:w="560" w:type="dxa"/>
            <w:vAlign w:val="center"/>
          </w:tcPr>
          <w:p w14:paraId="106C5869" w14:textId="77777777" w:rsidR="00AC2597" w:rsidRPr="000B3321" w:rsidRDefault="00AC2597" w:rsidP="00E96A31">
            <w:pPr>
              <w:tabs>
                <w:tab w:val="left" w:pos="10320"/>
              </w:tabs>
              <w:jc w:val="center"/>
              <w:rPr>
                <w:b/>
                <w:noProof/>
              </w:rPr>
            </w:pPr>
            <w:r>
              <w:rPr>
                <w:b/>
                <w:noProof/>
              </w:rPr>
              <w:t>8</w:t>
            </w:r>
          </w:p>
        </w:tc>
        <w:tc>
          <w:tcPr>
            <w:tcW w:w="3507" w:type="dxa"/>
            <w:vAlign w:val="center"/>
          </w:tcPr>
          <w:p w14:paraId="2788708A" w14:textId="7D015FEA" w:rsidR="00AC2597" w:rsidRPr="00C94526" w:rsidRDefault="00AC2597" w:rsidP="00E96A31">
            <w:pPr>
              <w:pStyle w:val="a4"/>
              <w:spacing w:after="0" w:line="240" w:lineRule="auto"/>
              <w:ind w:left="0"/>
              <w:rPr>
                <w:rFonts w:ascii="Times New Roman" w:eastAsia="Times New Roman" w:hAnsi="Times New Roman"/>
                <w:lang w:eastAsia="ru-RU"/>
              </w:rPr>
            </w:pPr>
            <w:r w:rsidRPr="00C94526">
              <w:rPr>
                <w:rFonts w:ascii="Times New Roman" w:hAnsi="Times New Roman"/>
                <w:color w:val="000000"/>
              </w:rPr>
              <w:t xml:space="preserve">МБОУ </w:t>
            </w:r>
            <w:r>
              <w:rPr>
                <w:rFonts w:ascii="Times New Roman" w:hAnsi="Times New Roman"/>
                <w:color w:val="000000"/>
              </w:rPr>
              <w:t>«</w:t>
            </w:r>
            <w:r w:rsidRPr="00C94526">
              <w:rPr>
                <w:rFonts w:ascii="Times New Roman" w:hAnsi="Times New Roman"/>
                <w:color w:val="000000"/>
              </w:rPr>
              <w:t xml:space="preserve">Трудовская </w:t>
            </w:r>
            <w:r>
              <w:rPr>
                <w:rFonts w:ascii="Times New Roman" w:hAnsi="Times New Roman"/>
                <w:color w:val="000000"/>
              </w:rPr>
              <w:t>средняя школа» Сакского р</w:t>
            </w:r>
            <w:r w:rsidR="00901ADE">
              <w:rPr>
                <w:rFonts w:ascii="Times New Roman" w:hAnsi="Times New Roman"/>
                <w:color w:val="000000"/>
              </w:rPr>
              <w:t>-н</w:t>
            </w:r>
            <w:r>
              <w:rPr>
                <w:rFonts w:ascii="Times New Roman" w:hAnsi="Times New Roman"/>
                <w:color w:val="000000"/>
              </w:rPr>
              <w:t>а</w:t>
            </w:r>
          </w:p>
        </w:tc>
        <w:tc>
          <w:tcPr>
            <w:tcW w:w="1320" w:type="dxa"/>
            <w:vAlign w:val="center"/>
          </w:tcPr>
          <w:p w14:paraId="3852210B"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10</w:t>
            </w:r>
          </w:p>
        </w:tc>
        <w:tc>
          <w:tcPr>
            <w:tcW w:w="1169" w:type="dxa"/>
            <w:vAlign w:val="center"/>
          </w:tcPr>
          <w:p w14:paraId="41CA84B4"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10,00%</w:t>
            </w:r>
          </w:p>
        </w:tc>
        <w:tc>
          <w:tcPr>
            <w:tcW w:w="1170" w:type="dxa"/>
            <w:vAlign w:val="center"/>
          </w:tcPr>
          <w:p w14:paraId="1151C1D7"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10,00%</w:t>
            </w:r>
          </w:p>
        </w:tc>
        <w:tc>
          <w:tcPr>
            <w:tcW w:w="1169" w:type="dxa"/>
            <w:vAlign w:val="center"/>
          </w:tcPr>
          <w:p w14:paraId="0885FD6C"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40,00%</w:t>
            </w:r>
          </w:p>
        </w:tc>
        <w:tc>
          <w:tcPr>
            <w:tcW w:w="1170" w:type="dxa"/>
            <w:vAlign w:val="center"/>
          </w:tcPr>
          <w:p w14:paraId="1757C113"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40,00%</w:t>
            </w:r>
          </w:p>
        </w:tc>
      </w:tr>
      <w:tr w:rsidR="00AC2597" w:rsidRPr="006020BB" w14:paraId="66F84867" w14:textId="77777777" w:rsidTr="00757CFE">
        <w:trPr>
          <w:cantSplit/>
        </w:trPr>
        <w:tc>
          <w:tcPr>
            <w:tcW w:w="560" w:type="dxa"/>
            <w:vAlign w:val="center"/>
          </w:tcPr>
          <w:p w14:paraId="5AE4204C" w14:textId="77777777" w:rsidR="00AC2597" w:rsidRPr="000B3321" w:rsidRDefault="00AC2597" w:rsidP="00E96A31">
            <w:pPr>
              <w:tabs>
                <w:tab w:val="left" w:pos="10320"/>
              </w:tabs>
              <w:jc w:val="center"/>
              <w:rPr>
                <w:b/>
                <w:noProof/>
              </w:rPr>
            </w:pPr>
            <w:r>
              <w:rPr>
                <w:b/>
                <w:noProof/>
              </w:rPr>
              <w:t>9</w:t>
            </w:r>
          </w:p>
        </w:tc>
        <w:tc>
          <w:tcPr>
            <w:tcW w:w="3507" w:type="dxa"/>
            <w:vAlign w:val="center"/>
          </w:tcPr>
          <w:p w14:paraId="7CB7E95C" w14:textId="77777777" w:rsidR="00AC2597" w:rsidRPr="00C94526" w:rsidRDefault="00AC2597" w:rsidP="00E96A31">
            <w:pPr>
              <w:pStyle w:val="a4"/>
              <w:spacing w:after="0" w:line="240" w:lineRule="auto"/>
              <w:ind w:left="0"/>
              <w:rPr>
                <w:rFonts w:ascii="Times New Roman" w:eastAsia="Times New Roman" w:hAnsi="Times New Roman"/>
                <w:lang w:eastAsia="ru-RU"/>
              </w:rPr>
            </w:pPr>
            <w:r w:rsidRPr="00C94526">
              <w:rPr>
                <w:rFonts w:ascii="Times New Roman" w:hAnsi="Times New Roman"/>
                <w:color w:val="000000"/>
              </w:rPr>
              <w:t xml:space="preserve">МБОУ </w:t>
            </w:r>
            <w:r>
              <w:rPr>
                <w:rFonts w:ascii="Times New Roman" w:hAnsi="Times New Roman"/>
                <w:color w:val="000000"/>
              </w:rPr>
              <w:t>«</w:t>
            </w:r>
            <w:r w:rsidRPr="00C94526">
              <w:rPr>
                <w:rFonts w:ascii="Times New Roman" w:hAnsi="Times New Roman"/>
                <w:color w:val="000000"/>
              </w:rPr>
              <w:t>Укромновская школа</w:t>
            </w:r>
            <w:r>
              <w:rPr>
                <w:rFonts w:ascii="Times New Roman" w:hAnsi="Times New Roman"/>
                <w:color w:val="000000"/>
              </w:rPr>
              <w:t>» Симферопольского района</w:t>
            </w:r>
          </w:p>
        </w:tc>
        <w:tc>
          <w:tcPr>
            <w:tcW w:w="1320" w:type="dxa"/>
            <w:vAlign w:val="center"/>
          </w:tcPr>
          <w:p w14:paraId="368061E3"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10</w:t>
            </w:r>
          </w:p>
        </w:tc>
        <w:tc>
          <w:tcPr>
            <w:tcW w:w="1169" w:type="dxa"/>
            <w:vAlign w:val="center"/>
          </w:tcPr>
          <w:p w14:paraId="763817DB"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0,00%</w:t>
            </w:r>
          </w:p>
        </w:tc>
        <w:tc>
          <w:tcPr>
            <w:tcW w:w="1170" w:type="dxa"/>
            <w:vAlign w:val="center"/>
          </w:tcPr>
          <w:p w14:paraId="60F816F5"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10,00%</w:t>
            </w:r>
          </w:p>
        </w:tc>
        <w:tc>
          <w:tcPr>
            <w:tcW w:w="1169" w:type="dxa"/>
            <w:vAlign w:val="center"/>
          </w:tcPr>
          <w:p w14:paraId="28958C26"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50,00%</w:t>
            </w:r>
          </w:p>
        </w:tc>
        <w:tc>
          <w:tcPr>
            <w:tcW w:w="1170" w:type="dxa"/>
            <w:vAlign w:val="center"/>
          </w:tcPr>
          <w:p w14:paraId="0C2E4ACD"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40,00%</w:t>
            </w:r>
          </w:p>
        </w:tc>
      </w:tr>
      <w:tr w:rsidR="00AC2597" w:rsidRPr="006020BB" w14:paraId="2D996536" w14:textId="77777777" w:rsidTr="00757CFE">
        <w:trPr>
          <w:cantSplit/>
        </w:trPr>
        <w:tc>
          <w:tcPr>
            <w:tcW w:w="560" w:type="dxa"/>
            <w:vAlign w:val="center"/>
          </w:tcPr>
          <w:p w14:paraId="5DFE7E85" w14:textId="77777777" w:rsidR="00AC2597" w:rsidRPr="000B3321" w:rsidRDefault="00AC2597" w:rsidP="00E96A31">
            <w:pPr>
              <w:tabs>
                <w:tab w:val="left" w:pos="10320"/>
              </w:tabs>
              <w:jc w:val="center"/>
              <w:rPr>
                <w:b/>
                <w:noProof/>
              </w:rPr>
            </w:pPr>
            <w:r>
              <w:rPr>
                <w:b/>
                <w:noProof/>
              </w:rPr>
              <w:lastRenderedPageBreak/>
              <w:t>10</w:t>
            </w:r>
          </w:p>
        </w:tc>
        <w:tc>
          <w:tcPr>
            <w:tcW w:w="3507" w:type="dxa"/>
            <w:vAlign w:val="center"/>
          </w:tcPr>
          <w:p w14:paraId="07488BC3" w14:textId="77777777" w:rsidR="00AC2597" w:rsidRPr="00C94526" w:rsidRDefault="00AC2597" w:rsidP="00E96A31">
            <w:pPr>
              <w:pStyle w:val="a4"/>
              <w:spacing w:after="0" w:line="240" w:lineRule="auto"/>
              <w:ind w:left="0"/>
              <w:rPr>
                <w:rFonts w:ascii="Times New Roman" w:eastAsia="Times New Roman" w:hAnsi="Times New Roman"/>
                <w:lang w:eastAsia="ru-RU"/>
              </w:rPr>
            </w:pPr>
            <w:r w:rsidRPr="00C94526">
              <w:rPr>
                <w:rFonts w:ascii="Times New Roman" w:hAnsi="Times New Roman"/>
                <w:color w:val="000000"/>
              </w:rPr>
              <w:t xml:space="preserve">МБОУ </w:t>
            </w:r>
            <w:r>
              <w:rPr>
                <w:rFonts w:ascii="Times New Roman" w:hAnsi="Times New Roman"/>
                <w:color w:val="000000"/>
              </w:rPr>
              <w:t>«</w:t>
            </w:r>
            <w:r w:rsidRPr="00C94526">
              <w:rPr>
                <w:rFonts w:ascii="Times New Roman" w:hAnsi="Times New Roman"/>
                <w:color w:val="000000"/>
              </w:rPr>
              <w:t xml:space="preserve">Яркополенская </w:t>
            </w:r>
            <w:r w:rsidRPr="00922F01">
              <w:rPr>
                <w:rFonts w:ascii="Times New Roman" w:hAnsi="Times New Roman"/>
                <w:color w:val="000000"/>
              </w:rPr>
              <w:t>общеобразовательная школа» Кировского района</w:t>
            </w:r>
            <w:r>
              <w:rPr>
                <w:rFonts w:ascii="Times New Roman" w:hAnsi="Times New Roman"/>
                <w:color w:val="000000"/>
              </w:rPr>
              <w:t>»</w:t>
            </w:r>
          </w:p>
        </w:tc>
        <w:tc>
          <w:tcPr>
            <w:tcW w:w="1320" w:type="dxa"/>
            <w:vAlign w:val="center"/>
          </w:tcPr>
          <w:p w14:paraId="05266A58"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17</w:t>
            </w:r>
          </w:p>
        </w:tc>
        <w:tc>
          <w:tcPr>
            <w:tcW w:w="1169" w:type="dxa"/>
            <w:vAlign w:val="center"/>
          </w:tcPr>
          <w:p w14:paraId="2DCA75C8"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11,76%</w:t>
            </w:r>
          </w:p>
        </w:tc>
        <w:tc>
          <w:tcPr>
            <w:tcW w:w="1170" w:type="dxa"/>
            <w:vAlign w:val="center"/>
          </w:tcPr>
          <w:p w14:paraId="4B153BE4"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11,76%</w:t>
            </w:r>
          </w:p>
        </w:tc>
        <w:tc>
          <w:tcPr>
            <w:tcW w:w="1169" w:type="dxa"/>
            <w:vAlign w:val="center"/>
          </w:tcPr>
          <w:p w14:paraId="08A7898D"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29,41%</w:t>
            </w:r>
          </w:p>
        </w:tc>
        <w:tc>
          <w:tcPr>
            <w:tcW w:w="1170" w:type="dxa"/>
            <w:vAlign w:val="center"/>
          </w:tcPr>
          <w:p w14:paraId="1E549308"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47,06%</w:t>
            </w:r>
          </w:p>
        </w:tc>
      </w:tr>
      <w:tr w:rsidR="00AC2597" w:rsidRPr="006020BB" w14:paraId="4F8A08B5" w14:textId="77777777" w:rsidTr="00757CFE">
        <w:trPr>
          <w:cantSplit/>
        </w:trPr>
        <w:tc>
          <w:tcPr>
            <w:tcW w:w="560" w:type="dxa"/>
            <w:vAlign w:val="center"/>
          </w:tcPr>
          <w:p w14:paraId="70CC9125" w14:textId="77777777" w:rsidR="00AC2597" w:rsidRDefault="00AC2597" w:rsidP="00E96A31">
            <w:pPr>
              <w:tabs>
                <w:tab w:val="left" w:pos="10320"/>
              </w:tabs>
              <w:jc w:val="center"/>
              <w:rPr>
                <w:b/>
                <w:noProof/>
              </w:rPr>
            </w:pPr>
            <w:r>
              <w:rPr>
                <w:b/>
                <w:noProof/>
              </w:rPr>
              <w:t>11</w:t>
            </w:r>
          </w:p>
        </w:tc>
        <w:tc>
          <w:tcPr>
            <w:tcW w:w="3507" w:type="dxa"/>
            <w:vAlign w:val="center"/>
          </w:tcPr>
          <w:p w14:paraId="72E9320C" w14:textId="77777777" w:rsidR="00AC2597" w:rsidRPr="00C94526" w:rsidRDefault="00AC2597" w:rsidP="00E96A31">
            <w:pPr>
              <w:pStyle w:val="a4"/>
              <w:spacing w:after="0" w:line="240" w:lineRule="auto"/>
              <w:ind w:left="0"/>
              <w:rPr>
                <w:rFonts w:ascii="Times New Roman" w:eastAsia="Times New Roman" w:hAnsi="Times New Roman"/>
                <w:lang w:eastAsia="ru-RU"/>
              </w:rPr>
            </w:pPr>
            <w:r w:rsidRPr="00922F01">
              <w:rPr>
                <w:rFonts w:ascii="Times New Roman" w:hAnsi="Times New Roman"/>
                <w:color w:val="000000"/>
              </w:rPr>
              <w:t>МОУ «Майская школа с крымскотатарским языком обучения имени Номана Челебиджихана» Джанкойского района</w:t>
            </w:r>
          </w:p>
        </w:tc>
        <w:tc>
          <w:tcPr>
            <w:tcW w:w="1320" w:type="dxa"/>
            <w:vAlign w:val="center"/>
          </w:tcPr>
          <w:p w14:paraId="7731EF11"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27</w:t>
            </w:r>
          </w:p>
        </w:tc>
        <w:tc>
          <w:tcPr>
            <w:tcW w:w="1169" w:type="dxa"/>
            <w:vAlign w:val="center"/>
          </w:tcPr>
          <w:p w14:paraId="51AD50FE"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0,00%</w:t>
            </w:r>
          </w:p>
        </w:tc>
        <w:tc>
          <w:tcPr>
            <w:tcW w:w="1170" w:type="dxa"/>
            <w:vAlign w:val="center"/>
          </w:tcPr>
          <w:p w14:paraId="0108F6D2"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11,11%</w:t>
            </w:r>
          </w:p>
        </w:tc>
        <w:tc>
          <w:tcPr>
            <w:tcW w:w="1169" w:type="dxa"/>
            <w:vAlign w:val="center"/>
          </w:tcPr>
          <w:p w14:paraId="4FF181E6"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40,74%</w:t>
            </w:r>
          </w:p>
        </w:tc>
        <w:tc>
          <w:tcPr>
            <w:tcW w:w="1170" w:type="dxa"/>
            <w:vAlign w:val="center"/>
          </w:tcPr>
          <w:p w14:paraId="7F112374"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48,15%</w:t>
            </w:r>
          </w:p>
        </w:tc>
      </w:tr>
      <w:tr w:rsidR="00AC2597" w:rsidRPr="006020BB" w14:paraId="09A5C478" w14:textId="77777777" w:rsidTr="00757CFE">
        <w:trPr>
          <w:cantSplit/>
        </w:trPr>
        <w:tc>
          <w:tcPr>
            <w:tcW w:w="560" w:type="dxa"/>
            <w:vAlign w:val="center"/>
          </w:tcPr>
          <w:p w14:paraId="7D7CF36C" w14:textId="77777777" w:rsidR="00AC2597" w:rsidRDefault="00AC2597" w:rsidP="00E96A31">
            <w:pPr>
              <w:tabs>
                <w:tab w:val="left" w:pos="10320"/>
              </w:tabs>
              <w:jc w:val="center"/>
              <w:rPr>
                <w:b/>
                <w:noProof/>
              </w:rPr>
            </w:pPr>
            <w:r>
              <w:rPr>
                <w:b/>
                <w:noProof/>
              </w:rPr>
              <w:t>12</w:t>
            </w:r>
          </w:p>
        </w:tc>
        <w:tc>
          <w:tcPr>
            <w:tcW w:w="3507" w:type="dxa"/>
            <w:vAlign w:val="center"/>
          </w:tcPr>
          <w:p w14:paraId="3D93771D" w14:textId="77777777" w:rsidR="00AC2597" w:rsidRPr="00C94526" w:rsidRDefault="00AC2597" w:rsidP="00E96A31">
            <w:pPr>
              <w:pStyle w:val="a4"/>
              <w:spacing w:after="0" w:line="240" w:lineRule="auto"/>
              <w:ind w:left="0"/>
              <w:rPr>
                <w:rFonts w:ascii="Times New Roman" w:eastAsia="Times New Roman" w:hAnsi="Times New Roman"/>
                <w:lang w:eastAsia="ru-RU"/>
              </w:rPr>
            </w:pPr>
            <w:r w:rsidRPr="00C94526">
              <w:rPr>
                <w:rFonts w:ascii="Times New Roman" w:hAnsi="Times New Roman"/>
                <w:color w:val="000000"/>
              </w:rPr>
              <w:t xml:space="preserve">МБОУ </w:t>
            </w:r>
            <w:r>
              <w:rPr>
                <w:rFonts w:ascii="Times New Roman" w:hAnsi="Times New Roman"/>
                <w:color w:val="000000"/>
              </w:rPr>
              <w:t>«</w:t>
            </w:r>
            <w:r w:rsidRPr="00C94526">
              <w:rPr>
                <w:rFonts w:ascii="Times New Roman" w:hAnsi="Times New Roman"/>
                <w:color w:val="000000"/>
              </w:rPr>
              <w:t>Октябрьская школа</w:t>
            </w:r>
            <w:r>
              <w:rPr>
                <w:rFonts w:ascii="Times New Roman" w:hAnsi="Times New Roman"/>
                <w:color w:val="000000"/>
              </w:rPr>
              <w:t>» Первомайского района</w:t>
            </w:r>
          </w:p>
        </w:tc>
        <w:tc>
          <w:tcPr>
            <w:tcW w:w="1320" w:type="dxa"/>
            <w:vAlign w:val="center"/>
          </w:tcPr>
          <w:p w14:paraId="5D4D5732"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10</w:t>
            </w:r>
          </w:p>
        </w:tc>
        <w:tc>
          <w:tcPr>
            <w:tcW w:w="1169" w:type="dxa"/>
            <w:vAlign w:val="center"/>
          </w:tcPr>
          <w:p w14:paraId="7B16F3D3"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20,00%</w:t>
            </w:r>
          </w:p>
        </w:tc>
        <w:tc>
          <w:tcPr>
            <w:tcW w:w="1170" w:type="dxa"/>
            <w:vAlign w:val="center"/>
          </w:tcPr>
          <w:p w14:paraId="3A94DD9D"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0,00%</w:t>
            </w:r>
          </w:p>
        </w:tc>
        <w:tc>
          <w:tcPr>
            <w:tcW w:w="1169" w:type="dxa"/>
            <w:vAlign w:val="center"/>
          </w:tcPr>
          <w:p w14:paraId="7C06A287"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30,00%</w:t>
            </w:r>
          </w:p>
        </w:tc>
        <w:tc>
          <w:tcPr>
            <w:tcW w:w="1170" w:type="dxa"/>
            <w:vAlign w:val="center"/>
          </w:tcPr>
          <w:p w14:paraId="259614B9"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50,00%</w:t>
            </w:r>
          </w:p>
        </w:tc>
      </w:tr>
      <w:tr w:rsidR="00AC2597" w:rsidRPr="006020BB" w14:paraId="09F6851D" w14:textId="77777777" w:rsidTr="00757CFE">
        <w:trPr>
          <w:cantSplit/>
        </w:trPr>
        <w:tc>
          <w:tcPr>
            <w:tcW w:w="560" w:type="dxa"/>
            <w:vAlign w:val="center"/>
          </w:tcPr>
          <w:p w14:paraId="376ED91B" w14:textId="77777777" w:rsidR="00AC2597" w:rsidRDefault="00AC2597" w:rsidP="00E96A31">
            <w:pPr>
              <w:tabs>
                <w:tab w:val="left" w:pos="10320"/>
              </w:tabs>
              <w:jc w:val="center"/>
              <w:rPr>
                <w:b/>
                <w:noProof/>
              </w:rPr>
            </w:pPr>
            <w:r>
              <w:rPr>
                <w:b/>
                <w:noProof/>
              </w:rPr>
              <w:t>13</w:t>
            </w:r>
          </w:p>
        </w:tc>
        <w:tc>
          <w:tcPr>
            <w:tcW w:w="3507" w:type="dxa"/>
            <w:vAlign w:val="center"/>
          </w:tcPr>
          <w:p w14:paraId="328BAC6A" w14:textId="77777777" w:rsidR="00AC2597" w:rsidRPr="00C94526" w:rsidRDefault="00AC2597" w:rsidP="00E96A31">
            <w:pPr>
              <w:pStyle w:val="a4"/>
              <w:spacing w:after="0" w:line="240" w:lineRule="auto"/>
              <w:ind w:left="0"/>
              <w:rPr>
                <w:rFonts w:ascii="Times New Roman" w:eastAsia="Times New Roman" w:hAnsi="Times New Roman"/>
                <w:lang w:eastAsia="ru-RU"/>
              </w:rPr>
            </w:pPr>
            <w:r w:rsidRPr="00922F01">
              <w:rPr>
                <w:rFonts w:ascii="Times New Roman" w:hAnsi="Times New Roman"/>
                <w:color w:val="000000"/>
              </w:rPr>
              <w:t>МБОУ «Воинский учебно-воспитательный комплекс имени братьев Кондратовых» Красноперекопского района</w:t>
            </w:r>
          </w:p>
        </w:tc>
        <w:tc>
          <w:tcPr>
            <w:tcW w:w="1320" w:type="dxa"/>
            <w:vAlign w:val="center"/>
          </w:tcPr>
          <w:p w14:paraId="33621C8D"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14</w:t>
            </w:r>
          </w:p>
        </w:tc>
        <w:tc>
          <w:tcPr>
            <w:tcW w:w="1169" w:type="dxa"/>
            <w:vAlign w:val="center"/>
          </w:tcPr>
          <w:p w14:paraId="55EE0FFC"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7,14%</w:t>
            </w:r>
          </w:p>
        </w:tc>
        <w:tc>
          <w:tcPr>
            <w:tcW w:w="1170" w:type="dxa"/>
            <w:vAlign w:val="center"/>
          </w:tcPr>
          <w:p w14:paraId="28E80A52"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14,29%</w:t>
            </w:r>
          </w:p>
        </w:tc>
        <w:tc>
          <w:tcPr>
            <w:tcW w:w="1169" w:type="dxa"/>
            <w:vAlign w:val="center"/>
          </w:tcPr>
          <w:p w14:paraId="68E0A21C"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28,57%</w:t>
            </w:r>
          </w:p>
        </w:tc>
        <w:tc>
          <w:tcPr>
            <w:tcW w:w="1170" w:type="dxa"/>
            <w:vAlign w:val="center"/>
          </w:tcPr>
          <w:p w14:paraId="0CB80077"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50,00%</w:t>
            </w:r>
          </w:p>
        </w:tc>
      </w:tr>
      <w:tr w:rsidR="00AC2597" w:rsidRPr="006020BB" w14:paraId="15F43FD6" w14:textId="77777777" w:rsidTr="00757CFE">
        <w:trPr>
          <w:cantSplit/>
        </w:trPr>
        <w:tc>
          <w:tcPr>
            <w:tcW w:w="560" w:type="dxa"/>
            <w:vAlign w:val="center"/>
          </w:tcPr>
          <w:p w14:paraId="515D5FA2" w14:textId="77777777" w:rsidR="00AC2597" w:rsidRDefault="00AC2597" w:rsidP="00E96A31">
            <w:pPr>
              <w:tabs>
                <w:tab w:val="left" w:pos="10320"/>
              </w:tabs>
              <w:jc w:val="center"/>
              <w:rPr>
                <w:b/>
                <w:noProof/>
              </w:rPr>
            </w:pPr>
            <w:r>
              <w:rPr>
                <w:b/>
                <w:noProof/>
              </w:rPr>
              <w:t>14</w:t>
            </w:r>
          </w:p>
        </w:tc>
        <w:tc>
          <w:tcPr>
            <w:tcW w:w="3507" w:type="dxa"/>
            <w:vAlign w:val="center"/>
          </w:tcPr>
          <w:p w14:paraId="062AA93D" w14:textId="77777777" w:rsidR="00AC2597" w:rsidRPr="004F2FCE" w:rsidRDefault="00AC2597" w:rsidP="00E96A31">
            <w:pPr>
              <w:pStyle w:val="a4"/>
              <w:spacing w:after="0" w:line="240" w:lineRule="auto"/>
              <w:ind w:left="0"/>
              <w:rPr>
                <w:rFonts w:ascii="Times New Roman" w:eastAsia="Times New Roman" w:hAnsi="Times New Roman"/>
                <w:lang w:eastAsia="ru-RU"/>
              </w:rPr>
            </w:pPr>
            <w:r w:rsidRPr="004F2FCE">
              <w:rPr>
                <w:rFonts w:ascii="Times New Roman" w:hAnsi="Times New Roman"/>
                <w:color w:val="000000"/>
              </w:rPr>
              <w:t>МБОУ «Кольчугинская школа № 2 с крымскотатарским языком обучения» Симферопольского района</w:t>
            </w:r>
          </w:p>
        </w:tc>
        <w:tc>
          <w:tcPr>
            <w:tcW w:w="1320" w:type="dxa"/>
            <w:vAlign w:val="center"/>
          </w:tcPr>
          <w:p w14:paraId="2DAB4567"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12</w:t>
            </w:r>
          </w:p>
        </w:tc>
        <w:tc>
          <w:tcPr>
            <w:tcW w:w="1169" w:type="dxa"/>
            <w:vAlign w:val="center"/>
          </w:tcPr>
          <w:p w14:paraId="1E925BC2"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0,00%</w:t>
            </w:r>
          </w:p>
        </w:tc>
        <w:tc>
          <w:tcPr>
            <w:tcW w:w="1170" w:type="dxa"/>
            <w:vAlign w:val="center"/>
          </w:tcPr>
          <w:p w14:paraId="6FD6E50F"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41,67%</w:t>
            </w:r>
          </w:p>
        </w:tc>
        <w:tc>
          <w:tcPr>
            <w:tcW w:w="1169" w:type="dxa"/>
            <w:vAlign w:val="center"/>
          </w:tcPr>
          <w:p w14:paraId="221E6A82"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0,00%</w:t>
            </w:r>
          </w:p>
        </w:tc>
        <w:tc>
          <w:tcPr>
            <w:tcW w:w="1170" w:type="dxa"/>
            <w:vAlign w:val="center"/>
          </w:tcPr>
          <w:p w14:paraId="03E8D306"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58,33%</w:t>
            </w:r>
          </w:p>
        </w:tc>
      </w:tr>
      <w:tr w:rsidR="00AC2597" w:rsidRPr="006020BB" w14:paraId="199F4E62" w14:textId="77777777" w:rsidTr="00757CFE">
        <w:trPr>
          <w:cantSplit/>
        </w:trPr>
        <w:tc>
          <w:tcPr>
            <w:tcW w:w="560" w:type="dxa"/>
            <w:vAlign w:val="center"/>
          </w:tcPr>
          <w:p w14:paraId="5641A020" w14:textId="77777777" w:rsidR="00AC2597" w:rsidRDefault="00AC2597" w:rsidP="00E96A31">
            <w:pPr>
              <w:tabs>
                <w:tab w:val="left" w:pos="10320"/>
              </w:tabs>
              <w:jc w:val="center"/>
              <w:rPr>
                <w:b/>
                <w:noProof/>
              </w:rPr>
            </w:pPr>
            <w:r>
              <w:rPr>
                <w:b/>
                <w:noProof/>
              </w:rPr>
              <w:t>15</w:t>
            </w:r>
          </w:p>
        </w:tc>
        <w:tc>
          <w:tcPr>
            <w:tcW w:w="3507" w:type="dxa"/>
            <w:vAlign w:val="center"/>
          </w:tcPr>
          <w:p w14:paraId="2EA8CBFC" w14:textId="77777777" w:rsidR="00AC2597" w:rsidRPr="004F2FCE" w:rsidRDefault="00AC2597" w:rsidP="00E96A31">
            <w:pPr>
              <w:pStyle w:val="a4"/>
              <w:spacing w:after="0" w:line="240" w:lineRule="auto"/>
              <w:ind w:left="0"/>
              <w:rPr>
                <w:rFonts w:ascii="Times New Roman" w:eastAsia="Times New Roman" w:hAnsi="Times New Roman"/>
                <w:lang w:eastAsia="ru-RU"/>
              </w:rPr>
            </w:pPr>
            <w:r w:rsidRPr="004F2FCE">
              <w:rPr>
                <w:rFonts w:ascii="Times New Roman" w:hAnsi="Times New Roman"/>
                <w:color w:val="000000"/>
              </w:rPr>
              <w:t>МБОУ «Завет-Ленинская школа-детский сад» Джанкойского района</w:t>
            </w:r>
          </w:p>
        </w:tc>
        <w:tc>
          <w:tcPr>
            <w:tcW w:w="1320" w:type="dxa"/>
            <w:vAlign w:val="center"/>
          </w:tcPr>
          <w:p w14:paraId="1CA64CA7"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11</w:t>
            </w:r>
          </w:p>
        </w:tc>
        <w:tc>
          <w:tcPr>
            <w:tcW w:w="1169" w:type="dxa"/>
            <w:vAlign w:val="center"/>
          </w:tcPr>
          <w:p w14:paraId="32D76ECC"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0,00%</w:t>
            </w:r>
          </w:p>
        </w:tc>
        <w:tc>
          <w:tcPr>
            <w:tcW w:w="1170" w:type="dxa"/>
            <w:vAlign w:val="center"/>
          </w:tcPr>
          <w:p w14:paraId="0DC25092"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9,09%</w:t>
            </w:r>
          </w:p>
        </w:tc>
        <w:tc>
          <w:tcPr>
            <w:tcW w:w="1169" w:type="dxa"/>
            <w:vAlign w:val="center"/>
          </w:tcPr>
          <w:p w14:paraId="729996F3"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27,27%</w:t>
            </w:r>
          </w:p>
        </w:tc>
        <w:tc>
          <w:tcPr>
            <w:tcW w:w="1170" w:type="dxa"/>
            <w:vAlign w:val="center"/>
          </w:tcPr>
          <w:p w14:paraId="0940E509"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63,64%</w:t>
            </w:r>
          </w:p>
        </w:tc>
      </w:tr>
      <w:tr w:rsidR="00AC2597" w:rsidRPr="006020BB" w14:paraId="30CE07AE" w14:textId="77777777" w:rsidTr="00757CFE">
        <w:trPr>
          <w:cantSplit/>
        </w:trPr>
        <w:tc>
          <w:tcPr>
            <w:tcW w:w="560" w:type="dxa"/>
            <w:vAlign w:val="center"/>
          </w:tcPr>
          <w:p w14:paraId="0F8EBD5A" w14:textId="77777777" w:rsidR="00AC2597" w:rsidRDefault="00AC2597" w:rsidP="00E96A31">
            <w:pPr>
              <w:tabs>
                <w:tab w:val="left" w:pos="10320"/>
              </w:tabs>
              <w:jc w:val="center"/>
              <w:rPr>
                <w:b/>
                <w:noProof/>
              </w:rPr>
            </w:pPr>
            <w:r>
              <w:rPr>
                <w:b/>
                <w:noProof/>
              </w:rPr>
              <w:t>16</w:t>
            </w:r>
          </w:p>
        </w:tc>
        <w:tc>
          <w:tcPr>
            <w:tcW w:w="3507" w:type="dxa"/>
            <w:vAlign w:val="center"/>
          </w:tcPr>
          <w:p w14:paraId="7202DE90" w14:textId="476E9647" w:rsidR="00AC2597" w:rsidRPr="004F2FCE" w:rsidRDefault="00AC2597" w:rsidP="00E96A31">
            <w:pPr>
              <w:pStyle w:val="a4"/>
              <w:spacing w:after="0" w:line="240" w:lineRule="auto"/>
              <w:ind w:left="0"/>
              <w:rPr>
                <w:rFonts w:ascii="Times New Roman" w:eastAsia="Times New Roman" w:hAnsi="Times New Roman"/>
                <w:lang w:eastAsia="ru-RU"/>
              </w:rPr>
            </w:pPr>
            <w:r w:rsidRPr="004F2FCE">
              <w:rPr>
                <w:rFonts w:ascii="Times New Roman" w:hAnsi="Times New Roman"/>
                <w:color w:val="000000"/>
              </w:rPr>
              <w:t>МБОУ «Войковская школа» Первомайского р</w:t>
            </w:r>
            <w:r w:rsidR="00901ADE">
              <w:rPr>
                <w:rFonts w:ascii="Times New Roman" w:hAnsi="Times New Roman"/>
                <w:color w:val="000000"/>
              </w:rPr>
              <w:t>-</w:t>
            </w:r>
            <w:r w:rsidRPr="004F2FCE">
              <w:rPr>
                <w:rFonts w:ascii="Times New Roman" w:hAnsi="Times New Roman"/>
                <w:color w:val="000000"/>
              </w:rPr>
              <w:t>а</w:t>
            </w:r>
          </w:p>
        </w:tc>
        <w:tc>
          <w:tcPr>
            <w:tcW w:w="1320" w:type="dxa"/>
            <w:vAlign w:val="center"/>
          </w:tcPr>
          <w:p w14:paraId="73213558"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14</w:t>
            </w:r>
          </w:p>
        </w:tc>
        <w:tc>
          <w:tcPr>
            <w:tcW w:w="1169" w:type="dxa"/>
            <w:vAlign w:val="center"/>
          </w:tcPr>
          <w:p w14:paraId="5C0854B2"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7,14%</w:t>
            </w:r>
          </w:p>
        </w:tc>
        <w:tc>
          <w:tcPr>
            <w:tcW w:w="1170" w:type="dxa"/>
            <w:vAlign w:val="center"/>
          </w:tcPr>
          <w:p w14:paraId="46A627E0"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14,29%</w:t>
            </w:r>
          </w:p>
        </w:tc>
        <w:tc>
          <w:tcPr>
            <w:tcW w:w="1169" w:type="dxa"/>
            <w:vAlign w:val="center"/>
          </w:tcPr>
          <w:p w14:paraId="6F5495D6"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7,14%</w:t>
            </w:r>
          </w:p>
        </w:tc>
        <w:tc>
          <w:tcPr>
            <w:tcW w:w="1170" w:type="dxa"/>
            <w:vAlign w:val="center"/>
          </w:tcPr>
          <w:p w14:paraId="1B052E4D" w14:textId="77777777" w:rsidR="00AC2597" w:rsidRPr="00CF64E7" w:rsidRDefault="00AC2597" w:rsidP="00E96A31">
            <w:pPr>
              <w:pStyle w:val="a4"/>
              <w:spacing w:after="0" w:line="240" w:lineRule="auto"/>
              <w:ind w:left="0"/>
              <w:jc w:val="center"/>
              <w:rPr>
                <w:rFonts w:ascii="Times New Roman" w:eastAsia="Times New Roman" w:hAnsi="Times New Roman"/>
                <w:sz w:val="24"/>
                <w:szCs w:val="24"/>
                <w:lang w:eastAsia="ru-RU"/>
              </w:rPr>
            </w:pPr>
            <w:r w:rsidRPr="00CF64E7">
              <w:rPr>
                <w:rFonts w:ascii="Times New Roman" w:hAnsi="Times New Roman"/>
                <w:color w:val="000000"/>
                <w:sz w:val="24"/>
                <w:szCs w:val="24"/>
              </w:rPr>
              <w:t>71,43%</w:t>
            </w:r>
          </w:p>
        </w:tc>
      </w:tr>
    </w:tbl>
    <w:p w14:paraId="6B097187" w14:textId="77777777" w:rsidR="00AC2597" w:rsidRDefault="00AC2597" w:rsidP="00AC2597">
      <w:r>
        <w:t xml:space="preserve"> </w:t>
      </w:r>
    </w:p>
    <w:p w14:paraId="645547A5" w14:textId="77777777" w:rsidR="00AC2597" w:rsidRPr="00FC6BBF" w:rsidRDefault="00AC2597" w:rsidP="00757CFE">
      <w:pPr>
        <w:pStyle w:val="3"/>
        <w:jc w:val="center"/>
        <w:rPr>
          <w:rFonts w:ascii="Times New Roman" w:hAnsi="Times New Roman"/>
        </w:rPr>
      </w:pPr>
      <w:r w:rsidRPr="00FC6BBF">
        <w:rPr>
          <w:rFonts w:ascii="Times New Roman" w:hAnsi="Times New Roman"/>
        </w:rPr>
        <w:t xml:space="preserve">ВЫВОДЫ о характере изменения результатов ЕГЭ по </w:t>
      </w:r>
      <w:r>
        <w:rPr>
          <w:rFonts w:ascii="Times New Roman" w:hAnsi="Times New Roman"/>
          <w:lang w:val="ru-RU"/>
        </w:rPr>
        <w:t>математике базового уровня</w:t>
      </w:r>
    </w:p>
    <w:p w14:paraId="36AA6BAB" w14:textId="77777777" w:rsidR="00AC2597" w:rsidRPr="00F85D1D" w:rsidRDefault="00AC2597" w:rsidP="00AC2597">
      <w:pPr>
        <w:pStyle w:val="afd"/>
        <w:shd w:val="clear" w:color="auto" w:fill="FFFFFF"/>
        <w:ind w:firstLine="709"/>
        <w:jc w:val="both"/>
        <w:rPr>
          <w:rFonts w:ascii="Times New Roman" w:hAnsi="Times New Roman"/>
          <w:sz w:val="24"/>
          <w:szCs w:val="24"/>
        </w:rPr>
      </w:pPr>
      <w:r w:rsidRPr="00F85D1D">
        <w:rPr>
          <w:rFonts w:ascii="Times New Roman" w:hAnsi="Times New Roman"/>
          <w:sz w:val="24"/>
          <w:szCs w:val="24"/>
        </w:rPr>
        <w:t xml:space="preserve">Анализ результатов ЕГЭ по математике базового уровня проведен по результатам участников основного дня, без учета результатов резервных дней основного периода. </w:t>
      </w:r>
    </w:p>
    <w:p w14:paraId="42F15A16" w14:textId="77777777" w:rsidR="00AC2597" w:rsidRPr="00F85D1D" w:rsidRDefault="00AC2597" w:rsidP="00AC2597">
      <w:pPr>
        <w:ind w:firstLine="709"/>
        <w:jc w:val="both"/>
        <w:rPr>
          <w:color w:val="000000"/>
          <w:lang w:eastAsia="en-US"/>
        </w:rPr>
      </w:pPr>
      <w:r w:rsidRPr="00F85D1D">
        <w:rPr>
          <w:color w:val="000000"/>
          <w:lang w:eastAsia="en-US"/>
        </w:rPr>
        <w:t>В течени</w:t>
      </w:r>
      <w:r>
        <w:rPr>
          <w:color w:val="000000"/>
          <w:lang w:eastAsia="en-US"/>
        </w:rPr>
        <w:t>е</w:t>
      </w:r>
      <w:r w:rsidRPr="00F85D1D">
        <w:rPr>
          <w:color w:val="000000"/>
          <w:lang w:eastAsia="en-US"/>
        </w:rPr>
        <w:t xml:space="preserve"> последних трех лет </w:t>
      </w:r>
      <w:r>
        <w:rPr>
          <w:color w:val="000000"/>
          <w:lang w:eastAsia="en-US"/>
        </w:rPr>
        <w:t>с</w:t>
      </w:r>
      <w:r w:rsidRPr="00F85D1D">
        <w:rPr>
          <w:color w:val="000000"/>
          <w:lang w:eastAsia="en-US"/>
        </w:rPr>
        <w:t>редний балл по математике базового уровня держ</w:t>
      </w:r>
      <w:r>
        <w:rPr>
          <w:color w:val="000000"/>
          <w:lang w:eastAsia="en-US"/>
        </w:rPr>
        <w:t>и</w:t>
      </w:r>
      <w:r w:rsidRPr="00F85D1D">
        <w:rPr>
          <w:color w:val="000000"/>
          <w:lang w:eastAsia="en-US"/>
        </w:rPr>
        <w:t>тся на уровне 3,6-3,7 баллов</w:t>
      </w:r>
      <w:r>
        <w:rPr>
          <w:color w:val="000000"/>
          <w:lang w:eastAsia="en-US"/>
        </w:rPr>
        <w:t xml:space="preserve"> и </w:t>
      </w:r>
      <w:r w:rsidRPr="00F85D1D">
        <w:rPr>
          <w:color w:val="000000"/>
          <w:lang w:eastAsia="en-US"/>
        </w:rPr>
        <w:t>в 2025 году составил 3,7 баллов (2022, 2023 годы – 3,7, 2024 – 3,6).</w:t>
      </w:r>
    </w:p>
    <w:p w14:paraId="4019C519" w14:textId="77777777" w:rsidR="00AC2597" w:rsidRPr="00F85D1D" w:rsidRDefault="00AC2597" w:rsidP="00AC2597">
      <w:pPr>
        <w:ind w:firstLine="709"/>
        <w:jc w:val="both"/>
        <w:rPr>
          <w:color w:val="000000"/>
          <w:lang w:eastAsia="en-US"/>
        </w:rPr>
      </w:pPr>
      <w:r>
        <w:rPr>
          <w:color w:val="000000"/>
          <w:lang w:eastAsia="en-US"/>
        </w:rPr>
        <w:t>Динамика результатов по предмету показывает сокращение количества неудовлетворительных результатов с 16,78% в 2024 году до 10,18% в 2025 году (снижение показателя на 6,6%).</w:t>
      </w:r>
    </w:p>
    <w:p w14:paraId="37AB3862" w14:textId="77777777" w:rsidR="00AC2597" w:rsidRPr="007D1CD4" w:rsidRDefault="00AC2597" w:rsidP="00AC2597">
      <w:pPr>
        <w:ind w:firstLine="709"/>
        <w:jc w:val="both"/>
        <w:rPr>
          <w:color w:val="000000"/>
          <w:lang w:eastAsia="en-US"/>
        </w:rPr>
      </w:pPr>
      <w:r w:rsidRPr="007D1CD4">
        <w:rPr>
          <w:color w:val="000000"/>
          <w:lang w:eastAsia="en-US"/>
        </w:rPr>
        <w:t>Доля участников, получивших «3», «4», «5» в 2025 году выросла: «3» - с 27,97% до 31,82, «4» - с 34,52% до 36,69%, «5» - с 20,72% до 21,31%.</w:t>
      </w:r>
    </w:p>
    <w:p w14:paraId="3E9EDB72" w14:textId="77777777" w:rsidR="00AC2597" w:rsidRPr="007D1CD4" w:rsidRDefault="00AC2597" w:rsidP="00AC2597">
      <w:pPr>
        <w:ind w:firstLine="709"/>
        <w:jc w:val="both"/>
        <w:rPr>
          <w:color w:val="000000"/>
          <w:lang w:eastAsia="en-US"/>
        </w:rPr>
      </w:pPr>
      <w:r w:rsidRPr="007D1CD4">
        <w:rPr>
          <w:color w:val="000000"/>
          <w:lang w:eastAsia="en-US"/>
        </w:rPr>
        <w:t xml:space="preserve">Таким образом, можно говорить об улучшении качества </w:t>
      </w:r>
      <w:r>
        <w:rPr>
          <w:color w:val="000000"/>
          <w:lang w:eastAsia="en-US"/>
        </w:rPr>
        <w:t>преподавания предмета и усвоения знаний обучающимися,</w:t>
      </w:r>
      <w:r w:rsidRPr="007D1CD4">
        <w:rPr>
          <w:color w:val="000000"/>
          <w:lang w:eastAsia="en-US"/>
        </w:rPr>
        <w:t xml:space="preserve"> показатель</w:t>
      </w:r>
      <w:r>
        <w:rPr>
          <w:color w:val="000000"/>
          <w:lang w:eastAsia="en-US"/>
        </w:rPr>
        <w:t xml:space="preserve"> по четверкам и пятеркам</w:t>
      </w:r>
      <w:r w:rsidRPr="007D1CD4">
        <w:rPr>
          <w:color w:val="000000"/>
          <w:lang w:eastAsia="en-US"/>
        </w:rPr>
        <w:t xml:space="preserve"> вырос по сравнению с 2024 годом почти на 3%. Количество результатов высокого уровня составило 58%, в 2024 году – 55,24%.</w:t>
      </w:r>
    </w:p>
    <w:p w14:paraId="6F558811" w14:textId="77777777" w:rsidR="00AC2597" w:rsidRPr="000B3321" w:rsidRDefault="00AC2597" w:rsidP="00AC2597">
      <w:pPr>
        <w:ind w:firstLine="709"/>
        <w:jc w:val="both"/>
        <w:rPr>
          <w:color w:val="000000"/>
          <w:highlight w:val="yellow"/>
          <w:lang w:eastAsia="en-US"/>
        </w:rPr>
      </w:pPr>
      <w:r w:rsidRPr="00B81670">
        <w:rPr>
          <w:color w:val="000000"/>
          <w:lang w:eastAsia="en-US"/>
        </w:rPr>
        <w:t>Анализ данных в разрезе категорий участников показывает, что большинство результатов распределилось между выпускника</w:t>
      </w:r>
      <w:r>
        <w:rPr>
          <w:color w:val="000000"/>
          <w:lang w:eastAsia="en-US"/>
        </w:rPr>
        <w:t>ми</w:t>
      </w:r>
      <w:r w:rsidRPr="00B81670">
        <w:rPr>
          <w:color w:val="000000"/>
          <w:lang w:eastAsia="en-US"/>
        </w:rPr>
        <w:t xml:space="preserve"> текущего года, обучающимися по программе СОО и выпускниками СОО с ОВЗ в приблизительно равном соотношении: «2» - около 10% в каждой их категорий, «3» - 31%, «4» - 35%, «5» - 22%. Из числа в</w:t>
      </w:r>
      <w:r w:rsidRPr="00B81670">
        <w:t>ыпускников общеобразовательных организаций, не завершивших среднее общее образование (не прошедших ГИА)</w:t>
      </w:r>
      <w:r>
        <w:t>,</w:t>
      </w:r>
      <w:r w:rsidRPr="00B81670">
        <w:t xml:space="preserve"> количество</w:t>
      </w:r>
      <w:r>
        <w:t xml:space="preserve"> </w:t>
      </w:r>
      <w:r w:rsidRPr="00B81670">
        <w:t>двоек составило 66,67%, троек – 27,78%, четверок - 5,56%, пятибалльных результатов в данной категории нет</w:t>
      </w:r>
      <w:r>
        <w:t>. Все участники (2 человека) из категории о</w:t>
      </w:r>
      <w:r w:rsidRPr="00EE434D">
        <w:t>бучающи</w:t>
      </w:r>
      <w:r>
        <w:t>х</w:t>
      </w:r>
      <w:r w:rsidRPr="00EE434D">
        <w:t>ся общеобразовательн</w:t>
      </w:r>
      <w:r>
        <w:t>ых</w:t>
      </w:r>
      <w:r w:rsidRPr="00EE434D">
        <w:t xml:space="preserve"> организаци</w:t>
      </w:r>
      <w:r>
        <w:t>й</w:t>
      </w:r>
      <w:r w:rsidRPr="00EE434D">
        <w:t>, завершивши</w:t>
      </w:r>
      <w:r>
        <w:t>х</w:t>
      </w:r>
      <w:r w:rsidRPr="00EE434D">
        <w:t xml:space="preserve"> освоение образовательной программы по учебному предмету</w:t>
      </w:r>
      <w:r>
        <w:t xml:space="preserve">, справились с экзаменом на высокий балл («4» и «5» баллов). </w:t>
      </w:r>
    </w:p>
    <w:p w14:paraId="3F51E458" w14:textId="77777777" w:rsidR="00AC2597" w:rsidRPr="007D016C" w:rsidRDefault="00AC2597" w:rsidP="00AC2597">
      <w:pPr>
        <w:ind w:firstLine="709"/>
        <w:jc w:val="both"/>
        <w:rPr>
          <w:color w:val="000000"/>
          <w:lang w:eastAsia="en-US"/>
        </w:rPr>
      </w:pPr>
      <w:r w:rsidRPr="007D016C">
        <w:rPr>
          <w:color w:val="000000"/>
          <w:lang w:eastAsia="en-US"/>
        </w:rPr>
        <w:t xml:space="preserve">Наиболее высокие показатели доли высоких результатов ЕГЭ по математике базового уровня в 2025 году, как и в 2024 году, у учащихся интернатов-лицеев и интернатов гимназий – 100% участников получили «4» </w:t>
      </w:r>
      <w:r>
        <w:rPr>
          <w:color w:val="000000"/>
          <w:lang w:eastAsia="en-US"/>
        </w:rPr>
        <w:t xml:space="preserve">и </w:t>
      </w:r>
      <w:r w:rsidRPr="007D016C">
        <w:rPr>
          <w:color w:val="000000"/>
          <w:lang w:eastAsia="en-US"/>
        </w:rPr>
        <w:t xml:space="preserve">«5» </w:t>
      </w:r>
      <w:r>
        <w:rPr>
          <w:color w:val="000000"/>
          <w:lang w:eastAsia="en-US"/>
        </w:rPr>
        <w:t>(</w:t>
      </w:r>
      <w:r w:rsidRPr="007D016C">
        <w:rPr>
          <w:color w:val="000000"/>
          <w:lang w:eastAsia="en-US"/>
        </w:rPr>
        <w:t>30% и 70%</w:t>
      </w:r>
      <w:r>
        <w:rPr>
          <w:color w:val="000000"/>
          <w:lang w:eastAsia="en-US"/>
        </w:rPr>
        <w:t>, соответственно)</w:t>
      </w:r>
      <w:r w:rsidRPr="007D016C">
        <w:rPr>
          <w:color w:val="000000"/>
          <w:lang w:eastAsia="en-US"/>
        </w:rPr>
        <w:t xml:space="preserve">. Самый низкий результат продемонстрировали выпускники МУК – 20% не справились с заданиями, 80% участников набрали 3 балла, однако, в данной категории удалось существенно сократить количество двоечников по сравнению с 2024 годом (с 64% до </w:t>
      </w:r>
      <w:r w:rsidRPr="007D016C">
        <w:rPr>
          <w:color w:val="000000"/>
          <w:lang w:eastAsia="en-US"/>
        </w:rPr>
        <w:lastRenderedPageBreak/>
        <w:t>20%). Значительно выросла доля участников с высоким результатов (5 баллов) среди выпускников школ-интернатов – 19,23% (2024 – 4,76), показатель вырос почти в 5 раз. Количество двоечников снизилось на 10,44% (1 участник из 26 не справился с экзаменом). Уровень баллов других типов ОО сохранился в интервале прошлых лет</w:t>
      </w:r>
      <w:r>
        <w:rPr>
          <w:color w:val="000000"/>
          <w:lang w:eastAsia="en-US"/>
        </w:rPr>
        <w:t>, для всех характерно снижение процента двоечников.</w:t>
      </w:r>
    </w:p>
    <w:p w14:paraId="43B1DAA9" w14:textId="77777777" w:rsidR="00AC2597" w:rsidRPr="007D016C" w:rsidRDefault="00AC2597" w:rsidP="00AC2597">
      <w:pPr>
        <w:ind w:firstLine="709"/>
        <w:jc w:val="both"/>
        <w:rPr>
          <w:color w:val="000000"/>
          <w:lang w:eastAsia="en-US"/>
        </w:rPr>
      </w:pPr>
      <w:r w:rsidRPr="007D016C">
        <w:rPr>
          <w:color w:val="000000"/>
          <w:lang w:eastAsia="en-US"/>
        </w:rPr>
        <w:t xml:space="preserve">Результаты среди юношей и девушек практически одинаковые, однако, лучшие результаты все же демонстрируют девушки - </w:t>
      </w:r>
      <w:r w:rsidRPr="007D016C">
        <w:rPr>
          <w:color w:val="000000"/>
        </w:rPr>
        <w:t>23,42% против 17,71% среди юношей</w:t>
      </w:r>
      <w:r w:rsidRPr="007D016C">
        <w:rPr>
          <w:color w:val="000000"/>
          <w:lang w:eastAsia="en-US"/>
        </w:rPr>
        <w:t>.</w:t>
      </w:r>
    </w:p>
    <w:p w14:paraId="191E654E" w14:textId="77777777" w:rsidR="00AC2597" w:rsidRPr="00D001A7" w:rsidRDefault="00AC2597" w:rsidP="00AC2597">
      <w:pPr>
        <w:ind w:firstLine="709"/>
        <w:jc w:val="both"/>
        <w:rPr>
          <w:color w:val="000000"/>
          <w:lang w:eastAsia="en-US"/>
        </w:rPr>
      </w:pPr>
      <w:r w:rsidRPr="00D001A7">
        <w:rPr>
          <w:color w:val="000000"/>
          <w:lang w:eastAsia="en-US"/>
        </w:rPr>
        <w:t>Проводя сравнение результатов ЕГЭ по математике базового уровня по АТЕ, можно отметить, что второй год подряд наибольшая доля низких результатов (30% участников и более) в Джанкойском (30% - 2025 год, 31,38% – 2024 год), Первомайском (31,25% - 2025 год, 35,9% – 2024 год</w:t>
      </w:r>
      <w:r>
        <w:rPr>
          <w:color w:val="000000"/>
          <w:lang w:eastAsia="en-US"/>
        </w:rPr>
        <w:t>)</w:t>
      </w:r>
      <w:r w:rsidRPr="00D001A7">
        <w:rPr>
          <w:color w:val="000000"/>
          <w:lang w:eastAsia="en-US"/>
        </w:rPr>
        <w:t xml:space="preserve"> районах. </w:t>
      </w:r>
    </w:p>
    <w:p w14:paraId="3E2127FE" w14:textId="77777777" w:rsidR="00AC2597" w:rsidRDefault="00AC2597" w:rsidP="00AC2597">
      <w:pPr>
        <w:ind w:firstLine="709"/>
        <w:jc w:val="both"/>
        <w:rPr>
          <w:color w:val="000000"/>
          <w:lang w:eastAsia="en-US"/>
        </w:rPr>
      </w:pPr>
      <w:r w:rsidRPr="00677B2D">
        <w:rPr>
          <w:color w:val="000000"/>
          <w:lang w:eastAsia="en-US"/>
        </w:rPr>
        <w:t>Наибольшая доля высоких результатов (более 30% учащихся), при этом, наименьшая доля неудовлетворительных результатов (до 6%), также второй год подряд демонстрируют выпускники городов Армянск (37,25%), Керчь (34,55%), а также, к тройке лидеров присоединился Нижнегорский район – 32,47%.</w:t>
      </w:r>
      <w:r w:rsidRPr="00D001A7">
        <w:rPr>
          <w:color w:val="000000"/>
          <w:lang w:eastAsia="en-US"/>
        </w:rPr>
        <w:t xml:space="preserve">  </w:t>
      </w:r>
    </w:p>
    <w:p w14:paraId="19082021" w14:textId="77777777" w:rsidR="00AC2597" w:rsidRPr="00D001A7" w:rsidRDefault="00AC2597" w:rsidP="00AC2597">
      <w:pPr>
        <w:ind w:firstLine="709"/>
        <w:jc w:val="both"/>
        <w:rPr>
          <w:color w:val="000000"/>
          <w:lang w:eastAsia="en-US"/>
        </w:rPr>
      </w:pPr>
      <w:r>
        <w:rPr>
          <w:color w:val="000000"/>
          <w:lang w:eastAsia="en-US"/>
        </w:rPr>
        <w:t>Самый высокий процент участников (более 60%), которые справились с экзаменом на «4» и «5» показали города: Керчь – 75,61%, Армянск – 68,62%, Симферополь – 68,56, Феодосия – 67,48%, Красноперекопск – 61,01%.</w:t>
      </w:r>
    </w:p>
    <w:p w14:paraId="67C55832" w14:textId="1EBC99A6" w:rsidR="00AC2597" w:rsidRPr="000B3321" w:rsidRDefault="00AC2597" w:rsidP="00AC2597">
      <w:pPr>
        <w:ind w:firstLine="708"/>
        <w:jc w:val="both"/>
        <w:rPr>
          <w:color w:val="000000"/>
          <w:highlight w:val="yellow"/>
        </w:rPr>
      </w:pPr>
      <w:r w:rsidRPr="00677B2D">
        <w:rPr>
          <w:color w:val="000000"/>
        </w:rPr>
        <w:t>В список школ, продемонстрировавших наиболее высокие результаты ЕГЭ по математике базового уровня, вошли 22 учебных заведения республики. Следует отметить образовательные учреждения, которые демонстрируют стабильно высокий результат на протяжении нескольких лет: МБОУ «Гимназия № 5» города Феодосии, ГБОУ РК «Крымская гимназия-интернат для одаренных детей», МБОУ «Средняя общеобразовательная школа № 7 им. А.В. Мокроусова с углубленным изучением английского языка» города Симферополя, МБОУ «Школа-гимназия №</w:t>
      </w:r>
      <w:r w:rsidR="00757CFE">
        <w:rPr>
          <w:color w:val="000000"/>
        </w:rPr>
        <w:t> </w:t>
      </w:r>
      <w:r w:rsidRPr="00677B2D">
        <w:rPr>
          <w:color w:val="000000"/>
        </w:rPr>
        <w:t>3 имени Героя Советского Союза Карелина П.Г.» города Армянска, МБОУ «Школа-лицей №17 им. А.С. Кузнецова» города Симферополя, МБОУ города Керчи «Школа-гимназия № 1 имени Героя Советского Союза Е.И.</w:t>
      </w:r>
      <w:r>
        <w:rPr>
          <w:color w:val="000000"/>
        </w:rPr>
        <w:t xml:space="preserve"> </w:t>
      </w:r>
      <w:r w:rsidRPr="00677B2D">
        <w:rPr>
          <w:color w:val="000000"/>
        </w:rPr>
        <w:t>Деминой», ГБОУ РК «Керченский учебно-воспитательный комплекс-интернат-лицей искусств», МБОУ «Школа-гимназия № 10 им. Э.К. Покровского» города Симферополя, МБОУ «Симферопольская академическая гимназия» города Симферополя.</w:t>
      </w:r>
    </w:p>
    <w:p w14:paraId="18D55793" w14:textId="77777777" w:rsidR="00AC2597" w:rsidRPr="004577C8" w:rsidRDefault="00AC2597" w:rsidP="00AC2597">
      <w:pPr>
        <w:pStyle w:val="a4"/>
        <w:spacing w:after="0" w:line="240" w:lineRule="auto"/>
        <w:ind w:left="0" w:firstLine="709"/>
        <w:jc w:val="both"/>
        <w:rPr>
          <w:rFonts w:ascii="Times New Roman" w:hAnsi="Times New Roman"/>
          <w:color w:val="000000"/>
          <w:sz w:val="24"/>
          <w:szCs w:val="24"/>
        </w:rPr>
      </w:pPr>
      <w:r w:rsidRPr="004577C8">
        <w:rPr>
          <w:rFonts w:ascii="Times New Roman" w:hAnsi="Times New Roman"/>
          <w:color w:val="000000"/>
          <w:sz w:val="24"/>
          <w:szCs w:val="24"/>
        </w:rPr>
        <w:t>В список ОО с низкими результатами по математике базовой попали 16 школ республики, в которых крайне высока доля участников, не преодолевших порога минимального балла (30 и более процентов). Второй год подряд в этот перечень попадают МБОУ «Кольчугинская школа № 2 с крымскотатарским языком обучения» Симферопольского района, МБОУ «Войковская школа» Первомайского района.</w:t>
      </w:r>
    </w:p>
    <w:p w14:paraId="4B8D5AF9" w14:textId="77777777" w:rsidR="00AC2597" w:rsidRDefault="00AC2597" w:rsidP="00AC2597">
      <w:pPr>
        <w:pStyle w:val="a4"/>
        <w:spacing w:after="0" w:line="240" w:lineRule="auto"/>
        <w:ind w:left="0" w:firstLine="709"/>
        <w:jc w:val="both"/>
        <w:rPr>
          <w:rFonts w:ascii="Times New Roman" w:hAnsi="Times New Roman"/>
          <w:color w:val="000000"/>
          <w:sz w:val="24"/>
          <w:szCs w:val="24"/>
        </w:rPr>
      </w:pPr>
      <w:r w:rsidRPr="004577C8">
        <w:rPr>
          <w:rFonts w:ascii="Times New Roman" w:hAnsi="Times New Roman"/>
          <w:color w:val="000000"/>
          <w:sz w:val="24"/>
          <w:szCs w:val="24"/>
        </w:rPr>
        <w:t>Анализ данных последних трех лет продолжает тенденци</w:t>
      </w:r>
      <w:r>
        <w:rPr>
          <w:rFonts w:ascii="Times New Roman" w:hAnsi="Times New Roman"/>
          <w:color w:val="000000"/>
          <w:sz w:val="24"/>
          <w:szCs w:val="24"/>
        </w:rPr>
        <w:t>я</w:t>
      </w:r>
      <w:r w:rsidRPr="004577C8">
        <w:rPr>
          <w:rFonts w:ascii="Times New Roman" w:hAnsi="Times New Roman"/>
          <w:color w:val="000000"/>
          <w:sz w:val="24"/>
          <w:szCs w:val="24"/>
        </w:rPr>
        <w:t xml:space="preserve"> преобладания низких результатов по предмету в образовательных учреждениях районов Республики Крым и высоких – в городах.</w:t>
      </w:r>
    </w:p>
    <w:p w14:paraId="259F8E2C" w14:textId="77777777" w:rsidR="00AC2597" w:rsidRPr="00630F4E" w:rsidRDefault="00AC2597" w:rsidP="00AC2597">
      <w:pPr>
        <w:ind w:firstLine="709"/>
        <w:jc w:val="both"/>
      </w:pPr>
      <w:r w:rsidRPr="00630F4E">
        <w:t>Базовый экзамен не предназначен для проверки овладения математическими умениями. Это отражается в первую очередь в четырехбалльной системе баллов – от 2 до 5. Собственно, эта шкала и определяет естественную кластеризацию участников экзамена.</w:t>
      </w:r>
    </w:p>
    <w:p w14:paraId="751E0798" w14:textId="77777777" w:rsidR="00AC2597" w:rsidRPr="00630F4E" w:rsidRDefault="00AC2597" w:rsidP="00AC2597">
      <w:pPr>
        <w:ind w:firstLine="709"/>
        <w:jc w:val="both"/>
      </w:pPr>
      <w:r w:rsidRPr="00630F4E">
        <w:t xml:space="preserve">Группа 1 – это участники, не преодолевшие минимального балла (0–6 первичных балла), с наиболее низким уровнем математической подготовки, не обладающие приемлемыми навыками счёта и чтения. </w:t>
      </w:r>
    </w:p>
    <w:p w14:paraId="1C165BB7" w14:textId="77777777" w:rsidR="00AC2597" w:rsidRPr="00630F4E" w:rsidRDefault="00AC2597" w:rsidP="00AC2597">
      <w:pPr>
        <w:ind w:firstLine="709"/>
        <w:jc w:val="both"/>
      </w:pPr>
      <w:r w:rsidRPr="00630F4E">
        <w:t xml:space="preserve">Группа 2 – участники с низким уровнем математической подготовки (преодолели минимальный балл, но получили тестовый балл «3» (7–11 первичных балла). Они, как правило, выполняют задания, требующие прямого подсчёта. За задания, требующие знания элементов содержания 10–11 класса, часто не берутся. </w:t>
      </w:r>
    </w:p>
    <w:p w14:paraId="20C93AF2" w14:textId="77777777" w:rsidR="00AC2597" w:rsidRPr="00630F4E" w:rsidRDefault="00AC2597" w:rsidP="00AC2597">
      <w:pPr>
        <w:ind w:firstLine="709"/>
        <w:jc w:val="both"/>
      </w:pPr>
      <w:r w:rsidRPr="00630F4E">
        <w:t xml:space="preserve">Группа 3 (тестовый балл «4», 12–16 первичных балла) имеет базовые математические знания, нужные в бытовых расчётах, жизненных ситуациях. Слабое выполнение последних заданий КИМ, требующих логических построений, знания функций, изученных в старших классах, компенсируется устойчивыми вычислительными навыками и решением базовых текстовых задач. </w:t>
      </w:r>
    </w:p>
    <w:p w14:paraId="62E729FB" w14:textId="77777777" w:rsidR="00AC2597" w:rsidRPr="00630F4E" w:rsidRDefault="00AC2597" w:rsidP="00AC2597">
      <w:pPr>
        <w:ind w:firstLine="709"/>
        <w:jc w:val="both"/>
      </w:pPr>
      <w:r w:rsidRPr="00630F4E">
        <w:t xml:space="preserve">Группа 4 (тестовый балл «5», 17–21 первичных балла) – наиболее подготовленные участники базового экзамена. Участники из этой группы при небольшой дополнительной подготовке в рамках итогового повторения могут успешно сдать экзамен профильного уровня на балл, достаточный для поступления и успешной учебы в массовых вузах по IT, экономическим и инженерным специальностям. </w:t>
      </w:r>
      <w:r w:rsidRPr="00630F4E">
        <w:lastRenderedPageBreak/>
        <w:t>Их выбор базового экзамена в основном осознанный – они планируют продолжение образования в областях, не связанных с математикой.</w:t>
      </w:r>
    </w:p>
    <w:p w14:paraId="59427ABE" w14:textId="77777777" w:rsidR="00AC2597" w:rsidRPr="00630F4E" w:rsidRDefault="00AC2597" w:rsidP="00AC2597">
      <w:pPr>
        <w:ind w:firstLine="709"/>
        <w:jc w:val="both"/>
      </w:pPr>
      <w:r w:rsidRPr="00630F4E">
        <w:t xml:space="preserve">Менее 50% выпускники выполнили задания №№ 11, 12, 13, </w:t>
      </w:r>
      <w:r>
        <w:t xml:space="preserve">16, </w:t>
      </w:r>
      <w:r w:rsidRPr="00630F4E">
        <w:t xml:space="preserve">17, 18, 19, 20, 21. </w:t>
      </w:r>
    </w:p>
    <w:p w14:paraId="666BAED3" w14:textId="77777777" w:rsidR="00AC2597" w:rsidRDefault="00AC2597" w:rsidP="00AC2597">
      <w:pPr>
        <w:ind w:firstLine="709"/>
        <w:jc w:val="both"/>
      </w:pPr>
      <w:r w:rsidRPr="00630F4E">
        <w:t xml:space="preserve">Задание </w:t>
      </w:r>
      <w:r>
        <w:t>1</w:t>
      </w:r>
      <w:r w:rsidRPr="00630F4E">
        <w:t>6</w:t>
      </w:r>
      <w:r>
        <w:t xml:space="preserve">, </w:t>
      </w:r>
      <w:r w:rsidRPr="00630F4E">
        <w:t xml:space="preserve">проверяет умение выполнять вычисление значений и преобразования </w:t>
      </w:r>
      <w:r>
        <w:t xml:space="preserve">логарифмических </w:t>
      </w:r>
      <w:r w:rsidRPr="00630F4E">
        <w:t>выражений</w:t>
      </w:r>
    </w:p>
    <w:p w14:paraId="4C1ED2C2" w14:textId="77777777" w:rsidR="00AC2597" w:rsidRPr="00630F4E" w:rsidRDefault="00AC2597" w:rsidP="00AC2597">
      <w:pPr>
        <w:ind w:firstLine="709"/>
        <w:jc w:val="both"/>
      </w:pPr>
      <w:r w:rsidRPr="00630F4E">
        <w:t>Задание</w:t>
      </w:r>
      <w:r>
        <w:t xml:space="preserve"> 19</w:t>
      </w:r>
      <w:r w:rsidRPr="00630F4E">
        <w:t xml:space="preserve"> –</w:t>
      </w:r>
      <w:r>
        <w:t xml:space="preserve"> проверяет умение знание свойств чисел, признаки делимости.</w:t>
      </w:r>
    </w:p>
    <w:p w14:paraId="55882ADA" w14:textId="77777777" w:rsidR="00AC2597" w:rsidRPr="00630F4E" w:rsidRDefault="00AC2597" w:rsidP="00AC2597">
      <w:pPr>
        <w:ind w:firstLine="709"/>
        <w:jc w:val="both"/>
      </w:pPr>
      <w:r w:rsidRPr="00630F4E">
        <w:t>Задания 11, 12, 13 относятся к заданиям базового уровня содержательной линии геометрии.</w:t>
      </w:r>
    </w:p>
    <w:p w14:paraId="63E0C6E2" w14:textId="77777777" w:rsidR="00AC2597" w:rsidRPr="00630F4E" w:rsidRDefault="00AC2597" w:rsidP="00AC2597">
      <w:pPr>
        <w:ind w:firstLine="709"/>
        <w:jc w:val="both"/>
      </w:pPr>
      <w:r w:rsidRPr="00630F4E">
        <w:t xml:space="preserve">Задания 18, 20 – к содержательной линии алгебры. </w:t>
      </w:r>
    </w:p>
    <w:p w14:paraId="413AB633" w14:textId="77777777" w:rsidR="00AC2597" w:rsidRPr="00630F4E" w:rsidRDefault="00AC2597" w:rsidP="00AC2597">
      <w:pPr>
        <w:ind w:firstLine="709"/>
        <w:jc w:val="both"/>
      </w:pPr>
      <w:r w:rsidRPr="00630F4E">
        <w:t>Задание №1</w:t>
      </w:r>
      <w:r>
        <w:t xml:space="preserve">7 - </w:t>
      </w:r>
      <w:r w:rsidRPr="00630F4E">
        <w:t xml:space="preserve">требует умения решать </w:t>
      </w:r>
      <w:r>
        <w:t>показательные уравнения</w:t>
      </w:r>
      <w:r w:rsidRPr="00630F4E">
        <w:t xml:space="preserve">. </w:t>
      </w:r>
    </w:p>
    <w:p w14:paraId="046CA42A" w14:textId="77777777" w:rsidR="00AC2597" w:rsidRPr="00630F4E" w:rsidRDefault="00AC2597" w:rsidP="00AC2597">
      <w:pPr>
        <w:ind w:firstLine="709"/>
        <w:jc w:val="both"/>
      </w:pPr>
      <w:r w:rsidRPr="00630F4E">
        <w:t>Задание</w:t>
      </w:r>
      <w:r>
        <w:t xml:space="preserve"> </w:t>
      </w:r>
      <w:r w:rsidRPr="00630F4E">
        <w:t>№ 2</w:t>
      </w:r>
      <w:r>
        <w:t>1</w:t>
      </w:r>
      <w:r w:rsidRPr="00630F4E">
        <w:t xml:space="preserve"> – умение составить математическую модель и решить ее алгебраически или арифметическим способом.</w:t>
      </w:r>
    </w:p>
    <w:p w14:paraId="56E2865F" w14:textId="77777777" w:rsidR="00AC2597" w:rsidRPr="00630F4E" w:rsidRDefault="00AC2597" w:rsidP="00AC2597">
      <w:pPr>
        <w:ind w:firstLine="709"/>
        <w:jc w:val="both"/>
      </w:pPr>
      <w:r w:rsidRPr="00630F4E">
        <w:t xml:space="preserve">Более 70% выпускников успешно выполнили задания №№1, 2, 3, </w:t>
      </w:r>
      <w:r>
        <w:t xml:space="preserve">5, 6, </w:t>
      </w:r>
      <w:r w:rsidRPr="00630F4E">
        <w:t>7, 8, 15.</w:t>
      </w:r>
    </w:p>
    <w:p w14:paraId="4B49BD4F" w14:textId="77777777" w:rsidR="00AC2597" w:rsidRPr="00630F4E" w:rsidRDefault="00AC2597" w:rsidP="00AC2597">
      <w:pPr>
        <w:ind w:firstLine="709"/>
        <w:jc w:val="both"/>
      </w:pPr>
      <w:r w:rsidRPr="00630F4E">
        <w:t xml:space="preserve">Задания 2, 3, 4, </w:t>
      </w:r>
      <w:r>
        <w:t xml:space="preserve">5, 6, </w:t>
      </w:r>
      <w:r w:rsidRPr="00630F4E">
        <w:t>15 относятся к заданиям, проверяющим умение использовать приобретенные знания и умения в практической деятельности и повседневной жизни.</w:t>
      </w:r>
    </w:p>
    <w:p w14:paraId="66F04E86" w14:textId="77777777" w:rsidR="00AC2597" w:rsidRPr="00630F4E" w:rsidRDefault="00AC2597" w:rsidP="00AC2597">
      <w:pPr>
        <w:ind w:firstLine="709"/>
        <w:jc w:val="both"/>
      </w:pPr>
      <w:r w:rsidRPr="00630F4E">
        <w:t xml:space="preserve">Задание 1 проверяет умение выполнять вычисления и преобразование выражений. </w:t>
      </w:r>
    </w:p>
    <w:p w14:paraId="2C0147D1" w14:textId="77777777" w:rsidR="00AC2597" w:rsidRPr="00630F4E" w:rsidRDefault="00AC2597" w:rsidP="00AC2597">
      <w:pPr>
        <w:ind w:firstLine="709"/>
        <w:jc w:val="both"/>
      </w:pPr>
      <w:r w:rsidRPr="00630F4E">
        <w:t xml:space="preserve">Задание 7 </w:t>
      </w:r>
      <w:r>
        <w:t xml:space="preserve">- </w:t>
      </w:r>
      <w:r w:rsidRPr="00630F4E">
        <w:t xml:space="preserve">требует умение выполнять действия с функциями. </w:t>
      </w:r>
    </w:p>
    <w:p w14:paraId="482CEE4C" w14:textId="77777777" w:rsidR="00AC2597" w:rsidRDefault="00AC2597" w:rsidP="00AC2597">
      <w:pPr>
        <w:ind w:firstLine="709"/>
        <w:jc w:val="both"/>
      </w:pPr>
      <w:r w:rsidRPr="00630F4E">
        <w:t xml:space="preserve">Задание 8 – </w:t>
      </w:r>
      <w:r>
        <w:t>у</w:t>
      </w:r>
      <w:r w:rsidRPr="004F62FF">
        <w:t>мение проводить доказательные рассуждения</w:t>
      </w:r>
      <w:r w:rsidRPr="00630F4E">
        <w:t>.</w:t>
      </w:r>
    </w:p>
    <w:p w14:paraId="214E8144" w14:textId="77777777" w:rsidR="00AC2597" w:rsidRPr="009E3C91" w:rsidRDefault="00AC2597" w:rsidP="00AC2597">
      <w:pPr>
        <w:ind w:firstLine="709"/>
        <w:jc w:val="both"/>
      </w:pPr>
      <w:r w:rsidRPr="009E3C91">
        <w:t xml:space="preserve">Согласно обновленным ФГОС СОО, должны быть достигнуты не только предметные, но и метапредметные результаты обучения, в том числе: </w:t>
      </w:r>
    </w:p>
    <w:p w14:paraId="5BC1DD6D" w14:textId="77777777" w:rsidR="00AC2597" w:rsidRPr="009E3C91" w:rsidRDefault="00AC2597" w:rsidP="00AC2597">
      <w:pPr>
        <w:ind w:firstLine="709"/>
        <w:jc w:val="both"/>
      </w:pPr>
      <w:r w:rsidRPr="009E3C91">
        <w:t>- Познавательные УУД</w:t>
      </w:r>
    </w:p>
    <w:p w14:paraId="375882A1" w14:textId="77777777" w:rsidR="00AC2597" w:rsidRPr="009E3C91" w:rsidRDefault="00AC2597" w:rsidP="00AC2597">
      <w:pPr>
        <w:ind w:firstLine="709"/>
        <w:jc w:val="both"/>
      </w:pPr>
      <w:r w:rsidRPr="009E3C91">
        <w:t>- Коммуникативные УУД;</w:t>
      </w:r>
    </w:p>
    <w:p w14:paraId="599820C5" w14:textId="77777777" w:rsidR="00AC2597" w:rsidRPr="009E3C91" w:rsidRDefault="00AC2597" w:rsidP="00AC2597">
      <w:pPr>
        <w:ind w:firstLine="709"/>
        <w:jc w:val="both"/>
      </w:pPr>
      <w:r w:rsidRPr="009E3C91">
        <w:t>- Регулятивные УУД.</w:t>
      </w:r>
    </w:p>
    <w:p w14:paraId="3C2E0DF1" w14:textId="77777777" w:rsidR="00AC2597" w:rsidRPr="009E3C91" w:rsidRDefault="00AC2597" w:rsidP="00AC2597">
      <w:pPr>
        <w:ind w:firstLine="709"/>
        <w:jc w:val="both"/>
      </w:pPr>
      <w:r w:rsidRPr="009E3C91">
        <w:t xml:space="preserve">Достижение этих результатов влияет на успешность освоения предмета «Математика» и других учебных дисциплин. </w:t>
      </w:r>
    </w:p>
    <w:p w14:paraId="4DD9B15D" w14:textId="77777777" w:rsidR="00AC2597" w:rsidRPr="009E3C91" w:rsidRDefault="00AC2597" w:rsidP="00AC2597">
      <w:pPr>
        <w:ind w:firstLine="709"/>
        <w:jc w:val="both"/>
      </w:pPr>
      <w:r w:rsidRPr="009E3C91">
        <w:t>Недостаточно сформированы предметные результаты выпускников в заданиях с краткой формой ответа.</w:t>
      </w:r>
    </w:p>
    <w:p w14:paraId="33761C52" w14:textId="77777777" w:rsidR="00AC2597" w:rsidRPr="009E3C91" w:rsidRDefault="00AC2597" w:rsidP="00AC2597">
      <w:pPr>
        <w:ind w:firstLine="709"/>
        <w:jc w:val="both"/>
      </w:pPr>
      <w:r w:rsidRPr="009E3C91">
        <w:t>Задание №</w:t>
      </w:r>
      <w:r>
        <w:t xml:space="preserve"> 11</w:t>
      </w:r>
      <w:r w:rsidRPr="009E3C91">
        <w:t xml:space="preserve">. Умение </w:t>
      </w:r>
      <w:r>
        <w:t>решать простейшие стереометрические задачи на нахождение геометрических величин, использовать при решении стереометрических задач планиметрические факты и методы</w:t>
      </w:r>
      <w:r w:rsidRPr="009E3C91">
        <w:t xml:space="preserve"> (в среднем выполнили только </w:t>
      </w:r>
      <w:r>
        <w:t>17</w:t>
      </w:r>
      <w:r w:rsidRPr="009E3C91">
        <w:t>% выпускников);</w:t>
      </w:r>
    </w:p>
    <w:p w14:paraId="55293FF8" w14:textId="77777777" w:rsidR="00AC2597" w:rsidRPr="009E3C91" w:rsidRDefault="00AC2597" w:rsidP="00AC2597">
      <w:pPr>
        <w:ind w:firstLine="709"/>
        <w:jc w:val="both"/>
      </w:pPr>
      <w:r w:rsidRPr="009E3C91">
        <w:t>Задание №</w:t>
      </w:r>
      <w:r>
        <w:t xml:space="preserve"> 12</w:t>
      </w:r>
      <w:r w:rsidRPr="009E3C91">
        <w:t xml:space="preserve">. </w:t>
      </w:r>
      <w:r>
        <w:t>Умение использовать при решении задач изученные факты и теоремы планиметрии</w:t>
      </w:r>
      <w:r w:rsidRPr="009E3C91">
        <w:t xml:space="preserve"> (в среднем выполнили </w:t>
      </w:r>
      <w:r>
        <w:t>38</w:t>
      </w:r>
      <w:r w:rsidRPr="009E3C91">
        <w:t>% выпускников).</w:t>
      </w:r>
    </w:p>
    <w:p w14:paraId="2A87E031" w14:textId="77777777" w:rsidR="00AC2597" w:rsidRDefault="00AC2597" w:rsidP="00AC2597">
      <w:pPr>
        <w:ind w:firstLine="709"/>
        <w:jc w:val="both"/>
      </w:pPr>
      <w:r w:rsidRPr="009E3C91">
        <w:t>Задание №</w:t>
      </w:r>
      <w:r>
        <w:t xml:space="preserve"> </w:t>
      </w:r>
      <w:r w:rsidRPr="009E3C91">
        <w:t>1</w:t>
      </w:r>
      <w:r>
        <w:t>3</w:t>
      </w:r>
      <w:r w:rsidRPr="009E3C91">
        <w:t xml:space="preserve">. Умение </w:t>
      </w:r>
      <w:r>
        <w:t>решать простейшие стереометрические задачи на нахождение геометрических величин, использовать при решении стереометрических задач планиметрические факты и методы</w:t>
      </w:r>
      <w:r w:rsidRPr="009E3C91">
        <w:t xml:space="preserve"> (в среднем выполнили только </w:t>
      </w:r>
      <w:r>
        <w:t>47</w:t>
      </w:r>
      <w:r w:rsidRPr="009E3C91">
        <w:t>% выпускников).</w:t>
      </w:r>
    </w:p>
    <w:p w14:paraId="39B07C23" w14:textId="77777777" w:rsidR="00AC2597" w:rsidRPr="009E3C91" w:rsidRDefault="00AC2597" w:rsidP="00AC2597">
      <w:pPr>
        <w:ind w:firstLine="709"/>
        <w:jc w:val="both"/>
      </w:pPr>
      <w:r w:rsidRPr="009D1295">
        <w:t>Задание №</w:t>
      </w:r>
      <w:r>
        <w:t xml:space="preserve"> </w:t>
      </w:r>
      <w:r w:rsidRPr="009D1295">
        <w:t>1</w:t>
      </w:r>
      <w:r>
        <w:t>6</w:t>
      </w:r>
      <w:r w:rsidRPr="009D1295">
        <w:t xml:space="preserve">. </w:t>
      </w:r>
      <w:r>
        <w:t>Умение выполнять вычисление значений и преобразования выражений</w:t>
      </w:r>
      <w:r w:rsidRPr="009D1295">
        <w:t xml:space="preserve"> (в среднем выполнили только </w:t>
      </w:r>
      <w:r>
        <w:t>37</w:t>
      </w:r>
      <w:r w:rsidRPr="009D1295">
        <w:t>% выпускников).</w:t>
      </w:r>
    </w:p>
    <w:p w14:paraId="4297175E" w14:textId="77777777" w:rsidR="00AC2597" w:rsidRDefault="00AC2597" w:rsidP="00AC2597">
      <w:pPr>
        <w:ind w:firstLine="709"/>
        <w:jc w:val="both"/>
      </w:pPr>
      <w:r w:rsidRPr="009E3C91">
        <w:t>Задание №</w:t>
      </w:r>
      <w:r>
        <w:t xml:space="preserve"> </w:t>
      </w:r>
      <w:r w:rsidRPr="009E3C91">
        <w:t>1</w:t>
      </w:r>
      <w:r>
        <w:t>7</w:t>
      </w:r>
      <w:r w:rsidRPr="009E3C91">
        <w:t xml:space="preserve">. Умение </w:t>
      </w:r>
      <w:r>
        <w:t>решать рациональные, иррациональные, показательные, тригонометрические и логарифмические</w:t>
      </w:r>
    </w:p>
    <w:p w14:paraId="39684405" w14:textId="77777777" w:rsidR="00AC2597" w:rsidRPr="009E3C91" w:rsidRDefault="00AC2597" w:rsidP="00AC2597">
      <w:pPr>
        <w:ind w:firstLine="709"/>
        <w:jc w:val="both"/>
      </w:pPr>
      <w:r>
        <w:t>уравнения</w:t>
      </w:r>
      <w:r w:rsidRPr="009E3C91">
        <w:t xml:space="preserve"> (в среднем выполнили только </w:t>
      </w:r>
      <w:r>
        <w:t>41</w:t>
      </w:r>
      <w:r w:rsidRPr="009E3C91">
        <w:t>% выпускников).</w:t>
      </w:r>
    </w:p>
    <w:p w14:paraId="7006499B" w14:textId="77777777" w:rsidR="00AC2597" w:rsidRDefault="00AC2597" w:rsidP="00AC2597">
      <w:pPr>
        <w:ind w:firstLine="709"/>
        <w:jc w:val="both"/>
      </w:pPr>
      <w:r w:rsidRPr="009E3C91">
        <w:t>Задание №</w:t>
      </w:r>
      <w:r>
        <w:t xml:space="preserve"> 18</w:t>
      </w:r>
      <w:r w:rsidRPr="009E3C91">
        <w:t xml:space="preserve">. </w:t>
      </w:r>
      <w:r>
        <w:t>Умение выполнять вычисление значений и преобразования выражений, решать рациональные, показательные и логарифмические неравенства</w:t>
      </w:r>
      <w:r w:rsidRPr="009E3C91">
        <w:t xml:space="preserve"> (в среднем выполнили </w:t>
      </w:r>
      <w:r>
        <w:t>33</w:t>
      </w:r>
      <w:r w:rsidRPr="009E3C91">
        <w:t>% выпускников).</w:t>
      </w:r>
    </w:p>
    <w:p w14:paraId="3C42BEB0" w14:textId="77777777" w:rsidR="00AC2597" w:rsidRDefault="00AC2597" w:rsidP="00AC2597">
      <w:pPr>
        <w:ind w:firstLine="709"/>
        <w:jc w:val="both"/>
      </w:pPr>
      <w:r w:rsidRPr="009E3C91">
        <w:t>Задание №</w:t>
      </w:r>
      <w:r>
        <w:t xml:space="preserve"> 19. Умение выполнять вычисление значений и преобразования выражений, умение решать текстовые задачи разных типов, умение выбирать подходящий изученный метод для решения задачи </w:t>
      </w:r>
      <w:r w:rsidRPr="009D1295">
        <w:t xml:space="preserve">(в среднем выполнили </w:t>
      </w:r>
      <w:r>
        <w:t>44</w:t>
      </w:r>
      <w:r w:rsidRPr="009D1295">
        <w:t>% выпускников).</w:t>
      </w:r>
    </w:p>
    <w:p w14:paraId="679A37AF" w14:textId="77777777" w:rsidR="00AC2597" w:rsidRDefault="00AC2597" w:rsidP="00AC2597">
      <w:pPr>
        <w:ind w:firstLine="709"/>
        <w:jc w:val="both"/>
      </w:pPr>
      <w:r w:rsidRPr="009E3C91">
        <w:t>Задание №</w:t>
      </w:r>
      <w:r>
        <w:t xml:space="preserve"> 20.</w:t>
      </w:r>
      <w:r w:rsidRPr="009D1295">
        <w:t xml:space="preserve"> </w:t>
      </w:r>
      <w:r>
        <w:t xml:space="preserve">Умение решать текстовые задачи разных типов, решать уравнения </w:t>
      </w:r>
      <w:r w:rsidRPr="009D1295">
        <w:t xml:space="preserve">(в среднем выполнили </w:t>
      </w:r>
      <w:r>
        <w:t>6</w:t>
      </w:r>
      <w:r w:rsidRPr="009D1295">
        <w:t>% выпускников).</w:t>
      </w:r>
    </w:p>
    <w:p w14:paraId="225714EF" w14:textId="77777777" w:rsidR="00AC2597" w:rsidRPr="009E3C91" w:rsidRDefault="00AC2597" w:rsidP="00AC2597">
      <w:pPr>
        <w:ind w:firstLine="709"/>
        <w:jc w:val="both"/>
      </w:pPr>
      <w:r w:rsidRPr="009E3C91">
        <w:t>Задание №</w:t>
      </w:r>
      <w:r>
        <w:t xml:space="preserve"> 21.</w:t>
      </w:r>
      <w:r w:rsidRPr="009D1295">
        <w:t xml:space="preserve"> </w:t>
      </w:r>
      <w:r>
        <w:t xml:space="preserve">Умение выполнять вычисление значений и преобразования выражений, умение решать текстовые задачи разных типов, умение выбирать подходящий изученный метод для решения задачи </w:t>
      </w:r>
      <w:r w:rsidRPr="009D1295">
        <w:t xml:space="preserve">(в среднем выполнили </w:t>
      </w:r>
      <w:r>
        <w:t>14</w:t>
      </w:r>
      <w:r w:rsidRPr="009D1295">
        <w:t>% выпускников).</w:t>
      </w:r>
    </w:p>
    <w:p w14:paraId="01CADEEF" w14:textId="77777777" w:rsidR="00AC2597" w:rsidRPr="009E3C91" w:rsidRDefault="00AC2597" w:rsidP="00AC2597">
      <w:pPr>
        <w:ind w:firstLine="709"/>
        <w:jc w:val="both"/>
      </w:pPr>
      <w:r w:rsidRPr="009E3C91">
        <w:t xml:space="preserve">По итогам анализа проведения ЕГЭ </w:t>
      </w:r>
      <w:r>
        <w:t>базового</w:t>
      </w:r>
      <w:r w:rsidRPr="009E3C91">
        <w:t xml:space="preserve"> уровня по математике к недостаточно сформированными метапредметным результатам освоения основной образовательной программы среднего общего образования выпускников Республики Крым можно отнести:</w:t>
      </w:r>
    </w:p>
    <w:p w14:paraId="5ED71C96" w14:textId="77777777" w:rsidR="00AC2597" w:rsidRPr="009E3C91" w:rsidRDefault="00AC2597" w:rsidP="00AC2597">
      <w:pPr>
        <w:ind w:firstLine="709"/>
        <w:jc w:val="both"/>
      </w:pPr>
      <w:r w:rsidRPr="009E3C91">
        <w:lastRenderedPageBreak/>
        <w:t xml:space="preserve">Познавательные УУД. МП 1.1; </w:t>
      </w:r>
      <w:r>
        <w:t xml:space="preserve">1.2; </w:t>
      </w:r>
      <w:r w:rsidRPr="009E3C91">
        <w:t>1.3. Базовые логические действия (устанавливать существенный признак или основания для сравнения, классификации и обобщения. Выявлять закономерности и противоречия в рассматриваемых явлениях. Самостоятельно формулировать и актуализировать проблему, рассматривать её всесторонне; определять цели деятельности, задавать параметры и критерии их достижения);</w:t>
      </w:r>
    </w:p>
    <w:p w14:paraId="7D70954F" w14:textId="77777777" w:rsidR="00AC2597" w:rsidRPr="009E3C91" w:rsidRDefault="00AC2597" w:rsidP="00AC2597">
      <w:pPr>
        <w:ind w:firstLine="709"/>
        <w:jc w:val="both"/>
      </w:pPr>
      <w:r w:rsidRPr="009E3C91">
        <w:t>Регулятивные УУД. МП 3.1; 3.2.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давать оценку новым ситуациям. Самостоятельно составлять план решения проблемы с учётом имеющихся ресурсов, собственных возможностей и предпочтений; делать осознанный выбор, аргументировать его, брать ответственность за решение; оценивать приобретённый опыт; способствовать формированию и проявлению широкой эрудиции в разных областях знаний. Самоконтроль. Давать оценку новым ситуациям, вносить коррективы в деятельность, оценивать соответствие результатов целям. 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уметь оценивать риски и своевременно принимать решения по их снижению.</w:t>
      </w:r>
    </w:p>
    <w:p w14:paraId="631D0157" w14:textId="77777777" w:rsidR="00AC2597" w:rsidRDefault="00AC2597" w:rsidP="00AC2597">
      <w:pPr>
        <w:ind w:firstLine="709"/>
        <w:jc w:val="both"/>
      </w:pPr>
      <w:r w:rsidRPr="009E3C91">
        <w:t>Очевидно, что развитие познавательных и регулятивных универсальных учебных действий должно способствовать более высоким результатам в обучении в целом, и в обучении математике, в частности.</w:t>
      </w:r>
    </w:p>
    <w:p w14:paraId="3D20D228" w14:textId="77777777" w:rsidR="00A70D36" w:rsidRPr="009E3C91" w:rsidRDefault="00A70D36" w:rsidP="00AC2597">
      <w:pPr>
        <w:ind w:firstLine="709"/>
        <w:jc w:val="both"/>
      </w:pPr>
    </w:p>
    <w:p w14:paraId="1CA56E8E" w14:textId="77777777" w:rsidR="00AC2597" w:rsidRPr="00757CFE" w:rsidRDefault="00AC2597" w:rsidP="00757CFE">
      <w:pPr>
        <w:contextualSpacing/>
        <w:jc w:val="center"/>
        <w:rPr>
          <w:rFonts w:eastAsia="Times New Roman"/>
          <w:b/>
          <w:sz w:val="28"/>
          <w:szCs w:val="28"/>
        </w:rPr>
      </w:pPr>
      <w:r w:rsidRPr="00757CFE">
        <w:rPr>
          <w:rFonts w:eastAsia="Times New Roman"/>
          <w:b/>
          <w:sz w:val="28"/>
          <w:szCs w:val="28"/>
        </w:rPr>
        <w:t>Перечень элементов содержания / умений и видов деятельности, усвоение которых всеми школьниками региона в целом можно считать достаточным</w:t>
      </w:r>
    </w:p>
    <w:p w14:paraId="118EF3FD" w14:textId="77777777" w:rsidR="00AC2597" w:rsidRPr="00A50EEA" w:rsidRDefault="00AC2597" w:rsidP="00AC2597">
      <w:pPr>
        <w:ind w:firstLine="709"/>
        <w:jc w:val="both"/>
        <w:rPr>
          <w:lang w:val="x-none"/>
        </w:rPr>
      </w:pPr>
      <w:r w:rsidRPr="00A50EEA">
        <w:rPr>
          <w:lang w:val="x-none"/>
        </w:rPr>
        <w:t>Достаточно усвоенными всеми школьниками региона в целом можно считать следующие элементы</w:t>
      </w:r>
      <w:r w:rsidRPr="00A50EEA">
        <w:t xml:space="preserve"> </w:t>
      </w:r>
      <w:r w:rsidRPr="00A50EEA">
        <w:rPr>
          <w:lang w:val="x-none"/>
        </w:rPr>
        <w:t xml:space="preserve">содержания / умений и видов деятельности: </w:t>
      </w:r>
    </w:p>
    <w:p w14:paraId="3432DF71" w14:textId="77777777" w:rsidR="00AC2597" w:rsidRPr="00A50EEA" w:rsidRDefault="00AC2597" w:rsidP="00AC2597">
      <w:pPr>
        <w:ind w:firstLine="709"/>
        <w:jc w:val="both"/>
        <w:rPr>
          <w:lang w:val="x-none"/>
        </w:rPr>
      </w:pPr>
      <w:r w:rsidRPr="00A50EEA">
        <w:t xml:space="preserve">- </w:t>
      </w:r>
      <w:r>
        <w:t>1</w:t>
      </w:r>
      <w:r w:rsidRPr="00A50EEA">
        <w:rPr>
          <w:lang w:val="x-none"/>
        </w:rPr>
        <w:t>.</w:t>
      </w:r>
      <w:r>
        <w:t>7</w:t>
      </w:r>
      <w:r w:rsidRPr="00A50EEA">
        <w:rPr>
          <w:lang w:val="x-none"/>
        </w:rPr>
        <w:t xml:space="preserve"> (Действительные числа. Арифметические</w:t>
      </w:r>
      <w:r>
        <w:t xml:space="preserve"> </w:t>
      </w:r>
      <w:r w:rsidRPr="00A50EEA">
        <w:rPr>
          <w:lang w:val="x-none"/>
        </w:rPr>
        <w:t>операции с действительными числами.</w:t>
      </w:r>
      <w:r>
        <w:t xml:space="preserve"> </w:t>
      </w:r>
      <w:r w:rsidRPr="00A50EEA">
        <w:rPr>
          <w:lang w:val="x-none"/>
        </w:rPr>
        <w:t>Приближённые вычисления, правила округления, прикидка и оценка результата</w:t>
      </w:r>
      <w:r>
        <w:t xml:space="preserve"> </w:t>
      </w:r>
      <w:r w:rsidRPr="00A50EEA">
        <w:rPr>
          <w:lang w:val="x-none"/>
        </w:rPr>
        <w:t>вычислений</w:t>
      </w:r>
      <w:r w:rsidRPr="00A50EEA">
        <w:t xml:space="preserve">/ </w:t>
      </w:r>
      <w:r>
        <w:t>Выполнять вычисление значений и преобразования выражений/</w:t>
      </w:r>
      <w:r w:rsidRPr="001D57CE">
        <w:t xml:space="preserve"> </w:t>
      </w:r>
      <w:r>
        <w:t>умение решать текстовые задачи разных типов</w:t>
      </w:r>
      <w:r w:rsidRPr="00A50EEA">
        <w:rPr>
          <w:lang w:val="x-none"/>
        </w:rPr>
        <w:t>);</w:t>
      </w:r>
    </w:p>
    <w:p w14:paraId="1EB2C42D" w14:textId="77777777" w:rsidR="00AC2597" w:rsidRDefault="00AC2597" w:rsidP="00AC2597">
      <w:pPr>
        <w:ind w:firstLine="709"/>
        <w:jc w:val="both"/>
      </w:pPr>
      <w:r w:rsidRPr="00A50EEA">
        <w:t xml:space="preserve">- </w:t>
      </w:r>
      <w:r>
        <w:t>3.1</w:t>
      </w:r>
      <w:r w:rsidRPr="00A50EEA">
        <w:rPr>
          <w:lang w:val="x-none"/>
        </w:rPr>
        <w:t xml:space="preserve"> (Функция, способы задания функции. График функции.</w:t>
      </w:r>
      <w:r w:rsidRPr="00A50EEA">
        <w:t xml:space="preserve">/ </w:t>
      </w:r>
      <w:r>
        <w:t>Умение извлекать информацию, представленную в таблицах, на</w:t>
      </w:r>
    </w:p>
    <w:p w14:paraId="4B1CA8D2" w14:textId="77777777" w:rsidR="00AC2597" w:rsidRDefault="00AC2597" w:rsidP="00AC2597">
      <w:pPr>
        <w:ind w:firstLine="709"/>
        <w:jc w:val="both"/>
      </w:pPr>
      <w:r>
        <w:t>диаграммах, графиках</w:t>
      </w:r>
      <w:r w:rsidRPr="00A50EEA">
        <w:rPr>
          <w:lang w:val="x-none"/>
        </w:rPr>
        <w:t>);</w:t>
      </w:r>
      <w:r w:rsidRPr="00A50EEA">
        <w:t xml:space="preserve"> </w:t>
      </w:r>
    </w:p>
    <w:p w14:paraId="25855C27" w14:textId="77777777" w:rsidR="00AC2597" w:rsidRPr="00A50EEA" w:rsidRDefault="00AC2597" w:rsidP="00AC2597">
      <w:pPr>
        <w:ind w:firstLine="709"/>
        <w:jc w:val="both"/>
      </w:pPr>
      <w:r w:rsidRPr="00A50EEA">
        <w:rPr>
          <w:rFonts w:eastAsia="TimesNewRoman"/>
        </w:rPr>
        <w:t>- 6.1.</w:t>
      </w:r>
      <w:r>
        <w:rPr>
          <w:rFonts w:eastAsia="TimesNewRoman"/>
        </w:rPr>
        <w:t xml:space="preserve"> (</w:t>
      </w:r>
      <w:r w:rsidRPr="00A50EEA">
        <w:rPr>
          <w:rFonts w:eastAsia="TimesNewRoman"/>
        </w:rPr>
        <w:t>Описательная статистика</w:t>
      </w:r>
      <w:r>
        <w:rPr>
          <w:rFonts w:eastAsia="TimesNewRoman"/>
        </w:rPr>
        <w:t>/</w:t>
      </w:r>
      <w:r w:rsidRPr="00A50EEA">
        <w:t xml:space="preserve"> </w:t>
      </w:r>
      <w:r w:rsidRPr="00A50EEA">
        <w:rPr>
          <w:rFonts w:eastAsia="TimesNewRoman"/>
        </w:rPr>
        <w:t>Умение извлекать информацию,</w:t>
      </w:r>
      <w:r>
        <w:rPr>
          <w:rFonts w:eastAsia="TimesNewRoman"/>
        </w:rPr>
        <w:t xml:space="preserve"> </w:t>
      </w:r>
      <w:r w:rsidRPr="00A50EEA">
        <w:rPr>
          <w:rFonts w:eastAsia="TimesNewRoman"/>
        </w:rPr>
        <w:t>представленную в таблицах, на</w:t>
      </w:r>
      <w:r>
        <w:rPr>
          <w:rFonts w:eastAsia="TimesNewRoman"/>
        </w:rPr>
        <w:t xml:space="preserve"> </w:t>
      </w:r>
      <w:r w:rsidRPr="00A50EEA">
        <w:rPr>
          <w:rFonts w:eastAsia="TimesNewRoman"/>
        </w:rPr>
        <w:t>диаграммах, графиках</w:t>
      </w:r>
      <w:r>
        <w:rPr>
          <w:rFonts w:eastAsia="TimesNewRoman"/>
        </w:rPr>
        <w:t>);</w:t>
      </w:r>
    </w:p>
    <w:p w14:paraId="082D122C" w14:textId="77777777" w:rsidR="00AC2597" w:rsidRPr="00A50EEA" w:rsidRDefault="00AC2597" w:rsidP="00AC2597">
      <w:pPr>
        <w:autoSpaceDE w:val="0"/>
        <w:autoSpaceDN w:val="0"/>
        <w:adjustRightInd w:val="0"/>
        <w:ind w:firstLine="709"/>
        <w:jc w:val="both"/>
      </w:pPr>
      <w:r w:rsidRPr="00A50EEA">
        <w:t xml:space="preserve">- </w:t>
      </w:r>
      <w:r>
        <w:t>6</w:t>
      </w:r>
      <w:r w:rsidRPr="00A50EEA">
        <w:t>.2 (</w:t>
      </w:r>
      <w:r w:rsidRPr="00CA7B3E">
        <w:t>Вероятность</w:t>
      </w:r>
      <w:r>
        <w:t>/Умение вычислять в простейших случаях вероятности событий</w:t>
      </w:r>
      <w:r w:rsidRPr="00A50EEA">
        <w:t>/ умение оперировать понятиями: функция, экстремум функции, производная функции);</w:t>
      </w:r>
    </w:p>
    <w:p w14:paraId="441ED8D5" w14:textId="77777777" w:rsidR="00AC2597" w:rsidRDefault="00AC2597" w:rsidP="00AC2597">
      <w:pPr>
        <w:ind w:firstLine="709"/>
        <w:jc w:val="both"/>
        <w:rPr>
          <w:lang w:val="x-none"/>
        </w:rPr>
      </w:pPr>
      <w:r w:rsidRPr="00A50EEA">
        <w:t xml:space="preserve">- </w:t>
      </w:r>
      <w:r w:rsidRPr="00CA7B3E">
        <w:t>5.2</w:t>
      </w:r>
      <w:r w:rsidRPr="00A50EEA">
        <w:rPr>
          <w:lang w:val="x-none"/>
        </w:rPr>
        <w:t xml:space="preserve"> (</w:t>
      </w:r>
      <w:r w:rsidRPr="00CA7B3E">
        <w:t>Логика</w:t>
      </w:r>
      <w:r w:rsidRPr="00A50EEA">
        <w:t xml:space="preserve">/ </w:t>
      </w:r>
      <w:r w:rsidRPr="00CA7B3E">
        <w:t>Умение проводить доказательные рассуждения</w:t>
      </w:r>
      <w:r>
        <w:rPr>
          <w:lang w:val="x-none"/>
        </w:rPr>
        <w:t>).</w:t>
      </w:r>
    </w:p>
    <w:p w14:paraId="24EF26E4" w14:textId="77777777" w:rsidR="00A70D36" w:rsidRPr="00A50EEA" w:rsidRDefault="00A70D36" w:rsidP="00AC2597">
      <w:pPr>
        <w:ind w:firstLine="709"/>
        <w:jc w:val="both"/>
        <w:rPr>
          <w:lang w:val="x-none"/>
        </w:rPr>
      </w:pPr>
    </w:p>
    <w:p w14:paraId="6E713BB8" w14:textId="5A7080A9" w:rsidR="00AC2597" w:rsidRPr="00757CFE" w:rsidRDefault="00AC2597" w:rsidP="00757CFE">
      <w:pPr>
        <w:contextualSpacing/>
        <w:jc w:val="center"/>
        <w:rPr>
          <w:rFonts w:eastAsia="Times New Roman"/>
          <w:b/>
          <w:sz w:val="28"/>
          <w:szCs w:val="28"/>
        </w:rPr>
      </w:pPr>
      <w:r w:rsidRPr="00757CFE">
        <w:rPr>
          <w:rFonts w:eastAsia="Times New Roman"/>
          <w:b/>
          <w:sz w:val="28"/>
          <w:szCs w:val="28"/>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14:paraId="090CE19B" w14:textId="77777777" w:rsidR="00AC2597" w:rsidRPr="00A50EEA" w:rsidRDefault="00AC2597" w:rsidP="00AC2597">
      <w:pPr>
        <w:ind w:firstLine="709"/>
        <w:contextualSpacing/>
        <w:jc w:val="both"/>
        <w:rPr>
          <w:rFonts w:eastAsia="Times New Roman"/>
          <w:bCs/>
          <w:iCs/>
        </w:rPr>
      </w:pPr>
      <w:r w:rsidRPr="00A50EEA">
        <w:rPr>
          <w:rFonts w:eastAsia="Times New Roman"/>
          <w:bCs/>
          <w:iCs/>
        </w:rPr>
        <w:t>Недостаточно усвоенными всеми школьниками региона в целом можно считать следующие элементы содержания / умений и видов деятельности:</w:t>
      </w:r>
    </w:p>
    <w:p w14:paraId="4E37B02E" w14:textId="77777777" w:rsidR="00AC2597" w:rsidRPr="00A50EEA" w:rsidRDefault="00AC2597" w:rsidP="00AC2597">
      <w:pPr>
        <w:ind w:firstLine="709"/>
        <w:contextualSpacing/>
        <w:jc w:val="both"/>
      </w:pPr>
      <w:r w:rsidRPr="00A50EEA">
        <w:t>- 7.</w:t>
      </w:r>
      <w:r>
        <w:t>1</w:t>
      </w:r>
      <w:r w:rsidRPr="00A50EEA">
        <w:t xml:space="preserve"> (</w:t>
      </w:r>
      <w:r w:rsidRPr="0042206A">
        <w:t>Фигуры на плоскости</w:t>
      </w:r>
      <w:r w:rsidRPr="00A50EEA">
        <w:t>/ умение оперировать понятиями: площадь поверхности; умение использовать геометрические отношения при решении задач</w:t>
      </w:r>
      <w:r>
        <w:t>/ Умение использовать при решении задач изученные факты и теоремы планиметрии)</w:t>
      </w:r>
      <w:r w:rsidRPr="00A50EEA">
        <w:t>;</w:t>
      </w:r>
    </w:p>
    <w:p w14:paraId="496EA961" w14:textId="77777777" w:rsidR="00AC2597" w:rsidRPr="00A50EEA" w:rsidRDefault="00AC2597" w:rsidP="00AC2597">
      <w:pPr>
        <w:ind w:firstLine="709"/>
        <w:contextualSpacing/>
        <w:jc w:val="both"/>
      </w:pPr>
      <w:r w:rsidRPr="00A50EEA">
        <w:t xml:space="preserve">- </w:t>
      </w:r>
      <w:r>
        <w:t>1</w:t>
      </w:r>
      <w:r w:rsidRPr="00A50EEA">
        <w:t>.</w:t>
      </w:r>
      <w:r>
        <w:t>6</w:t>
      </w:r>
      <w:r w:rsidRPr="00A50EEA">
        <w:t xml:space="preserve"> (</w:t>
      </w:r>
      <w:r>
        <w:t>Логарифм числа. Десятичные и натуральные логарифмы</w:t>
      </w:r>
      <w:r w:rsidRPr="00A50EEA">
        <w:t xml:space="preserve">/ </w:t>
      </w:r>
      <w:r>
        <w:t>Умение выполнять вычисление значений и преобразования выражений</w:t>
      </w:r>
      <w:r w:rsidRPr="00A50EEA">
        <w:t>);</w:t>
      </w:r>
    </w:p>
    <w:p w14:paraId="3564D1D2" w14:textId="77777777" w:rsidR="00AC2597" w:rsidRPr="00A50EEA" w:rsidRDefault="00AC2597" w:rsidP="00AC2597">
      <w:pPr>
        <w:ind w:firstLine="709"/>
        <w:contextualSpacing/>
        <w:jc w:val="both"/>
        <w:rPr>
          <w:rFonts w:eastAsia="Times New Roman"/>
          <w:bCs/>
          <w:i/>
          <w:iCs/>
        </w:rPr>
      </w:pPr>
      <w:r w:rsidRPr="00A50EEA">
        <w:t xml:space="preserve">- </w:t>
      </w:r>
      <w:r>
        <w:t>2</w:t>
      </w:r>
      <w:r w:rsidRPr="00A50EEA">
        <w:t>.</w:t>
      </w:r>
      <w:r>
        <w:t>4 (Показательные и логарифмические уравнения</w:t>
      </w:r>
      <w:r w:rsidRPr="00A50EEA">
        <w:t xml:space="preserve">/ </w:t>
      </w:r>
      <w:r>
        <w:t>Решать рациональные, иррациональные, показательные, тригонометрические и логарифмические уравнения</w:t>
      </w:r>
      <w:r w:rsidRPr="00A50EEA">
        <w:t>)</w:t>
      </w:r>
    </w:p>
    <w:p w14:paraId="77D2281F" w14:textId="63D8ECDE" w:rsidR="00AC2597" w:rsidRPr="00A50EEA" w:rsidRDefault="00757CFE" w:rsidP="00AC2597">
      <w:pPr>
        <w:ind w:firstLine="709"/>
        <w:contextualSpacing/>
        <w:jc w:val="both"/>
        <w:rPr>
          <w:rFonts w:eastAsia="Times New Roman"/>
          <w:bCs/>
          <w:iCs/>
        </w:rPr>
      </w:pPr>
      <w:r w:rsidRPr="00A50EEA">
        <w:t>-</w:t>
      </w:r>
      <w:r w:rsidR="00AC2597" w:rsidRPr="00A50EEA">
        <w:rPr>
          <w:rFonts w:eastAsia="Times New Roman"/>
          <w:bCs/>
          <w:i/>
          <w:iCs/>
        </w:rPr>
        <w:t xml:space="preserve"> </w:t>
      </w:r>
      <w:r w:rsidR="00AC2597">
        <w:rPr>
          <w:rFonts w:eastAsia="Times New Roman"/>
          <w:bCs/>
          <w:iCs/>
        </w:rPr>
        <w:t>1</w:t>
      </w:r>
      <w:r w:rsidR="00AC2597" w:rsidRPr="00A50EEA">
        <w:rPr>
          <w:rFonts w:eastAsia="Times New Roman"/>
          <w:bCs/>
          <w:iCs/>
        </w:rPr>
        <w:t>.</w:t>
      </w:r>
      <w:r w:rsidR="00AC2597">
        <w:rPr>
          <w:rFonts w:eastAsia="Times New Roman"/>
          <w:bCs/>
          <w:iCs/>
        </w:rPr>
        <w:t>7</w:t>
      </w:r>
      <w:r w:rsidR="00AC2597" w:rsidRPr="00A50EEA">
        <w:rPr>
          <w:rFonts w:eastAsia="Times New Roman"/>
          <w:bCs/>
          <w:i/>
          <w:iCs/>
        </w:rPr>
        <w:t xml:space="preserve"> (</w:t>
      </w:r>
      <w:r w:rsidR="00AC2597" w:rsidRPr="00F12CC1">
        <w:rPr>
          <w:rFonts w:eastAsia="Times New Roman"/>
          <w:bCs/>
          <w:iCs/>
        </w:rPr>
        <w:t>Действительные числа. Арифметические</w:t>
      </w:r>
      <w:r w:rsidR="00AC2597">
        <w:rPr>
          <w:rFonts w:eastAsia="Times New Roman"/>
          <w:bCs/>
          <w:iCs/>
        </w:rPr>
        <w:t xml:space="preserve"> </w:t>
      </w:r>
      <w:r w:rsidR="00AC2597" w:rsidRPr="00F12CC1">
        <w:rPr>
          <w:rFonts w:eastAsia="Times New Roman"/>
          <w:bCs/>
          <w:iCs/>
        </w:rPr>
        <w:t>операции с действительными числами.</w:t>
      </w:r>
      <w:r w:rsidR="00AC2597">
        <w:rPr>
          <w:rFonts w:eastAsia="Times New Roman"/>
          <w:bCs/>
          <w:iCs/>
        </w:rPr>
        <w:t xml:space="preserve"> </w:t>
      </w:r>
      <w:r w:rsidR="00AC2597" w:rsidRPr="00F12CC1">
        <w:rPr>
          <w:rFonts w:eastAsia="Times New Roman"/>
          <w:bCs/>
          <w:iCs/>
        </w:rPr>
        <w:t>Приближённые вычисления, правила округления, прикидка и оценка результата</w:t>
      </w:r>
      <w:r w:rsidR="00AC2597">
        <w:rPr>
          <w:rFonts w:eastAsia="Times New Roman"/>
          <w:bCs/>
          <w:iCs/>
        </w:rPr>
        <w:t xml:space="preserve"> </w:t>
      </w:r>
      <w:r w:rsidR="00AC2597" w:rsidRPr="00F12CC1">
        <w:rPr>
          <w:rFonts w:eastAsia="Times New Roman"/>
          <w:bCs/>
          <w:iCs/>
        </w:rPr>
        <w:t>вычислений</w:t>
      </w:r>
      <w:r w:rsidR="00AC2597" w:rsidRPr="00A50EEA">
        <w:rPr>
          <w:rFonts w:eastAsia="Times New Roman"/>
          <w:bCs/>
          <w:iCs/>
        </w:rPr>
        <w:t xml:space="preserve">/ </w:t>
      </w:r>
      <w:r w:rsidR="00AC2597" w:rsidRPr="00F12CC1">
        <w:rPr>
          <w:rFonts w:eastAsia="Times New Roman"/>
          <w:bCs/>
          <w:iCs/>
        </w:rPr>
        <w:t xml:space="preserve">Умение выполнять вычисление значений и преобразования выражений, решать рациональные, показательные и </w:t>
      </w:r>
      <w:r w:rsidR="00AC2597" w:rsidRPr="00F12CC1">
        <w:rPr>
          <w:rFonts w:eastAsia="Times New Roman"/>
          <w:bCs/>
          <w:iCs/>
        </w:rPr>
        <w:lastRenderedPageBreak/>
        <w:t>логарифмические неравенств</w:t>
      </w:r>
      <w:r w:rsidR="00AC2597">
        <w:rPr>
          <w:rFonts w:eastAsia="Times New Roman"/>
          <w:bCs/>
          <w:iCs/>
        </w:rPr>
        <w:t>/</w:t>
      </w:r>
      <w:r w:rsidR="00AC2597" w:rsidRPr="00F12CC1">
        <w:t xml:space="preserve"> </w:t>
      </w:r>
      <w:r w:rsidR="00AC2597" w:rsidRPr="00F12CC1">
        <w:rPr>
          <w:rFonts w:eastAsia="Times New Roman"/>
          <w:bCs/>
          <w:iCs/>
        </w:rPr>
        <w:t>Умение выполнять вычисление значений и преобразования выражений, умение решать текстовые задачи разных типов, умение выбирать подходящий изученный метод для решения задачи</w:t>
      </w:r>
      <w:r w:rsidR="00AC2597" w:rsidRPr="00A50EEA">
        <w:rPr>
          <w:rFonts w:eastAsia="Times New Roman"/>
          <w:bCs/>
          <w:iCs/>
        </w:rPr>
        <w:t>);</w:t>
      </w:r>
    </w:p>
    <w:p w14:paraId="545A2E5D" w14:textId="7800841B" w:rsidR="00AC2597" w:rsidRDefault="00757CFE" w:rsidP="00AC2597">
      <w:pPr>
        <w:ind w:firstLine="709"/>
        <w:contextualSpacing/>
        <w:jc w:val="both"/>
        <w:rPr>
          <w:rFonts w:eastAsia="Times New Roman"/>
          <w:bCs/>
          <w:iCs/>
        </w:rPr>
      </w:pPr>
      <w:r w:rsidRPr="00A50EEA">
        <w:t>-</w:t>
      </w:r>
      <w:r w:rsidR="00AC2597" w:rsidRPr="00A50EEA">
        <w:rPr>
          <w:rFonts w:eastAsia="Times New Roman"/>
          <w:bCs/>
          <w:i/>
          <w:iCs/>
        </w:rPr>
        <w:t xml:space="preserve"> </w:t>
      </w:r>
      <w:r w:rsidR="00AC2597">
        <w:rPr>
          <w:rFonts w:eastAsia="Times New Roman"/>
          <w:bCs/>
          <w:iCs/>
        </w:rPr>
        <w:t>1</w:t>
      </w:r>
      <w:r w:rsidR="00AC2597" w:rsidRPr="00A50EEA">
        <w:rPr>
          <w:rFonts w:eastAsia="Times New Roman"/>
          <w:bCs/>
          <w:iCs/>
        </w:rPr>
        <w:t>.1 (</w:t>
      </w:r>
      <w:r w:rsidR="00AC2597" w:rsidRPr="00F12CC1">
        <w:rPr>
          <w:rFonts w:eastAsia="Times New Roman"/>
          <w:bCs/>
          <w:iCs/>
        </w:rPr>
        <w:t>Натуральные и целые числа. Признаки</w:t>
      </w:r>
      <w:r w:rsidR="00AC2597">
        <w:rPr>
          <w:rFonts w:eastAsia="Times New Roman"/>
          <w:bCs/>
          <w:iCs/>
        </w:rPr>
        <w:t xml:space="preserve"> </w:t>
      </w:r>
      <w:r w:rsidR="00AC2597" w:rsidRPr="00F12CC1">
        <w:rPr>
          <w:rFonts w:eastAsia="Times New Roman"/>
          <w:bCs/>
          <w:iCs/>
        </w:rPr>
        <w:t>делимости целых чисел</w:t>
      </w:r>
      <w:r w:rsidR="00AC2597" w:rsidRPr="00A50EEA">
        <w:rPr>
          <w:rFonts w:eastAsia="Times New Roman"/>
          <w:bCs/>
          <w:iCs/>
        </w:rPr>
        <w:t>/</w:t>
      </w:r>
      <w:r w:rsidR="00AC2597">
        <w:t xml:space="preserve"> </w:t>
      </w:r>
      <w:r w:rsidR="00AC2597" w:rsidRPr="00F12CC1">
        <w:rPr>
          <w:rFonts w:eastAsia="Times New Roman"/>
          <w:bCs/>
          <w:iCs/>
        </w:rPr>
        <w:t>Умение выполнять вычисление</w:t>
      </w:r>
      <w:r w:rsidR="00AC2597">
        <w:rPr>
          <w:rFonts w:eastAsia="Times New Roman"/>
          <w:bCs/>
          <w:iCs/>
        </w:rPr>
        <w:t xml:space="preserve"> </w:t>
      </w:r>
      <w:r w:rsidR="00AC2597" w:rsidRPr="00F12CC1">
        <w:rPr>
          <w:rFonts w:eastAsia="Times New Roman"/>
          <w:bCs/>
          <w:iCs/>
        </w:rPr>
        <w:t>значений и преобразования выражений, умение решать текстовые задачи разных типов, умение выбирать подходящий изученный метод</w:t>
      </w:r>
      <w:r w:rsidR="00AC2597">
        <w:rPr>
          <w:rFonts w:eastAsia="Times New Roman"/>
          <w:bCs/>
          <w:iCs/>
        </w:rPr>
        <w:t xml:space="preserve"> </w:t>
      </w:r>
      <w:r w:rsidR="00AC2597" w:rsidRPr="00F12CC1">
        <w:rPr>
          <w:rFonts w:eastAsia="Times New Roman"/>
          <w:bCs/>
          <w:iCs/>
        </w:rPr>
        <w:t>для решения задачи</w:t>
      </w:r>
      <w:r w:rsidR="00AC2597" w:rsidRPr="00A50EEA">
        <w:rPr>
          <w:rFonts w:eastAsia="Times New Roman"/>
          <w:bCs/>
          <w:iCs/>
        </w:rPr>
        <w:t>)</w:t>
      </w:r>
      <w:r w:rsidR="00AC2597">
        <w:rPr>
          <w:rFonts w:eastAsia="Times New Roman"/>
          <w:bCs/>
          <w:iCs/>
        </w:rPr>
        <w:t>;</w:t>
      </w:r>
    </w:p>
    <w:p w14:paraId="5E27417B" w14:textId="64D38426" w:rsidR="00A70D36" w:rsidRDefault="00AC2597" w:rsidP="00AC2597">
      <w:pPr>
        <w:ind w:firstLine="709"/>
        <w:contextualSpacing/>
        <w:jc w:val="both"/>
        <w:rPr>
          <w:rFonts w:eastAsia="Times New Roman"/>
          <w:bCs/>
          <w:iCs/>
        </w:rPr>
      </w:pPr>
      <w:r>
        <w:rPr>
          <w:rFonts w:eastAsia="Times New Roman"/>
          <w:bCs/>
          <w:iCs/>
        </w:rPr>
        <w:t>- 2.1 (</w:t>
      </w:r>
      <w:r w:rsidRPr="00F12CC1">
        <w:rPr>
          <w:rFonts w:eastAsia="Times New Roman"/>
          <w:bCs/>
          <w:iCs/>
        </w:rPr>
        <w:t>Целые и дробно-рациональные уравнения</w:t>
      </w:r>
      <w:r>
        <w:rPr>
          <w:rFonts w:eastAsia="Times New Roman"/>
          <w:bCs/>
          <w:iCs/>
        </w:rPr>
        <w:t>/</w:t>
      </w:r>
      <w:r w:rsidRPr="00F12CC1">
        <w:rPr>
          <w:rFonts w:eastAsia="Times New Roman"/>
          <w:bCs/>
          <w:iCs/>
        </w:rPr>
        <w:t>Умение решать текстовые задачи</w:t>
      </w:r>
      <w:r>
        <w:rPr>
          <w:rFonts w:eastAsia="Times New Roman"/>
          <w:bCs/>
          <w:iCs/>
        </w:rPr>
        <w:t xml:space="preserve"> </w:t>
      </w:r>
      <w:r w:rsidRPr="00F12CC1">
        <w:rPr>
          <w:rFonts w:eastAsia="Times New Roman"/>
          <w:bCs/>
          <w:iCs/>
        </w:rPr>
        <w:t>разных типов, решать уравнения</w:t>
      </w:r>
      <w:r>
        <w:rPr>
          <w:rFonts w:eastAsia="Times New Roman"/>
          <w:bCs/>
          <w:iCs/>
        </w:rPr>
        <w:t>);</w:t>
      </w:r>
    </w:p>
    <w:p w14:paraId="0E4BF0DF" w14:textId="77777777" w:rsidR="00AC2597" w:rsidRPr="0002514B" w:rsidRDefault="00AC2597" w:rsidP="00757CFE">
      <w:pPr>
        <w:contextualSpacing/>
        <w:jc w:val="center"/>
        <w:rPr>
          <w:rFonts w:eastAsia="Times New Roman"/>
          <w:b/>
        </w:rPr>
      </w:pPr>
      <w:r w:rsidRPr="0002514B">
        <w:rPr>
          <w:rFonts w:eastAsia="Times New Roman"/>
          <w:b/>
        </w:rPr>
        <w:t>Выводы об изменении успешности выполнения заданий разных лет по одной теме / проверяемому умению, виду деятельности (если это возможно сделать)</w:t>
      </w:r>
    </w:p>
    <w:p w14:paraId="12644340" w14:textId="77777777" w:rsidR="00AC2597" w:rsidRPr="00A50EEA" w:rsidRDefault="00AC2597" w:rsidP="00AC2597">
      <w:pPr>
        <w:ind w:firstLine="709"/>
        <w:jc w:val="both"/>
        <w:rPr>
          <w:lang w:val="x-none"/>
        </w:rPr>
      </w:pPr>
      <w:r w:rsidRPr="00A50EEA">
        <w:rPr>
          <w:lang w:val="x-none"/>
        </w:rPr>
        <w:t>В вариантах 202</w:t>
      </w:r>
      <w:r w:rsidRPr="005775DB">
        <w:t>4</w:t>
      </w:r>
      <w:r>
        <w:t xml:space="preserve"> в задании 16</w:t>
      </w:r>
      <w:r w:rsidRPr="00A50EEA">
        <w:rPr>
          <w:lang w:val="x-none"/>
        </w:rPr>
        <w:t xml:space="preserve"> выражения был</w:t>
      </w:r>
      <w:r>
        <w:t>о</w:t>
      </w:r>
      <w:r w:rsidRPr="00A50EEA">
        <w:rPr>
          <w:lang w:val="x-none"/>
        </w:rPr>
        <w:t xml:space="preserve"> </w:t>
      </w:r>
      <w:r>
        <w:t>иррациональным</w:t>
      </w:r>
      <w:r w:rsidRPr="00A50EEA">
        <w:t xml:space="preserve"> (</w:t>
      </w:r>
      <w:r>
        <w:t>60</w:t>
      </w:r>
      <w:r w:rsidRPr="00A50EEA">
        <w:t>%), а в</w:t>
      </w:r>
      <w:r w:rsidRPr="00A50EEA">
        <w:rPr>
          <w:lang w:val="x-none"/>
        </w:rPr>
        <w:t xml:space="preserve"> 202</w:t>
      </w:r>
      <w:r>
        <w:t>5</w:t>
      </w:r>
      <w:r w:rsidRPr="00A50EEA">
        <w:rPr>
          <w:lang w:val="x-none"/>
        </w:rPr>
        <w:t xml:space="preserve"> год</w:t>
      </w:r>
      <w:r w:rsidRPr="00A50EEA">
        <w:t>у</w:t>
      </w:r>
      <w:r w:rsidRPr="00A50EEA">
        <w:rPr>
          <w:lang w:val="x-none"/>
        </w:rPr>
        <w:t xml:space="preserve"> </w:t>
      </w:r>
      <w:r w:rsidRPr="00A50EEA">
        <w:t xml:space="preserve">– </w:t>
      </w:r>
      <w:r>
        <w:t>логарифмическим</w:t>
      </w:r>
      <w:r w:rsidRPr="00A50EEA">
        <w:t>и (</w:t>
      </w:r>
      <w:r>
        <w:t>37</w:t>
      </w:r>
      <w:r w:rsidRPr="00A50EEA">
        <w:t xml:space="preserve">%). </w:t>
      </w:r>
      <w:r w:rsidRPr="00A50EEA">
        <w:rPr>
          <w:lang w:val="x-none"/>
        </w:rPr>
        <w:t xml:space="preserve">Отсюда </w:t>
      </w:r>
      <w:r w:rsidRPr="00A50EEA">
        <w:t>понижение</w:t>
      </w:r>
      <w:r w:rsidRPr="00A50EEA">
        <w:rPr>
          <w:lang w:val="x-none"/>
        </w:rPr>
        <w:t xml:space="preserve"> </w:t>
      </w:r>
      <w:r w:rsidRPr="00A50EEA">
        <w:t xml:space="preserve">среднего </w:t>
      </w:r>
      <w:r w:rsidRPr="00A50EEA">
        <w:rPr>
          <w:lang w:val="x-none"/>
        </w:rPr>
        <w:t>процента</w:t>
      </w:r>
      <w:r w:rsidRPr="00A50EEA">
        <w:t xml:space="preserve"> </w:t>
      </w:r>
      <w:r w:rsidRPr="00A50EEA">
        <w:rPr>
          <w:lang w:val="x-none"/>
        </w:rPr>
        <w:t xml:space="preserve">выполнения задания с </w:t>
      </w:r>
      <w:r>
        <w:t>60</w:t>
      </w:r>
      <w:r w:rsidRPr="00A50EEA">
        <w:rPr>
          <w:lang w:val="x-none"/>
        </w:rPr>
        <w:t xml:space="preserve">% до </w:t>
      </w:r>
      <w:r>
        <w:t>37</w:t>
      </w:r>
      <w:r w:rsidRPr="00A50EEA">
        <w:rPr>
          <w:lang w:val="x-none"/>
        </w:rPr>
        <w:t>%.</w:t>
      </w:r>
    </w:p>
    <w:p w14:paraId="2B74B67C" w14:textId="77777777" w:rsidR="00AC2597" w:rsidRPr="00A50EEA" w:rsidRDefault="00AC2597" w:rsidP="00AC2597">
      <w:pPr>
        <w:ind w:firstLine="709"/>
        <w:jc w:val="both"/>
      </w:pPr>
      <w:r w:rsidRPr="005D4FA6">
        <w:t>Задания №</w:t>
      </w:r>
      <w:r>
        <w:t xml:space="preserve"> </w:t>
      </w:r>
      <w:r w:rsidRPr="005D4FA6">
        <w:t>10, №</w:t>
      </w:r>
      <w:r>
        <w:t xml:space="preserve"> </w:t>
      </w:r>
      <w:r w:rsidRPr="005D4FA6">
        <w:t>11, №</w:t>
      </w:r>
      <w:r>
        <w:t xml:space="preserve"> </w:t>
      </w:r>
      <w:r w:rsidRPr="005D4FA6">
        <w:t>12 аналогичны заданиям 2024</w:t>
      </w:r>
      <w:r>
        <w:t xml:space="preserve"> </w:t>
      </w:r>
      <w:r w:rsidRPr="005D4FA6">
        <w:t>г</w:t>
      </w:r>
      <w:r>
        <w:t>ода.</w:t>
      </w:r>
      <w:r w:rsidRPr="005D4FA6">
        <w:t xml:space="preserve"> В </w:t>
      </w:r>
      <w:r w:rsidRPr="00A50EEA">
        <w:t>202</w:t>
      </w:r>
      <w:r w:rsidRPr="005D4FA6">
        <w:t>5</w:t>
      </w:r>
      <w:r w:rsidRPr="00A50EEA">
        <w:t xml:space="preserve"> году </w:t>
      </w:r>
      <w:r w:rsidRPr="005D4FA6">
        <w:t>средний показатель выполнения этих заданий вырос от 7 до 17 процентных пунктов.</w:t>
      </w:r>
      <w:r>
        <w:t xml:space="preserve"> </w:t>
      </w:r>
      <w:r w:rsidRPr="00A50EEA">
        <w:t xml:space="preserve"> </w:t>
      </w:r>
    </w:p>
    <w:p w14:paraId="37896A6B" w14:textId="77777777" w:rsidR="00AC2597" w:rsidRPr="00A50EEA" w:rsidRDefault="00AC2597" w:rsidP="00AC2597">
      <w:pPr>
        <w:autoSpaceDE w:val="0"/>
        <w:autoSpaceDN w:val="0"/>
        <w:adjustRightInd w:val="0"/>
        <w:ind w:firstLine="709"/>
        <w:jc w:val="both"/>
      </w:pPr>
      <w:r w:rsidRPr="00A50EEA">
        <w:t xml:space="preserve">Самый низкий средний процент выполнения в 2024 получен за решение </w:t>
      </w:r>
      <w:r>
        <w:t>20</w:t>
      </w:r>
      <w:r w:rsidRPr="00A50EEA">
        <w:t xml:space="preserve"> задания – </w:t>
      </w:r>
      <w:r>
        <w:t>11</w:t>
      </w:r>
      <w:r w:rsidRPr="00A50EEA">
        <w:t>%, в 2023 (</w:t>
      </w:r>
      <w:r>
        <w:t>14</w:t>
      </w:r>
      <w:r w:rsidRPr="00A50EEA">
        <w:t xml:space="preserve">%), в 2025 г. – </w:t>
      </w:r>
      <w:r>
        <w:t>6</w:t>
      </w:r>
      <w:r w:rsidRPr="00A50EEA">
        <w:t xml:space="preserve">%. </w:t>
      </w:r>
      <w:r>
        <w:t xml:space="preserve">Можно утверждать, что умение решать текстовые задачи разных типов неуклонно снижается. Экзаменуемые предпочитают даже не начинать решение. </w:t>
      </w:r>
    </w:p>
    <w:p w14:paraId="2DC46DA1" w14:textId="77777777" w:rsidR="00AC2597" w:rsidRDefault="00AC2597" w:rsidP="00AC2597">
      <w:pPr>
        <w:ind w:firstLine="709"/>
        <w:jc w:val="both"/>
        <w:rPr>
          <w:rFonts w:eastAsia="Times New Roman"/>
          <w:bCs/>
          <w:iCs/>
        </w:rPr>
      </w:pPr>
      <w:r w:rsidRPr="00A50EEA">
        <w:rPr>
          <w:rFonts w:eastAsia="Times New Roman"/>
          <w:bCs/>
          <w:iCs/>
        </w:rPr>
        <w:t>Из примеров видно, что если задания схожей тематики, то средний процент выполнения учащимися либо растет, либо остается прежним</w:t>
      </w:r>
      <w:r>
        <w:rPr>
          <w:rFonts w:eastAsia="Times New Roman"/>
          <w:bCs/>
          <w:iCs/>
        </w:rPr>
        <w:t>, а может даже снижаться</w:t>
      </w:r>
      <w:r w:rsidRPr="00A50EEA">
        <w:rPr>
          <w:rFonts w:eastAsia="Times New Roman"/>
          <w:bCs/>
          <w:iCs/>
        </w:rPr>
        <w:t xml:space="preserve">. </w:t>
      </w:r>
    </w:p>
    <w:p w14:paraId="63AE7C66" w14:textId="77777777" w:rsidR="00AC2597" w:rsidRDefault="00AC2597" w:rsidP="00AC2597">
      <w:pPr>
        <w:ind w:firstLine="709"/>
        <w:jc w:val="both"/>
        <w:rPr>
          <w:rFonts w:eastAsia="Times New Roman"/>
          <w:bCs/>
          <w:iCs/>
        </w:rPr>
      </w:pPr>
      <w:r w:rsidRPr="00A50EEA">
        <w:rPr>
          <w:rFonts w:eastAsia="Times New Roman"/>
          <w:bCs/>
          <w:iCs/>
        </w:rPr>
        <w:t>Если изменяется элемент содержания и средний процент выполнения задания либо падает, либо повышается в зависимости от заявленной темы или типа задачи.</w:t>
      </w:r>
    </w:p>
    <w:p w14:paraId="37E736C3" w14:textId="36A14400" w:rsidR="00AC2597" w:rsidRPr="0002514B" w:rsidRDefault="00AC2597" w:rsidP="00757CFE">
      <w:pPr>
        <w:contextualSpacing/>
        <w:jc w:val="center"/>
        <w:rPr>
          <w:rFonts w:eastAsia="Times New Roman"/>
          <w:b/>
        </w:rPr>
      </w:pPr>
      <w:r w:rsidRPr="0002514B">
        <w:rPr>
          <w:rFonts w:eastAsia="Times New Roman"/>
          <w:b/>
        </w:rPr>
        <w:t>Выводы о связи динамики результатов проведения ЕГЭ с использованием рекомендаций для системы образования субъекта Российской Федерации и системы мероприятий, включенных с статистико-аналитические отчеты о результатах ЕГЭ по учебному предмету в предыдущие 2-3 года.</w:t>
      </w:r>
    </w:p>
    <w:p w14:paraId="3C2CAB49" w14:textId="77777777" w:rsidR="00AC2597" w:rsidRPr="00A50EEA" w:rsidRDefault="00AC2597" w:rsidP="00AC2597">
      <w:pPr>
        <w:ind w:firstLine="709"/>
        <w:jc w:val="both"/>
      </w:pPr>
      <w:r w:rsidRPr="00A50EEA">
        <w:t xml:space="preserve">У выпускников 2025 значительно поднялся средний процент выполнения заданий </w:t>
      </w:r>
      <w:r>
        <w:t>первых 10 заданий базового</w:t>
      </w:r>
      <w:r w:rsidRPr="00A50EEA">
        <w:t xml:space="preserve"> ЕГЭ благодаря мероприятиям, предложенных для включения в дорожную карту в 202</w:t>
      </w:r>
      <w:r>
        <w:t>4</w:t>
      </w:r>
      <w:r w:rsidRPr="00A50EEA">
        <w:t xml:space="preserve"> и 202</w:t>
      </w:r>
      <w:r>
        <w:t>4</w:t>
      </w:r>
      <w:r w:rsidRPr="00A50EEA">
        <w:t xml:space="preserve"> гг. Положительная динамика обусловлена реализацией мероприятий, предложенными для включения в дорожную карту в 2024 году по борьбе с низкими результатами обучения, а также по развитию функциональной грамотности школьников Республики Крым. </w:t>
      </w:r>
    </w:p>
    <w:p w14:paraId="18B3DE32" w14:textId="77777777" w:rsidR="00AC2597" w:rsidRDefault="00AC2597" w:rsidP="00AC2597">
      <w:pPr>
        <w:ind w:firstLine="709"/>
        <w:jc w:val="both"/>
      </w:pPr>
      <w:r w:rsidRPr="00A50EEA">
        <w:t>Большинство этих мероприятий были реализованы ГБОУ ДПО РК КРИППО во взаимодействии с ИМЦ, методическими объединениями и профессиональным сообществом учителей математики, с учителями математики.</w:t>
      </w:r>
    </w:p>
    <w:p w14:paraId="5D32116E" w14:textId="77777777" w:rsidR="00A70D36" w:rsidRDefault="00A70D36" w:rsidP="00AC2597">
      <w:pPr>
        <w:ind w:firstLine="709"/>
        <w:jc w:val="both"/>
      </w:pPr>
    </w:p>
    <w:p w14:paraId="304D9E1E" w14:textId="380AC9B8" w:rsidR="00AC2597" w:rsidRPr="002502B0" w:rsidRDefault="00AC2597" w:rsidP="00757CFE">
      <w:pPr>
        <w:pStyle w:val="3"/>
        <w:tabs>
          <w:tab w:val="left" w:pos="567"/>
        </w:tabs>
        <w:spacing w:before="0"/>
        <w:jc w:val="center"/>
        <w:rPr>
          <w:rFonts w:ascii="Times New Roman" w:hAnsi="Times New Roman"/>
          <w:bCs w:val="0"/>
          <w:szCs w:val="28"/>
        </w:rPr>
      </w:pPr>
      <w:r w:rsidRPr="002502B0">
        <w:rPr>
          <w:rFonts w:ascii="Times New Roman" w:hAnsi="Times New Roman"/>
          <w:bCs w:val="0"/>
          <w:szCs w:val="28"/>
          <w:lang w:val="ru-RU"/>
        </w:rPr>
        <w:t xml:space="preserve">Рекомендации </w:t>
      </w:r>
      <w:r w:rsidRPr="002502B0">
        <w:rPr>
          <w:rFonts w:ascii="Times New Roman" w:hAnsi="Times New Roman"/>
          <w:bCs w:val="0"/>
          <w:szCs w:val="28"/>
        </w:rPr>
        <w:t>по совершенствованию преподавания учебного предмета всем обучающимся</w:t>
      </w:r>
    </w:p>
    <w:p w14:paraId="1F96106A" w14:textId="77777777" w:rsidR="00AC2597" w:rsidRPr="006B77B9" w:rsidRDefault="00AC2597" w:rsidP="00AC2597">
      <w:pPr>
        <w:ind w:firstLine="709"/>
        <w:jc w:val="both"/>
        <w:rPr>
          <w:rFonts w:eastAsia="Times New Roman"/>
          <w:bCs/>
          <w:iCs/>
        </w:rPr>
      </w:pPr>
      <w:r w:rsidRPr="006B77B9">
        <w:rPr>
          <w:rFonts w:eastAsia="Times New Roman"/>
          <w:bCs/>
          <w:iCs/>
        </w:rPr>
        <w:t xml:space="preserve">Результаты экзамена позволили выявить ряд проблем, на которые необходимо обратить внимание при обучении математике. </w:t>
      </w:r>
    </w:p>
    <w:p w14:paraId="5B006768" w14:textId="77777777" w:rsidR="00AC2597" w:rsidRPr="006B77B9" w:rsidRDefault="00AC2597" w:rsidP="00AC2597">
      <w:pPr>
        <w:ind w:firstLine="709"/>
        <w:jc w:val="both"/>
        <w:rPr>
          <w:rFonts w:eastAsia="Times New Roman"/>
          <w:bCs/>
          <w:iCs/>
        </w:rPr>
      </w:pPr>
      <w:r w:rsidRPr="006B77B9">
        <w:rPr>
          <w:rFonts w:eastAsia="Times New Roman"/>
          <w:bCs/>
          <w:iCs/>
        </w:rPr>
        <w:t xml:space="preserve">Разработки ФИПИ: открытый банк заданий ФИПИ, навигатор самостоятельной подготовки к ЕГЭ, бесплатная платформа «Гиперматика» безусловно способствуют качественной подготовке в течение учебного года с учетом индивидуальных образовательных траекторий и эффективному итоговому повторению учебного материала в конце учебного периода. </w:t>
      </w:r>
    </w:p>
    <w:p w14:paraId="398BE3C3" w14:textId="77777777" w:rsidR="00AC2597" w:rsidRPr="006B77B9" w:rsidRDefault="00AC2597" w:rsidP="00AC2597">
      <w:pPr>
        <w:ind w:firstLine="709"/>
        <w:jc w:val="both"/>
        <w:rPr>
          <w:rFonts w:eastAsia="Times New Roman"/>
          <w:bCs/>
          <w:iCs/>
        </w:rPr>
      </w:pPr>
      <w:r w:rsidRPr="006B77B9">
        <w:rPr>
          <w:rFonts w:eastAsia="Times New Roman"/>
          <w:bCs/>
          <w:iCs/>
        </w:rPr>
        <w:t xml:space="preserve">Это могло обусловить снижение количества допущенных участниками ЕГЭ вычислительных ошибок при выполнении заданий и ошибок, связанных с неправильным пониманием условия математической задачи. </w:t>
      </w:r>
    </w:p>
    <w:p w14:paraId="46AD87A8" w14:textId="405E0D68" w:rsidR="00AC2597" w:rsidRPr="003B0943" w:rsidRDefault="00AC2597" w:rsidP="002502B0">
      <w:pPr>
        <w:pStyle w:val="a4"/>
        <w:spacing w:after="0" w:line="240" w:lineRule="auto"/>
        <w:ind w:left="0" w:firstLine="708"/>
        <w:jc w:val="both"/>
        <w:rPr>
          <w:rFonts w:ascii="Times New Roman" w:eastAsia="Times New Roman" w:hAnsi="Times New Roman"/>
          <w:b/>
          <w:bCs/>
          <w:sz w:val="24"/>
          <w:szCs w:val="24"/>
        </w:rPr>
      </w:pPr>
      <w:r w:rsidRPr="003B0943">
        <w:rPr>
          <w:rFonts w:ascii="Times New Roman" w:eastAsia="Times New Roman" w:hAnsi="Times New Roman"/>
          <w:b/>
          <w:bCs/>
          <w:sz w:val="24"/>
          <w:szCs w:val="24"/>
        </w:rPr>
        <w:t>Учителям</w:t>
      </w:r>
    </w:p>
    <w:p w14:paraId="0A3A0D61" w14:textId="77777777" w:rsidR="00AC2597" w:rsidRPr="006B77B9" w:rsidRDefault="00AC2597" w:rsidP="00AC2597">
      <w:pPr>
        <w:ind w:firstLine="709"/>
        <w:jc w:val="both"/>
        <w:rPr>
          <w:rFonts w:eastAsia="Times New Roman"/>
          <w:bCs/>
          <w:iCs/>
        </w:rPr>
      </w:pPr>
      <w:r w:rsidRPr="006B77B9">
        <w:rPr>
          <w:rFonts w:eastAsia="Times New Roman"/>
          <w:bCs/>
          <w:iCs/>
        </w:rPr>
        <w:t>Хорошо заметны успехи выпускников тех образовательных организаций, в которых уделяется большое внимание сопровождению процесса обучения адресным повышением квалификации и методической поддержкой учителя математики.</w:t>
      </w:r>
    </w:p>
    <w:p w14:paraId="701FF171" w14:textId="77777777" w:rsidR="00AC2597" w:rsidRPr="006B77B9" w:rsidRDefault="00AC2597" w:rsidP="00AC2597">
      <w:pPr>
        <w:ind w:firstLine="709"/>
        <w:jc w:val="both"/>
        <w:rPr>
          <w:rFonts w:eastAsia="Times New Roman"/>
          <w:bCs/>
          <w:iCs/>
        </w:rPr>
      </w:pPr>
      <w:r w:rsidRPr="006B77B9">
        <w:rPr>
          <w:rFonts w:eastAsia="Times New Roman"/>
          <w:bCs/>
          <w:iCs/>
        </w:rPr>
        <w:t>Методическую помощь учителям и обучающимся при подготовке к ЕГЭ могут оказать материалы, размещенные на сайте ФИПИ (www.fipi.ru):</w:t>
      </w:r>
    </w:p>
    <w:p w14:paraId="147E6687" w14:textId="77777777" w:rsidR="00AC2597" w:rsidRPr="006B77B9" w:rsidRDefault="00AC2597" w:rsidP="00AC2597">
      <w:pPr>
        <w:ind w:firstLine="709"/>
        <w:jc w:val="both"/>
        <w:rPr>
          <w:rFonts w:eastAsia="Times New Roman"/>
          <w:bCs/>
          <w:iCs/>
        </w:rPr>
      </w:pPr>
      <w:r w:rsidRPr="006B77B9">
        <w:rPr>
          <w:rFonts w:eastAsia="Times New Roman"/>
          <w:bCs/>
          <w:iCs/>
        </w:rPr>
        <w:t>- документы, определяющие структуру и содержание КИМ ЕГЭ 2026 г</w:t>
      </w:r>
      <w:r>
        <w:rPr>
          <w:rFonts w:eastAsia="Times New Roman"/>
          <w:bCs/>
          <w:iCs/>
        </w:rPr>
        <w:t>ода</w:t>
      </w:r>
      <w:r w:rsidRPr="006B77B9">
        <w:rPr>
          <w:rFonts w:eastAsia="Times New Roman"/>
          <w:bCs/>
          <w:iCs/>
        </w:rPr>
        <w:t>;</w:t>
      </w:r>
    </w:p>
    <w:p w14:paraId="503000DD" w14:textId="77777777" w:rsidR="00AC2597" w:rsidRPr="006B77B9" w:rsidRDefault="00AC2597" w:rsidP="00AC2597">
      <w:pPr>
        <w:ind w:firstLine="709"/>
        <w:jc w:val="both"/>
        <w:rPr>
          <w:rFonts w:eastAsia="Times New Roman"/>
          <w:bCs/>
          <w:iCs/>
        </w:rPr>
      </w:pPr>
      <w:r w:rsidRPr="006B77B9">
        <w:rPr>
          <w:rFonts w:eastAsia="Times New Roman"/>
          <w:bCs/>
          <w:iCs/>
        </w:rPr>
        <w:lastRenderedPageBreak/>
        <w:t>- открытый банк заданий ЕГЭ (</w:t>
      </w:r>
      <w:r>
        <w:rPr>
          <w:rFonts w:eastAsia="Times New Roman"/>
          <w:bCs/>
          <w:iCs/>
        </w:rPr>
        <w:t>базовый</w:t>
      </w:r>
      <w:r w:rsidRPr="006B77B9">
        <w:rPr>
          <w:rFonts w:eastAsia="Times New Roman"/>
          <w:bCs/>
          <w:iCs/>
        </w:rPr>
        <w:t xml:space="preserve"> уровень);</w:t>
      </w:r>
    </w:p>
    <w:p w14:paraId="5C9E047C" w14:textId="77777777" w:rsidR="00AC2597" w:rsidRPr="006B77B9" w:rsidRDefault="00AC2597" w:rsidP="00AC2597">
      <w:pPr>
        <w:ind w:firstLine="709"/>
        <w:jc w:val="both"/>
        <w:rPr>
          <w:rFonts w:eastAsia="Times New Roman"/>
          <w:bCs/>
          <w:iCs/>
        </w:rPr>
      </w:pPr>
      <w:r w:rsidRPr="006B77B9">
        <w:rPr>
          <w:rFonts w:eastAsia="Times New Roman"/>
          <w:bCs/>
          <w:iCs/>
        </w:rPr>
        <w:t>- учебно-методические материалы для председателей и членов региональных предметных комиссий по выполнению заданий экзаменационных работ ЕГЭ;</w:t>
      </w:r>
    </w:p>
    <w:p w14:paraId="351EFFF6" w14:textId="77777777" w:rsidR="00AC2597" w:rsidRPr="006B77B9" w:rsidRDefault="00AC2597" w:rsidP="00AC2597">
      <w:pPr>
        <w:ind w:firstLine="709"/>
        <w:jc w:val="both"/>
        <w:rPr>
          <w:rFonts w:eastAsia="Times New Roman"/>
          <w:bCs/>
          <w:iCs/>
        </w:rPr>
      </w:pPr>
      <w:r w:rsidRPr="006B77B9">
        <w:rPr>
          <w:rFonts w:eastAsia="Times New Roman"/>
          <w:bCs/>
          <w:iCs/>
        </w:rPr>
        <w:t>- методические рекомендации на основе анализа типичных ошибок участников ЕГЭ прошлых лет (2022–2025 гг.);</w:t>
      </w:r>
    </w:p>
    <w:p w14:paraId="014E3DF6" w14:textId="77777777" w:rsidR="00AC2597" w:rsidRPr="006B77B9" w:rsidRDefault="00AC2597" w:rsidP="00AC2597">
      <w:pPr>
        <w:ind w:firstLine="709"/>
        <w:jc w:val="both"/>
        <w:rPr>
          <w:rFonts w:eastAsia="Times New Roman"/>
          <w:bCs/>
          <w:iCs/>
        </w:rPr>
      </w:pPr>
      <w:r w:rsidRPr="006B77B9">
        <w:rPr>
          <w:rFonts w:eastAsia="Times New Roman"/>
          <w:bCs/>
          <w:iCs/>
        </w:rPr>
        <w:t>- журнал «Педагогические измерения».</w:t>
      </w:r>
    </w:p>
    <w:p w14:paraId="31ABC5AF" w14:textId="77777777" w:rsidR="00AC2597" w:rsidRPr="006B77B9" w:rsidRDefault="00AC2597" w:rsidP="00AC2597">
      <w:pPr>
        <w:ind w:firstLine="709"/>
        <w:jc w:val="both"/>
        <w:rPr>
          <w:rFonts w:eastAsia="Times New Roman"/>
          <w:bCs/>
          <w:iCs/>
        </w:rPr>
      </w:pPr>
      <w:r w:rsidRPr="006B77B9">
        <w:rPr>
          <w:rFonts w:eastAsia="Times New Roman"/>
          <w:bCs/>
          <w:iCs/>
        </w:rPr>
        <w:t>При подготовке учащихся к ЕГЭ изучать методические рекомендации для учителей, подготовленные на основе анализа типичных ошибок участников ЕГЭ двух или трех последних лет (</w:t>
      </w:r>
      <w:hyperlink r:id="rId37" w:history="1">
        <w:r w:rsidRPr="006B77B9">
          <w:rPr>
            <w:rStyle w:val="afc"/>
            <w:rFonts w:eastAsia="Times New Roman"/>
            <w:bCs/>
            <w:iCs/>
          </w:rPr>
          <w:t>www.fipi.ru</w:t>
        </w:r>
      </w:hyperlink>
      <w:r w:rsidRPr="006B77B9">
        <w:rPr>
          <w:rFonts w:eastAsia="Times New Roman"/>
          <w:bCs/>
          <w:iCs/>
        </w:rPr>
        <w:t xml:space="preserve">; </w:t>
      </w:r>
      <w:hyperlink r:id="rId38" w:history="1">
        <w:r w:rsidRPr="006B77B9">
          <w:rPr>
            <w:rStyle w:val="afc"/>
            <w:rFonts w:eastAsia="Times New Roman"/>
            <w:bCs/>
            <w:iCs/>
          </w:rPr>
          <w:t>https://www.krippo.ru/</w:t>
        </w:r>
      </w:hyperlink>
      <w:r w:rsidRPr="006B77B9">
        <w:rPr>
          <w:rFonts w:eastAsia="Times New Roman"/>
          <w:bCs/>
          <w:iCs/>
        </w:rPr>
        <w:t xml:space="preserve"> ). </w:t>
      </w:r>
    </w:p>
    <w:p w14:paraId="25CB90B6" w14:textId="77777777" w:rsidR="00AC2597" w:rsidRPr="006B77B9" w:rsidRDefault="00AC2597" w:rsidP="00AC2597">
      <w:pPr>
        <w:ind w:firstLine="709"/>
        <w:jc w:val="both"/>
      </w:pPr>
      <w:r w:rsidRPr="006B77B9">
        <w:t>Но изучение математики в средней школе должно строиться не только на решении заданий из открытого банка ЕГЭ.</w:t>
      </w:r>
    </w:p>
    <w:p w14:paraId="0D7B55B2" w14:textId="77777777" w:rsidR="00AC2597" w:rsidRPr="006B77B9" w:rsidRDefault="00AC2597" w:rsidP="00AC2597">
      <w:pPr>
        <w:ind w:firstLine="709"/>
        <w:jc w:val="both"/>
        <w:rPr>
          <w:rFonts w:eastAsia="Times New Roman"/>
          <w:bCs/>
          <w:iCs/>
        </w:rPr>
      </w:pPr>
      <w:r w:rsidRPr="006B77B9">
        <w:rPr>
          <w:rFonts w:eastAsia="Times New Roman"/>
          <w:bCs/>
          <w:iCs/>
        </w:rPr>
        <w:t xml:space="preserve">При подготовке выпускников к экзамену обратить внимание на наличие у них базовых знаний по предмету, выявленных, например, в результате диагностической контрольной работы. По результатам совместно с обучающимися составить индивидуальные планы их подготовки к экзамену. </w:t>
      </w:r>
    </w:p>
    <w:p w14:paraId="4F935901" w14:textId="77777777" w:rsidR="00AC2597" w:rsidRPr="006B77B9" w:rsidRDefault="00AC2597" w:rsidP="00AC2597">
      <w:pPr>
        <w:ind w:firstLine="709"/>
        <w:jc w:val="both"/>
        <w:rPr>
          <w:rFonts w:eastAsia="Times New Roman"/>
          <w:bCs/>
          <w:iCs/>
        </w:rPr>
      </w:pPr>
      <w:r w:rsidRPr="006B77B9">
        <w:rPr>
          <w:rFonts w:eastAsia="Times New Roman"/>
          <w:bCs/>
          <w:iCs/>
        </w:rPr>
        <w:t>Использовать подготовку к ЕГЭ в течение учебного года в качестве закрепления пройденного материала, педагогической диагностики и контроля. Она должна сопровождать, а не подменять полноценное преподавание курса математики в основной и старшей школе.</w:t>
      </w:r>
    </w:p>
    <w:p w14:paraId="62CA5A8F" w14:textId="77777777" w:rsidR="00AC2597" w:rsidRPr="006B77B9" w:rsidRDefault="00AC2597" w:rsidP="00AC2597">
      <w:pPr>
        <w:ind w:firstLine="709"/>
        <w:jc w:val="both"/>
        <w:rPr>
          <w:rFonts w:eastAsia="Times New Roman"/>
          <w:bCs/>
          <w:iCs/>
        </w:rPr>
      </w:pPr>
      <w:r w:rsidRPr="006B77B9">
        <w:rPr>
          <w:rFonts w:eastAsia="Times New Roman"/>
          <w:bCs/>
          <w:iCs/>
        </w:rPr>
        <w:t>Формировать на уроках и во внеурочной деятельности навыки самоконтроля, навыки устной и письменной математической речи, осмысленного чтения текста, умение его анализировать, сопоставлять и делать выводы, основываясь на математических фактах. Такая работа должна вестись учителем как в основной, так и в старшей школе на каждом уроке и во внеурочной деятельности.</w:t>
      </w:r>
    </w:p>
    <w:p w14:paraId="0801045B" w14:textId="77777777" w:rsidR="00AC2597" w:rsidRPr="006B77B9" w:rsidRDefault="00AC2597" w:rsidP="00AC2597">
      <w:pPr>
        <w:ind w:firstLine="709"/>
        <w:jc w:val="both"/>
        <w:rPr>
          <w:rFonts w:eastAsia="Times New Roman"/>
          <w:bCs/>
          <w:iCs/>
        </w:rPr>
      </w:pPr>
      <w:r w:rsidRPr="006B77B9">
        <w:rPr>
          <w:rFonts w:eastAsia="Times New Roman"/>
          <w:bCs/>
          <w:iCs/>
        </w:rPr>
        <w:t xml:space="preserve">Уходить от натаскивания на готовые схемы решения некоторых типов задач к пониманию содержательных элементов задачи и методов её решения. Регулярное повторение изученного материала – одна из главных составляющих для подготовки к экзаменам для учащихся, обучающихся по базовому курсу математики. </w:t>
      </w:r>
    </w:p>
    <w:p w14:paraId="2A10D9D2" w14:textId="77777777" w:rsidR="00AC2597" w:rsidRDefault="00AC2597" w:rsidP="00AC2597">
      <w:pPr>
        <w:ind w:firstLine="709"/>
        <w:jc w:val="both"/>
        <w:rPr>
          <w:rFonts w:eastAsia="Times New Roman"/>
          <w:bCs/>
          <w:iCs/>
        </w:rPr>
      </w:pPr>
      <w:r w:rsidRPr="006B77B9">
        <w:rPr>
          <w:rFonts w:eastAsia="Times New Roman"/>
          <w:bCs/>
          <w:iCs/>
        </w:rPr>
        <w:t>При подготовке учащихся использовать дифференцированный подход как на уроке, так и при составлении домашних заданий. Решение задач повышенного и высокого уровня сложности, решение занимательных задач различных математических конкурсов и олимпиад способствует качественной подготовке выпускников к решению задач ЕГЭ повышенного уровня сложности</w:t>
      </w:r>
      <w:r>
        <w:rPr>
          <w:rFonts w:eastAsia="Times New Roman"/>
          <w:bCs/>
          <w:iCs/>
        </w:rPr>
        <w:t>.</w:t>
      </w:r>
    </w:p>
    <w:p w14:paraId="6BDE1922" w14:textId="77777777" w:rsidR="00AC2597" w:rsidRPr="003B0943" w:rsidRDefault="00AC2597" w:rsidP="002502B0">
      <w:pPr>
        <w:pStyle w:val="a4"/>
        <w:spacing w:after="0" w:line="240" w:lineRule="auto"/>
        <w:ind w:left="0" w:firstLine="708"/>
        <w:jc w:val="both"/>
        <w:rPr>
          <w:rFonts w:ascii="Times New Roman" w:eastAsia="Times New Roman" w:hAnsi="Times New Roman"/>
          <w:b/>
          <w:sz w:val="24"/>
          <w:szCs w:val="24"/>
          <w:lang w:eastAsia="ru-RU"/>
        </w:rPr>
      </w:pPr>
      <w:r w:rsidRPr="003B0943">
        <w:rPr>
          <w:rFonts w:ascii="Times New Roman" w:eastAsia="Times New Roman" w:hAnsi="Times New Roman"/>
          <w:b/>
          <w:sz w:val="24"/>
          <w:szCs w:val="24"/>
          <w:lang w:eastAsia="ru-RU"/>
        </w:rPr>
        <w:t>ИПК / ИРО, иным организациям, реализующим программы профессионального развития учителей</w:t>
      </w:r>
    </w:p>
    <w:p w14:paraId="427721A4" w14:textId="77777777" w:rsidR="00AC2597" w:rsidRDefault="00AC2597" w:rsidP="00AC2597">
      <w:pPr>
        <w:ind w:firstLine="709"/>
        <w:jc w:val="both"/>
      </w:pPr>
      <w:r>
        <w:t>В целях Единой федеральной системы научно-методического сопровождения педагогических работников и управленческих кадров (далее – ЕФС). Во всех субъектах РФ, в т.ч. в Республике Крым, создана Региональная система научно-методического сопровождения педагогических работников и управленческих кадров, (далее – РС НМС) одним их субъектов которой на муниципальном уровне является муниципальное методическое объединение учителей-предметников.</w:t>
      </w:r>
    </w:p>
    <w:p w14:paraId="6F5266D1" w14:textId="77777777" w:rsidR="00AC2597" w:rsidRDefault="00AC2597" w:rsidP="00AC2597">
      <w:pPr>
        <w:ind w:firstLine="709"/>
        <w:jc w:val="both"/>
      </w:pPr>
      <w:r>
        <w:t>Положение о РС НМС в Республике Крым определяет функции муниципального методического объединения:</w:t>
      </w:r>
    </w:p>
    <w:p w14:paraId="473F62C0" w14:textId="77777777" w:rsidR="00AC2597" w:rsidRDefault="00AC2597" w:rsidP="00AC2597">
      <w:pPr>
        <w:ind w:firstLine="709"/>
        <w:jc w:val="both"/>
      </w:pPr>
      <w:r>
        <w:t>– осуществление методической поддержки педагогических работников по наиболее актуальным вопросам обучения и воспитания;</w:t>
      </w:r>
    </w:p>
    <w:p w14:paraId="65BC3F48" w14:textId="77777777" w:rsidR="00AC2597" w:rsidRDefault="00AC2597" w:rsidP="00AC2597">
      <w:pPr>
        <w:ind w:firstLine="709"/>
        <w:jc w:val="both"/>
      </w:pPr>
      <w:r>
        <w:t>– создание среды для мотивации педагогических работников к непрерывному совершенствованию и саморазвитию.</w:t>
      </w:r>
    </w:p>
    <w:p w14:paraId="01D49DB4" w14:textId="77777777" w:rsidR="00AC2597" w:rsidRDefault="00AC2597" w:rsidP="00AC2597">
      <w:pPr>
        <w:ind w:firstLine="709"/>
        <w:jc w:val="both"/>
      </w:pPr>
      <w:r>
        <w:t>Во исполнение пункта 31 раздела V «Комплексного плана мероприятий по повышению качества математического и естественно-научного образования на период до 2030 года», утвержденного распоряжением Правительства Российской Федерации от 19 ноября 2024 года № 3333-р., с целью повышения качества преподавания математики и естественно-научных предметов, повышения качества подготовки учителей математики и естественно-научных предметов, устранения дефицита учителей математики и естественно-научных предметов в государственных и муниципальных общеобразовательных организациях Республики Крым направляем приказ Министерства образования, науки и молодежи Республики Крым от 28.05.2025 № 835 «Об утверждении Комплексного плана мероприятий по повышению качества математического и естественно- научного образования в Республике Крым на период до 2030 года» (далее-Комплексный план) для руководства в работе.</w:t>
      </w:r>
    </w:p>
    <w:p w14:paraId="54B2AF1F" w14:textId="77777777" w:rsidR="00AC2597" w:rsidRDefault="00AC2597" w:rsidP="00AC2597">
      <w:pPr>
        <w:ind w:firstLine="709"/>
        <w:jc w:val="both"/>
      </w:pPr>
      <w:r>
        <w:lastRenderedPageBreak/>
        <w:t>В планах работы муниципальных методических объединений предусмотреть работу учителей-наставников по передаче профессионального опыта учителям малоопытным или с низкими результатами обучения по математике. Включить в планы муниципальных методических объединений мероприятия по популяризации математики среди учащихся начальной, основной и старшей школы. Способствовать участию школьников и учителей в различных математических конкурсах, турнирах, олимпиадах.</w:t>
      </w:r>
    </w:p>
    <w:p w14:paraId="084B1B07" w14:textId="77777777" w:rsidR="00AC2597" w:rsidRPr="006540AC" w:rsidRDefault="00AC2597" w:rsidP="004809E1">
      <w:pPr>
        <w:pStyle w:val="3"/>
        <w:jc w:val="center"/>
        <w:rPr>
          <w:rFonts w:ascii="Times New Roman" w:hAnsi="Times New Roman"/>
          <w:bCs w:val="0"/>
          <w:lang w:val="ru-RU"/>
        </w:rPr>
      </w:pPr>
      <w:r w:rsidRPr="006540AC">
        <w:rPr>
          <w:rFonts w:ascii="Times New Roman" w:hAnsi="Times New Roman"/>
          <w:bCs w:val="0"/>
          <w:lang w:val="ru-RU"/>
        </w:rPr>
        <w:t>Рекомендации по организации дифференцированного обучения школьников с разными уровнями предметной подготовки</w:t>
      </w:r>
    </w:p>
    <w:p w14:paraId="120C602B" w14:textId="77777777" w:rsidR="00AC2597" w:rsidRPr="002502B0" w:rsidRDefault="00AC2597" w:rsidP="002502B0">
      <w:pPr>
        <w:ind w:firstLine="708"/>
        <w:jc w:val="both"/>
        <w:rPr>
          <w:rFonts w:eastAsia="Times New Roman"/>
          <w:b/>
        </w:rPr>
      </w:pPr>
      <w:r w:rsidRPr="002502B0">
        <w:rPr>
          <w:rFonts w:eastAsia="Times New Roman"/>
          <w:b/>
        </w:rPr>
        <w:t>Учителям</w:t>
      </w:r>
    </w:p>
    <w:p w14:paraId="7FD20432" w14:textId="77777777" w:rsidR="00AC2597" w:rsidRPr="006B77B9" w:rsidRDefault="00AC2597" w:rsidP="00AC2597">
      <w:pPr>
        <w:ind w:firstLine="709"/>
        <w:jc w:val="both"/>
      </w:pPr>
      <w:r w:rsidRPr="00644623">
        <w:t xml:space="preserve">Основные рекомендации по организации дифференцированного обучения школьников с разным уровнем математической </w:t>
      </w:r>
      <w:r w:rsidRPr="006B77B9">
        <w:t>подготовки:</w:t>
      </w:r>
    </w:p>
    <w:p w14:paraId="36F7E34F" w14:textId="77777777" w:rsidR="00AC2597" w:rsidRPr="006B77B9" w:rsidRDefault="00AC2597" w:rsidP="00AC2597">
      <w:pPr>
        <w:ind w:firstLine="709"/>
        <w:jc w:val="both"/>
      </w:pPr>
      <w:r w:rsidRPr="006B77B9">
        <w:t xml:space="preserve">- в начале года проводить обязательную стартовую диагностику уровня обученности учащихся; </w:t>
      </w:r>
    </w:p>
    <w:p w14:paraId="5ED80BF7" w14:textId="77777777" w:rsidR="00AC2597" w:rsidRPr="006B77B9" w:rsidRDefault="00AC2597" w:rsidP="00AC2597">
      <w:pPr>
        <w:ind w:firstLine="709"/>
        <w:jc w:val="both"/>
      </w:pPr>
      <w:r w:rsidRPr="006B77B9">
        <w:t xml:space="preserve">- использовать разноуровневые задания, составленные с учётом возможностей учащихся. </w:t>
      </w:r>
    </w:p>
    <w:p w14:paraId="214FDA66" w14:textId="77777777" w:rsidR="00AC2597" w:rsidRPr="006B77B9" w:rsidRDefault="00AC2597" w:rsidP="00AC2597">
      <w:pPr>
        <w:ind w:firstLine="709"/>
        <w:jc w:val="both"/>
      </w:pPr>
      <w:r w:rsidRPr="006B77B9">
        <w:t>- применять различные методы и средства дифференциации, например: изложение учебного материала с детализацией и конкретизацией каждого этапа решения задачи; - использование наглядности; дифференцированная работа с учебно-методической литературой и дидактическими пособиями; дифференцированные задания с учётом успеваемости, уровня развития, интересов учащихся, целевой направленности обучения; дифференцированные самостоятельные и контрольные работы; работа в парах и группах с целью взаимообучения и взаимоконтроля; дозированная помощь слабоуспевающим учащимся на основе изучения причин отставания; индивидуализация домашних заданий (по объёму, по сложности, по творческой направленности).</w:t>
      </w:r>
    </w:p>
    <w:p w14:paraId="0F7A4277" w14:textId="77777777" w:rsidR="00AC2597" w:rsidRPr="006B77B9" w:rsidRDefault="00AC2597" w:rsidP="00AC2597">
      <w:pPr>
        <w:ind w:firstLine="709"/>
        <w:jc w:val="both"/>
      </w:pPr>
      <w:r w:rsidRPr="006B77B9">
        <w:t xml:space="preserve">- использовать возможности факультативных и элективных курсов, которые позволяют организовать групповые занятия для учащихся с разным уровнем подготовки. </w:t>
      </w:r>
    </w:p>
    <w:p w14:paraId="605486AD" w14:textId="77777777" w:rsidR="00AC2597" w:rsidRPr="006B77B9" w:rsidRDefault="00AC2597" w:rsidP="00AC2597">
      <w:pPr>
        <w:ind w:firstLine="709"/>
        <w:jc w:val="both"/>
      </w:pPr>
      <w:r w:rsidRPr="006B77B9">
        <w:t>Работа со «слабыми» учащимися (показывающими низкие образовательные результаты) может быть организована по следующему принципу:</w:t>
      </w:r>
    </w:p>
    <w:p w14:paraId="25BF8493" w14:textId="77777777" w:rsidR="00AC2597" w:rsidRPr="006B77B9" w:rsidRDefault="00AC2597" w:rsidP="00AC2597">
      <w:pPr>
        <w:ind w:firstLine="709"/>
        <w:contextualSpacing/>
        <w:jc w:val="both"/>
      </w:pPr>
      <w:r w:rsidRPr="006B77B9">
        <w:t>- пробудить интерес к предмету путем использования заданий базового уровня сложности, заданий на смекалку, практико-ориентированные задачи;</w:t>
      </w:r>
    </w:p>
    <w:p w14:paraId="3F4DBA31" w14:textId="77777777" w:rsidR="00AC2597" w:rsidRPr="006B77B9" w:rsidRDefault="00AC2597" w:rsidP="00AC2597">
      <w:pPr>
        <w:ind w:firstLine="709"/>
        <w:contextualSpacing/>
        <w:jc w:val="both"/>
      </w:pPr>
      <w:r w:rsidRPr="006B77B9">
        <w:t>- делить задание на простые составные части. Например, задание 6 по арифметике включает в себя знание законов чисел. Необходимо сначала отрабатывать каждое правило отдельно (сложение целых чисел, сложение дробей, умножение дробей, деление дробей), и лишь потом решать задание целиком.</w:t>
      </w:r>
    </w:p>
    <w:p w14:paraId="23ECCBE2" w14:textId="77777777" w:rsidR="00AC2597" w:rsidRPr="006B77B9" w:rsidRDefault="00AC2597" w:rsidP="00AC2597">
      <w:pPr>
        <w:ind w:firstLine="709"/>
        <w:contextualSpacing/>
        <w:jc w:val="both"/>
      </w:pPr>
      <w:r w:rsidRPr="006B77B9">
        <w:t>Принципы организации работы с учащим</w:t>
      </w:r>
      <w:r>
        <w:t>и</w:t>
      </w:r>
      <w:r w:rsidRPr="006B77B9">
        <w:t>ся со «средними» способностями:</w:t>
      </w:r>
    </w:p>
    <w:p w14:paraId="4E566E06" w14:textId="77777777" w:rsidR="00AC2597" w:rsidRPr="006B77B9" w:rsidRDefault="00AC2597" w:rsidP="00AC2597">
      <w:pPr>
        <w:ind w:firstLine="709"/>
        <w:jc w:val="both"/>
      </w:pPr>
      <w:r w:rsidRPr="006B77B9">
        <w:t>- развивать устойчивый интерес к предмету;</w:t>
      </w:r>
    </w:p>
    <w:p w14:paraId="64C7BC9C" w14:textId="77777777" w:rsidR="00AC2597" w:rsidRPr="006B77B9" w:rsidRDefault="00AC2597" w:rsidP="00AC2597">
      <w:pPr>
        <w:ind w:firstLine="709"/>
        <w:jc w:val="both"/>
      </w:pPr>
      <w:r w:rsidRPr="006B77B9">
        <w:t>- систематизировать имеющиеся знания, отработать навык их практического применения на решении типовых задач;</w:t>
      </w:r>
    </w:p>
    <w:p w14:paraId="5D9BA41B" w14:textId="77777777" w:rsidR="00AC2597" w:rsidRPr="006B77B9" w:rsidRDefault="00AC2597" w:rsidP="00AC2597">
      <w:pPr>
        <w:ind w:firstLine="709"/>
        <w:jc w:val="both"/>
      </w:pPr>
      <w:r w:rsidRPr="006B77B9">
        <w:t>- актуализировать имеющиеся знания для успешного изучения нового материала;</w:t>
      </w:r>
    </w:p>
    <w:p w14:paraId="36F38E2E" w14:textId="77777777" w:rsidR="00AC2597" w:rsidRPr="006B77B9" w:rsidRDefault="00AC2597" w:rsidP="00AC2597">
      <w:pPr>
        <w:ind w:firstLine="709"/>
        <w:jc w:val="both"/>
      </w:pPr>
      <w:r w:rsidRPr="006B77B9">
        <w:t>- формулировать умение самостоятельно работать над заданием с опорой на уже имеющийся опыт.</w:t>
      </w:r>
    </w:p>
    <w:p w14:paraId="38A2438B" w14:textId="77777777" w:rsidR="00AC2597" w:rsidRPr="006B77B9" w:rsidRDefault="00AC2597" w:rsidP="00AC2597">
      <w:pPr>
        <w:ind w:firstLine="709"/>
        <w:jc w:val="both"/>
      </w:pPr>
      <w:r w:rsidRPr="006B77B9">
        <w:t>Задачи работы с «сильными» учащимися (показывающими высокие образовательные результаты):</w:t>
      </w:r>
    </w:p>
    <w:p w14:paraId="4405F440" w14:textId="77777777" w:rsidR="00AC2597" w:rsidRPr="006B77B9" w:rsidRDefault="00AC2597" w:rsidP="00AC2597">
      <w:pPr>
        <w:ind w:firstLine="709"/>
        <w:jc w:val="both"/>
      </w:pPr>
      <w:r w:rsidRPr="006B77B9">
        <w:t>- формировать новые способы действия, умение выполнять задания повышенной сложности.</w:t>
      </w:r>
    </w:p>
    <w:p w14:paraId="33782367" w14:textId="77777777" w:rsidR="00AC2597" w:rsidRPr="006B77B9" w:rsidRDefault="00AC2597" w:rsidP="00AC2597">
      <w:pPr>
        <w:ind w:firstLine="709"/>
        <w:jc w:val="both"/>
      </w:pPr>
      <w:r w:rsidRPr="006B77B9">
        <w:t>- создавать условия для возможности саморазвития;</w:t>
      </w:r>
    </w:p>
    <w:p w14:paraId="22F2EC54" w14:textId="77777777" w:rsidR="00AC2597" w:rsidRPr="006B77B9" w:rsidRDefault="00AC2597" w:rsidP="00AC2597">
      <w:pPr>
        <w:ind w:firstLine="709"/>
        <w:jc w:val="both"/>
      </w:pPr>
      <w:r w:rsidRPr="006B77B9">
        <w:t>- развивать воображение, ассоциативное мышление, раскрывать творческие возможности, умение оперировать математическими понятиями: определение, аксиома, теорема, доказательство; распознавать истинные и ложные высказывания, приводить примеры и контрпримеры, строить высказывания и отрицания высказываний;</w:t>
      </w:r>
    </w:p>
    <w:p w14:paraId="5C61180C" w14:textId="77777777" w:rsidR="00AC2597" w:rsidRPr="006B77B9" w:rsidRDefault="00AC2597" w:rsidP="00AC2597">
      <w:pPr>
        <w:ind w:firstLine="709"/>
        <w:jc w:val="both"/>
      </w:pPr>
      <w:r w:rsidRPr="006B77B9">
        <w:t>- умение решать задачи разных типов, находить нестандартные способы решений;</w:t>
      </w:r>
    </w:p>
    <w:p w14:paraId="13E473C8" w14:textId="77777777" w:rsidR="00AC2597" w:rsidRPr="006B77B9" w:rsidRDefault="00AC2597" w:rsidP="00AC2597">
      <w:pPr>
        <w:ind w:firstLine="709"/>
        <w:jc w:val="both"/>
      </w:pPr>
      <w:r w:rsidRPr="006B77B9">
        <w:t>- оказывать консультативную помощь в решении новых задач.</w:t>
      </w:r>
    </w:p>
    <w:p w14:paraId="3E3A76F4" w14:textId="77777777" w:rsidR="00AC2597" w:rsidRPr="006B77B9" w:rsidRDefault="00AC2597" w:rsidP="00AC2597">
      <w:pPr>
        <w:pStyle w:val="Default"/>
        <w:ind w:firstLine="709"/>
        <w:jc w:val="both"/>
      </w:pPr>
      <w:r w:rsidRPr="006B77B9">
        <w:t xml:space="preserve">При организации дифференцированного обучения учащихся 10–11 классов к ЕГЭ по математике </w:t>
      </w:r>
      <w:r>
        <w:t>базового</w:t>
      </w:r>
      <w:r w:rsidRPr="006B77B9">
        <w:t xml:space="preserve"> уровня необходимо учитывать результаты 2025 г</w:t>
      </w:r>
      <w:r>
        <w:t>ода</w:t>
      </w:r>
      <w:r w:rsidRPr="006B77B9">
        <w:t xml:space="preserve"> и организовывать группы с акцентом на темах, которые вызвали затруднения: </w:t>
      </w:r>
    </w:p>
    <w:p w14:paraId="63F24A6D" w14:textId="77777777" w:rsidR="00AC2597" w:rsidRPr="006B77B9" w:rsidRDefault="00AC2597" w:rsidP="00AC2597">
      <w:pPr>
        <w:pStyle w:val="Default"/>
        <w:ind w:firstLine="709"/>
        <w:jc w:val="both"/>
      </w:pPr>
      <w:r>
        <w:t>-</w:t>
      </w:r>
      <w:r w:rsidRPr="006B77B9">
        <w:t xml:space="preserve"> «Планиметрические задачи на нахождение геометрических величин»; </w:t>
      </w:r>
    </w:p>
    <w:p w14:paraId="611E24FE" w14:textId="77777777" w:rsidR="00AC2597" w:rsidRPr="006B77B9" w:rsidRDefault="00AC2597" w:rsidP="00AC2597">
      <w:pPr>
        <w:pStyle w:val="Default"/>
        <w:ind w:firstLine="709"/>
        <w:jc w:val="both"/>
      </w:pPr>
      <w:r>
        <w:t>-</w:t>
      </w:r>
      <w:r w:rsidRPr="006B77B9">
        <w:t xml:space="preserve"> «Стереометрические задачи на нахождение геометрических величин»; </w:t>
      </w:r>
    </w:p>
    <w:p w14:paraId="5C7E059B" w14:textId="77777777" w:rsidR="00AC2597" w:rsidRPr="006B77B9" w:rsidRDefault="00AC2597" w:rsidP="00AC2597">
      <w:pPr>
        <w:pStyle w:val="Default"/>
        <w:ind w:firstLine="709"/>
        <w:jc w:val="both"/>
      </w:pPr>
      <w:r>
        <w:t>-</w:t>
      </w:r>
      <w:r w:rsidRPr="006B77B9">
        <w:t xml:space="preserve"> «Решение рациональных, дробно-рациональных, квадратных, показательных, логарифмических неравенств и их систем»; </w:t>
      </w:r>
    </w:p>
    <w:p w14:paraId="69A9E346" w14:textId="77777777" w:rsidR="00AC2597" w:rsidRPr="006B77B9" w:rsidRDefault="00AC2597" w:rsidP="00AC2597">
      <w:pPr>
        <w:pStyle w:val="Default"/>
        <w:ind w:firstLine="709"/>
        <w:jc w:val="both"/>
      </w:pPr>
      <w:r>
        <w:lastRenderedPageBreak/>
        <w:t>-</w:t>
      </w:r>
      <w:r w:rsidRPr="006B77B9">
        <w:t xml:space="preserve"> «Текстовые задачи»; </w:t>
      </w:r>
    </w:p>
    <w:p w14:paraId="3580D7B6" w14:textId="77777777" w:rsidR="00AC2597" w:rsidRPr="006B77B9" w:rsidRDefault="00AC2597" w:rsidP="00AC2597">
      <w:pPr>
        <w:ind w:firstLine="709"/>
        <w:jc w:val="both"/>
      </w:pPr>
      <w:r>
        <w:t>-</w:t>
      </w:r>
      <w:r w:rsidRPr="006B77B9">
        <w:t xml:space="preserve"> «</w:t>
      </w:r>
      <w:r>
        <w:t>Свойство</w:t>
      </w:r>
      <w:r w:rsidRPr="006B77B9">
        <w:t xml:space="preserve"> элементарных функций», «Наибольшее и наименьшее значения функции. Экстремумы».</w:t>
      </w:r>
    </w:p>
    <w:p w14:paraId="2AE02E72" w14:textId="77777777" w:rsidR="00AC2597" w:rsidRPr="006B77B9" w:rsidRDefault="00AC2597" w:rsidP="00AC2597">
      <w:pPr>
        <w:pStyle w:val="a4"/>
        <w:spacing w:after="0" w:line="240" w:lineRule="auto"/>
        <w:ind w:left="0" w:firstLine="709"/>
        <w:jc w:val="both"/>
        <w:rPr>
          <w:rFonts w:ascii="Times New Roman" w:hAnsi="Times New Roman"/>
          <w:sz w:val="24"/>
          <w:szCs w:val="24"/>
        </w:rPr>
      </w:pPr>
      <w:r w:rsidRPr="006B77B9">
        <w:rPr>
          <w:rFonts w:ascii="Times New Roman" w:hAnsi="Times New Roman"/>
          <w:sz w:val="24"/>
          <w:szCs w:val="24"/>
        </w:rPr>
        <w:t>Базовые курсы по подготовке можно чередовать разделами, содержащими элементы углубленной программы по математике, обеспечивающие успешное решение заданий ЕГЭ. Занятия должны включать тренировочные тесты с использованием заданий открытого банка ФИПИ.</w:t>
      </w:r>
    </w:p>
    <w:p w14:paraId="6145A47F" w14:textId="77777777" w:rsidR="00AC2597" w:rsidRPr="002502B0" w:rsidRDefault="00AC2597" w:rsidP="002502B0">
      <w:pPr>
        <w:ind w:firstLine="708"/>
        <w:jc w:val="both"/>
        <w:rPr>
          <w:rFonts w:eastAsia="Times New Roman"/>
          <w:b/>
        </w:rPr>
      </w:pPr>
      <w:r w:rsidRPr="002502B0">
        <w:rPr>
          <w:rFonts w:eastAsia="Times New Roman"/>
          <w:b/>
        </w:rPr>
        <w:t>Администрациям образовательных организаций</w:t>
      </w:r>
    </w:p>
    <w:p w14:paraId="47C478AC" w14:textId="77777777" w:rsidR="00AC2597" w:rsidRPr="002267CA" w:rsidRDefault="00AC2597" w:rsidP="00AC2597">
      <w:pPr>
        <w:ind w:firstLine="709"/>
        <w:jc w:val="both"/>
        <w:rPr>
          <w:lang w:val="x-none"/>
        </w:rPr>
      </w:pPr>
      <w:r w:rsidRPr="002267CA">
        <w:rPr>
          <w:lang w:val="x-none"/>
        </w:rPr>
        <w:t xml:space="preserve">В контексте обновления содержания </w:t>
      </w:r>
      <w:r w:rsidRPr="002267CA">
        <w:t xml:space="preserve">школьного и </w:t>
      </w:r>
      <w:r w:rsidRPr="002267CA">
        <w:rPr>
          <w:lang w:val="x-none"/>
        </w:rPr>
        <w:t xml:space="preserve">дополнительного образования, повышение качества и вариативности </w:t>
      </w:r>
      <w:r w:rsidRPr="002267CA">
        <w:t>учебных планов</w:t>
      </w:r>
      <w:r w:rsidRPr="002267CA">
        <w:rPr>
          <w:lang w:val="x-none"/>
        </w:rPr>
        <w:t>, необходимо организовать</w:t>
      </w:r>
      <w:r w:rsidRPr="002267CA">
        <w:t xml:space="preserve"> углубленное изучение математики, начиная с основной школы, так и</w:t>
      </w:r>
      <w:r w:rsidRPr="002267CA">
        <w:rPr>
          <w:lang w:val="x-none"/>
        </w:rPr>
        <w:t xml:space="preserve"> совершенствова</w:t>
      </w:r>
      <w:r w:rsidRPr="002267CA">
        <w:t xml:space="preserve">ть </w:t>
      </w:r>
      <w:r w:rsidRPr="002267CA">
        <w:rPr>
          <w:lang w:val="x-none"/>
        </w:rPr>
        <w:t>профессионально</w:t>
      </w:r>
      <w:r w:rsidRPr="002267CA">
        <w:t>е</w:t>
      </w:r>
      <w:r w:rsidRPr="002267CA">
        <w:rPr>
          <w:lang w:val="x-none"/>
        </w:rPr>
        <w:t xml:space="preserve"> мастерств</w:t>
      </w:r>
      <w:r w:rsidRPr="002267CA">
        <w:t>о</w:t>
      </w:r>
      <w:r w:rsidRPr="002267CA">
        <w:rPr>
          <w:lang w:val="x-none"/>
        </w:rPr>
        <w:t xml:space="preserve"> учителей математики.</w:t>
      </w:r>
    </w:p>
    <w:p w14:paraId="575644D6" w14:textId="77777777" w:rsidR="00AC2597" w:rsidRPr="002267CA" w:rsidRDefault="00AC2597" w:rsidP="00AC2597">
      <w:pPr>
        <w:ind w:firstLine="709"/>
        <w:jc w:val="both"/>
        <w:rPr>
          <w:lang w:val="x-none"/>
        </w:rPr>
      </w:pPr>
      <w:r w:rsidRPr="002267CA">
        <w:rPr>
          <w:lang w:val="x-none"/>
        </w:rPr>
        <w:t>Примерные темы для обсуждения на методических объединениях учителей математики:</w:t>
      </w:r>
    </w:p>
    <w:p w14:paraId="239BA43B" w14:textId="77777777" w:rsidR="00AC2597" w:rsidRPr="002267CA" w:rsidRDefault="00AC2597" w:rsidP="009D7B7B">
      <w:pPr>
        <w:numPr>
          <w:ilvl w:val="0"/>
          <w:numId w:val="12"/>
        </w:numPr>
        <w:ind w:left="0" w:firstLine="709"/>
        <w:contextualSpacing/>
        <w:jc w:val="both"/>
        <w:rPr>
          <w:lang w:val="x-none" w:eastAsia="en-US"/>
        </w:rPr>
      </w:pPr>
      <w:r w:rsidRPr="002267CA">
        <w:rPr>
          <w:lang w:val="x-none" w:eastAsia="en-US"/>
        </w:rPr>
        <w:t>Анализ результатов ЕГЭ по математике 202</w:t>
      </w:r>
      <w:r w:rsidRPr="002267CA">
        <w:rPr>
          <w:lang w:eastAsia="en-US"/>
        </w:rPr>
        <w:t>4</w:t>
      </w:r>
      <w:r w:rsidRPr="002267CA">
        <w:rPr>
          <w:lang w:val="x-none" w:eastAsia="en-US"/>
        </w:rPr>
        <w:t xml:space="preserve"> - 202</w:t>
      </w:r>
      <w:r w:rsidRPr="002267CA">
        <w:rPr>
          <w:lang w:eastAsia="en-US"/>
        </w:rPr>
        <w:t>5</w:t>
      </w:r>
      <w:r w:rsidRPr="002267CA">
        <w:rPr>
          <w:lang w:val="x-none" w:eastAsia="en-US"/>
        </w:rPr>
        <w:t xml:space="preserve"> уч</w:t>
      </w:r>
      <w:r w:rsidRPr="002267CA">
        <w:rPr>
          <w:lang w:eastAsia="en-US"/>
        </w:rPr>
        <w:t>ебного</w:t>
      </w:r>
      <w:r w:rsidRPr="002267CA">
        <w:rPr>
          <w:lang w:val="x-none" w:eastAsia="en-US"/>
        </w:rPr>
        <w:t xml:space="preserve"> год</w:t>
      </w:r>
      <w:r w:rsidRPr="002267CA">
        <w:rPr>
          <w:lang w:eastAsia="en-US"/>
        </w:rPr>
        <w:t>а</w:t>
      </w:r>
      <w:r w:rsidRPr="002267CA">
        <w:rPr>
          <w:lang w:val="x-none" w:eastAsia="en-US"/>
        </w:rPr>
        <w:t>.</w:t>
      </w:r>
    </w:p>
    <w:p w14:paraId="24F820C9" w14:textId="77777777" w:rsidR="00AC2597" w:rsidRPr="002267CA" w:rsidRDefault="00AC2597" w:rsidP="009D7B7B">
      <w:pPr>
        <w:numPr>
          <w:ilvl w:val="0"/>
          <w:numId w:val="12"/>
        </w:numPr>
        <w:ind w:left="0" w:firstLine="709"/>
        <w:contextualSpacing/>
        <w:jc w:val="both"/>
        <w:rPr>
          <w:lang w:val="x-none" w:eastAsia="en-US"/>
        </w:rPr>
      </w:pPr>
      <w:r w:rsidRPr="002267CA">
        <w:rPr>
          <w:lang w:val="x-none" w:eastAsia="en-US"/>
        </w:rPr>
        <w:t>Типичные затруднения и ошибки учащихся на ЕГЭ по математике.</w:t>
      </w:r>
    </w:p>
    <w:p w14:paraId="5E0E7F15" w14:textId="77777777" w:rsidR="00AC2597" w:rsidRPr="002267CA" w:rsidRDefault="00AC2597" w:rsidP="009D7B7B">
      <w:pPr>
        <w:numPr>
          <w:ilvl w:val="0"/>
          <w:numId w:val="12"/>
        </w:numPr>
        <w:ind w:left="0" w:firstLine="709"/>
        <w:contextualSpacing/>
        <w:jc w:val="both"/>
        <w:rPr>
          <w:lang w:val="x-none" w:eastAsia="en-US"/>
        </w:rPr>
      </w:pPr>
      <w:r w:rsidRPr="002267CA">
        <w:rPr>
          <w:lang w:val="x-none" w:eastAsia="en-US"/>
        </w:rPr>
        <w:t>Успешные практики по предотвращению типичных ошибок учащихся на ЕГЭ по математике.</w:t>
      </w:r>
    </w:p>
    <w:p w14:paraId="1FAAB339" w14:textId="77777777" w:rsidR="00AC2597" w:rsidRPr="000A54F9" w:rsidRDefault="00AC2597" w:rsidP="002502B0">
      <w:pPr>
        <w:pStyle w:val="a4"/>
        <w:spacing w:after="0" w:line="240" w:lineRule="auto"/>
        <w:ind w:left="0" w:firstLine="708"/>
        <w:jc w:val="both"/>
        <w:rPr>
          <w:rFonts w:ascii="Times New Roman" w:eastAsia="Times New Roman" w:hAnsi="Times New Roman"/>
          <w:b/>
          <w:sz w:val="24"/>
          <w:szCs w:val="24"/>
          <w:lang w:eastAsia="ru-RU"/>
        </w:rPr>
      </w:pPr>
      <w:r w:rsidRPr="000A54F9">
        <w:rPr>
          <w:rFonts w:ascii="Times New Roman" w:eastAsia="Times New Roman" w:hAnsi="Times New Roman"/>
          <w:b/>
          <w:sz w:val="24"/>
          <w:szCs w:val="24"/>
          <w:lang w:eastAsia="ru-RU"/>
        </w:rPr>
        <w:t>ИПК / ИРО, иным организациям, реализующим программы профессионального развития учителей</w:t>
      </w:r>
    </w:p>
    <w:p w14:paraId="72AA5238" w14:textId="77777777" w:rsidR="00AC2597" w:rsidRPr="006E7EE0" w:rsidRDefault="00AC2597" w:rsidP="00AC2597">
      <w:pPr>
        <w:pStyle w:val="a4"/>
        <w:spacing w:after="0" w:line="240" w:lineRule="auto"/>
        <w:ind w:left="0" w:firstLine="709"/>
        <w:jc w:val="both"/>
        <w:rPr>
          <w:rFonts w:ascii="Times New Roman" w:eastAsia="Times New Roman" w:hAnsi="Times New Roman"/>
          <w:bCs/>
          <w:iCs/>
          <w:sz w:val="24"/>
          <w:szCs w:val="24"/>
          <w:lang w:eastAsia="ru-RU"/>
        </w:rPr>
      </w:pPr>
      <w:r w:rsidRPr="006E7EE0">
        <w:rPr>
          <w:rFonts w:ascii="Times New Roman" w:eastAsia="Times New Roman" w:hAnsi="Times New Roman"/>
          <w:bCs/>
          <w:iCs/>
          <w:sz w:val="24"/>
          <w:szCs w:val="24"/>
          <w:lang w:eastAsia="ru-RU"/>
        </w:rPr>
        <w:t>Популяризировать математику среди учащихся начальной, основной и старшей школы. Способствовать участию школьников и учителей в различных математических конкурсах, турнирах, олимпиадах, конференциях и семинарах. Организовать работу учителей малоопытных или с низкими результатами обучения по математике в соответствии с разработанным планом мероприятий «Комплексного плана мероприятий по повышению качества математического и естественно-научного образования на период до 2030 года» (Приказ МОНМ РК от 28.05.2025 №835).</w:t>
      </w:r>
    </w:p>
    <w:p w14:paraId="0B21173F" w14:textId="3D75346B" w:rsidR="00AC2597" w:rsidRPr="00CC4B57" w:rsidRDefault="00AC2597" w:rsidP="004809E1">
      <w:pPr>
        <w:pStyle w:val="3"/>
        <w:tabs>
          <w:tab w:val="left" w:pos="567"/>
        </w:tabs>
        <w:jc w:val="center"/>
        <w:rPr>
          <w:rFonts w:ascii="Times New Roman" w:hAnsi="Times New Roman"/>
          <w:szCs w:val="28"/>
        </w:rPr>
      </w:pPr>
      <w:r w:rsidRPr="00CC4B57">
        <w:rPr>
          <w:rFonts w:ascii="Times New Roman" w:hAnsi="Times New Roman"/>
          <w:szCs w:val="28"/>
          <w:lang w:val="ru-RU"/>
        </w:rPr>
        <w:t xml:space="preserve">Рекомендации </w:t>
      </w:r>
      <w:r w:rsidRPr="00CC4B57">
        <w:rPr>
          <w:rFonts w:ascii="Times New Roman" w:hAnsi="Times New Roman"/>
          <w:szCs w:val="28"/>
        </w:rPr>
        <w:t>предметников</w:t>
      </w:r>
      <w:r w:rsidRPr="00CC4B57">
        <w:rPr>
          <w:rFonts w:ascii="Times New Roman" w:hAnsi="Times New Roman"/>
          <w:szCs w:val="28"/>
          <w:lang w:val="ru-RU"/>
        </w:rPr>
        <w:t>, в том числе по трансляции эффективных педагогических практик ОО с наиболее высокими результатами</w:t>
      </w:r>
    </w:p>
    <w:p w14:paraId="0F858AC1" w14:textId="5117F73F" w:rsidR="00AC2597" w:rsidRPr="00CC4B57" w:rsidRDefault="00AC2597" w:rsidP="00CC4B57">
      <w:pPr>
        <w:pStyle w:val="a4"/>
        <w:spacing w:after="0" w:line="240" w:lineRule="auto"/>
        <w:ind w:left="0" w:firstLine="709"/>
        <w:jc w:val="both"/>
        <w:rPr>
          <w:rFonts w:ascii="Times New Roman" w:eastAsia="Times New Roman" w:hAnsi="Times New Roman"/>
          <w:bCs/>
          <w:iCs/>
          <w:sz w:val="24"/>
          <w:szCs w:val="24"/>
          <w:lang w:eastAsia="ru-RU"/>
        </w:rPr>
      </w:pPr>
      <w:r w:rsidRPr="00CC4B57">
        <w:rPr>
          <w:rFonts w:ascii="Times New Roman" w:eastAsia="Times New Roman" w:hAnsi="Times New Roman"/>
          <w:bCs/>
          <w:iCs/>
          <w:sz w:val="24"/>
          <w:szCs w:val="24"/>
          <w:lang w:eastAsia="ru-RU"/>
        </w:rPr>
        <w:t>Во исполнение пункта 31 раздела V «Комплексного плана мероприятий по повышению качества математического и естественно-научного образования на период до 2030 года», утвержденного распоряжением Правительства Российской Федерации от 19 ноября 2024 года №</w:t>
      </w:r>
      <w:r w:rsidR="004809E1">
        <w:rPr>
          <w:rFonts w:ascii="Times New Roman" w:eastAsia="Times New Roman" w:hAnsi="Times New Roman"/>
          <w:bCs/>
          <w:iCs/>
          <w:sz w:val="24"/>
          <w:szCs w:val="24"/>
          <w:lang w:eastAsia="ru-RU"/>
        </w:rPr>
        <w:t> </w:t>
      </w:r>
      <w:r w:rsidRPr="00CC4B57">
        <w:rPr>
          <w:rFonts w:ascii="Times New Roman" w:eastAsia="Times New Roman" w:hAnsi="Times New Roman"/>
          <w:bCs/>
          <w:iCs/>
          <w:sz w:val="24"/>
          <w:szCs w:val="24"/>
          <w:lang w:eastAsia="ru-RU"/>
        </w:rPr>
        <w:t>3333-р., с целью повышения качества преподавания математики и естественно-научных предметов, повышения качества подготовки учителей математики и естественно-научных предметов, устранения дефицита учителей математики и естественно-научных предметов в государственных и муниципальных общеобразовательных организациях Республики Крым направляем приказ Министерства образования, науки и молодежи Республики Крым от 28.05.2025 № 835 «Об утверждении Комплексного плана мероприятий по повышению качества математического и естественно- научного образования в Республике Крым на период до 2030 года» (далее-Комплексный план) для руководства в работе.</w:t>
      </w:r>
    </w:p>
    <w:p w14:paraId="1128D0CD" w14:textId="77777777" w:rsidR="00AC2597" w:rsidRPr="00CC4B57" w:rsidRDefault="00AC2597" w:rsidP="00CC4B57">
      <w:pPr>
        <w:pStyle w:val="a4"/>
        <w:spacing w:after="0" w:line="240" w:lineRule="auto"/>
        <w:ind w:left="0" w:firstLine="709"/>
        <w:jc w:val="both"/>
        <w:rPr>
          <w:rFonts w:ascii="Times New Roman" w:eastAsia="Times New Roman" w:hAnsi="Times New Roman"/>
          <w:bCs/>
          <w:iCs/>
          <w:sz w:val="24"/>
          <w:szCs w:val="24"/>
          <w:lang w:eastAsia="ru-RU"/>
        </w:rPr>
      </w:pPr>
      <w:r w:rsidRPr="00CC4B57">
        <w:rPr>
          <w:rFonts w:ascii="Times New Roman" w:eastAsia="Times New Roman" w:hAnsi="Times New Roman"/>
          <w:bCs/>
          <w:iCs/>
          <w:sz w:val="24"/>
          <w:szCs w:val="24"/>
          <w:lang w:eastAsia="ru-RU"/>
        </w:rPr>
        <w:t>Муниципальным методическим объединениям учителей математики рекомендовано организовать деятельность в соответствии с разработанным Комплексным муниципальным планом и планом общеобразовательных организаций по повышению качества математического и естественно-научного образования по направлениям:</w:t>
      </w:r>
    </w:p>
    <w:p w14:paraId="65DF1546" w14:textId="77777777" w:rsidR="00AC2597" w:rsidRPr="00CC4B57" w:rsidRDefault="00AC2597" w:rsidP="00CC4B57">
      <w:pPr>
        <w:pStyle w:val="a4"/>
        <w:spacing w:after="0" w:line="240" w:lineRule="auto"/>
        <w:ind w:left="0" w:firstLine="709"/>
        <w:jc w:val="both"/>
        <w:rPr>
          <w:rFonts w:ascii="Times New Roman" w:eastAsia="Times New Roman" w:hAnsi="Times New Roman"/>
          <w:bCs/>
          <w:iCs/>
          <w:sz w:val="24"/>
          <w:szCs w:val="24"/>
          <w:lang w:eastAsia="ru-RU"/>
        </w:rPr>
      </w:pPr>
      <w:r w:rsidRPr="00CC4B57">
        <w:rPr>
          <w:rFonts w:ascii="Times New Roman" w:eastAsia="Times New Roman" w:hAnsi="Times New Roman"/>
          <w:bCs/>
          <w:iCs/>
          <w:sz w:val="24"/>
          <w:szCs w:val="24"/>
          <w:lang w:eastAsia="ru-RU"/>
        </w:rPr>
        <w:t>- Всероссийская олимпиада школьников по математике;</w:t>
      </w:r>
    </w:p>
    <w:p w14:paraId="3A3FFF3D" w14:textId="77777777" w:rsidR="00AC2597" w:rsidRPr="002502B0" w:rsidRDefault="00AC2597" w:rsidP="00CC4B57">
      <w:pPr>
        <w:pStyle w:val="a4"/>
        <w:spacing w:after="0" w:line="240" w:lineRule="auto"/>
        <w:ind w:left="0" w:firstLine="709"/>
        <w:jc w:val="both"/>
        <w:rPr>
          <w:rFonts w:ascii="Times New Roman" w:eastAsia="Times New Roman" w:hAnsi="Times New Roman"/>
          <w:bCs/>
          <w:iCs/>
          <w:sz w:val="24"/>
          <w:szCs w:val="24"/>
          <w:lang w:eastAsia="ru-RU"/>
        </w:rPr>
      </w:pPr>
      <w:r w:rsidRPr="00CC4B57">
        <w:rPr>
          <w:rFonts w:ascii="Times New Roman" w:eastAsia="Times New Roman" w:hAnsi="Times New Roman"/>
          <w:bCs/>
          <w:iCs/>
          <w:sz w:val="24"/>
          <w:szCs w:val="24"/>
          <w:lang w:eastAsia="ru-RU"/>
        </w:rPr>
        <w:t>- система подготовки обучающихся к ГИА, отбор и использование лучших платформ для подготовки к ГИА с искусственным интеллектом, позволяющим выстраивать индивидуальную образовательную траекторию для каждого учащегося и помочь ему ликвидировать имеющиеся у него пробелы по математике;</w:t>
      </w:r>
    </w:p>
    <w:p w14:paraId="442F94B6" w14:textId="77777777" w:rsidR="00AC2597" w:rsidRPr="006E7EE0" w:rsidRDefault="00AC2597" w:rsidP="00CC4B5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ind w:firstLine="709"/>
        <w:jc w:val="both"/>
        <w:rPr>
          <w:rFonts w:eastAsia="Times New Roman"/>
          <w:lang w:bidi="ru-RU"/>
        </w:rPr>
      </w:pPr>
      <w:r>
        <w:rPr>
          <w:rFonts w:eastAsia="Times New Roman"/>
          <w:lang w:bidi="ru-RU"/>
        </w:rPr>
        <w:t>-</w:t>
      </w:r>
      <w:r w:rsidRPr="006E7EE0">
        <w:rPr>
          <w:rFonts w:eastAsia="Times New Roman"/>
          <w:lang w:bidi="ru-RU"/>
        </w:rPr>
        <w:t xml:space="preserve"> воспитание школьников;</w:t>
      </w:r>
    </w:p>
    <w:p w14:paraId="7068E3E1" w14:textId="77777777" w:rsidR="00AC2597" w:rsidRPr="006E7EE0" w:rsidRDefault="00AC2597" w:rsidP="00CC4B5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ind w:firstLine="709"/>
        <w:jc w:val="both"/>
        <w:rPr>
          <w:rFonts w:eastAsia="Times New Roman"/>
          <w:lang w:bidi="ru-RU"/>
        </w:rPr>
      </w:pPr>
      <w:r>
        <w:rPr>
          <w:rFonts w:eastAsia="Times New Roman"/>
          <w:lang w:bidi="ru-RU"/>
        </w:rPr>
        <w:t>-</w:t>
      </w:r>
      <w:r w:rsidRPr="006E7EE0">
        <w:rPr>
          <w:rFonts w:eastAsia="Times New Roman"/>
          <w:lang w:bidi="ru-RU"/>
        </w:rPr>
        <w:t xml:space="preserve"> разработка учебных, научно-методических и дидактических материалов;</w:t>
      </w:r>
    </w:p>
    <w:p w14:paraId="02FB1FCF" w14:textId="77777777" w:rsidR="00AC2597" w:rsidRPr="006E7EE0" w:rsidRDefault="00AC2597" w:rsidP="00CC4B5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ind w:firstLine="709"/>
        <w:jc w:val="both"/>
        <w:rPr>
          <w:rFonts w:eastAsia="Times New Roman"/>
          <w:lang w:bidi="ru-RU"/>
        </w:rPr>
      </w:pPr>
      <w:r>
        <w:rPr>
          <w:rFonts w:eastAsia="Times New Roman"/>
          <w:lang w:bidi="ru-RU"/>
        </w:rPr>
        <w:t>-</w:t>
      </w:r>
      <w:r w:rsidRPr="006E7EE0">
        <w:rPr>
          <w:rFonts w:eastAsia="Times New Roman"/>
          <w:lang w:bidi="ru-RU"/>
        </w:rPr>
        <w:t xml:space="preserve"> методическое сопровождение педагогических работников, имеющих профессиональные дефициты и затруднения, в т.ч. школ с низкими образовательными результатами;</w:t>
      </w:r>
    </w:p>
    <w:p w14:paraId="76FFFF6B" w14:textId="77777777" w:rsidR="00AC2597" w:rsidRPr="006E7EE0" w:rsidRDefault="00AC2597" w:rsidP="00CC4B5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ind w:firstLine="709"/>
        <w:jc w:val="both"/>
        <w:rPr>
          <w:rFonts w:eastAsia="Times New Roman"/>
          <w:lang w:bidi="ru-RU"/>
        </w:rPr>
      </w:pPr>
      <w:r w:rsidRPr="006E7EE0">
        <w:rPr>
          <w:rFonts w:eastAsia="Times New Roman"/>
          <w:lang w:bidi="ru-RU"/>
        </w:rPr>
        <w:t xml:space="preserve">- повышение квалификации педагогических работников; формирование кейсов успешных практик для дальнейшей работы и распространения положительного опыта; </w:t>
      </w:r>
    </w:p>
    <w:p w14:paraId="55F6A70E" w14:textId="77777777" w:rsidR="00AC2597" w:rsidRPr="006E7EE0" w:rsidRDefault="00AC2597" w:rsidP="00CC4B5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ind w:firstLine="709"/>
        <w:jc w:val="both"/>
        <w:rPr>
          <w:rFonts w:eastAsia="Times New Roman"/>
          <w:lang w:bidi="ru-RU"/>
        </w:rPr>
      </w:pPr>
      <w:r w:rsidRPr="006E7EE0">
        <w:rPr>
          <w:rFonts w:eastAsia="Times New Roman"/>
          <w:lang w:bidi="ru-RU"/>
        </w:rPr>
        <w:t>- самостоятельная работа с методической литературой и совместное обсуждение учебно-</w:t>
      </w:r>
      <w:r w:rsidRPr="006E7EE0">
        <w:rPr>
          <w:rFonts w:eastAsia="Times New Roman"/>
          <w:lang w:bidi="ru-RU"/>
        </w:rPr>
        <w:lastRenderedPageBreak/>
        <w:t>методических изданий учителей-предметников и учителей-наставников;</w:t>
      </w:r>
    </w:p>
    <w:p w14:paraId="7273A650" w14:textId="77777777" w:rsidR="00AC2597" w:rsidRPr="006E7EE0" w:rsidRDefault="00AC2597" w:rsidP="00CC4B5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ind w:firstLine="709"/>
        <w:jc w:val="both"/>
        <w:rPr>
          <w:rFonts w:eastAsia="Times New Roman"/>
          <w:lang w:bidi="ru-RU"/>
        </w:rPr>
      </w:pPr>
      <w:r>
        <w:rPr>
          <w:rFonts w:eastAsia="Times New Roman"/>
          <w:lang w:bidi="ru-RU"/>
        </w:rPr>
        <w:t>-</w:t>
      </w:r>
      <w:r w:rsidRPr="006E7EE0">
        <w:rPr>
          <w:rFonts w:eastAsia="Times New Roman"/>
          <w:lang w:bidi="ru-RU"/>
        </w:rPr>
        <w:t xml:space="preserve"> выявление, изучение, обобщение и распространение передового педагогического опыта, обмен успешными образовательными практиками;</w:t>
      </w:r>
    </w:p>
    <w:p w14:paraId="59C05049" w14:textId="77777777" w:rsidR="00AC2597" w:rsidRPr="006E7EE0" w:rsidRDefault="00AC2597" w:rsidP="00CC4B5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ind w:firstLine="709"/>
        <w:jc w:val="both"/>
        <w:rPr>
          <w:rFonts w:eastAsia="Times New Roman"/>
          <w:lang w:bidi="ru-RU"/>
        </w:rPr>
      </w:pPr>
      <w:r w:rsidRPr="006E7EE0">
        <w:rPr>
          <w:rFonts w:eastAsia="Times New Roman"/>
          <w:lang w:bidi="ru-RU"/>
        </w:rPr>
        <w:t>- организация предпрофильного и профильного обучения с углубленным изучением предмета «Математика»;</w:t>
      </w:r>
    </w:p>
    <w:p w14:paraId="41D4D8DC" w14:textId="77777777" w:rsidR="00AC2597" w:rsidRPr="006E7EE0" w:rsidRDefault="00AC2597" w:rsidP="00CC4B5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ind w:firstLine="709"/>
        <w:jc w:val="both"/>
        <w:rPr>
          <w:rFonts w:eastAsia="Times New Roman"/>
          <w:lang w:bidi="ru-RU"/>
        </w:rPr>
      </w:pPr>
      <w:r>
        <w:rPr>
          <w:rFonts w:eastAsia="Times New Roman"/>
          <w:lang w:bidi="ru-RU"/>
        </w:rPr>
        <w:t>-</w:t>
      </w:r>
      <w:r w:rsidRPr="006E7EE0">
        <w:rPr>
          <w:rFonts w:eastAsia="Times New Roman"/>
          <w:lang w:bidi="ru-RU"/>
        </w:rPr>
        <w:t xml:space="preserve"> организация взаимодействия образовательных организаций с целью обмена опытом и передовыми технологиями в сфере образования.</w:t>
      </w:r>
    </w:p>
    <w:p w14:paraId="17E4C46E" w14:textId="77777777" w:rsidR="00AC2597" w:rsidRDefault="00AC2597" w:rsidP="00CC4B57">
      <w:pPr>
        <w:ind w:firstLine="709"/>
        <w:jc w:val="both"/>
      </w:pPr>
      <w:r>
        <w:t xml:space="preserve">Следует обратить внимание на развитие метапредметных умений и навыков обучающихся в процессе решения задач. Необходимо уделять внимание способам установления зависимости: между величинами в задаче, между условием и вопросом, между результатом решения составленной математической модели и условием (интерпретацией результата). Важным условием успешности является обсуждение различных подходов и методов решения одной и той же задачи, сравнения различных способов решение, их трудоемкости и способов упрощения. Целесообразно на уроках повторения, обобщения и систематизации знаний явно выделять, какой математический факт или какое утверждение стали ключевыми в решении, и позволили успешно решить задачу. </w:t>
      </w:r>
    </w:p>
    <w:p w14:paraId="3E507220" w14:textId="77777777" w:rsidR="00AC2597" w:rsidRDefault="00AC2597" w:rsidP="00CC4B57">
      <w:pPr>
        <w:ind w:firstLine="709"/>
        <w:jc w:val="both"/>
      </w:pPr>
      <w:r>
        <w:t>Так же необходимо обратить внимание на изучение геометрии не только непосредственно с 7 класса, когда начинается систематическое изучение этого предмета, но и наглядных аспектов геометрии в 5–6 классах и начальной школе. Обучающиеся в ходе изучения геометрии должны последовательно изучать теорию (определения, свойства, теоремы) и овладевать навыками и методами решения задач. Важно обращать внимание на возможность применения разных подходов и способов решения одной и тоже задачи, всесторонне показывать, что нет необходимости искать единственный путь решения предложенной задачи, даже вариативность нахождения промежуточных элементов должна быть обсуждена на уроке.</w:t>
      </w:r>
    </w:p>
    <w:p w14:paraId="0CD6A331" w14:textId="26ACF078" w:rsidR="00AC2597" w:rsidRDefault="00AC2597">
      <w:pPr>
        <w:rPr>
          <w:iCs/>
        </w:rPr>
      </w:pPr>
      <w:r>
        <w:rPr>
          <w:iCs/>
        </w:rPr>
        <w:br w:type="page"/>
      </w:r>
    </w:p>
    <w:p w14:paraId="12A27728" w14:textId="5A16FCDD" w:rsidR="00AC2597" w:rsidRPr="00A0471F" w:rsidRDefault="00AC2597" w:rsidP="00284DF8">
      <w:pPr>
        <w:pStyle w:val="1"/>
        <w:rPr>
          <w:b w:val="0"/>
          <w:bCs w:val="0"/>
        </w:rPr>
      </w:pPr>
      <w:r w:rsidRPr="00A0471F">
        <w:lastRenderedPageBreak/>
        <w:t>МЕТОДИЧЕСКИЙ АНАЛИЗ РЕЗУЛЬТАТОВ ЕГЭ</w:t>
      </w:r>
      <w:r w:rsidRPr="00A0471F">
        <w:rPr>
          <w:lang w:val="ru-RU"/>
        </w:rPr>
        <w:t xml:space="preserve"> </w:t>
      </w:r>
      <w:r w:rsidRPr="00A0471F">
        <w:t xml:space="preserve">ПО </w:t>
      </w:r>
      <w:r>
        <w:t>ИНФОРМАТИКЕ</w:t>
      </w:r>
      <w:r w:rsidRPr="00A0471F">
        <w:br/>
      </w:r>
      <w:r w:rsidRPr="00284DF8">
        <w:t>ХАРАКТЕРИСТИКА УЧАСТНИКОВ ЕГЭ</w:t>
      </w:r>
      <w:r w:rsidR="00284DF8" w:rsidRPr="00284DF8">
        <w:rPr>
          <w:lang w:val="ru-RU"/>
        </w:rPr>
        <w:t xml:space="preserve"> </w:t>
      </w:r>
      <w:r w:rsidRPr="00284DF8">
        <w:t xml:space="preserve">ПО </w:t>
      </w:r>
      <w:r w:rsidRPr="00284DF8">
        <w:rPr>
          <w:lang w:val="ru-RU"/>
        </w:rPr>
        <w:t>ИНФОРМАТИКЕ</w:t>
      </w:r>
    </w:p>
    <w:p w14:paraId="7DC1F984" w14:textId="77777777" w:rsidR="00AC2597" w:rsidRPr="00A0471F" w:rsidRDefault="00AC2597" w:rsidP="00284DF8">
      <w:pPr>
        <w:pStyle w:val="3"/>
        <w:tabs>
          <w:tab w:val="left" w:pos="142"/>
        </w:tabs>
        <w:ind w:left="142"/>
        <w:jc w:val="center"/>
        <w:rPr>
          <w:rFonts w:ascii="Times New Roman" w:hAnsi="Times New Roman"/>
        </w:rPr>
      </w:pPr>
      <w:r w:rsidRPr="00A0471F">
        <w:rPr>
          <w:rFonts w:ascii="Times New Roman" w:hAnsi="Times New Roman"/>
        </w:rPr>
        <w:t>Количество участников ЕГЭ по учебному предмету (за 3 года)</w:t>
      </w:r>
    </w:p>
    <w:p w14:paraId="158E41CE" w14:textId="091CC89F" w:rsidR="00AC2597" w:rsidRPr="00A0471F" w:rsidRDefault="00AC2597" w:rsidP="00284DF8">
      <w:pPr>
        <w:pStyle w:val="af9"/>
        <w:keepNext/>
        <w:spacing w:after="0"/>
        <w:ind w:left="927"/>
      </w:pPr>
      <w:r w:rsidRPr="00A0471F">
        <w:t xml:space="preserve">Таблица </w:t>
      </w:r>
      <w:fldSimple w:instr=" SEQ Таблица \* ARABIC \s 1 ">
        <w:r w:rsidRPr="00A0471F">
          <w:rPr>
            <w:noProof/>
          </w:rPr>
          <w:t>1</w:t>
        </w:r>
      </w:fldSimple>
    </w:p>
    <w:tbl>
      <w:tblPr>
        <w:tblW w:w="497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1786"/>
        <w:gridCol w:w="1784"/>
        <w:gridCol w:w="1786"/>
        <w:gridCol w:w="1784"/>
        <w:gridCol w:w="1784"/>
      </w:tblGrid>
      <w:tr w:rsidR="00AC2597" w:rsidRPr="00A0471F" w14:paraId="0B4FCD70" w14:textId="77777777" w:rsidTr="00E96A31">
        <w:tc>
          <w:tcPr>
            <w:tcW w:w="1667" w:type="pct"/>
            <w:gridSpan w:val="2"/>
          </w:tcPr>
          <w:p w14:paraId="0D7F3143" w14:textId="77777777" w:rsidR="00AC2597" w:rsidRPr="00A0471F" w:rsidRDefault="00AC2597" w:rsidP="00E96A31">
            <w:pPr>
              <w:tabs>
                <w:tab w:val="left" w:pos="10320"/>
              </w:tabs>
              <w:jc w:val="center"/>
              <w:rPr>
                <w:b/>
                <w:noProof/>
              </w:rPr>
            </w:pPr>
            <w:r w:rsidRPr="00A0471F">
              <w:rPr>
                <w:b/>
                <w:noProof/>
              </w:rPr>
              <w:t>2023 г.</w:t>
            </w:r>
          </w:p>
        </w:tc>
        <w:tc>
          <w:tcPr>
            <w:tcW w:w="1667" w:type="pct"/>
            <w:gridSpan w:val="2"/>
          </w:tcPr>
          <w:p w14:paraId="63919E5F" w14:textId="77777777" w:rsidR="00AC2597" w:rsidRPr="00A0471F" w:rsidRDefault="00AC2597" w:rsidP="00E96A31">
            <w:pPr>
              <w:tabs>
                <w:tab w:val="left" w:pos="10320"/>
              </w:tabs>
              <w:jc w:val="center"/>
              <w:rPr>
                <w:b/>
                <w:noProof/>
              </w:rPr>
            </w:pPr>
            <w:r w:rsidRPr="00A0471F">
              <w:rPr>
                <w:b/>
                <w:noProof/>
              </w:rPr>
              <w:t>2024 г.</w:t>
            </w:r>
          </w:p>
        </w:tc>
        <w:tc>
          <w:tcPr>
            <w:tcW w:w="1666" w:type="pct"/>
            <w:gridSpan w:val="2"/>
          </w:tcPr>
          <w:p w14:paraId="647583D7" w14:textId="77777777" w:rsidR="00AC2597" w:rsidRPr="00A0471F" w:rsidRDefault="00AC2597" w:rsidP="00E96A31">
            <w:pPr>
              <w:tabs>
                <w:tab w:val="left" w:pos="10320"/>
              </w:tabs>
              <w:jc w:val="center"/>
              <w:rPr>
                <w:b/>
                <w:noProof/>
              </w:rPr>
            </w:pPr>
            <w:r w:rsidRPr="00A0471F">
              <w:rPr>
                <w:b/>
                <w:noProof/>
              </w:rPr>
              <w:t>2025 г.</w:t>
            </w:r>
          </w:p>
        </w:tc>
      </w:tr>
      <w:tr w:rsidR="00AC2597" w:rsidRPr="00A0471F" w14:paraId="626DACCF" w14:textId="77777777" w:rsidTr="00E96A31">
        <w:tc>
          <w:tcPr>
            <w:tcW w:w="833" w:type="pct"/>
            <w:vAlign w:val="center"/>
          </w:tcPr>
          <w:p w14:paraId="0F88FE9C" w14:textId="77777777" w:rsidR="00AC2597" w:rsidRPr="00A0471F" w:rsidRDefault="00AC2597" w:rsidP="00E96A31">
            <w:pPr>
              <w:tabs>
                <w:tab w:val="left" w:pos="10320"/>
              </w:tabs>
              <w:jc w:val="center"/>
              <w:rPr>
                <w:b/>
                <w:bCs/>
                <w:noProof/>
              </w:rPr>
            </w:pPr>
            <w:r w:rsidRPr="00A0471F">
              <w:rPr>
                <w:b/>
                <w:bCs/>
                <w:noProof/>
              </w:rPr>
              <w:t>чел.</w:t>
            </w:r>
          </w:p>
        </w:tc>
        <w:tc>
          <w:tcPr>
            <w:tcW w:w="834" w:type="pct"/>
            <w:vAlign w:val="center"/>
          </w:tcPr>
          <w:p w14:paraId="159C4DA3" w14:textId="77777777" w:rsidR="00AC2597" w:rsidRPr="00A0471F" w:rsidRDefault="00AC2597" w:rsidP="00E96A31">
            <w:pPr>
              <w:tabs>
                <w:tab w:val="left" w:pos="10320"/>
              </w:tabs>
              <w:jc w:val="center"/>
              <w:rPr>
                <w:b/>
                <w:bCs/>
                <w:noProof/>
              </w:rPr>
            </w:pPr>
            <w:r w:rsidRPr="00A0471F">
              <w:rPr>
                <w:b/>
                <w:bCs/>
                <w:noProof/>
              </w:rPr>
              <w:t>% от общего числа участников</w:t>
            </w:r>
          </w:p>
        </w:tc>
        <w:tc>
          <w:tcPr>
            <w:tcW w:w="833" w:type="pct"/>
            <w:vAlign w:val="center"/>
          </w:tcPr>
          <w:p w14:paraId="285B2B13" w14:textId="77777777" w:rsidR="00AC2597" w:rsidRPr="00A0471F" w:rsidRDefault="00AC2597" w:rsidP="00E96A31">
            <w:pPr>
              <w:tabs>
                <w:tab w:val="left" w:pos="10320"/>
              </w:tabs>
              <w:jc w:val="center"/>
              <w:rPr>
                <w:b/>
                <w:bCs/>
                <w:noProof/>
              </w:rPr>
            </w:pPr>
            <w:r w:rsidRPr="00A0471F">
              <w:rPr>
                <w:b/>
                <w:bCs/>
                <w:noProof/>
              </w:rPr>
              <w:t>чел.</w:t>
            </w:r>
          </w:p>
        </w:tc>
        <w:tc>
          <w:tcPr>
            <w:tcW w:w="834" w:type="pct"/>
            <w:vAlign w:val="center"/>
          </w:tcPr>
          <w:p w14:paraId="4C904EF8" w14:textId="77777777" w:rsidR="00AC2597" w:rsidRPr="00A0471F" w:rsidRDefault="00AC2597" w:rsidP="00E96A31">
            <w:pPr>
              <w:tabs>
                <w:tab w:val="left" w:pos="10320"/>
              </w:tabs>
              <w:jc w:val="center"/>
              <w:rPr>
                <w:b/>
                <w:bCs/>
                <w:noProof/>
              </w:rPr>
            </w:pPr>
            <w:r w:rsidRPr="00A0471F">
              <w:rPr>
                <w:b/>
                <w:bCs/>
                <w:noProof/>
              </w:rPr>
              <w:t>% от общего числа участников</w:t>
            </w:r>
          </w:p>
        </w:tc>
        <w:tc>
          <w:tcPr>
            <w:tcW w:w="833" w:type="pct"/>
            <w:vAlign w:val="center"/>
          </w:tcPr>
          <w:p w14:paraId="57325C7B" w14:textId="77777777" w:rsidR="00AC2597" w:rsidRPr="00A0471F" w:rsidRDefault="00AC2597" w:rsidP="00E96A31">
            <w:pPr>
              <w:tabs>
                <w:tab w:val="left" w:pos="10320"/>
              </w:tabs>
              <w:jc w:val="center"/>
              <w:rPr>
                <w:b/>
                <w:bCs/>
                <w:noProof/>
              </w:rPr>
            </w:pPr>
            <w:r w:rsidRPr="00A0471F">
              <w:rPr>
                <w:b/>
                <w:bCs/>
                <w:noProof/>
              </w:rPr>
              <w:t>чел.</w:t>
            </w:r>
          </w:p>
        </w:tc>
        <w:tc>
          <w:tcPr>
            <w:tcW w:w="833" w:type="pct"/>
            <w:vAlign w:val="center"/>
          </w:tcPr>
          <w:p w14:paraId="4212B319" w14:textId="77777777" w:rsidR="00AC2597" w:rsidRPr="00A0471F" w:rsidRDefault="00AC2597" w:rsidP="00E96A31">
            <w:pPr>
              <w:tabs>
                <w:tab w:val="left" w:pos="10320"/>
              </w:tabs>
              <w:jc w:val="center"/>
              <w:rPr>
                <w:b/>
                <w:bCs/>
                <w:noProof/>
              </w:rPr>
            </w:pPr>
            <w:r w:rsidRPr="00A0471F">
              <w:rPr>
                <w:b/>
                <w:bCs/>
                <w:noProof/>
              </w:rPr>
              <w:t>% от общего числа участников</w:t>
            </w:r>
          </w:p>
        </w:tc>
      </w:tr>
      <w:tr w:rsidR="00AC2597" w:rsidRPr="00A0471F" w14:paraId="6016B86E" w14:textId="77777777" w:rsidTr="00E96A31">
        <w:tc>
          <w:tcPr>
            <w:tcW w:w="833" w:type="pct"/>
            <w:vAlign w:val="center"/>
          </w:tcPr>
          <w:p w14:paraId="248B5C2A" w14:textId="77777777" w:rsidR="00AC2597" w:rsidRPr="005174CC" w:rsidRDefault="00AC2597" w:rsidP="00E96A31">
            <w:pPr>
              <w:jc w:val="center"/>
              <w:rPr>
                <w:highlight w:val="yellow"/>
              </w:rPr>
            </w:pPr>
            <w:r w:rsidRPr="0096241C">
              <w:t>985</w:t>
            </w:r>
          </w:p>
        </w:tc>
        <w:tc>
          <w:tcPr>
            <w:tcW w:w="834" w:type="pct"/>
            <w:vAlign w:val="center"/>
          </w:tcPr>
          <w:p w14:paraId="115B7E5E" w14:textId="77777777" w:rsidR="00AC2597" w:rsidRPr="005174CC" w:rsidRDefault="00AC2597" w:rsidP="00E96A31">
            <w:pPr>
              <w:jc w:val="center"/>
              <w:rPr>
                <w:highlight w:val="yellow"/>
              </w:rPr>
            </w:pPr>
            <w:r w:rsidRPr="0096241C">
              <w:t>10,8%</w:t>
            </w:r>
          </w:p>
        </w:tc>
        <w:tc>
          <w:tcPr>
            <w:tcW w:w="833" w:type="pct"/>
            <w:vAlign w:val="center"/>
          </w:tcPr>
          <w:p w14:paraId="7E0B9E15" w14:textId="77777777" w:rsidR="00AC2597" w:rsidRPr="005174CC" w:rsidRDefault="00AC2597" w:rsidP="00E96A31">
            <w:pPr>
              <w:jc w:val="center"/>
              <w:rPr>
                <w:highlight w:val="yellow"/>
              </w:rPr>
            </w:pPr>
            <w:r>
              <w:rPr>
                <w:color w:val="000000"/>
              </w:rPr>
              <w:t>1126</w:t>
            </w:r>
          </w:p>
        </w:tc>
        <w:tc>
          <w:tcPr>
            <w:tcW w:w="834" w:type="pct"/>
            <w:vAlign w:val="center"/>
          </w:tcPr>
          <w:p w14:paraId="1EBC85D7" w14:textId="77777777" w:rsidR="00AC2597" w:rsidRPr="005174CC" w:rsidRDefault="00AC2597" w:rsidP="00E96A31">
            <w:pPr>
              <w:jc w:val="center"/>
              <w:rPr>
                <w:highlight w:val="yellow"/>
              </w:rPr>
            </w:pPr>
            <w:r>
              <w:rPr>
                <w:color w:val="000000"/>
              </w:rPr>
              <w:t>12,32%</w:t>
            </w:r>
          </w:p>
        </w:tc>
        <w:tc>
          <w:tcPr>
            <w:tcW w:w="833" w:type="pct"/>
            <w:vAlign w:val="bottom"/>
          </w:tcPr>
          <w:p w14:paraId="41674679" w14:textId="77777777" w:rsidR="00AC2597" w:rsidRPr="00A0471F" w:rsidRDefault="00AC2597" w:rsidP="00E96A31">
            <w:pPr>
              <w:jc w:val="center"/>
            </w:pPr>
            <w:r>
              <w:rPr>
                <w:color w:val="000000"/>
              </w:rPr>
              <w:t>1103</w:t>
            </w:r>
          </w:p>
        </w:tc>
        <w:tc>
          <w:tcPr>
            <w:tcW w:w="833" w:type="pct"/>
            <w:vAlign w:val="bottom"/>
          </w:tcPr>
          <w:p w14:paraId="320760BB" w14:textId="77777777" w:rsidR="00AC2597" w:rsidRPr="00A0471F" w:rsidRDefault="00AC2597" w:rsidP="00E96A31">
            <w:pPr>
              <w:jc w:val="center"/>
            </w:pPr>
            <w:r>
              <w:rPr>
                <w:color w:val="000000"/>
              </w:rPr>
              <w:t>13,51%</w:t>
            </w:r>
          </w:p>
        </w:tc>
      </w:tr>
    </w:tbl>
    <w:p w14:paraId="3DF5AFA3" w14:textId="77777777" w:rsidR="00AC2597" w:rsidRPr="00A0471F" w:rsidRDefault="00AC2597" w:rsidP="00284DF8">
      <w:pPr>
        <w:pStyle w:val="3"/>
        <w:tabs>
          <w:tab w:val="left" w:pos="142"/>
        </w:tabs>
        <w:rPr>
          <w:rFonts w:ascii="Times New Roman" w:hAnsi="Times New Roman"/>
        </w:rPr>
      </w:pPr>
      <w:r w:rsidRPr="00A0471F">
        <w:rPr>
          <w:rFonts w:ascii="Times New Roman" w:hAnsi="Times New Roman"/>
        </w:rPr>
        <w:t xml:space="preserve">Количество участников ЕГЭ по </w:t>
      </w:r>
      <w:r>
        <w:rPr>
          <w:rFonts w:ascii="Times New Roman" w:hAnsi="Times New Roman"/>
          <w:lang w:val="ru-RU"/>
        </w:rPr>
        <w:t>информатике</w:t>
      </w:r>
      <w:r w:rsidRPr="00A0471F">
        <w:rPr>
          <w:rFonts w:ascii="Times New Roman" w:hAnsi="Times New Roman"/>
        </w:rPr>
        <w:t xml:space="preserve"> по АТЕ </w:t>
      </w:r>
      <w:r w:rsidRPr="00A0471F">
        <w:rPr>
          <w:rFonts w:ascii="Times New Roman" w:hAnsi="Times New Roman"/>
          <w:lang w:val="ru-RU"/>
        </w:rPr>
        <w:t>Республики Крым</w:t>
      </w:r>
    </w:p>
    <w:p w14:paraId="155FC753" w14:textId="2B9C9997" w:rsidR="00AC2597" w:rsidRPr="00A0471F" w:rsidRDefault="00AC2597" w:rsidP="00284DF8">
      <w:pPr>
        <w:pStyle w:val="af9"/>
        <w:keepNext/>
        <w:spacing w:after="0"/>
        <w:ind w:left="567"/>
      </w:pPr>
      <w:r w:rsidRPr="00A0471F">
        <w:t>Таблица 2</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3125"/>
        <w:gridCol w:w="3047"/>
        <w:gridCol w:w="3048"/>
      </w:tblGrid>
      <w:tr w:rsidR="00AC2597" w:rsidRPr="00A0471F" w14:paraId="1AE1C55C" w14:textId="77777777" w:rsidTr="00284DF8">
        <w:tc>
          <w:tcPr>
            <w:tcW w:w="561" w:type="dxa"/>
            <w:vAlign w:val="center"/>
          </w:tcPr>
          <w:p w14:paraId="166E7D18"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125" w:type="dxa"/>
            <w:vAlign w:val="center"/>
          </w:tcPr>
          <w:p w14:paraId="27C1AF34"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3047" w:type="dxa"/>
            <w:vAlign w:val="center"/>
          </w:tcPr>
          <w:p w14:paraId="4C6B1B2E" w14:textId="77777777" w:rsidR="00AC2597" w:rsidRPr="00A0471F" w:rsidRDefault="00AC2597" w:rsidP="00E96A31">
            <w:pPr>
              <w:pStyle w:val="a4"/>
              <w:spacing w:after="0" w:line="240" w:lineRule="auto"/>
              <w:ind w:left="0" w:hanging="108"/>
              <w:jc w:val="center"/>
              <w:rPr>
                <w:rFonts w:ascii="Times New Roman" w:hAnsi="Times New Roman"/>
                <w:b/>
                <w:bCs/>
                <w:sz w:val="24"/>
                <w:szCs w:val="24"/>
              </w:rPr>
            </w:pPr>
            <w:r w:rsidRPr="00A0471F">
              <w:rPr>
                <w:rFonts w:ascii="Times New Roman" w:hAnsi="Times New Roman"/>
                <w:b/>
                <w:bCs/>
                <w:sz w:val="24"/>
                <w:szCs w:val="24"/>
              </w:rPr>
              <w:t>Количество участников ЕГЭ по учебному предмету</w:t>
            </w:r>
          </w:p>
        </w:tc>
        <w:tc>
          <w:tcPr>
            <w:tcW w:w="3048" w:type="dxa"/>
            <w:vAlign w:val="center"/>
          </w:tcPr>
          <w:p w14:paraId="43FEA3E1"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от общего числа участников в регионе</w:t>
            </w:r>
          </w:p>
        </w:tc>
      </w:tr>
      <w:tr w:rsidR="00AC2597" w:rsidRPr="00A0471F" w14:paraId="4F1A190B" w14:textId="77777777" w:rsidTr="00284DF8">
        <w:tc>
          <w:tcPr>
            <w:tcW w:w="561" w:type="dxa"/>
            <w:vAlign w:val="center"/>
          </w:tcPr>
          <w:p w14:paraId="625D0CFF" w14:textId="77777777" w:rsidR="00AC2597" w:rsidRPr="00A0471F" w:rsidRDefault="00AC2597" w:rsidP="00E96A31">
            <w:pPr>
              <w:tabs>
                <w:tab w:val="left" w:pos="10320"/>
              </w:tabs>
              <w:jc w:val="center"/>
              <w:rPr>
                <w:b/>
                <w:noProof/>
              </w:rPr>
            </w:pPr>
            <w:r w:rsidRPr="00A0471F">
              <w:rPr>
                <w:b/>
                <w:noProof/>
              </w:rPr>
              <w:t>1</w:t>
            </w:r>
          </w:p>
        </w:tc>
        <w:tc>
          <w:tcPr>
            <w:tcW w:w="3125" w:type="dxa"/>
            <w:vAlign w:val="center"/>
          </w:tcPr>
          <w:p w14:paraId="26C883C8" w14:textId="77777777" w:rsidR="00AC2597" w:rsidRPr="00A0471F" w:rsidRDefault="00AC2597"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3047" w:type="dxa"/>
            <w:vAlign w:val="center"/>
          </w:tcPr>
          <w:p w14:paraId="75744DC5"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31</w:t>
            </w:r>
          </w:p>
        </w:tc>
        <w:tc>
          <w:tcPr>
            <w:tcW w:w="3048" w:type="dxa"/>
            <w:vAlign w:val="center"/>
          </w:tcPr>
          <w:p w14:paraId="09D86EAA"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2,81%</w:t>
            </w:r>
          </w:p>
        </w:tc>
      </w:tr>
      <w:tr w:rsidR="00AC2597" w:rsidRPr="00A0471F" w14:paraId="02E31848" w14:textId="77777777" w:rsidTr="00284DF8">
        <w:tc>
          <w:tcPr>
            <w:tcW w:w="561" w:type="dxa"/>
            <w:vAlign w:val="center"/>
          </w:tcPr>
          <w:p w14:paraId="373F980F" w14:textId="77777777" w:rsidR="00AC2597" w:rsidRPr="00A0471F" w:rsidRDefault="00AC2597" w:rsidP="00E96A31">
            <w:pPr>
              <w:tabs>
                <w:tab w:val="left" w:pos="10320"/>
              </w:tabs>
              <w:jc w:val="center"/>
              <w:rPr>
                <w:b/>
                <w:noProof/>
              </w:rPr>
            </w:pPr>
            <w:r w:rsidRPr="00A0471F">
              <w:rPr>
                <w:b/>
                <w:noProof/>
              </w:rPr>
              <w:t>2</w:t>
            </w:r>
          </w:p>
        </w:tc>
        <w:tc>
          <w:tcPr>
            <w:tcW w:w="3125" w:type="dxa"/>
            <w:vAlign w:val="center"/>
          </w:tcPr>
          <w:p w14:paraId="1DB941DB" w14:textId="77777777" w:rsidR="00AC2597" w:rsidRPr="00A0471F" w:rsidRDefault="00AC2597"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3047" w:type="dxa"/>
            <w:vAlign w:val="center"/>
          </w:tcPr>
          <w:p w14:paraId="67203032"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17</w:t>
            </w:r>
          </w:p>
        </w:tc>
        <w:tc>
          <w:tcPr>
            <w:tcW w:w="3048" w:type="dxa"/>
            <w:vAlign w:val="center"/>
          </w:tcPr>
          <w:p w14:paraId="58E5CC7F"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1,54%</w:t>
            </w:r>
          </w:p>
        </w:tc>
      </w:tr>
      <w:tr w:rsidR="00AC2597" w:rsidRPr="00A0471F" w14:paraId="5897660B" w14:textId="77777777" w:rsidTr="00284DF8">
        <w:tc>
          <w:tcPr>
            <w:tcW w:w="561" w:type="dxa"/>
            <w:vAlign w:val="center"/>
          </w:tcPr>
          <w:p w14:paraId="5D272419" w14:textId="77777777" w:rsidR="00AC2597" w:rsidRPr="00A0471F" w:rsidRDefault="00AC2597" w:rsidP="00E96A31">
            <w:pPr>
              <w:tabs>
                <w:tab w:val="left" w:pos="10320"/>
              </w:tabs>
              <w:jc w:val="center"/>
              <w:rPr>
                <w:b/>
                <w:noProof/>
              </w:rPr>
            </w:pPr>
            <w:r w:rsidRPr="00A0471F">
              <w:rPr>
                <w:b/>
                <w:noProof/>
              </w:rPr>
              <w:t>3</w:t>
            </w:r>
          </w:p>
        </w:tc>
        <w:tc>
          <w:tcPr>
            <w:tcW w:w="3125" w:type="dxa"/>
            <w:vAlign w:val="center"/>
          </w:tcPr>
          <w:p w14:paraId="41A0B7CA"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3047" w:type="dxa"/>
            <w:vAlign w:val="center"/>
          </w:tcPr>
          <w:p w14:paraId="4DB78FA8"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17</w:t>
            </w:r>
          </w:p>
        </w:tc>
        <w:tc>
          <w:tcPr>
            <w:tcW w:w="3048" w:type="dxa"/>
            <w:vAlign w:val="center"/>
          </w:tcPr>
          <w:p w14:paraId="160F009E"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1,54%</w:t>
            </w:r>
          </w:p>
        </w:tc>
      </w:tr>
      <w:tr w:rsidR="00AC2597" w:rsidRPr="00A0471F" w14:paraId="48752CED" w14:textId="77777777" w:rsidTr="00284DF8">
        <w:tc>
          <w:tcPr>
            <w:tcW w:w="561" w:type="dxa"/>
            <w:vAlign w:val="center"/>
          </w:tcPr>
          <w:p w14:paraId="43329A20" w14:textId="77777777" w:rsidR="00AC2597" w:rsidRPr="00A0471F" w:rsidRDefault="00AC2597" w:rsidP="00E96A31">
            <w:pPr>
              <w:tabs>
                <w:tab w:val="left" w:pos="10320"/>
              </w:tabs>
              <w:jc w:val="center"/>
              <w:rPr>
                <w:b/>
                <w:noProof/>
              </w:rPr>
            </w:pPr>
            <w:r w:rsidRPr="00A0471F">
              <w:rPr>
                <w:b/>
                <w:noProof/>
              </w:rPr>
              <w:t>4</w:t>
            </w:r>
          </w:p>
        </w:tc>
        <w:tc>
          <w:tcPr>
            <w:tcW w:w="3125" w:type="dxa"/>
            <w:vAlign w:val="center"/>
          </w:tcPr>
          <w:p w14:paraId="074F8735"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3047" w:type="dxa"/>
            <w:vAlign w:val="center"/>
          </w:tcPr>
          <w:p w14:paraId="1102BDF8"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23</w:t>
            </w:r>
          </w:p>
        </w:tc>
        <w:tc>
          <w:tcPr>
            <w:tcW w:w="3048" w:type="dxa"/>
            <w:vAlign w:val="center"/>
          </w:tcPr>
          <w:p w14:paraId="313E9209"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2,09%</w:t>
            </w:r>
          </w:p>
        </w:tc>
      </w:tr>
      <w:tr w:rsidR="00AC2597" w:rsidRPr="00A0471F" w14:paraId="1985A423" w14:textId="77777777" w:rsidTr="00284DF8">
        <w:tc>
          <w:tcPr>
            <w:tcW w:w="561" w:type="dxa"/>
            <w:vAlign w:val="center"/>
          </w:tcPr>
          <w:p w14:paraId="524948C7" w14:textId="77777777" w:rsidR="00AC2597" w:rsidRPr="00A0471F" w:rsidRDefault="00AC2597" w:rsidP="00E96A31">
            <w:pPr>
              <w:tabs>
                <w:tab w:val="left" w:pos="10320"/>
              </w:tabs>
              <w:jc w:val="center"/>
              <w:rPr>
                <w:b/>
                <w:noProof/>
              </w:rPr>
            </w:pPr>
            <w:r w:rsidRPr="00A0471F">
              <w:rPr>
                <w:b/>
                <w:noProof/>
              </w:rPr>
              <w:t>5</w:t>
            </w:r>
          </w:p>
        </w:tc>
        <w:tc>
          <w:tcPr>
            <w:tcW w:w="3125" w:type="dxa"/>
            <w:vAlign w:val="center"/>
          </w:tcPr>
          <w:p w14:paraId="6079DB79"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3047" w:type="dxa"/>
            <w:vAlign w:val="center"/>
          </w:tcPr>
          <w:p w14:paraId="3DE5A15A"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21</w:t>
            </w:r>
          </w:p>
        </w:tc>
        <w:tc>
          <w:tcPr>
            <w:tcW w:w="3048" w:type="dxa"/>
            <w:vAlign w:val="center"/>
          </w:tcPr>
          <w:p w14:paraId="2D6BBEDB"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1,90%</w:t>
            </w:r>
          </w:p>
        </w:tc>
      </w:tr>
      <w:tr w:rsidR="00AC2597" w:rsidRPr="00A0471F" w14:paraId="1707D626" w14:textId="77777777" w:rsidTr="00284DF8">
        <w:tc>
          <w:tcPr>
            <w:tcW w:w="561" w:type="dxa"/>
            <w:vAlign w:val="center"/>
          </w:tcPr>
          <w:p w14:paraId="36F69E9E" w14:textId="77777777" w:rsidR="00AC2597" w:rsidRPr="00A0471F" w:rsidRDefault="00AC2597" w:rsidP="00E96A31">
            <w:pPr>
              <w:tabs>
                <w:tab w:val="left" w:pos="10320"/>
              </w:tabs>
              <w:jc w:val="center"/>
              <w:rPr>
                <w:b/>
                <w:noProof/>
              </w:rPr>
            </w:pPr>
            <w:r w:rsidRPr="00A0471F">
              <w:rPr>
                <w:b/>
                <w:noProof/>
              </w:rPr>
              <w:t>6</w:t>
            </w:r>
          </w:p>
        </w:tc>
        <w:tc>
          <w:tcPr>
            <w:tcW w:w="3125" w:type="dxa"/>
            <w:vAlign w:val="center"/>
          </w:tcPr>
          <w:p w14:paraId="2E2FED50"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3047" w:type="dxa"/>
            <w:vAlign w:val="center"/>
          </w:tcPr>
          <w:p w14:paraId="7FAFEEB3"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5</w:t>
            </w:r>
          </w:p>
        </w:tc>
        <w:tc>
          <w:tcPr>
            <w:tcW w:w="3048" w:type="dxa"/>
            <w:vAlign w:val="center"/>
          </w:tcPr>
          <w:p w14:paraId="1B6544A9"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0,45%</w:t>
            </w:r>
          </w:p>
        </w:tc>
      </w:tr>
      <w:tr w:rsidR="00AC2597" w:rsidRPr="00A0471F" w14:paraId="70B8DB78" w14:textId="77777777" w:rsidTr="00284DF8">
        <w:tc>
          <w:tcPr>
            <w:tcW w:w="561" w:type="dxa"/>
            <w:vAlign w:val="center"/>
          </w:tcPr>
          <w:p w14:paraId="22AF1F9C" w14:textId="77777777" w:rsidR="00AC2597" w:rsidRPr="00A0471F" w:rsidRDefault="00AC2597" w:rsidP="00E96A31">
            <w:pPr>
              <w:tabs>
                <w:tab w:val="left" w:pos="10320"/>
              </w:tabs>
              <w:jc w:val="center"/>
              <w:rPr>
                <w:b/>
                <w:noProof/>
              </w:rPr>
            </w:pPr>
            <w:r w:rsidRPr="00A0471F">
              <w:rPr>
                <w:b/>
                <w:noProof/>
              </w:rPr>
              <w:t>7</w:t>
            </w:r>
          </w:p>
        </w:tc>
        <w:tc>
          <w:tcPr>
            <w:tcW w:w="3125" w:type="dxa"/>
            <w:vAlign w:val="center"/>
          </w:tcPr>
          <w:p w14:paraId="335C792B"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3047" w:type="dxa"/>
            <w:vAlign w:val="center"/>
          </w:tcPr>
          <w:p w14:paraId="7DA123C2"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30</w:t>
            </w:r>
          </w:p>
        </w:tc>
        <w:tc>
          <w:tcPr>
            <w:tcW w:w="3048" w:type="dxa"/>
            <w:vAlign w:val="center"/>
          </w:tcPr>
          <w:p w14:paraId="29E5D213"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2,72%</w:t>
            </w:r>
          </w:p>
        </w:tc>
      </w:tr>
      <w:tr w:rsidR="00AC2597" w:rsidRPr="00A0471F" w14:paraId="7CE3589B" w14:textId="77777777" w:rsidTr="00284DF8">
        <w:tc>
          <w:tcPr>
            <w:tcW w:w="561" w:type="dxa"/>
            <w:vAlign w:val="center"/>
          </w:tcPr>
          <w:p w14:paraId="7EC8901D" w14:textId="77777777" w:rsidR="00AC2597" w:rsidRPr="00A0471F" w:rsidRDefault="00AC2597" w:rsidP="00E96A31">
            <w:pPr>
              <w:tabs>
                <w:tab w:val="left" w:pos="10320"/>
              </w:tabs>
              <w:jc w:val="center"/>
              <w:rPr>
                <w:b/>
                <w:noProof/>
              </w:rPr>
            </w:pPr>
            <w:r w:rsidRPr="00A0471F">
              <w:rPr>
                <w:b/>
                <w:noProof/>
              </w:rPr>
              <w:t>8</w:t>
            </w:r>
          </w:p>
        </w:tc>
        <w:tc>
          <w:tcPr>
            <w:tcW w:w="3125" w:type="dxa"/>
            <w:vAlign w:val="center"/>
          </w:tcPr>
          <w:p w14:paraId="6F4D9CBF"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3047" w:type="dxa"/>
            <w:vAlign w:val="center"/>
          </w:tcPr>
          <w:p w14:paraId="0F83411A"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17</w:t>
            </w:r>
          </w:p>
        </w:tc>
        <w:tc>
          <w:tcPr>
            <w:tcW w:w="3048" w:type="dxa"/>
            <w:vAlign w:val="center"/>
          </w:tcPr>
          <w:p w14:paraId="396543B5"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1,54%</w:t>
            </w:r>
          </w:p>
        </w:tc>
      </w:tr>
      <w:tr w:rsidR="00AC2597" w:rsidRPr="00A0471F" w14:paraId="105778EB" w14:textId="77777777" w:rsidTr="00284DF8">
        <w:tc>
          <w:tcPr>
            <w:tcW w:w="561" w:type="dxa"/>
            <w:vAlign w:val="center"/>
          </w:tcPr>
          <w:p w14:paraId="38CB3B0E" w14:textId="77777777" w:rsidR="00AC2597" w:rsidRPr="00A0471F" w:rsidRDefault="00AC2597" w:rsidP="00E96A31">
            <w:pPr>
              <w:tabs>
                <w:tab w:val="left" w:pos="10320"/>
              </w:tabs>
              <w:jc w:val="center"/>
              <w:rPr>
                <w:b/>
                <w:noProof/>
              </w:rPr>
            </w:pPr>
            <w:r w:rsidRPr="00A0471F">
              <w:rPr>
                <w:b/>
                <w:noProof/>
              </w:rPr>
              <w:t>9</w:t>
            </w:r>
          </w:p>
        </w:tc>
        <w:tc>
          <w:tcPr>
            <w:tcW w:w="3125" w:type="dxa"/>
            <w:vAlign w:val="center"/>
          </w:tcPr>
          <w:p w14:paraId="67A54E97"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3047" w:type="dxa"/>
            <w:vAlign w:val="center"/>
          </w:tcPr>
          <w:p w14:paraId="4BC4F423"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9</w:t>
            </w:r>
          </w:p>
        </w:tc>
        <w:tc>
          <w:tcPr>
            <w:tcW w:w="3048" w:type="dxa"/>
            <w:vAlign w:val="center"/>
          </w:tcPr>
          <w:p w14:paraId="5DD6B12A"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0,82%</w:t>
            </w:r>
          </w:p>
        </w:tc>
      </w:tr>
      <w:tr w:rsidR="00AC2597" w:rsidRPr="00A0471F" w14:paraId="5872BAA2" w14:textId="77777777" w:rsidTr="00284DF8">
        <w:tc>
          <w:tcPr>
            <w:tcW w:w="561" w:type="dxa"/>
            <w:vAlign w:val="center"/>
          </w:tcPr>
          <w:p w14:paraId="06C68EFD" w14:textId="77777777" w:rsidR="00AC2597" w:rsidRPr="00A0471F" w:rsidRDefault="00AC2597" w:rsidP="00E96A31">
            <w:pPr>
              <w:tabs>
                <w:tab w:val="left" w:pos="10320"/>
              </w:tabs>
              <w:jc w:val="center"/>
              <w:rPr>
                <w:b/>
                <w:noProof/>
              </w:rPr>
            </w:pPr>
            <w:r w:rsidRPr="00A0471F">
              <w:rPr>
                <w:b/>
                <w:noProof/>
              </w:rPr>
              <w:t>10</w:t>
            </w:r>
          </w:p>
        </w:tc>
        <w:tc>
          <w:tcPr>
            <w:tcW w:w="3125" w:type="dxa"/>
            <w:vAlign w:val="center"/>
          </w:tcPr>
          <w:p w14:paraId="0A683B8F"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3047" w:type="dxa"/>
            <w:vAlign w:val="center"/>
          </w:tcPr>
          <w:p w14:paraId="5BC1808A"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8</w:t>
            </w:r>
          </w:p>
        </w:tc>
        <w:tc>
          <w:tcPr>
            <w:tcW w:w="3048" w:type="dxa"/>
            <w:vAlign w:val="center"/>
          </w:tcPr>
          <w:p w14:paraId="296D12B0"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0,73%</w:t>
            </w:r>
          </w:p>
        </w:tc>
      </w:tr>
      <w:tr w:rsidR="00AC2597" w:rsidRPr="00A0471F" w14:paraId="1EE775A7" w14:textId="77777777" w:rsidTr="00284DF8">
        <w:tc>
          <w:tcPr>
            <w:tcW w:w="561" w:type="dxa"/>
            <w:vAlign w:val="center"/>
          </w:tcPr>
          <w:p w14:paraId="446ECABE" w14:textId="77777777" w:rsidR="00AC2597" w:rsidRPr="00A0471F" w:rsidRDefault="00AC2597" w:rsidP="00E96A31">
            <w:pPr>
              <w:tabs>
                <w:tab w:val="left" w:pos="10320"/>
              </w:tabs>
              <w:jc w:val="center"/>
              <w:rPr>
                <w:b/>
                <w:noProof/>
              </w:rPr>
            </w:pPr>
            <w:r w:rsidRPr="00A0471F">
              <w:rPr>
                <w:b/>
                <w:noProof/>
              </w:rPr>
              <w:t>11</w:t>
            </w:r>
          </w:p>
        </w:tc>
        <w:tc>
          <w:tcPr>
            <w:tcW w:w="3125" w:type="dxa"/>
            <w:vAlign w:val="center"/>
          </w:tcPr>
          <w:p w14:paraId="6964B875"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3047" w:type="dxa"/>
            <w:vAlign w:val="center"/>
          </w:tcPr>
          <w:p w14:paraId="58054DC0"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24</w:t>
            </w:r>
          </w:p>
        </w:tc>
        <w:tc>
          <w:tcPr>
            <w:tcW w:w="3048" w:type="dxa"/>
            <w:vAlign w:val="center"/>
          </w:tcPr>
          <w:p w14:paraId="5E849225"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2,18%</w:t>
            </w:r>
          </w:p>
        </w:tc>
      </w:tr>
      <w:tr w:rsidR="00AC2597" w:rsidRPr="00A0471F" w14:paraId="643B28C9" w14:textId="77777777" w:rsidTr="00284DF8">
        <w:tc>
          <w:tcPr>
            <w:tcW w:w="561" w:type="dxa"/>
            <w:vAlign w:val="center"/>
          </w:tcPr>
          <w:p w14:paraId="309943D6" w14:textId="77777777" w:rsidR="00AC2597" w:rsidRPr="00A0471F" w:rsidRDefault="00AC2597" w:rsidP="00E96A31">
            <w:pPr>
              <w:tabs>
                <w:tab w:val="left" w:pos="10320"/>
              </w:tabs>
              <w:jc w:val="center"/>
              <w:rPr>
                <w:b/>
                <w:noProof/>
              </w:rPr>
            </w:pPr>
            <w:r w:rsidRPr="00A0471F">
              <w:rPr>
                <w:b/>
                <w:noProof/>
              </w:rPr>
              <w:t>12</w:t>
            </w:r>
          </w:p>
        </w:tc>
        <w:tc>
          <w:tcPr>
            <w:tcW w:w="3125" w:type="dxa"/>
            <w:vAlign w:val="center"/>
          </w:tcPr>
          <w:p w14:paraId="02CC3D1E"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3047" w:type="dxa"/>
            <w:vAlign w:val="center"/>
          </w:tcPr>
          <w:p w14:paraId="7051493D"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76</w:t>
            </w:r>
          </w:p>
        </w:tc>
        <w:tc>
          <w:tcPr>
            <w:tcW w:w="3048" w:type="dxa"/>
            <w:vAlign w:val="center"/>
          </w:tcPr>
          <w:p w14:paraId="7973A2D8"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6,89%</w:t>
            </w:r>
          </w:p>
        </w:tc>
      </w:tr>
      <w:tr w:rsidR="00AC2597" w:rsidRPr="00A0471F" w14:paraId="68A72B71" w14:textId="77777777" w:rsidTr="00284DF8">
        <w:tc>
          <w:tcPr>
            <w:tcW w:w="561" w:type="dxa"/>
            <w:vAlign w:val="center"/>
          </w:tcPr>
          <w:p w14:paraId="4C988BA6" w14:textId="77777777" w:rsidR="00AC2597" w:rsidRPr="00A0471F" w:rsidRDefault="00AC2597" w:rsidP="00E96A31">
            <w:pPr>
              <w:tabs>
                <w:tab w:val="left" w:pos="10320"/>
              </w:tabs>
              <w:jc w:val="center"/>
              <w:rPr>
                <w:b/>
                <w:noProof/>
              </w:rPr>
            </w:pPr>
            <w:r w:rsidRPr="00A0471F">
              <w:rPr>
                <w:b/>
                <w:noProof/>
              </w:rPr>
              <w:t>13</w:t>
            </w:r>
          </w:p>
        </w:tc>
        <w:tc>
          <w:tcPr>
            <w:tcW w:w="3125" w:type="dxa"/>
            <w:vAlign w:val="center"/>
          </w:tcPr>
          <w:p w14:paraId="133236F9"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3047" w:type="dxa"/>
            <w:vAlign w:val="center"/>
          </w:tcPr>
          <w:p w14:paraId="0873B5DE"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5</w:t>
            </w:r>
          </w:p>
        </w:tc>
        <w:tc>
          <w:tcPr>
            <w:tcW w:w="3048" w:type="dxa"/>
            <w:vAlign w:val="center"/>
          </w:tcPr>
          <w:p w14:paraId="5A14BD18"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0,45%</w:t>
            </w:r>
          </w:p>
        </w:tc>
      </w:tr>
      <w:tr w:rsidR="00AC2597" w:rsidRPr="00A0471F" w14:paraId="65754E72" w14:textId="77777777" w:rsidTr="00284DF8">
        <w:tc>
          <w:tcPr>
            <w:tcW w:w="561" w:type="dxa"/>
            <w:vAlign w:val="center"/>
          </w:tcPr>
          <w:p w14:paraId="703A7334" w14:textId="77777777" w:rsidR="00AC2597" w:rsidRPr="00A0471F" w:rsidRDefault="00AC2597" w:rsidP="00E96A31">
            <w:pPr>
              <w:tabs>
                <w:tab w:val="left" w:pos="10320"/>
              </w:tabs>
              <w:jc w:val="center"/>
              <w:rPr>
                <w:b/>
                <w:noProof/>
              </w:rPr>
            </w:pPr>
            <w:r w:rsidRPr="00A0471F">
              <w:rPr>
                <w:b/>
                <w:noProof/>
              </w:rPr>
              <w:t>14</w:t>
            </w:r>
          </w:p>
        </w:tc>
        <w:tc>
          <w:tcPr>
            <w:tcW w:w="3125" w:type="dxa"/>
            <w:vAlign w:val="center"/>
          </w:tcPr>
          <w:p w14:paraId="0D6273FA"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3047" w:type="dxa"/>
            <w:vAlign w:val="center"/>
          </w:tcPr>
          <w:p w14:paraId="1507E875"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10</w:t>
            </w:r>
          </w:p>
        </w:tc>
        <w:tc>
          <w:tcPr>
            <w:tcW w:w="3048" w:type="dxa"/>
            <w:vAlign w:val="center"/>
          </w:tcPr>
          <w:p w14:paraId="6B6D918A"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0,91%</w:t>
            </w:r>
          </w:p>
        </w:tc>
      </w:tr>
      <w:tr w:rsidR="00AC2597" w:rsidRPr="00A0471F" w14:paraId="46748F15" w14:textId="77777777" w:rsidTr="00284DF8">
        <w:tc>
          <w:tcPr>
            <w:tcW w:w="561" w:type="dxa"/>
            <w:vAlign w:val="center"/>
          </w:tcPr>
          <w:p w14:paraId="604F5A3B" w14:textId="77777777" w:rsidR="00AC2597" w:rsidRPr="00A0471F" w:rsidRDefault="00AC2597" w:rsidP="00E96A31">
            <w:pPr>
              <w:tabs>
                <w:tab w:val="left" w:pos="10320"/>
              </w:tabs>
              <w:jc w:val="center"/>
              <w:rPr>
                <w:b/>
                <w:noProof/>
              </w:rPr>
            </w:pPr>
            <w:r w:rsidRPr="00A0471F">
              <w:rPr>
                <w:b/>
                <w:noProof/>
              </w:rPr>
              <w:t>15</w:t>
            </w:r>
          </w:p>
        </w:tc>
        <w:tc>
          <w:tcPr>
            <w:tcW w:w="3125" w:type="dxa"/>
            <w:vAlign w:val="center"/>
          </w:tcPr>
          <w:p w14:paraId="5F457C13"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3047" w:type="dxa"/>
            <w:vAlign w:val="center"/>
          </w:tcPr>
          <w:p w14:paraId="07B5BB4C"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34</w:t>
            </w:r>
          </w:p>
        </w:tc>
        <w:tc>
          <w:tcPr>
            <w:tcW w:w="3048" w:type="dxa"/>
            <w:vAlign w:val="center"/>
          </w:tcPr>
          <w:p w14:paraId="61DF16A4"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3,08%</w:t>
            </w:r>
          </w:p>
        </w:tc>
      </w:tr>
      <w:tr w:rsidR="00AC2597" w:rsidRPr="00A0471F" w14:paraId="639C2EBE" w14:textId="77777777" w:rsidTr="00284DF8">
        <w:tc>
          <w:tcPr>
            <w:tcW w:w="561" w:type="dxa"/>
            <w:vAlign w:val="center"/>
          </w:tcPr>
          <w:p w14:paraId="00A1FBFD" w14:textId="77777777" w:rsidR="00AC2597" w:rsidRPr="00A0471F" w:rsidRDefault="00AC2597" w:rsidP="00E96A31">
            <w:pPr>
              <w:tabs>
                <w:tab w:val="left" w:pos="10320"/>
              </w:tabs>
              <w:jc w:val="center"/>
              <w:rPr>
                <w:b/>
                <w:noProof/>
              </w:rPr>
            </w:pPr>
            <w:r w:rsidRPr="00A0471F">
              <w:rPr>
                <w:b/>
                <w:noProof/>
              </w:rPr>
              <w:t>16</w:t>
            </w:r>
          </w:p>
        </w:tc>
        <w:tc>
          <w:tcPr>
            <w:tcW w:w="3125" w:type="dxa"/>
            <w:vAlign w:val="center"/>
          </w:tcPr>
          <w:p w14:paraId="614CC6D7"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3047" w:type="dxa"/>
            <w:vAlign w:val="center"/>
          </w:tcPr>
          <w:p w14:paraId="59750D35"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6</w:t>
            </w:r>
          </w:p>
        </w:tc>
        <w:tc>
          <w:tcPr>
            <w:tcW w:w="3048" w:type="dxa"/>
            <w:vAlign w:val="center"/>
          </w:tcPr>
          <w:p w14:paraId="7A888D28"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0,54%</w:t>
            </w:r>
          </w:p>
        </w:tc>
      </w:tr>
      <w:tr w:rsidR="00AC2597" w:rsidRPr="00A0471F" w14:paraId="5EF2CC5F" w14:textId="77777777" w:rsidTr="00284DF8">
        <w:tc>
          <w:tcPr>
            <w:tcW w:w="561" w:type="dxa"/>
            <w:vAlign w:val="center"/>
          </w:tcPr>
          <w:p w14:paraId="79BA088F" w14:textId="77777777" w:rsidR="00AC2597" w:rsidRPr="00A0471F" w:rsidRDefault="00AC2597" w:rsidP="00E96A31">
            <w:pPr>
              <w:tabs>
                <w:tab w:val="left" w:pos="10320"/>
              </w:tabs>
              <w:jc w:val="center"/>
              <w:rPr>
                <w:b/>
                <w:noProof/>
              </w:rPr>
            </w:pPr>
            <w:r w:rsidRPr="00A0471F">
              <w:rPr>
                <w:b/>
                <w:noProof/>
              </w:rPr>
              <w:t>17</w:t>
            </w:r>
          </w:p>
        </w:tc>
        <w:tc>
          <w:tcPr>
            <w:tcW w:w="3125" w:type="dxa"/>
            <w:vAlign w:val="center"/>
          </w:tcPr>
          <w:p w14:paraId="70E75879"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3047" w:type="dxa"/>
            <w:vAlign w:val="center"/>
          </w:tcPr>
          <w:p w14:paraId="763A03FA"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21</w:t>
            </w:r>
          </w:p>
        </w:tc>
        <w:tc>
          <w:tcPr>
            <w:tcW w:w="3048" w:type="dxa"/>
            <w:vAlign w:val="center"/>
          </w:tcPr>
          <w:p w14:paraId="2AB78EEC"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1,90%</w:t>
            </w:r>
          </w:p>
        </w:tc>
      </w:tr>
      <w:tr w:rsidR="00AC2597" w:rsidRPr="00A0471F" w14:paraId="19A20B98" w14:textId="77777777" w:rsidTr="00284DF8">
        <w:tc>
          <w:tcPr>
            <w:tcW w:w="561" w:type="dxa"/>
            <w:vAlign w:val="center"/>
          </w:tcPr>
          <w:p w14:paraId="23975425" w14:textId="77777777" w:rsidR="00AC2597" w:rsidRPr="00A0471F" w:rsidRDefault="00AC2597" w:rsidP="00E96A31">
            <w:pPr>
              <w:tabs>
                <w:tab w:val="left" w:pos="10320"/>
              </w:tabs>
              <w:jc w:val="center"/>
              <w:rPr>
                <w:b/>
                <w:noProof/>
              </w:rPr>
            </w:pPr>
            <w:r w:rsidRPr="00A0471F">
              <w:rPr>
                <w:b/>
                <w:noProof/>
              </w:rPr>
              <w:t>18</w:t>
            </w:r>
          </w:p>
        </w:tc>
        <w:tc>
          <w:tcPr>
            <w:tcW w:w="3125" w:type="dxa"/>
            <w:vAlign w:val="center"/>
          </w:tcPr>
          <w:p w14:paraId="7F83DE0A"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3047" w:type="dxa"/>
            <w:vAlign w:val="center"/>
          </w:tcPr>
          <w:p w14:paraId="00EA143B"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87</w:t>
            </w:r>
          </w:p>
        </w:tc>
        <w:tc>
          <w:tcPr>
            <w:tcW w:w="3048" w:type="dxa"/>
            <w:vAlign w:val="center"/>
          </w:tcPr>
          <w:p w14:paraId="2F16D2CF"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7,89%</w:t>
            </w:r>
          </w:p>
        </w:tc>
      </w:tr>
      <w:tr w:rsidR="00AC2597" w:rsidRPr="00A0471F" w14:paraId="2902ED1E" w14:textId="77777777" w:rsidTr="00284DF8">
        <w:tc>
          <w:tcPr>
            <w:tcW w:w="561" w:type="dxa"/>
            <w:vAlign w:val="center"/>
          </w:tcPr>
          <w:p w14:paraId="78A394A1" w14:textId="77777777" w:rsidR="00AC2597" w:rsidRPr="00A0471F" w:rsidRDefault="00AC2597" w:rsidP="00E96A31">
            <w:pPr>
              <w:tabs>
                <w:tab w:val="left" w:pos="10320"/>
              </w:tabs>
              <w:jc w:val="center"/>
              <w:rPr>
                <w:b/>
                <w:noProof/>
              </w:rPr>
            </w:pPr>
            <w:r w:rsidRPr="00A0471F">
              <w:rPr>
                <w:b/>
                <w:noProof/>
              </w:rPr>
              <w:t>19</w:t>
            </w:r>
          </w:p>
        </w:tc>
        <w:tc>
          <w:tcPr>
            <w:tcW w:w="3125" w:type="dxa"/>
            <w:vAlign w:val="center"/>
          </w:tcPr>
          <w:p w14:paraId="3689D4D8"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3047" w:type="dxa"/>
            <w:vAlign w:val="center"/>
          </w:tcPr>
          <w:p w14:paraId="60B7375C"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79</w:t>
            </w:r>
          </w:p>
        </w:tc>
        <w:tc>
          <w:tcPr>
            <w:tcW w:w="3048" w:type="dxa"/>
            <w:vAlign w:val="center"/>
          </w:tcPr>
          <w:p w14:paraId="6FD3BCE7"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7,16%</w:t>
            </w:r>
          </w:p>
        </w:tc>
      </w:tr>
      <w:tr w:rsidR="00AC2597" w:rsidRPr="00A0471F" w14:paraId="2C37971D" w14:textId="77777777" w:rsidTr="00284DF8">
        <w:tc>
          <w:tcPr>
            <w:tcW w:w="561" w:type="dxa"/>
            <w:vAlign w:val="center"/>
          </w:tcPr>
          <w:p w14:paraId="704F73D5" w14:textId="77777777" w:rsidR="00AC2597" w:rsidRPr="00A0471F" w:rsidRDefault="00AC2597" w:rsidP="00E96A31">
            <w:pPr>
              <w:tabs>
                <w:tab w:val="left" w:pos="10320"/>
              </w:tabs>
              <w:jc w:val="center"/>
              <w:rPr>
                <w:b/>
                <w:noProof/>
              </w:rPr>
            </w:pPr>
            <w:r w:rsidRPr="00A0471F">
              <w:rPr>
                <w:b/>
                <w:noProof/>
              </w:rPr>
              <w:t>20</w:t>
            </w:r>
          </w:p>
        </w:tc>
        <w:tc>
          <w:tcPr>
            <w:tcW w:w="3125" w:type="dxa"/>
            <w:vAlign w:val="center"/>
          </w:tcPr>
          <w:p w14:paraId="331BADB6"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3047" w:type="dxa"/>
            <w:vAlign w:val="center"/>
          </w:tcPr>
          <w:p w14:paraId="47E3F85B"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21</w:t>
            </w:r>
          </w:p>
        </w:tc>
        <w:tc>
          <w:tcPr>
            <w:tcW w:w="3048" w:type="dxa"/>
            <w:vAlign w:val="center"/>
          </w:tcPr>
          <w:p w14:paraId="0FBBA1B7"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1,90%</w:t>
            </w:r>
          </w:p>
        </w:tc>
      </w:tr>
      <w:tr w:rsidR="00AC2597" w:rsidRPr="00A0471F" w14:paraId="66C03728" w14:textId="77777777" w:rsidTr="00284DF8">
        <w:tc>
          <w:tcPr>
            <w:tcW w:w="561" w:type="dxa"/>
            <w:vAlign w:val="center"/>
          </w:tcPr>
          <w:p w14:paraId="6BACFEC3" w14:textId="77777777" w:rsidR="00AC2597" w:rsidRPr="00A0471F" w:rsidRDefault="00AC2597" w:rsidP="00E96A31">
            <w:pPr>
              <w:tabs>
                <w:tab w:val="left" w:pos="10320"/>
              </w:tabs>
              <w:jc w:val="center"/>
              <w:rPr>
                <w:b/>
                <w:noProof/>
              </w:rPr>
            </w:pPr>
            <w:r w:rsidRPr="00A0471F">
              <w:rPr>
                <w:b/>
                <w:noProof/>
              </w:rPr>
              <w:t>21</w:t>
            </w:r>
          </w:p>
        </w:tc>
        <w:tc>
          <w:tcPr>
            <w:tcW w:w="3125" w:type="dxa"/>
            <w:vAlign w:val="center"/>
          </w:tcPr>
          <w:p w14:paraId="66B666C3"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3047" w:type="dxa"/>
            <w:vAlign w:val="center"/>
          </w:tcPr>
          <w:p w14:paraId="7E9144A4"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22</w:t>
            </w:r>
          </w:p>
        </w:tc>
        <w:tc>
          <w:tcPr>
            <w:tcW w:w="3048" w:type="dxa"/>
            <w:vAlign w:val="center"/>
          </w:tcPr>
          <w:p w14:paraId="260346CF"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1,99%</w:t>
            </w:r>
          </w:p>
        </w:tc>
      </w:tr>
      <w:tr w:rsidR="00AC2597" w:rsidRPr="00A0471F" w14:paraId="7664B878" w14:textId="77777777" w:rsidTr="00284DF8">
        <w:tc>
          <w:tcPr>
            <w:tcW w:w="561" w:type="dxa"/>
            <w:vAlign w:val="center"/>
          </w:tcPr>
          <w:p w14:paraId="7710F011" w14:textId="77777777" w:rsidR="00AC2597" w:rsidRPr="00A0471F" w:rsidRDefault="00AC2597" w:rsidP="00E96A31">
            <w:pPr>
              <w:tabs>
                <w:tab w:val="left" w:pos="10320"/>
              </w:tabs>
              <w:jc w:val="center"/>
              <w:rPr>
                <w:b/>
                <w:noProof/>
              </w:rPr>
            </w:pPr>
            <w:r w:rsidRPr="00A0471F">
              <w:rPr>
                <w:b/>
                <w:noProof/>
              </w:rPr>
              <w:t>22</w:t>
            </w:r>
          </w:p>
        </w:tc>
        <w:tc>
          <w:tcPr>
            <w:tcW w:w="3125" w:type="dxa"/>
            <w:vAlign w:val="center"/>
          </w:tcPr>
          <w:p w14:paraId="5FD6A3A6"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3047" w:type="dxa"/>
            <w:vAlign w:val="center"/>
          </w:tcPr>
          <w:p w14:paraId="485111AA"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379</w:t>
            </w:r>
          </w:p>
        </w:tc>
        <w:tc>
          <w:tcPr>
            <w:tcW w:w="3048" w:type="dxa"/>
            <w:vAlign w:val="center"/>
          </w:tcPr>
          <w:p w14:paraId="691F71FC"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34,36%</w:t>
            </w:r>
          </w:p>
        </w:tc>
      </w:tr>
      <w:tr w:rsidR="00AC2597" w:rsidRPr="00A0471F" w14:paraId="09AA297A" w14:textId="77777777" w:rsidTr="00284DF8">
        <w:tc>
          <w:tcPr>
            <w:tcW w:w="561" w:type="dxa"/>
            <w:vAlign w:val="center"/>
          </w:tcPr>
          <w:p w14:paraId="1105D154" w14:textId="77777777" w:rsidR="00AC2597" w:rsidRPr="00A0471F" w:rsidRDefault="00AC2597" w:rsidP="00E96A31">
            <w:pPr>
              <w:tabs>
                <w:tab w:val="left" w:pos="10320"/>
              </w:tabs>
              <w:jc w:val="center"/>
              <w:rPr>
                <w:b/>
                <w:noProof/>
              </w:rPr>
            </w:pPr>
            <w:r w:rsidRPr="00A0471F">
              <w:rPr>
                <w:b/>
                <w:noProof/>
              </w:rPr>
              <w:t>23</w:t>
            </w:r>
          </w:p>
        </w:tc>
        <w:tc>
          <w:tcPr>
            <w:tcW w:w="3125" w:type="dxa"/>
            <w:vAlign w:val="center"/>
          </w:tcPr>
          <w:p w14:paraId="273C2F33"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3047" w:type="dxa"/>
            <w:vAlign w:val="center"/>
          </w:tcPr>
          <w:p w14:paraId="4AEB8D65"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22</w:t>
            </w:r>
          </w:p>
        </w:tc>
        <w:tc>
          <w:tcPr>
            <w:tcW w:w="3048" w:type="dxa"/>
            <w:vAlign w:val="center"/>
          </w:tcPr>
          <w:p w14:paraId="499C3BAD"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1,99%</w:t>
            </w:r>
          </w:p>
        </w:tc>
      </w:tr>
      <w:tr w:rsidR="00AC2597" w:rsidRPr="00A0471F" w14:paraId="63E04F31" w14:textId="77777777" w:rsidTr="00284DF8">
        <w:tc>
          <w:tcPr>
            <w:tcW w:w="561" w:type="dxa"/>
            <w:vAlign w:val="center"/>
          </w:tcPr>
          <w:p w14:paraId="6005E7B0" w14:textId="77777777" w:rsidR="00AC2597" w:rsidRPr="00A0471F" w:rsidRDefault="00AC2597" w:rsidP="00E96A31">
            <w:pPr>
              <w:tabs>
                <w:tab w:val="left" w:pos="10320"/>
              </w:tabs>
              <w:jc w:val="center"/>
              <w:rPr>
                <w:b/>
                <w:noProof/>
              </w:rPr>
            </w:pPr>
            <w:r w:rsidRPr="00A0471F">
              <w:rPr>
                <w:b/>
                <w:noProof/>
              </w:rPr>
              <w:t>24</w:t>
            </w:r>
          </w:p>
        </w:tc>
        <w:tc>
          <w:tcPr>
            <w:tcW w:w="3125" w:type="dxa"/>
            <w:vAlign w:val="center"/>
          </w:tcPr>
          <w:p w14:paraId="5D9637E2"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3047" w:type="dxa"/>
            <w:vAlign w:val="center"/>
          </w:tcPr>
          <w:p w14:paraId="66EAB6FC"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58</w:t>
            </w:r>
          </w:p>
        </w:tc>
        <w:tc>
          <w:tcPr>
            <w:tcW w:w="3048" w:type="dxa"/>
            <w:vAlign w:val="center"/>
          </w:tcPr>
          <w:p w14:paraId="557AD23D"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5,26%</w:t>
            </w:r>
          </w:p>
        </w:tc>
      </w:tr>
      <w:tr w:rsidR="00AC2597" w:rsidRPr="00A0471F" w14:paraId="1F37B406" w14:textId="77777777" w:rsidTr="00284DF8">
        <w:tc>
          <w:tcPr>
            <w:tcW w:w="561" w:type="dxa"/>
            <w:vAlign w:val="center"/>
          </w:tcPr>
          <w:p w14:paraId="2F4AED42" w14:textId="77777777" w:rsidR="00AC2597" w:rsidRPr="00A0471F" w:rsidRDefault="00AC2597" w:rsidP="00E96A31">
            <w:pPr>
              <w:tabs>
                <w:tab w:val="left" w:pos="10320"/>
              </w:tabs>
              <w:jc w:val="center"/>
              <w:rPr>
                <w:b/>
                <w:noProof/>
              </w:rPr>
            </w:pPr>
            <w:r w:rsidRPr="00A0471F">
              <w:rPr>
                <w:b/>
                <w:noProof/>
              </w:rPr>
              <w:t>25</w:t>
            </w:r>
          </w:p>
        </w:tc>
        <w:tc>
          <w:tcPr>
            <w:tcW w:w="3125" w:type="dxa"/>
            <w:vAlign w:val="center"/>
          </w:tcPr>
          <w:p w14:paraId="687CCA60"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3047" w:type="dxa"/>
            <w:vAlign w:val="center"/>
          </w:tcPr>
          <w:p w14:paraId="166CB712"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81</w:t>
            </w:r>
          </w:p>
        </w:tc>
        <w:tc>
          <w:tcPr>
            <w:tcW w:w="3048" w:type="dxa"/>
            <w:vAlign w:val="center"/>
          </w:tcPr>
          <w:p w14:paraId="63B7DA1F" w14:textId="77777777" w:rsidR="00AC2597" w:rsidRPr="008E3CC0" w:rsidRDefault="00AC2597" w:rsidP="00E96A31">
            <w:pPr>
              <w:pStyle w:val="a4"/>
              <w:spacing w:after="0" w:line="240" w:lineRule="auto"/>
              <w:ind w:left="0"/>
              <w:jc w:val="center"/>
              <w:rPr>
                <w:rFonts w:ascii="Times New Roman" w:hAnsi="Times New Roman"/>
                <w:sz w:val="24"/>
                <w:szCs w:val="24"/>
              </w:rPr>
            </w:pPr>
            <w:r w:rsidRPr="008E3CC0">
              <w:rPr>
                <w:rFonts w:ascii="Times New Roman" w:hAnsi="Times New Roman"/>
                <w:color w:val="000000"/>
                <w:sz w:val="24"/>
                <w:szCs w:val="24"/>
              </w:rPr>
              <w:t>7,34%</w:t>
            </w:r>
          </w:p>
        </w:tc>
      </w:tr>
    </w:tbl>
    <w:p w14:paraId="131C8CCF" w14:textId="77777777" w:rsidR="00455B9E" w:rsidRDefault="00455B9E" w:rsidP="00455B9E"/>
    <w:p w14:paraId="54ABCD9F" w14:textId="77777777" w:rsidR="00455B9E" w:rsidRPr="008E149E" w:rsidRDefault="00455B9E" w:rsidP="00455B9E">
      <w:pPr>
        <w:pStyle w:val="afd"/>
        <w:shd w:val="clear" w:color="auto" w:fill="FFFFFF"/>
        <w:ind w:firstLine="709"/>
        <w:jc w:val="both"/>
        <w:rPr>
          <w:rFonts w:ascii="Times New Roman" w:hAnsi="Times New Roman"/>
          <w:sz w:val="24"/>
          <w:szCs w:val="24"/>
        </w:rPr>
      </w:pPr>
      <w:r w:rsidRPr="008E149E">
        <w:rPr>
          <w:rFonts w:ascii="Times New Roman" w:hAnsi="Times New Roman"/>
          <w:sz w:val="24"/>
          <w:szCs w:val="24"/>
        </w:rPr>
        <w:t xml:space="preserve">Анализ участников ЕГЭ по информатике проведен по количеству участников основного дня, без учета участников резервных дней основного периода. </w:t>
      </w:r>
    </w:p>
    <w:p w14:paraId="5DFC416C" w14:textId="77777777" w:rsidR="00455B9E" w:rsidRPr="00C92476" w:rsidRDefault="00455B9E" w:rsidP="00455B9E">
      <w:pPr>
        <w:pStyle w:val="aff8"/>
        <w:spacing w:after="0"/>
        <w:ind w:left="0" w:firstLine="709"/>
        <w:rPr>
          <w:highlight w:val="yellow"/>
        </w:rPr>
      </w:pPr>
      <w:r w:rsidRPr="008E149E">
        <w:t>Доля участников ЕГЭ по информатике растет на протяжении трех последних лет и в 2025 году составила - 13,51% (рост показателя составил 2,71% с 2023 года)</w:t>
      </w:r>
      <w:r>
        <w:t xml:space="preserve">. </w:t>
      </w:r>
      <w:r>
        <w:rPr>
          <w:color w:val="000000"/>
        </w:rPr>
        <w:t xml:space="preserve"> </w:t>
      </w:r>
      <w:r>
        <w:rPr>
          <w:highlight w:val="yellow"/>
        </w:rPr>
        <w:t xml:space="preserve"> </w:t>
      </w:r>
    </w:p>
    <w:p w14:paraId="3166C552" w14:textId="77777777" w:rsidR="00455B9E" w:rsidRPr="008E149E" w:rsidRDefault="00455B9E" w:rsidP="00455B9E">
      <w:pPr>
        <w:pStyle w:val="aff8"/>
        <w:spacing w:after="0"/>
        <w:ind w:left="0" w:firstLine="709"/>
      </w:pPr>
      <w:r w:rsidRPr="008E149E">
        <w:t>Информатика</w:t>
      </w:r>
      <w:r>
        <w:t>,</w:t>
      </w:r>
      <w:r w:rsidRPr="008E149E">
        <w:t xml:space="preserve"> наряду с физикой, профильной математикой и географией</w:t>
      </w:r>
      <w:r>
        <w:t>,</w:t>
      </w:r>
      <w:r w:rsidRPr="008E149E">
        <w:t xml:space="preserve"> относится к предметам, в которых в распределении участников по гендерному признаку преобладают юноши. В 2025 году, как и в предыдущие годы, число юношей, выбравших данный предмет, в 4 раза выше числа девушек (юноши – 904 человек, девушки – 199 человек). </w:t>
      </w:r>
    </w:p>
    <w:p w14:paraId="4EACA2A5" w14:textId="77777777" w:rsidR="00455B9E" w:rsidRPr="008E149E" w:rsidRDefault="00455B9E" w:rsidP="00455B9E">
      <w:pPr>
        <w:pStyle w:val="aff8"/>
        <w:spacing w:after="0"/>
        <w:ind w:left="0" w:firstLine="709"/>
      </w:pPr>
      <w:r w:rsidRPr="008E149E">
        <w:lastRenderedPageBreak/>
        <w:t>Распределение участников по категориям традиционно – 99,64%</w:t>
      </w:r>
      <w:r w:rsidRPr="008E149E">
        <w:rPr>
          <w:color w:val="000000"/>
        </w:rPr>
        <w:t xml:space="preserve"> </w:t>
      </w:r>
      <w:r w:rsidRPr="008E149E">
        <w:t>выпускников текущего года, обучающихся по программам СОО, доля выпускников образовательных организаций среднего профессионального образования 0,36% (4 человека).</w:t>
      </w:r>
    </w:p>
    <w:p w14:paraId="4FE87533" w14:textId="77777777" w:rsidR="00455B9E" w:rsidRPr="00185A63" w:rsidRDefault="00455B9E" w:rsidP="00455B9E">
      <w:pPr>
        <w:pStyle w:val="aff8"/>
        <w:spacing w:after="0"/>
        <w:ind w:left="0" w:firstLine="709"/>
      </w:pPr>
      <w:r w:rsidRPr="008E149E">
        <w:t>Количество участников по типам ОО практически не изменилось по сравнению с 2023 годом. На первом месте – участники из средних общеобразовательных школ (65,73%), на втором, по-прежнему, – выпускники лицеев и гимназий (30,19%). Около 3% участников составляют выпускники УВК.</w:t>
      </w:r>
    </w:p>
    <w:p w14:paraId="0393DAB1" w14:textId="23E4F687" w:rsidR="00455B9E" w:rsidRDefault="00455B9E" w:rsidP="00455B9E">
      <w:pPr>
        <w:ind w:firstLine="709"/>
      </w:pPr>
      <w:r w:rsidRPr="00584822">
        <w:t>Распределение участников по АТЕ региона соотносится в процентном отношении с общим количеством выпускников по муниципальным образованиям. Наибольшее количество участников по-прежнему, как и в 2024 году, дают крупные муниципальные образования – города Симферополь (</w:t>
      </w:r>
      <w:r w:rsidRPr="00584822">
        <w:rPr>
          <w:color w:val="000000"/>
        </w:rPr>
        <w:t>34,36%</w:t>
      </w:r>
      <w:r w:rsidRPr="00584822">
        <w:t>), Ялта (</w:t>
      </w:r>
      <w:r w:rsidRPr="00584822">
        <w:rPr>
          <w:color w:val="000000"/>
        </w:rPr>
        <w:t>7,34%</w:t>
      </w:r>
      <w:r w:rsidRPr="00584822">
        <w:t>), Евпатория (</w:t>
      </w:r>
      <w:r w:rsidRPr="00584822">
        <w:rPr>
          <w:color w:val="000000"/>
        </w:rPr>
        <w:t>7,89%</w:t>
      </w:r>
      <w:r w:rsidRPr="00584822">
        <w:t>), Симферопольский район (</w:t>
      </w:r>
      <w:r w:rsidRPr="00584822">
        <w:rPr>
          <w:color w:val="000000"/>
        </w:rPr>
        <w:t>6,89%</w:t>
      </w:r>
      <w:r w:rsidRPr="00584822">
        <w:t>). Наименьшее количество участников экзамена в Красноперекопском и Советском районах (по 5 человек).</w:t>
      </w:r>
    </w:p>
    <w:p w14:paraId="6758C96E" w14:textId="77777777" w:rsidR="00455B9E" w:rsidRPr="00455B9E" w:rsidRDefault="00455B9E" w:rsidP="00455B9E"/>
    <w:p w14:paraId="40B27A28" w14:textId="79D4D3F0" w:rsidR="00AC2597" w:rsidRPr="00455B9E" w:rsidRDefault="00AC2597" w:rsidP="00455B9E">
      <w:pPr>
        <w:jc w:val="center"/>
        <w:rPr>
          <w:b/>
          <w:bCs/>
          <w:sz w:val="28"/>
          <w:szCs w:val="28"/>
        </w:rPr>
      </w:pPr>
      <w:r w:rsidRPr="00455B9E">
        <w:rPr>
          <w:b/>
          <w:bCs/>
          <w:sz w:val="28"/>
          <w:szCs w:val="28"/>
        </w:rPr>
        <w:t>Диаграмма распределения тестовых баллов участников ЕГЭ по предмету в 2025 году</w:t>
      </w:r>
    </w:p>
    <w:p w14:paraId="1A053324" w14:textId="77777777" w:rsidR="00AC2597" w:rsidRPr="00A0471F" w:rsidRDefault="00AC2597" w:rsidP="00CC4B57">
      <w:r>
        <w:rPr>
          <w:noProof/>
        </w:rPr>
        <w:drawing>
          <wp:inline distT="0" distB="0" distL="0" distR="0" wp14:anchorId="13570720" wp14:editId="39DE5BAD">
            <wp:extent cx="6365683" cy="3792927"/>
            <wp:effectExtent l="0" t="0" r="0" b="0"/>
            <wp:docPr id="2144041700" name="Диаграмма 1">
              <a:extLst xmlns:a="http://schemas.openxmlformats.org/drawingml/2006/main">
                <a:ext uri="{FF2B5EF4-FFF2-40B4-BE49-F238E27FC236}">
                  <a16:creationId xmlns:a16="http://schemas.microsoft.com/office/drawing/2014/main" id="{B38A4886-5947-7CAE-A93F-5DA77A5238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5487A10D" w14:textId="77777777" w:rsidR="00AC2597" w:rsidRPr="00A0471F" w:rsidRDefault="00AC2597" w:rsidP="00DF4BEA">
      <w:pPr>
        <w:pStyle w:val="3"/>
        <w:tabs>
          <w:tab w:val="left" w:pos="142"/>
        </w:tabs>
        <w:jc w:val="center"/>
        <w:rPr>
          <w:rFonts w:ascii="Times New Roman" w:hAnsi="Times New Roman"/>
        </w:rPr>
      </w:pPr>
      <w:r w:rsidRPr="00A0471F">
        <w:rPr>
          <w:rFonts w:ascii="Times New Roman" w:hAnsi="Times New Roman"/>
        </w:rPr>
        <w:t>Динамика результатов ЕГЭ по предмету за последние 3 года</w:t>
      </w:r>
    </w:p>
    <w:p w14:paraId="723A59AB" w14:textId="4D70CC1F" w:rsidR="00AC2597" w:rsidRPr="00A0471F" w:rsidRDefault="00AC2597" w:rsidP="00284DF8">
      <w:pPr>
        <w:pStyle w:val="af9"/>
        <w:keepNext/>
        <w:spacing w:after="0"/>
        <w:ind w:left="567"/>
      </w:pPr>
      <w:r w:rsidRPr="00A0471F">
        <w:t xml:space="preserve">Таблица </w:t>
      </w:r>
      <w:r w:rsidR="00284DF8">
        <w:t>3</w:t>
      </w:r>
    </w:p>
    <w:tbl>
      <w:tblPr>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4111"/>
        <w:gridCol w:w="1795"/>
        <w:gridCol w:w="1796"/>
        <w:gridCol w:w="1796"/>
      </w:tblGrid>
      <w:tr w:rsidR="00AC2597" w:rsidRPr="00A0471F" w14:paraId="4EDE977C" w14:textId="77777777" w:rsidTr="00284DF8">
        <w:trPr>
          <w:cantSplit/>
          <w:trHeight w:val="538"/>
          <w:tblHeader/>
        </w:trPr>
        <w:tc>
          <w:tcPr>
            <w:tcW w:w="567" w:type="dxa"/>
            <w:vMerge w:val="restart"/>
          </w:tcPr>
          <w:p w14:paraId="438EEF2E" w14:textId="77777777" w:rsidR="00AC2597" w:rsidRPr="00A0471F" w:rsidRDefault="00AC2597" w:rsidP="00E96A31">
            <w:pPr>
              <w:contextualSpacing/>
              <w:jc w:val="center"/>
              <w:rPr>
                <w:rFonts w:eastAsia="MS Mincho"/>
                <w:b/>
                <w:bCs/>
              </w:rPr>
            </w:pPr>
            <w:r w:rsidRPr="00A0471F">
              <w:rPr>
                <w:rFonts w:eastAsia="MS Mincho"/>
                <w:b/>
                <w:bCs/>
              </w:rPr>
              <w:t>№ п/п</w:t>
            </w:r>
          </w:p>
        </w:tc>
        <w:tc>
          <w:tcPr>
            <w:tcW w:w="4111" w:type="dxa"/>
            <w:vMerge w:val="restart"/>
            <w:vAlign w:val="center"/>
          </w:tcPr>
          <w:p w14:paraId="5D7A8D81" w14:textId="77777777" w:rsidR="00AC2597" w:rsidRPr="00A0471F" w:rsidRDefault="00AC2597" w:rsidP="00E96A31">
            <w:pPr>
              <w:contextualSpacing/>
              <w:rPr>
                <w:rFonts w:eastAsia="MS Mincho"/>
                <w:b/>
                <w:bCs/>
              </w:rPr>
            </w:pPr>
            <w:r w:rsidRPr="00A0471F">
              <w:rPr>
                <w:rFonts w:eastAsia="MS Mincho"/>
                <w:b/>
                <w:bCs/>
              </w:rPr>
              <w:t>Участников, набравших балл</w:t>
            </w:r>
          </w:p>
        </w:tc>
        <w:tc>
          <w:tcPr>
            <w:tcW w:w="5387" w:type="dxa"/>
            <w:gridSpan w:val="3"/>
            <w:vAlign w:val="center"/>
          </w:tcPr>
          <w:p w14:paraId="419366E1" w14:textId="77777777" w:rsidR="00AC2597" w:rsidRPr="00A0471F" w:rsidRDefault="00AC2597" w:rsidP="00E96A31">
            <w:pPr>
              <w:contextualSpacing/>
              <w:jc w:val="center"/>
              <w:rPr>
                <w:rFonts w:eastAsia="MS Mincho"/>
                <w:b/>
                <w:bCs/>
              </w:rPr>
            </w:pPr>
            <w:r w:rsidRPr="00A0471F">
              <w:rPr>
                <w:rFonts w:eastAsia="MS Mincho"/>
                <w:b/>
                <w:bCs/>
              </w:rPr>
              <w:t>Год проведения ГИА</w:t>
            </w:r>
          </w:p>
        </w:tc>
      </w:tr>
      <w:tr w:rsidR="00AC2597" w:rsidRPr="00A0471F" w14:paraId="2C5BCD05" w14:textId="77777777" w:rsidTr="00284DF8">
        <w:trPr>
          <w:cantSplit/>
          <w:trHeight w:val="155"/>
          <w:tblHeader/>
        </w:trPr>
        <w:tc>
          <w:tcPr>
            <w:tcW w:w="567" w:type="dxa"/>
            <w:vMerge/>
          </w:tcPr>
          <w:p w14:paraId="4C665067" w14:textId="77777777" w:rsidR="00AC2597" w:rsidRPr="00A0471F" w:rsidRDefault="00AC2597" w:rsidP="00E96A31">
            <w:pPr>
              <w:contextualSpacing/>
              <w:jc w:val="center"/>
              <w:rPr>
                <w:rFonts w:eastAsia="MS Mincho"/>
                <w:b/>
                <w:bCs/>
              </w:rPr>
            </w:pPr>
          </w:p>
        </w:tc>
        <w:tc>
          <w:tcPr>
            <w:tcW w:w="4111" w:type="dxa"/>
            <w:vMerge/>
            <w:vAlign w:val="center"/>
          </w:tcPr>
          <w:p w14:paraId="0C276FE4" w14:textId="77777777" w:rsidR="00AC2597" w:rsidRPr="00A0471F" w:rsidRDefault="00AC2597" w:rsidP="00E96A31">
            <w:pPr>
              <w:contextualSpacing/>
              <w:rPr>
                <w:rFonts w:eastAsia="MS Mincho"/>
                <w:b/>
                <w:bCs/>
              </w:rPr>
            </w:pPr>
          </w:p>
        </w:tc>
        <w:tc>
          <w:tcPr>
            <w:tcW w:w="1795" w:type="dxa"/>
            <w:vAlign w:val="center"/>
          </w:tcPr>
          <w:p w14:paraId="5FFC2397" w14:textId="77777777" w:rsidR="00AC2597" w:rsidRPr="00A0471F" w:rsidRDefault="00AC2597" w:rsidP="00E96A31">
            <w:pPr>
              <w:contextualSpacing/>
              <w:jc w:val="center"/>
              <w:rPr>
                <w:rFonts w:eastAsia="MS Mincho"/>
                <w:b/>
                <w:bCs/>
              </w:rPr>
            </w:pPr>
            <w:r w:rsidRPr="00A0471F">
              <w:rPr>
                <w:rFonts w:eastAsia="MS Mincho"/>
                <w:b/>
                <w:bCs/>
              </w:rPr>
              <w:t>2023 г.</w:t>
            </w:r>
          </w:p>
        </w:tc>
        <w:tc>
          <w:tcPr>
            <w:tcW w:w="1796" w:type="dxa"/>
            <w:vAlign w:val="center"/>
          </w:tcPr>
          <w:p w14:paraId="66EE46AC" w14:textId="77777777" w:rsidR="00AC2597" w:rsidRPr="00A0471F" w:rsidRDefault="00AC2597" w:rsidP="00E96A31">
            <w:pPr>
              <w:contextualSpacing/>
              <w:jc w:val="center"/>
              <w:rPr>
                <w:rFonts w:eastAsia="MS Mincho"/>
                <w:b/>
                <w:bCs/>
              </w:rPr>
            </w:pPr>
            <w:r w:rsidRPr="00A0471F">
              <w:rPr>
                <w:rFonts w:eastAsia="MS Mincho"/>
                <w:b/>
                <w:bCs/>
              </w:rPr>
              <w:t>2024 г.</w:t>
            </w:r>
          </w:p>
        </w:tc>
        <w:tc>
          <w:tcPr>
            <w:tcW w:w="1796" w:type="dxa"/>
            <w:vAlign w:val="center"/>
          </w:tcPr>
          <w:p w14:paraId="5E1A2720" w14:textId="77777777" w:rsidR="00AC2597" w:rsidRPr="00A0471F" w:rsidRDefault="00AC2597" w:rsidP="00E96A31">
            <w:pPr>
              <w:contextualSpacing/>
              <w:jc w:val="center"/>
              <w:rPr>
                <w:rFonts w:eastAsia="MS Mincho"/>
                <w:b/>
                <w:bCs/>
              </w:rPr>
            </w:pPr>
            <w:r w:rsidRPr="00A0471F">
              <w:rPr>
                <w:rFonts w:eastAsia="MS Mincho"/>
                <w:b/>
                <w:bCs/>
              </w:rPr>
              <w:t>2025 г.</w:t>
            </w:r>
          </w:p>
        </w:tc>
      </w:tr>
      <w:tr w:rsidR="00AC2597" w:rsidRPr="00A0471F" w14:paraId="7AD0608A" w14:textId="77777777" w:rsidTr="00284DF8">
        <w:trPr>
          <w:cantSplit/>
          <w:trHeight w:val="349"/>
        </w:trPr>
        <w:tc>
          <w:tcPr>
            <w:tcW w:w="567" w:type="dxa"/>
            <w:vAlign w:val="center"/>
          </w:tcPr>
          <w:p w14:paraId="58D4FCDA" w14:textId="77777777" w:rsidR="00AC2597" w:rsidRPr="00A0471F" w:rsidRDefault="00AC2597" w:rsidP="00E96A31">
            <w:pPr>
              <w:contextualSpacing/>
              <w:jc w:val="center"/>
              <w:rPr>
                <w:rFonts w:eastAsia="MS Mincho"/>
                <w:b/>
                <w:bCs/>
              </w:rPr>
            </w:pPr>
            <w:r w:rsidRPr="00A0471F">
              <w:rPr>
                <w:rFonts w:eastAsia="MS Mincho"/>
                <w:b/>
                <w:bCs/>
              </w:rPr>
              <w:t>1</w:t>
            </w:r>
          </w:p>
        </w:tc>
        <w:tc>
          <w:tcPr>
            <w:tcW w:w="4111" w:type="dxa"/>
            <w:vAlign w:val="center"/>
          </w:tcPr>
          <w:p w14:paraId="7DF50E55" w14:textId="77777777" w:rsidR="00AC2597" w:rsidRPr="00A0471F" w:rsidRDefault="00AC2597" w:rsidP="00E96A31">
            <w:pPr>
              <w:contextualSpacing/>
              <w:rPr>
                <w:rFonts w:eastAsia="MS Mincho"/>
              </w:rPr>
            </w:pPr>
            <w:r w:rsidRPr="00A0471F">
              <w:rPr>
                <w:rFonts w:eastAsia="MS Mincho"/>
              </w:rPr>
              <w:t xml:space="preserve"> ниже минимального балла, %</w:t>
            </w:r>
          </w:p>
        </w:tc>
        <w:tc>
          <w:tcPr>
            <w:tcW w:w="1795" w:type="dxa"/>
            <w:vAlign w:val="center"/>
          </w:tcPr>
          <w:p w14:paraId="3D33DC99" w14:textId="77777777" w:rsidR="00AC2597" w:rsidRPr="005174CC" w:rsidRDefault="00AC2597" w:rsidP="00E96A31">
            <w:pPr>
              <w:contextualSpacing/>
              <w:jc w:val="center"/>
              <w:rPr>
                <w:rFonts w:eastAsia="MS Mincho"/>
                <w:highlight w:val="yellow"/>
              </w:rPr>
            </w:pPr>
            <w:r w:rsidRPr="00CC7268">
              <w:t>21,73%</w:t>
            </w:r>
          </w:p>
        </w:tc>
        <w:tc>
          <w:tcPr>
            <w:tcW w:w="1796" w:type="dxa"/>
            <w:vAlign w:val="center"/>
          </w:tcPr>
          <w:p w14:paraId="09A2AE08" w14:textId="77777777" w:rsidR="00AC2597" w:rsidRPr="005174CC" w:rsidRDefault="00AC2597" w:rsidP="00E96A31">
            <w:pPr>
              <w:contextualSpacing/>
              <w:jc w:val="center"/>
              <w:rPr>
                <w:rFonts w:eastAsia="MS Mincho"/>
                <w:highlight w:val="yellow"/>
              </w:rPr>
            </w:pPr>
            <w:r>
              <w:rPr>
                <w:color w:val="000000"/>
              </w:rPr>
              <w:t>29,48%</w:t>
            </w:r>
          </w:p>
        </w:tc>
        <w:tc>
          <w:tcPr>
            <w:tcW w:w="1796" w:type="dxa"/>
            <w:vAlign w:val="center"/>
          </w:tcPr>
          <w:p w14:paraId="40FB1138" w14:textId="77777777" w:rsidR="00AC2597" w:rsidRPr="00A0471F" w:rsidRDefault="00AC2597" w:rsidP="00E96A31">
            <w:pPr>
              <w:contextualSpacing/>
              <w:jc w:val="center"/>
              <w:rPr>
                <w:rFonts w:eastAsia="MS Mincho"/>
              </w:rPr>
            </w:pPr>
            <w:r>
              <w:rPr>
                <w:color w:val="000000"/>
              </w:rPr>
              <w:t>28,29%</w:t>
            </w:r>
          </w:p>
        </w:tc>
      </w:tr>
      <w:tr w:rsidR="00AC2597" w:rsidRPr="00A0471F" w14:paraId="5F2C19E7" w14:textId="77777777" w:rsidTr="00284DF8">
        <w:trPr>
          <w:cantSplit/>
          <w:trHeight w:val="349"/>
        </w:trPr>
        <w:tc>
          <w:tcPr>
            <w:tcW w:w="567" w:type="dxa"/>
            <w:vAlign w:val="center"/>
          </w:tcPr>
          <w:p w14:paraId="27148E1D" w14:textId="77777777" w:rsidR="00AC2597" w:rsidRPr="00A0471F" w:rsidRDefault="00AC2597" w:rsidP="00E96A31">
            <w:pPr>
              <w:contextualSpacing/>
              <w:jc w:val="center"/>
              <w:rPr>
                <w:rFonts w:eastAsia="MS Mincho"/>
                <w:b/>
                <w:bCs/>
              </w:rPr>
            </w:pPr>
            <w:r w:rsidRPr="00A0471F">
              <w:rPr>
                <w:rFonts w:eastAsia="MS Mincho"/>
                <w:b/>
                <w:bCs/>
              </w:rPr>
              <w:t>2</w:t>
            </w:r>
          </w:p>
        </w:tc>
        <w:tc>
          <w:tcPr>
            <w:tcW w:w="4111" w:type="dxa"/>
            <w:vAlign w:val="center"/>
          </w:tcPr>
          <w:p w14:paraId="5A9CAB4D" w14:textId="77777777" w:rsidR="00AC2597" w:rsidRPr="00A0471F" w:rsidRDefault="00AC2597" w:rsidP="00E96A31">
            <w:pPr>
              <w:contextualSpacing/>
              <w:rPr>
                <w:rFonts w:eastAsia="MS Mincho"/>
              </w:rPr>
            </w:pPr>
            <w:r w:rsidRPr="00A0471F">
              <w:rPr>
                <w:rFonts w:eastAsia="MS Mincho"/>
              </w:rPr>
              <w:t>от минимального балла до 60 баллов, %</w:t>
            </w:r>
          </w:p>
        </w:tc>
        <w:tc>
          <w:tcPr>
            <w:tcW w:w="1795" w:type="dxa"/>
            <w:vAlign w:val="center"/>
          </w:tcPr>
          <w:p w14:paraId="47648EBA" w14:textId="77777777" w:rsidR="00AC2597" w:rsidRPr="005174CC" w:rsidRDefault="00AC2597" w:rsidP="00E96A31">
            <w:pPr>
              <w:contextualSpacing/>
              <w:jc w:val="center"/>
              <w:rPr>
                <w:rFonts w:eastAsia="MS Mincho"/>
                <w:highlight w:val="yellow"/>
              </w:rPr>
            </w:pPr>
            <w:r w:rsidRPr="00CC7268">
              <w:t>42,44%</w:t>
            </w:r>
          </w:p>
        </w:tc>
        <w:tc>
          <w:tcPr>
            <w:tcW w:w="1796" w:type="dxa"/>
            <w:vAlign w:val="center"/>
          </w:tcPr>
          <w:p w14:paraId="77C442AB" w14:textId="77777777" w:rsidR="00AC2597" w:rsidRPr="005174CC" w:rsidRDefault="00AC2597" w:rsidP="00E96A31">
            <w:pPr>
              <w:contextualSpacing/>
              <w:jc w:val="center"/>
              <w:rPr>
                <w:rFonts w:eastAsia="MS Mincho"/>
                <w:highlight w:val="yellow"/>
              </w:rPr>
            </w:pPr>
            <w:r>
              <w:rPr>
                <w:color w:val="000000"/>
              </w:rPr>
              <w:t>37,03%</w:t>
            </w:r>
          </w:p>
        </w:tc>
        <w:tc>
          <w:tcPr>
            <w:tcW w:w="1796" w:type="dxa"/>
            <w:vAlign w:val="center"/>
          </w:tcPr>
          <w:p w14:paraId="3F3E96CD" w14:textId="77777777" w:rsidR="00AC2597" w:rsidRPr="00A0471F" w:rsidRDefault="00AC2597" w:rsidP="00E96A31">
            <w:pPr>
              <w:contextualSpacing/>
              <w:jc w:val="center"/>
              <w:rPr>
                <w:rFonts w:eastAsia="MS Mincho"/>
              </w:rPr>
            </w:pPr>
            <w:r>
              <w:rPr>
                <w:color w:val="000000"/>
              </w:rPr>
              <w:t>36,26%</w:t>
            </w:r>
          </w:p>
        </w:tc>
      </w:tr>
      <w:tr w:rsidR="00AC2597" w:rsidRPr="00A0471F" w:rsidDel="00407E4A" w14:paraId="085493B4" w14:textId="77777777" w:rsidTr="00284DF8">
        <w:trPr>
          <w:cantSplit/>
          <w:trHeight w:val="354"/>
        </w:trPr>
        <w:tc>
          <w:tcPr>
            <w:tcW w:w="567" w:type="dxa"/>
            <w:vAlign w:val="center"/>
          </w:tcPr>
          <w:p w14:paraId="39EA8E2E" w14:textId="77777777" w:rsidR="00AC2597" w:rsidRPr="00A0471F" w:rsidRDefault="00AC2597" w:rsidP="00E96A31">
            <w:pPr>
              <w:contextualSpacing/>
              <w:jc w:val="center"/>
              <w:rPr>
                <w:rFonts w:eastAsia="MS Mincho"/>
                <w:b/>
                <w:bCs/>
              </w:rPr>
            </w:pPr>
            <w:r w:rsidRPr="00A0471F">
              <w:rPr>
                <w:rFonts w:eastAsia="MS Mincho"/>
                <w:b/>
                <w:bCs/>
              </w:rPr>
              <w:t>3</w:t>
            </w:r>
          </w:p>
        </w:tc>
        <w:tc>
          <w:tcPr>
            <w:tcW w:w="4111" w:type="dxa"/>
            <w:vAlign w:val="center"/>
          </w:tcPr>
          <w:p w14:paraId="765D5DB0" w14:textId="77777777" w:rsidR="00AC2597" w:rsidRPr="00A0471F" w:rsidDel="00407E4A" w:rsidRDefault="00AC2597" w:rsidP="00E96A31">
            <w:pPr>
              <w:contextualSpacing/>
              <w:rPr>
                <w:rFonts w:eastAsia="MS Mincho"/>
              </w:rPr>
            </w:pPr>
            <w:r w:rsidRPr="00A0471F">
              <w:rPr>
                <w:rFonts w:eastAsia="MS Mincho"/>
              </w:rPr>
              <w:t>от 61 до 80 баллов, %</w:t>
            </w:r>
          </w:p>
        </w:tc>
        <w:tc>
          <w:tcPr>
            <w:tcW w:w="1795" w:type="dxa"/>
            <w:vAlign w:val="center"/>
          </w:tcPr>
          <w:p w14:paraId="76E0271D" w14:textId="77777777" w:rsidR="00AC2597" w:rsidRPr="005174CC" w:rsidDel="00407E4A" w:rsidRDefault="00AC2597" w:rsidP="00E96A31">
            <w:pPr>
              <w:contextualSpacing/>
              <w:jc w:val="center"/>
              <w:rPr>
                <w:rFonts w:eastAsia="MS Mincho"/>
                <w:highlight w:val="yellow"/>
              </w:rPr>
            </w:pPr>
            <w:r w:rsidRPr="00CC7268">
              <w:t>27,41%</w:t>
            </w:r>
          </w:p>
        </w:tc>
        <w:tc>
          <w:tcPr>
            <w:tcW w:w="1796" w:type="dxa"/>
            <w:vAlign w:val="center"/>
          </w:tcPr>
          <w:p w14:paraId="10497F3F" w14:textId="77777777" w:rsidR="00AC2597" w:rsidRPr="005174CC" w:rsidDel="00407E4A" w:rsidRDefault="00AC2597" w:rsidP="00E96A31">
            <w:pPr>
              <w:contextualSpacing/>
              <w:jc w:val="center"/>
              <w:rPr>
                <w:rFonts w:eastAsia="MS Mincho"/>
                <w:highlight w:val="yellow"/>
              </w:rPr>
            </w:pPr>
            <w:r>
              <w:rPr>
                <w:color w:val="000000"/>
              </w:rPr>
              <w:t>28,24%</w:t>
            </w:r>
          </w:p>
        </w:tc>
        <w:tc>
          <w:tcPr>
            <w:tcW w:w="1796" w:type="dxa"/>
            <w:vAlign w:val="center"/>
          </w:tcPr>
          <w:p w14:paraId="6EA3432A" w14:textId="77777777" w:rsidR="00AC2597" w:rsidRPr="00A0471F" w:rsidDel="00407E4A" w:rsidRDefault="00AC2597" w:rsidP="00E96A31">
            <w:pPr>
              <w:contextualSpacing/>
              <w:jc w:val="center"/>
              <w:rPr>
                <w:rFonts w:eastAsia="MS Mincho"/>
              </w:rPr>
            </w:pPr>
            <w:r>
              <w:rPr>
                <w:color w:val="000000"/>
              </w:rPr>
              <w:t>26,93%</w:t>
            </w:r>
          </w:p>
        </w:tc>
      </w:tr>
      <w:tr w:rsidR="00AC2597" w:rsidRPr="00A0471F" w14:paraId="09396D29" w14:textId="77777777" w:rsidTr="00284DF8">
        <w:trPr>
          <w:cantSplit/>
          <w:trHeight w:val="338"/>
        </w:trPr>
        <w:tc>
          <w:tcPr>
            <w:tcW w:w="567" w:type="dxa"/>
            <w:vAlign w:val="center"/>
          </w:tcPr>
          <w:p w14:paraId="2FB3142B" w14:textId="77777777" w:rsidR="00AC2597" w:rsidRPr="00A0471F" w:rsidRDefault="00AC2597" w:rsidP="00E96A31">
            <w:pPr>
              <w:contextualSpacing/>
              <w:jc w:val="center"/>
              <w:rPr>
                <w:rFonts w:eastAsia="MS Mincho"/>
                <w:b/>
                <w:bCs/>
              </w:rPr>
            </w:pPr>
            <w:r w:rsidRPr="00A0471F">
              <w:rPr>
                <w:rFonts w:eastAsia="MS Mincho"/>
                <w:b/>
                <w:bCs/>
              </w:rPr>
              <w:t>4</w:t>
            </w:r>
          </w:p>
        </w:tc>
        <w:tc>
          <w:tcPr>
            <w:tcW w:w="4111" w:type="dxa"/>
            <w:vAlign w:val="center"/>
          </w:tcPr>
          <w:p w14:paraId="04197CCF" w14:textId="77777777" w:rsidR="00AC2597" w:rsidRPr="00A0471F" w:rsidRDefault="00AC2597" w:rsidP="00E96A31">
            <w:pPr>
              <w:contextualSpacing/>
              <w:rPr>
                <w:rFonts w:eastAsia="MS Mincho"/>
              </w:rPr>
            </w:pPr>
            <w:r w:rsidRPr="00A0471F">
              <w:rPr>
                <w:rFonts w:eastAsia="MS Mincho"/>
              </w:rPr>
              <w:t>от 81 до 100 баллов, %</w:t>
            </w:r>
          </w:p>
        </w:tc>
        <w:tc>
          <w:tcPr>
            <w:tcW w:w="1795" w:type="dxa"/>
            <w:vAlign w:val="center"/>
          </w:tcPr>
          <w:p w14:paraId="60D5B3BD" w14:textId="77777777" w:rsidR="00AC2597" w:rsidRPr="005174CC" w:rsidRDefault="00AC2597" w:rsidP="00E96A31">
            <w:pPr>
              <w:contextualSpacing/>
              <w:jc w:val="center"/>
              <w:rPr>
                <w:rFonts w:eastAsia="MS Mincho"/>
                <w:highlight w:val="yellow"/>
              </w:rPr>
            </w:pPr>
            <w:r w:rsidRPr="00B650DE">
              <w:t>8,42%</w:t>
            </w:r>
          </w:p>
        </w:tc>
        <w:tc>
          <w:tcPr>
            <w:tcW w:w="1796" w:type="dxa"/>
            <w:vAlign w:val="center"/>
          </w:tcPr>
          <w:p w14:paraId="015D4FC0" w14:textId="77777777" w:rsidR="00AC2597" w:rsidRPr="005174CC" w:rsidRDefault="00AC2597" w:rsidP="00E96A31">
            <w:pPr>
              <w:contextualSpacing/>
              <w:jc w:val="center"/>
              <w:rPr>
                <w:rFonts w:eastAsia="MS Mincho"/>
                <w:highlight w:val="yellow"/>
              </w:rPr>
            </w:pPr>
            <w:r>
              <w:rPr>
                <w:color w:val="000000"/>
              </w:rPr>
              <w:t>5,24%</w:t>
            </w:r>
          </w:p>
        </w:tc>
        <w:tc>
          <w:tcPr>
            <w:tcW w:w="1796" w:type="dxa"/>
            <w:vAlign w:val="center"/>
          </w:tcPr>
          <w:p w14:paraId="73C9366A" w14:textId="77777777" w:rsidR="00AC2597" w:rsidRPr="00A0471F" w:rsidRDefault="00AC2597" w:rsidP="00E96A31">
            <w:pPr>
              <w:contextualSpacing/>
              <w:jc w:val="center"/>
              <w:rPr>
                <w:rFonts w:eastAsia="MS Mincho"/>
              </w:rPr>
            </w:pPr>
            <w:r>
              <w:rPr>
                <w:color w:val="000000"/>
              </w:rPr>
              <w:t>8,52%</w:t>
            </w:r>
          </w:p>
        </w:tc>
      </w:tr>
      <w:tr w:rsidR="00AC2597" w:rsidRPr="00A0471F" w14:paraId="498771B4" w14:textId="77777777" w:rsidTr="00284DF8">
        <w:trPr>
          <w:cantSplit/>
          <w:trHeight w:val="338"/>
        </w:trPr>
        <w:tc>
          <w:tcPr>
            <w:tcW w:w="567" w:type="dxa"/>
            <w:tcBorders>
              <w:top w:val="single" w:sz="4" w:space="0" w:color="000000"/>
              <w:left w:val="single" w:sz="4" w:space="0" w:color="000000"/>
              <w:bottom w:val="single" w:sz="4" w:space="0" w:color="000000"/>
              <w:right w:val="single" w:sz="4" w:space="0" w:color="000000"/>
            </w:tcBorders>
            <w:vAlign w:val="center"/>
          </w:tcPr>
          <w:p w14:paraId="7B1D6514" w14:textId="77777777" w:rsidR="00AC2597" w:rsidRPr="00A0471F" w:rsidRDefault="00AC2597" w:rsidP="00E96A31">
            <w:pPr>
              <w:contextualSpacing/>
              <w:jc w:val="center"/>
              <w:rPr>
                <w:rFonts w:eastAsia="MS Mincho"/>
                <w:b/>
                <w:bCs/>
              </w:rPr>
            </w:pPr>
            <w:r w:rsidRPr="00A0471F">
              <w:rPr>
                <w:rFonts w:eastAsia="MS Mincho"/>
                <w:b/>
                <w:bCs/>
              </w:rPr>
              <w:t>5</w:t>
            </w:r>
          </w:p>
        </w:tc>
        <w:tc>
          <w:tcPr>
            <w:tcW w:w="4111" w:type="dxa"/>
            <w:tcBorders>
              <w:top w:val="single" w:sz="4" w:space="0" w:color="000000"/>
              <w:left w:val="single" w:sz="4" w:space="0" w:color="000000"/>
              <w:bottom w:val="single" w:sz="4" w:space="0" w:color="000000"/>
              <w:right w:val="single" w:sz="4" w:space="0" w:color="000000"/>
            </w:tcBorders>
            <w:vAlign w:val="center"/>
          </w:tcPr>
          <w:p w14:paraId="31BBB065" w14:textId="77777777" w:rsidR="00AC2597" w:rsidRPr="00A0471F" w:rsidRDefault="00AC2597" w:rsidP="00E96A31">
            <w:pPr>
              <w:contextualSpacing/>
              <w:rPr>
                <w:rFonts w:eastAsia="MS Mincho"/>
              </w:rPr>
            </w:pPr>
            <w:r w:rsidRPr="00A0471F">
              <w:rPr>
                <w:rFonts w:eastAsia="MS Mincho"/>
              </w:rPr>
              <w:t>Средний тестовый балл</w:t>
            </w:r>
          </w:p>
        </w:tc>
        <w:tc>
          <w:tcPr>
            <w:tcW w:w="1795" w:type="dxa"/>
            <w:tcBorders>
              <w:top w:val="single" w:sz="4" w:space="0" w:color="000000"/>
              <w:left w:val="single" w:sz="4" w:space="0" w:color="000000"/>
              <w:bottom w:val="single" w:sz="4" w:space="0" w:color="000000"/>
              <w:right w:val="single" w:sz="4" w:space="0" w:color="000000"/>
            </w:tcBorders>
            <w:vAlign w:val="center"/>
          </w:tcPr>
          <w:p w14:paraId="086ADD8C" w14:textId="77777777" w:rsidR="00AC2597" w:rsidRPr="005174CC" w:rsidRDefault="00AC2597" w:rsidP="00E96A31">
            <w:pPr>
              <w:contextualSpacing/>
              <w:jc w:val="center"/>
              <w:rPr>
                <w:rFonts w:eastAsia="MS Mincho"/>
                <w:b/>
                <w:bCs/>
                <w:highlight w:val="yellow"/>
              </w:rPr>
            </w:pPr>
            <w:r w:rsidRPr="003C0DBB">
              <w:rPr>
                <w:b/>
                <w:bCs/>
              </w:rPr>
              <w:t>52,2</w:t>
            </w:r>
          </w:p>
        </w:tc>
        <w:tc>
          <w:tcPr>
            <w:tcW w:w="1796" w:type="dxa"/>
            <w:tcBorders>
              <w:top w:val="single" w:sz="4" w:space="0" w:color="000000"/>
              <w:left w:val="single" w:sz="4" w:space="0" w:color="000000"/>
              <w:bottom w:val="single" w:sz="4" w:space="0" w:color="000000"/>
              <w:right w:val="single" w:sz="4" w:space="0" w:color="000000"/>
            </w:tcBorders>
            <w:vAlign w:val="center"/>
          </w:tcPr>
          <w:p w14:paraId="06C208F2" w14:textId="77777777" w:rsidR="00AC2597" w:rsidRPr="005174CC" w:rsidRDefault="00AC2597" w:rsidP="00E96A31">
            <w:pPr>
              <w:contextualSpacing/>
              <w:jc w:val="center"/>
              <w:rPr>
                <w:rFonts w:eastAsia="MS Mincho"/>
                <w:b/>
                <w:bCs/>
                <w:highlight w:val="yellow"/>
              </w:rPr>
            </w:pPr>
            <w:r w:rsidRPr="00DD386A">
              <w:rPr>
                <w:b/>
                <w:bCs/>
                <w:color w:val="000000"/>
              </w:rPr>
              <w:t>48,5</w:t>
            </w:r>
          </w:p>
        </w:tc>
        <w:tc>
          <w:tcPr>
            <w:tcW w:w="1796" w:type="dxa"/>
            <w:tcBorders>
              <w:top w:val="single" w:sz="4" w:space="0" w:color="000000"/>
              <w:left w:val="single" w:sz="4" w:space="0" w:color="000000"/>
              <w:bottom w:val="single" w:sz="4" w:space="0" w:color="000000"/>
              <w:right w:val="single" w:sz="4" w:space="0" w:color="000000"/>
            </w:tcBorders>
            <w:vAlign w:val="center"/>
          </w:tcPr>
          <w:p w14:paraId="5CDDF185" w14:textId="77777777" w:rsidR="00AC2597" w:rsidRPr="00A0471F" w:rsidRDefault="00AC2597" w:rsidP="00E96A31">
            <w:pPr>
              <w:contextualSpacing/>
              <w:jc w:val="center"/>
              <w:rPr>
                <w:rFonts w:eastAsia="MS Mincho"/>
              </w:rPr>
            </w:pPr>
            <w:r>
              <w:rPr>
                <w:b/>
                <w:bCs/>
                <w:color w:val="000000"/>
              </w:rPr>
              <w:t>49,1</w:t>
            </w:r>
          </w:p>
        </w:tc>
      </w:tr>
    </w:tbl>
    <w:p w14:paraId="78E482C8" w14:textId="77777777" w:rsidR="00AC2597" w:rsidRPr="00A0471F" w:rsidRDefault="00AC2597" w:rsidP="00AC2597">
      <w:pPr>
        <w:tabs>
          <w:tab w:val="left" w:pos="709"/>
        </w:tabs>
        <w:jc w:val="both"/>
      </w:pPr>
    </w:p>
    <w:p w14:paraId="717A33AE" w14:textId="77777777" w:rsidR="00AC2597" w:rsidRPr="00A0471F" w:rsidRDefault="00AC2597" w:rsidP="00284DF8">
      <w:pPr>
        <w:pStyle w:val="3"/>
        <w:tabs>
          <w:tab w:val="left" w:pos="142"/>
        </w:tabs>
        <w:ind w:left="-284"/>
        <w:jc w:val="center"/>
        <w:rPr>
          <w:rFonts w:ascii="Times New Roman" w:hAnsi="Times New Roman"/>
        </w:rPr>
      </w:pPr>
      <w:r w:rsidRPr="00A0471F">
        <w:rPr>
          <w:rFonts w:ascii="Times New Roman" w:hAnsi="Times New Roman"/>
        </w:rPr>
        <w:lastRenderedPageBreak/>
        <w:t xml:space="preserve">Результаты </w:t>
      </w:r>
      <w:r w:rsidRPr="00A0471F">
        <w:rPr>
          <w:rFonts w:ascii="Times New Roman" w:hAnsi="Times New Roman"/>
          <w:lang w:val="ru-RU"/>
        </w:rPr>
        <w:t xml:space="preserve">ЕГЭ по </w:t>
      </w:r>
      <w:r>
        <w:rPr>
          <w:rFonts w:ascii="Times New Roman" w:hAnsi="Times New Roman"/>
          <w:lang w:val="ru-RU"/>
        </w:rPr>
        <w:t>информатике</w:t>
      </w:r>
      <w:r w:rsidRPr="00A0471F">
        <w:rPr>
          <w:rFonts w:ascii="Times New Roman" w:hAnsi="Times New Roman"/>
          <w:lang w:val="ru-RU"/>
        </w:rPr>
        <w:t xml:space="preserve"> </w:t>
      </w:r>
      <w:r w:rsidRPr="00A0471F">
        <w:rPr>
          <w:rFonts w:ascii="Times New Roman" w:hAnsi="Times New Roman"/>
        </w:rPr>
        <w:t>по группам участников экзамена с различным уровнем подготовки</w:t>
      </w:r>
    </w:p>
    <w:p w14:paraId="781D9251" w14:textId="77EE908F" w:rsidR="00AC2597" w:rsidRPr="00A0471F" w:rsidRDefault="00284DF8" w:rsidP="00284DF8">
      <w:pPr>
        <w:pStyle w:val="3"/>
        <w:rPr>
          <w:rFonts w:ascii="Times New Roman" w:hAnsi="Times New Roman"/>
        </w:rPr>
      </w:pPr>
      <w:r>
        <w:rPr>
          <w:rFonts w:ascii="Times New Roman" w:hAnsi="Times New Roman"/>
          <w:lang w:val="ru-RU"/>
        </w:rPr>
        <w:t xml:space="preserve">- </w:t>
      </w:r>
      <w:r w:rsidR="00AC2597" w:rsidRPr="00A0471F">
        <w:rPr>
          <w:rFonts w:ascii="Times New Roman" w:hAnsi="Times New Roman"/>
        </w:rPr>
        <w:t xml:space="preserve">в разрезе категорий участников ЕГЭ </w:t>
      </w:r>
    </w:p>
    <w:p w14:paraId="21833439" w14:textId="1635F83B" w:rsidR="00AC2597" w:rsidRPr="00A0471F" w:rsidRDefault="00AC2597" w:rsidP="00284DF8">
      <w:pPr>
        <w:pStyle w:val="af9"/>
        <w:keepNext/>
        <w:spacing w:after="0"/>
        <w:ind w:left="567"/>
      </w:pPr>
      <w:r w:rsidRPr="00A0471F">
        <w:t xml:space="preserve">Таблица </w:t>
      </w:r>
      <w:r w:rsidR="00284DF8">
        <w:t>4</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7"/>
        <w:gridCol w:w="1332"/>
        <w:gridCol w:w="1332"/>
        <w:gridCol w:w="1333"/>
        <w:gridCol w:w="1332"/>
        <w:gridCol w:w="1333"/>
      </w:tblGrid>
      <w:tr w:rsidR="00AC2597" w:rsidRPr="00A0471F" w14:paraId="2AFEAED1" w14:textId="77777777" w:rsidTr="00284DF8">
        <w:trPr>
          <w:cantSplit/>
          <w:trHeight w:val="585"/>
          <w:tblHeader/>
        </w:trPr>
        <w:tc>
          <w:tcPr>
            <w:tcW w:w="567" w:type="dxa"/>
            <w:vMerge w:val="restart"/>
            <w:vAlign w:val="center"/>
          </w:tcPr>
          <w:p w14:paraId="41773FDB"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977" w:type="dxa"/>
            <w:vMerge w:val="restart"/>
            <w:vAlign w:val="center"/>
          </w:tcPr>
          <w:p w14:paraId="16D98389"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Категории участников</w:t>
            </w:r>
          </w:p>
        </w:tc>
        <w:tc>
          <w:tcPr>
            <w:tcW w:w="6662" w:type="dxa"/>
            <w:gridSpan w:val="5"/>
            <w:vAlign w:val="center"/>
          </w:tcPr>
          <w:p w14:paraId="3197E37B"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у которых полученный тестовый балл</w:t>
            </w:r>
          </w:p>
        </w:tc>
      </w:tr>
      <w:tr w:rsidR="00AC2597" w:rsidRPr="00A0471F" w14:paraId="00841ADC" w14:textId="77777777" w:rsidTr="00284DF8">
        <w:trPr>
          <w:cantSplit/>
          <w:trHeight w:val="549"/>
          <w:tblHeader/>
        </w:trPr>
        <w:tc>
          <w:tcPr>
            <w:tcW w:w="567" w:type="dxa"/>
            <w:vMerge/>
            <w:vAlign w:val="center"/>
          </w:tcPr>
          <w:p w14:paraId="07854632" w14:textId="77777777" w:rsidR="00AC2597" w:rsidRPr="00A0471F" w:rsidRDefault="00AC2597" w:rsidP="00E96A31">
            <w:pPr>
              <w:pStyle w:val="a4"/>
              <w:spacing w:after="0" w:line="240" w:lineRule="auto"/>
              <w:ind w:left="0"/>
              <w:jc w:val="center"/>
              <w:rPr>
                <w:rFonts w:ascii="Times New Roman" w:hAnsi="Times New Roman"/>
                <w:b/>
                <w:bCs/>
                <w:sz w:val="24"/>
                <w:szCs w:val="24"/>
              </w:rPr>
            </w:pPr>
          </w:p>
        </w:tc>
        <w:tc>
          <w:tcPr>
            <w:tcW w:w="2977" w:type="dxa"/>
            <w:vMerge/>
            <w:vAlign w:val="center"/>
          </w:tcPr>
          <w:p w14:paraId="1EE29D78" w14:textId="77777777" w:rsidR="00AC2597" w:rsidRPr="00A0471F" w:rsidRDefault="00AC2597" w:rsidP="00E96A31">
            <w:pPr>
              <w:pStyle w:val="a4"/>
              <w:spacing w:after="0" w:line="240" w:lineRule="auto"/>
              <w:ind w:left="0"/>
              <w:rPr>
                <w:rFonts w:ascii="Times New Roman" w:hAnsi="Times New Roman"/>
                <w:sz w:val="24"/>
                <w:szCs w:val="24"/>
              </w:rPr>
            </w:pPr>
          </w:p>
        </w:tc>
        <w:tc>
          <w:tcPr>
            <w:tcW w:w="1332" w:type="dxa"/>
            <w:vAlign w:val="center"/>
          </w:tcPr>
          <w:p w14:paraId="76BFCBFF" w14:textId="77777777" w:rsidR="00AC2597" w:rsidRPr="00A0471F" w:rsidRDefault="00AC2597" w:rsidP="00E96A31">
            <w:pPr>
              <w:pStyle w:val="a4"/>
              <w:spacing w:after="0" w:line="240" w:lineRule="auto"/>
              <w:ind w:left="0"/>
              <w:jc w:val="center"/>
              <w:rPr>
                <w:rFonts w:ascii="Times New Roman" w:hAnsi="Times New Roman"/>
                <w:sz w:val="24"/>
                <w:szCs w:val="24"/>
              </w:rPr>
            </w:pPr>
            <w:r w:rsidRPr="00A0471F">
              <w:rPr>
                <w:rFonts w:ascii="Times New Roman" w:hAnsi="Times New Roman"/>
                <w:b/>
                <w:bCs/>
                <w:sz w:val="24"/>
                <w:szCs w:val="24"/>
              </w:rPr>
              <w:t>Всего участников</w:t>
            </w:r>
          </w:p>
        </w:tc>
        <w:tc>
          <w:tcPr>
            <w:tcW w:w="1332" w:type="dxa"/>
            <w:vAlign w:val="center"/>
          </w:tcPr>
          <w:p w14:paraId="3701F9D0"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333" w:type="dxa"/>
            <w:vAlign w:val="center"/>
          </w:tcPr>
          <w:p w14:paraId="61D963EC"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332" w:type="dxa"/>
            <w:vAlign w:val="center"/>
          </w:tcPr>
          <w:p w14:paraId="6BDB39E3"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33" w:type="dxa"/>
            <w:vAlign w:val="center"/>
          </w:tcPr>
          <w:p w14:paraId="54489B8C"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AC2597" w:rsidRPr="00A0471F" w14:paraId="5FCB508A" w14:textId="77777777" w:rsidTr="00284DF8">
        <w:trPr>
          <w:cantSplit/>
        </w:trPr>
        <w:tc>
          <w:tcPr>
            <w:tcW w:w="567" w:type="dxa"/>
            <w:vAlign w:val="center"/>
          </w:tcPr>
          <w:p w14:paraId="67072AF5"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977" w:type="dxa"/>
            <w:vAlign w:val="center"/>
          </w:tcPr>
          <w:p w14:paraId="1907EC53" w14:textId="77777777" w:rsidR="00AC2597" w:rsidRPr="00A0471F" w:rsidRDefault="00AC2597"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обучающиеся по программам СОО</w:t>
            </w:r>
          </w:p>
        </w:tc>
        <w:tc>
          <w:tcPr>
            <w:tcW w:w="1332" w:type="dxa"/>
            <w:vAlign w:val="center"/>
          </w:tcPr>
          <w:p w14:paraId="6001D9A2" w14:textId="77777777" w:rsidR="00AC2597" w:rsidRPr="00FD2F6D" w:rsidRDefault="00AC2597" w:rsidP="00E96A31">
            <w:pPr>
              <w:pStyle w:val="a4"/>
              <w:spacing w:after="0" w:line="240" w:lineRule="auto"/>
              <w:ind w:left="0"/>
              <w:jc w:val="center"/>
              <w:rPr>
                <w:rFonts w:ascii="Times New Roman" w:hAnsi="Times New Roman"/>
                <w:b/>
                <w:sz w:val="24"/>
                <w:szCs w:val="24"/>
              </w:rPr>
            </w:pPr>
            <w:r w:rsidRPr="00FD2F6D">
              <w:rPr>
                <w:rFonts w:ascii="Times New Roman" w:hAnsi="Times New Roman"/>
                <w:color w:val="000000"/>
                <w:sz w:val="24"/>
                <w:szCs w:val="24"/>
              </w:rPr>
              <w:t>1099</w:t>
            </w:r>
          </w:p>
        </w:tc>
        <w:tc>
          <w:tcPr>
            <w:tcW w:w="1332" w:type="dxa"/>
            <w:vAlign w:val="bottom"/>
          </w:tcPr>
          <w:p w14:paraId="4206FF82" w14:textId="77777777" w:rsidR="00AC2597" w:rsidRPr="00FD2F6D" w:rsidRDefault="00AC2597" w:rsidP="00E96A31">
            <w:pPr>
              <w:pStyle w:val="a4"/>
              <w:spacing w:after="0" w:line="240" w:lineRule="auto"/>
              <w:ind w:left="0"/>
              <w:jc w:val="center"/>
              <w:rPr>
                <w:rFonts w:ascii="Times New Roman" w:hAnsi="Times New Roman"/>
                <w:b/>
                <w:bCs/>
                <w:sz w:val="24"/>
                <w:szCs w:val="24"/>
              </w:rPr>
            </w:pPr>
            <w:r w:rsidRPr="00FD2F6D">
              <w:rPr>
                <w:rFonts w:ascii="Times New Roman" w:hAnsi="Times New Roman"/>
                <w:color w:val="000000"/>
                <w:sz w:val="24"/>
                <w:szCs w:val="24"/>
              </w:rPr>
              <w:t>28,21%</w:t>
            </w:r>
          </w:p>
        </w:tc>
        <w:tc>
          <w:tcPr>
            <w:tcW w:w="1333" w:type="dxa"/>
            <w:vAlign w:val="bottom"/>
          </w:tcPr>
          <w:p w14:paraId="2184E808" w14:textId="77777777" w:rsidR="00AC2597" w:rsidRPr="00FD2F6D" w:rsidRDefault="00AC2597" w:rsidP="00E96A31">
            <w:pPr>
              <w:pStyle w:val="a4"/>
              <w:spacing w:after="0" w:line="240" w:lineRule="auto"/>
              <w:ind w:left="0"/>
              <w:jc w:val="center"/>
              <w:rPr>
                <w:rFonts w:ascii="Times New Roman" w:hAnsi="Times New Roman"/>
                <w:b/>
                <w:bCs/>
                <w:sz w:val="24"/>
                <w:szCs w:val="24"/>
              </w:rPr>
            </w:pPr>
            <w:r w:rsidRPr="00FD2F6D">
              <w:rPr>
                <w:rFonts w:ascii="Times New Roman" w:hAnsi="Times New Roman"/>
                <w:color w:val="000000"/>
                <w:sz w:val="24"/>
                <w:szCs w:val="24"/>
              </w:rPr>
              <w:t>36,31%</w:t>
            </w:r>
          </w:p>
        </w:tc>
        <w:tc>
          <w:tcPr>
            <w:tcW w:w="1332" w:type="dxa"/>
            <w:vAlign w:val="bottom"/>
          </w:tcPr>
          <w:p w14:paraId="02C65187" w14:textId="77777777" w:rsidR="00AC2597" w:rsidRPr="00FD2F6D" w:rsidRDefault="00AC2597" w:rsidP="00E96A31">
            <w:pPr>
              <w:pStyle w:val="a4"/>
              <w:spacing w:after="0" w:line="240" w:lineRule="auto"/>
              <w:ind w:left="0"/>
              <w:jc w:val="center"/>
              <w:rPr>
                <w:rFonts w:ascii="Times New Roman" w:hAnsi="Times New Roman"/>
                <w:b/>
                <w:bCs/>
                <w:sz w:val="24"/>
                <w:szCs w:val="24"/>
              </w:rPr>
            </w:pPr>
            <w:r w:rsidRPr="00FD2F6D">
              <w:rPr>
                <w:rFonts w:ascii="Times New Roman" w:hAnsi="Times New Roman"/>
                <w:color w:val="000000"/>
                <w:sz w:val="24"/>
                <w:szCs w:val="24"/>
              </w:rPr>
              <w:t>26,93%</w:t>
            </w:r>
          </w:p>
        </w:tc>
        <w:tc>
          <w:tcPr>
            <w:tcW w:w="1333" w:type="dxa"/>
            <w:vAlign w:val="bottom"/>
          </w:tcPr>
          <w:p w14:paraId="0D325A9F" w14:textId="77777777" w:rsidR="00AC2597" w:rsidRPr="00FD2F6D" w:rsidRDefault="00AC2597" w:rsidP="00E96A31">
            <w:pPr>
              <w:pStyle w:val="a4"/>
              <w:spacing w:after="0" w:line="240" w:lineRule="auto"/>
              <w:ind w:left="0"/>
              <w:jc w:val="center"/>
              <w:rPr>
                <w:rFonts w:ascii="Times New Roman" w:hAnsi="Times New Roman"/>
                <w:b/>
                <w:bCs/>
                <w:sz w:val="24"/>
                <w:szCs w:val="24"/>
              </w:rPr>
            </w:pPr>
            <w:r w:rsidRPr="00FD2F6D">
              <w:rPr>
                <w:rFonts w:ascii="Times New Roman" w:hAnsi="Times New Roman"/>
                <w:color w:val="000000"/>
                <w:sz w:val="24"/>
                <w:szCs w:val="24"/>
              </w:rPr>
              <w:t>8,55%</w:t>
            </w:r>
          </w:p>
        </w:tc>
      </w:tr>
      <w:tr w:rsidR="00AC2597" w:rsidRPr="00A0471F" w14:paraId="30B9B75F" w14:textId="77777777" w:rsidTr="00284DF8">
        <w:trPr>
          <w:cantSplit/>
        </w:trPr>
        <w:tc>
          <w:tcPr>
            <w:tcW w:w="567" w:type="dxa"/>
            <w:vAlign w:val="center"/>
          </w:tcPr>
          <w:p w14:paraId="15DDB99C"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977" w:type="dxa"/>
            <w:vAlign w:val="center"/>
          </w:tcPr>
          <w:p w14:paraId="7626470C" w14:textId="77777777" w:rsidR="00AC2597" w:rsidRPr="00A0471F" w:rsidRDefault="00AC2597"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ВТГ, обучающиеся по программам СПО</w:t>
            </w:r>
          </w:p>
        </w:tc>
        <w:tc>
          <w:tcPr>
            <w:tcW w:w="1332" w:type="dxa"/>
            <w:vAlign w:val="center"/>
          </w:tcPr>
          <w:p w14:paraId="35808C19" w14:textId="77777777" w:rsidR="00AC2597" w:rsidRPr="00FD2F6D" w:rsidRDefault="00AC2597" w:rsidP="00E96A31">
            <w:pPr>
              <w:pStyle w:val="a4"/>
              <w:spacing w:after="0" w:line="240" w:lineRule="auto"/>
              <w:ind w:left="0"/>
              <w:jc w:val="center"/>
              <w:rPr>
                <w:rFonts w:ascii="Times New Roman" w:hAnsi="Times New Roman"/>
                <w:b/>
                <w:sz w:val="24"/>
                <w:szCs w:val="24"/>
              </w:rPr>
            </w:pPr>
            <w:r w:rsidRPr="00FD2F6D">
              <w:rPr>
                <w:rFonts w:ascii="Times New Roman" w:hAnsi="Times New Roman"/>
                <w:color w:val="000000"/>
                <w:sz w:val="24"/>
                <w:szCs w:val="24"/>
              </w:rPr>
              <w:t>4</w:t>
            </w:r>
          </w:p>
        </w:tc>
        <w:tc>
          <w:tcPr>
            <w:tcW w:w="1332" w:type="dxa"/>
            <w:vAlign w:val="bottom"/>
          </w:tcPr>
          <w:p w14:paraId="1F8B74EC" w14:textId="77777777" w:rsidR="00AC2597" w:rsidRPr="00FD2F6D" w:rsidRDefault="00AC2597" w:rsidP="00E96A31">
            <w:pPr>
              <w:pStyle w:val="a4"/>
              <w:spacing w:after="0" w:line="240" w:lineRule="auto"/>
              <w:ind w:left="0"/>
              <w:jc w:val="center"/>
              <w:rPr>
                <w:rFonts w:ascii="Times New Roman" w:hAnsi="Times New Roman"/>
                <w:b/>
                <w:bCs/>
                <w:sz w:val="24"/>
                <w:szCs w:val="24"/>
              </w:rPr>
            </w:pPr>
            <w:r w:rsidRPr="00FD2F6D">
              <w:rPr>
                <w:rFonts w:ascii="Times New Roman" w:hAnsi="Times New Roman"/>
                <w:color w:val="000000"/>
                <w:sz w:val="24"/>
                <w:szCs w:val="24"/>
              </w:rPr>
              <w:t>50,00%</w:t>
            </w:r>
          </w:p>
        </w:tc>
        <w:tc>
          <w:tcPr>
            <w:tcW w:w="1333" w:type="dxa"/>
            <w:vAlign w:val="bottom"/>
          </w:tcPr>
          <w:p w14:paraId="44115368" w14:textId="77777777" w:rsidR="00AC2597" w:rsidRPr="00FD2F6D" w:rsidRDefault="00AC2597" w:rsidP="00E96A31">
            <w:pPr>
              <w:pStyle w:val="a4"/>
              <w:spacing w:after="0" w:line="240" w:lineRule="auto"/>
              <w:ind w:left="0"/>
              <w:jc w:val="center"/>
              <w:rPr>
                <w:rFonts w:ascii="Times New Roman" w:hAnsi="Times New Roman"/>
                <w:b/>
                <w:bCs/>
                <w:sz w:val="24"/>
                <w:szCs w:val="24"/>
              </w:rPr>
            </w:pPr>
            <w:r w:rsidRPr="00FD2F6D">
              <w:rPr>
                <w:rFonts w:ascii="Times New Roman" w:hAnsi="Times New Roman"/>
                <w:color w:val="000000"/>
                <w:sz w:val="24"/>
                <w:szCs w:val="24"/>
              </w:rPr>
              <w:t>25,00%</w:t>
            </w:r>
          </w:p>
        </w:tc>
        <w:tc>
          <w:tcPr>
            <w:tcW w:w="1332" w:type="dxa"/>
            <w:vAlign w:val="bottom"/>
          </w:tcPr>
          <w:p w14:paraId="67B9962B" w14:textId="77777777" w:rsidR="00AC2597" w:rsidRPr="00FD2F6D" w:rsidRDefault="00AC2597" w:rsidP="00E96A31">
            <w:pPr>
              <w:pStyle w:val="a4"/>
              <w:spacing w:after="0" w:line="240" w:lineRule="auto"/>
              <w:ind w:left="0"/>
              <w:jc w:val="center"/>
              <w:rPr>
                <w:rFonts w:ascii="Times New Roman" w:hAnsi="Times New Roman"/>
                <w:b/>
                <w:bCs/>
                <w:sz w:val="24"/>
                <w:szCs w:val="24"/>
              </w:rPr>
            </w:pPr>
            <w:r w:rsidRPr="00FD2F6D">
              <w:rPr>
                <w:rFonts w:ascii="Times New Roman" w:hAnsi="Times New Roman"/>
                <w:color w:val="000000"/>
                <w:sz w:val="24"/>
                <w:szCs w:val="24"/>
              </w:rPr>
              <w:t>25,00%</w:t>
            </w:r>
          </w:p>
        </w:tc>
        <w:tc>
          <w:tcPr>
            <w:tcW w:w="1333" w:type="dxa"/>
            <w:vAlign w:val="bottom"/>
          </w:tcPr>
          <w:p w14:paraId="55C2E435" w14:textId="77777777" w:rsidR="00AC2597" w:rsidRPr="00FD2F6D" w:rsidRDefault="00AC2597" w:rsidP="00E96A31">
            <w:pPr>
              <w:pStyle w:val="a4"/>
              <w:spacing w:after="0" w:line="240" w:lineRule="auto"/>
              <w:ind w:left="0"/>
              <w:jc w:val="center"/>
              <w:rPr>
                <w:rFonts w:ascii="Times New Roman" w:hAnsi="Times New Roman"/>
                <w:b/>
                <w:bCs/>
                <w:sz w:val="24"/>
                <w:szCs w:val="24"/>
              </w:rPr>
            </w:pPr>
            <w:r w:rsidRPr="00FD2F6D">
              <w:rPr>
                <w:rFonts w:ascii="Times New Roman" w:hAnsi="Times New Roman"/>
                <w:color w:val="000000"/>
                <w:sz w:val="24"/>
                <w:szCs w:val="24"/>
              </w:rPr>
              <w:t>0,00%</w:t>
            </w:r>
          </w:p>
        </w:tc>
      </w:tr>
      <w:tr w:rsidR="00AC2597" w:rsidRPr="00A0471F" w14:paraId="3DEEE904" w14:textId="77777777" w:rsidTr="00284DF8">
        <w:trPr>
          <w:cantSplit/>
        </w:trPr>
        <w:tc>
          <w:tcPr>
            <w:tcW w:w="567" w:type="dxa"/>
            <w:vAlign w:val="center"/>
          </w:tcPr>
          <w:p w14:paraId="5FBC837D"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977" w:type="dxa"/>
            <w:vAlign w:val="center"/>
          </w:tcPr>
          <w:p w14:paraId="5E0D334A" w14:textId="77777777" w:rsidR="00AC2597" w:rsidRPr="00A0471F" w:rsidRDefault="00AC2597"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ВПЛ</w:t>
            </w:r>
          </w:p>
        </w:tc>
        <w:tc>
          <w:tcPr>
            <w:tcW w:w="1332" w:type="dxa"/>
            <w:vAlign w:val="center"/>
          </w:tcPr>
          <w:p w14:paraId="3B7598C4" w14:textId="77777777" w:rsidR="00AC2597" w:rsidRPr="00FD2F6D" w:rsidRDefault="00AC2597" w:rsidP="00E96A31">
            <w:pPr>
              <w:pStyle w:val="a4"/>
              <w:spacing w:after="0" w:line="240" w:lineRule="auto"/>
              <w:ind w:left="0"/>
              <w:jc w:val="center"/>
              <w:rPr>
                <w:rFonts w:ascii="Times New Roman" w:hAnsi="Times New Roman"/>
                <w:b/>
                <w:sz w:val="24"/>
                <w:szCs w:val="24"/>
              </w:rPr>
            </w:pPr>
            <w:r w:rsidRPr="00FD2F6D">
              <w:rPr>
                <w:rFonts w:ascii="Times New Roman" w:hAnsi="Times New Roman"/>
                <w:b/>
                <w:sz w:val="24"/>
                <w:szCs w:val="24"/>
              </w:rPr>
              <w:t>-</w:t>
            </w:r>
          </w:p>
        </w:tc>
        <w:tc>
          <w:tcPr>
            <w:tcW w:w="1332" w:type="dxa"/>
            <w:vAlign w:val="center"/>
          </w:tcPr>
          <w:p w14:paraId="29726CD9" w14:textId="77777777" w:rsidR="00AC2597" w:rsidRPr="00FD2F6D" w:rsidRDefault="00AC2597" w:rsidP="00E96A31">
            <w:pPr>
              <w:pStyle w:val="a4"/>
              <w:spacing w:after="0" w:line="240" w:lineRule="auto"/>
              <w:ind w:left="0"/>
              <w:jc w:val="center"/>
              <w:rPr>
                <w:rFonts w:ascii="Times New Roman" w:hAnsi="Times New Roman"/>
                <w:b/>
                <w:bCs/>
                <w:sz w:val="24"/>
                <w:szCs w:val="24"/>
              </w:rPr>
            </w:pPr>
            <w:r w:rsidRPr="00FD2F6D">
              <w:rPr>
                <w:rFonts w:ascii="Times New Roman" w:hAnsi="Times New Roman"/>
                <w:b/>
                <w:bCs/>
                <w:sz w:val="24"/>
                <w:szCs w:val="24"/>
              </w:rPr>
              <w:t>-</w:t>
            </w:r>
          </w:p>
        </w:tc>
        <w:tc>
          <w:tcPr>
            <w:tcW w:w="1333" w:type="dxa"/>
            <w:vAlign w:val="center"/>
          </w:tcPr>
          <w:p w14:paraId="25C68BE9" w14:textId="77777777" w:rsidR="00AC2597" w:rsidRPr="00FD2F6D" w:rsidRDefault="00AC2597" w:rsidP="00E96A31">
            <w:pPr>
              <w:pStyle w:val="a4"/>
              <w:spacing w:after="0" w:line="240" w:lineRule="auto"/>
              <w:ind w:left="0"/>
              <w:jc w:val="center"/>
              <w:rPr>
                <w:rFonts w:ascii="Times New Roman" w:hAnsi="Times New Roman"/>
                <w:b/>
                <w:bCs/>
                <w:sz w:val="24"/>
                <w:szCs w:val="24"/>
              </w:rPr>
            </w:pPr>
            <w:r w:rsidRPr="00FD2F6D">
              <w:rPr>
                <w:rFonts w:ascii="Times New Roman" w:hAnsi="Times New Roman"/>
                <w:b/>
                <w:bCs/>
                <w:sz w:val="24"/>
                <w:szCs w:val="24"/>
              </w:rPr>
              <w:t>-</w:t>
            </w:r>
          </w:p>
        </w:tc>
        <w:tc>
          <w:tcPr>
            <w:tcW w:w="1332" w:type="dxa"/>
            <w:vAlign w:val="center"/>
          </w:tcPr>
          <w:p w14:paraId="4CF243A2" w14:textId="77777777" w:rsidR="00AC2597" w:rsidRPr="00FD2F6D" w:rsidRDefault="00AC2597" w:rsidP="00E96A31">
            <w:pPr>
              <w:pStyle w:val="a4"/>
              <w:spacing w:after="0" w:line="240" w:lineRule="auto"/>
              <w:ind w:left="0"/>
              <w:jc w:val="center"/>
              <w:rPr>
                <w:rFonts w:ascii="Times New Roman" w:hAnsi="Times New Roman"/>
                <w:b/>
                <w:bCs/>
                <w:sz w:val="24"/>
                <w:szCs w:val="24"/>
              </w:rPr>
            </w:pPr>
            <w:r w:rsidRPr="00FD2F6D">
              <w:rPr>
                <w:rFonts w:ascii="Times New Roman" w:hAnsi="Times New Roman"/>
                <w:b/>
                <w:bCs/>
                <w:sz w:val="24"/>
                <w:szCs w:val="24"/>
              </w:rPr>
              <w:t>-</w:t>
            </w:r>
          </w:p>
        </w:tc>
        <w:tc>
          <w:tcPr>
            <w:tcW w:w="1333" w:type="dxa"/>
            <w:vAlign w:val="center"/>
          </w:tcPr>
          <w:p w14:paraId="05197D77" w14:textId="77777777" w:rsidR="00AC2597" w:rsidRPr="00FD2F6D" w:rsidRDefault="00AC2597" w:rsidP="00E96A31">
            <w:pPr>
              <w:pStyle w:val="a4"/>
              <w:spacing w:after="0" w:line="240" w:lineRule="auto"/>
              <w:ind w:left="0"/>
              <w:jc w:val="center"/>
              <w:rPr>
                <w:rFonts w:ascii="Times New Roman" w:hAnsi="Times New Roman"/>
                <w:b/>
                <w:bCs/>
                <w:sz w:val="24"/>
                <w:szCs w:val="24"/>
              </w:rPr>
            </w:pPr>
            <w:r w:rsidRPr="00FD2F6D">
              <w:rPr>
                <w:rFonts w:ascii="Times New Roman" w:hAnsi="Times New Roman"/>
                <w:b/>
                <w:bCs/>
                <w:sz w:val="24"/>
                <w:szCs w:val="24"/>
              </w:rPr>
              <w:t>-</w:t>
            </w:r>
          </w:p>
        </w:tc>
      </w:tr>
      <w:tr w:rsidR="00AC2597" w:rsidRPr="00A0471F" w14:paraId="6962AEE9" w14:textId="77777777" w:rsidTr="00284DF8">
        <w:trPr>
          <w:cantSplit/>
        </w:trPr>
        <w:tc>
          <w:tcPr>
            <w:tcW w:w="567" w:type="dxa"/>
            <w:vAlign w:val="center"/>
          </w:tcPr>
          <w:p w14:paraId="116E0D6E"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977" w:type="dxa"/>
            <w:vAlign w:val="center"/>
          </w:tcPr>
          <w:p w14:paraId="4605F9AC" w14:textId="77777777" w:rsidR="00AC2597" w:rsidRPr="00A0471F" w:rsidRDefault="00AC2597" w:rsidP="00E96A31">
            <w:pPr>
              <w:pStyle w:val="a4"/>
              <w:spacing w:after="0" w:line="240" w:lineRule="auto"/>
              <w:ind w:left="0"/>
              <w:rPr>
                <w:rFonts w:ascii="Times New Roman" w:hAnsi="Times New Roman"/>
                <w:b/>
                <w:sz w:val="24"/>
                <w:szCs w:val="24"/>
              </w:rPr>
            </w:pPr>
            <w:r w:rsidRPr="00A0471F">
              <w:rPr>
                <w:rFonts w:ascii="Times New Roman" w:hAnsi="Times New Roman"/>
                <w:sz w:val="24"/>
                <w:szCs w:val="24"/>
              </w:rPr>
              <w:t>ВТГ с ОВЗ из числа обучающихся по программам СОО</w:t>
            </w:r>
          </w:p>
        </w:tc>
        <w:tc>
          <w:tcPr>
            <w:tcW w:w="1332" w:type="dxa"/>
            <w:vAlign w:val="center"/>
          </w:tcPr>
          <w:p w14:paraId="6E48049D" w14:textId="77777777" w:rsidR="00AC2597" w:rsidRPr="00266687" w:rsidRDefault="00AC2597" w:rsidP="00E96A31">
            <w:pPr>
              <w:pStyle w:val="a4"/>
              <w:spacing w:after="0" w:line="240" w:lineRule="auto"/>
              <w:ind w:left="0"/>
              <w:jc w:val="center"/>
              <w:rPr>
                <w:rFonts w:ascii="Times New Roman" w:hAnsi="Times New Roman"/>
                <w:b/>
                <w:sz w:val="24"/>
                <w:szCs w:val="24"/>
              </w:rPr>
            </w:pPr>
            <w:r w:rsidRPr="00266687">
              <w:rPr>
                <w:rFonts w:ascii="Times New Roman" w:hAnsi="Times New Roman"/>
                <w:color w:val="000000"/>
                <w:sz w:val="24"/>
                <w:szCs w:val="24"/>
              </w:rPr>
              <w:t>6</w:t>
            </w:r>
          </w:p>
        </w:tc>
        <w:tc>
          <w:tcPr>
            <w:tcW w:w="1332" w:type="dxa"/>
            <w:vAlign w:val="center"/>
          </w:tcPr>
          <w:p w14:paraId="5BE5DFAA" w14:textId="77777777" w:rsidR="00AC2597" w:rsidRPr="00266687" w:rsidRDefault="00AC2597" w:rsidP="00E96A31">
            <w:pPr>
              <w:pStyle w:val="a4"/>
              <w:spacing w:after="0" w:line="240" w:lineRule="auto"/>
              <w:ind w:left="0"/>
              <w:jc w:val="center"/>
              <w:rPr>
                <w:rFonts w:ascii="Times New Roman" w:hAnsi="Times New Roman"/>
                <w:b/>
                <w:bCs/>
                <w:sz w:val="24"/>
                <w:szCs w:val="24"/>
              </w:rPr>
            </w:pPr>
            <w:r w:rsidRPr="00266687">
              <w:rPr>
                <w:rFonts w:ascii="Times New Roman" w:hAnsi="Times New Roman"/>
                <w:color w:val="000000"/>
                <w:sz w:val="24"/>
                <w:szCs w:val="24"/>
              </w:rPr>
              <w:t>66,67%</w:t>
            </w:r>
          </w:p>
        </w:tc>
        <w:tc>
          <w:tcPr>
            <w:tcW w:w="1333" w:type="dxa"/>
            <w:vAlign w:val="center"/>
          </w:tcPr>
          <w:p w14:paraId="1CC25480" w14:textId="77777777" w:rsidR="00AC2597" w:rsidRPr="00266687" w:rsidRDefault="00AC2597" w:rsidP="00E96A31">
            <w:pPr>
              <w:pStyle w:val="a4"/>
              <w:spacing w:after="0" w:line="240" w:lineRule="auto"/>
              <w:ind w:left="0"/>
              <w:jc w:val="center"/>
              <w:rPr>
                <w:rFonts w:ascii="Times New Roman" w:hAnsi="Times New Roman"/>
                <w:b/>
                <w:bCs/>
                <w:sz w:val="24"/>
                <w:szCs w:val="24"/>
              </w:rPr>
            </w:pPr>
            <w:r w:rsidRPr="00266687">
              <w:rPr>
                <w:rFonts w:ascii="Times New Roman" w:hAnsi="Times New Roman"/>
                <w:color w:val="000000"/>
                <w:sz w:val="24"/>
                <w:szCs w:val="24"/>
              </w:rPr>
              <w:t>33,33%</w:t>
            </w:r>
          </w:p>
        </w:tc>
        <w:tc>
          <w:tcPr>
            <w:tcW w:w="1332" w:type="dxa"/>
            <w:vAlign w:val="center"/>
          </w:tcPr>
          <w:p w14:paraId="663080DF" w14:textId="77777777" w:rsidR="00AC2597" w:rsidRPr="00266687" w:rsidRDefault="00AC2597" w:rsidP="00E96A31">
            <w:pPr>
              <w:pStyle w:val="a4"/>
              <w:spacing w:after="0" w:line="240" w:lineRule="auto"/>
              <w:ind w:left="0"/>
              <w:jc w:val="center"/>
              <w:rPr>
                <w:rFonts w:ascii="Times New Roman" w:hAnsi="Times New Roman"/>
                <w:b/>
                <w:bCs/>
                <w:sz w:val="24"/>
                <w:szCs w:val="24"/>
              </w:rPr>
            </w:pPr>
            <w:r w:rsidRPr="00266687">
              <w:rPr>
                <w:rFonts w:ascii="Times New Roman" w:hAnsi="Times New Roman"/>
                <w:color w:val="000000"/>
                <w:sz w:val="24"/>
                <w:szCs w:val="24"/>
              </w:rPr>
              <w:t>0,00%</w:t>
            </w:r>
          </w:p>
        </w:tc>
        <w:tc>
          <w:tcPr>
            <w:tcW w:w="1333" w:type="dxa"/>
            <w:vAlign w:val="center"/>
          </w:tcPr>
          <w:p w14:paraId="6DCCEB10" w14:textId="77777777" w:rsidR="00AC2597" w:rsidRPr="00266687" w:rsidRDefault="00AC2597" w:rsidP="00E96A31">
            <w:pPr>
              <w:pStyle w:val="a4"/>
              <w:spacing w:after="0" w:line="240" w:lineRule="auto"/>
              <w:ind w:left="0"/>
              <w:jc w:val="center"/>
              <w:rPr>
                <w:rFonts w:ascii="Times New Roman" w:hAnsi="Times New Roman"/>
                <w:b/>
                <w:bCs/>
                <w:sz w:val="24"/>
                <w:szCs w:val="24"/>
              </w:rPr>
            </w:pPr>
            <w:r w:rsidRPr="00266687">
              <w:rPr>
                <w:rFonts w:ascii="Times New Roman" w:hAnsi="Times New Roman"/>
                <w:color w:val="000000"/>
                <w:sz w:val="24"/>
                <w:szCs w:val="24"/>
              </w:rPr>
              <w:t>0,00%</w:t>
            </w:r>
          </w:p>
        </w:tc>
      </w:tr>
    </w:tbl>
    <w:p w14:paraId="09DD0248" w14:textId="77777777" w:rsidR="00AC2597" w:rsidRPr="00A0471F" w:rsidRDefault="00AC2597" w:rsidP="00AC2597">
      <w:pPr>
        <w:rPr>
          <w:sz w:val="20"/>
        </w:rPr>
      </w:pPr>
    </w:p>
    <w:p w14:paraId="7EAD2B44" w14:textId="3AC69542" w:rsidR="00AC2597" w:rsidRPr="00A0471F" w:rsidRDefault="00284DF8" w:rsidP="00284DF8">
      <w:pPr>
        <w:pStyle w:val="3"/>
        <w:spacing w:before="0"/>
        <w:rPr>
          <w:rFonts w:ascii="Times New Roman" w:hAnsi="Times New Roman"/>
        </w:rPr>
      </w:pPr>
      <w:r>
        <w:rPr>
          <w:rFonts w:ascii="Times New Roman" w:hAnsi="Times New Roman"/>
          <w:lang w:val="ru-RU"/>
        </w:rPr>
        <w:t xml:space="preserve">- </w:t>
      </w:r>
      <w:r w:rsidR="00AC2597" w:rsidRPr="00A0471F">
        <w:rPr>
          <w:rFonts w:ascii="Times New Roman" w:hAnsi="Times New Roman"/>
        </w:rPr>
        <w:t>в разрезе типа ОО</w:t>
      </w:r>
      <w:r w:rsidR="00AC2597" w:rsidRPr="00CC4B57">
        <w:rPr>
          <w:rFonts w:ascii="Times New Roman" w:hAnsi="Times New Roman"/>
        </w:rPr>
        <w:t xml:space="preserve"> </w:t>
      </w:r>
    </w:p>
    <w:p w14:paraId="5461C8DC" w14:textId="53AC0AED" w:rsidR="00AC2597" w:rsidRPr="00A0471F" w:rsidRDefault="00AC2597" w:rsidP="00CC4B57">
      <w:pPr>
        <w:pStyle w:val="af9"/>
        <w:keepNext/>
        <w:spacing w:after="0"/>
        <w:ind w:left="567"/>
      </w:pPr>
      <w:r w:rsidRPr="00A0471F">
        <w:t xml:space="preserve">Таблица </w:t>
      </w:r>
      <w:r w:rsidR="00284DF8">
        <w:t>5</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864"/>
        <w:gridCol w:w="1276"/>
        <w:gridCol w:w="1346"/>
        <w:gridCol w:w="1347"/>
        <w:gridCol w:w="1346"/>
        <w:gridCol w:w="1347"/>
      </w:tblGrid>
      <w:tr w:rsidR="00AC2597" w:rsidRPr="00A0471F" w14:paraId="795EF4D1" w14:textId="77777777" w:rsidTr="00284DF8">
        <w:trPr>
          <w:cantSplit/>
          <w:tblHeader/>
        </w:trPr>
        <w:tc>
          <w:tcPr>
            <w:tcW w:w="680" w:type="dxa"/>
            <w:vMerge w:val="restart"/>
            <w:vAlign w:val="center"/>
          </w:tcPr>
          <w:p w14:paraId="4663952F"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864" w:type="dxa"/>
            <w:vMerge w:val="restart"/>
            <w:vAlign w:val="center"/>
          </w:tcPr>
          <w:p w14:paraId="755F102D"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Тип ОО</w:t>
            </w:r>
          </w:p>
        </w:tc>
        <w:tc>
          <w:tcPr>
            <w:tcW w:w="1276" w:type="dxa"/>
            <w:vMerge w:val="restart"/>
            <w:vAlign w:val="center"/>
          </w:tcPr>
          <w:p w14:paraId="5AFC81F6"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386" w:type="dxa"/>
            <w:gridSpan w:val="4"/>
            <w:vAlign w:val="center"/>
          </w:tcPr>
          <w:p w14:paraId="24129EB3"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AC2597" w:rsidRPr="00A0471F" w14:paraId="3D7FBD44" w14:textId="77777777" w:rsidTr="00284DF8">
        <w:trPr>
          <w:cantSplit/>
          <w:trHeight w:val="601"/>
          <w:tblHeader/>
        </w:trPr>
        <w:tc>
          <w:tcPr>
            <w:tcW w:w="680" w:type="dxa"/>
            <w:vMerge/>
            <w:vAlign w:val="center"/>
          </w:tcPr>
          <w:p w14:paraId="4AE2F42E" w14:textId="77777777" w:rsidR="00AC2597" w:rsidRPr="00A0471F" w:rsidRDefault="00AC2597" w:rsidP="00E96A31">
            <w:pPr>
              <w:pStyle w:val="a4"/>
              <w:spacing w:after="0" w:line="240" w:lineRule="auto"/>
              <w:ind w:left="0"/>
              <w:jc w:val="center"/>
              <w:rPr>
                <w:rFonts w:ascii="Times New Roman" w:hAnsi="Times New Roman"/>
                <w:b/>
                <w:bCs/>
                <w:sz w:val="24"/>
                <w:szCs w:val="24"/>
              </w:rPr>
            </w:pPr>
          </w:p>
        </w:tc>
        <w:tc>
          <w:tcPr>
            <w:tcW w:w="2864" w:type="dxa"/>
            <w:vMerge/>
            <w:vAlign w:val="center"/>
          </w:tcPr>
          <w:p w14:paraId="7FBE6518" w14:textId="77777777" w:rsidR="00AC2597" w:rsidRPr="00A0471F" w:rsidRDefault="00AC2597" w:rsidP="00E96A31">
            <w:pPr>
              <w:pStyle w:val="a4"/>
              <w:spacing w:after="0" w:line="240" w:lineRule="auto"/>
              <w:ind w:left="0"/>
              <w:jc w:val="center"/>
              <w:rPr>
                <w:rFonts w:ascii="Times New Roman" w:hAnsi="Times New Roman"/>
                <w:b/>
                <w:bCs/>
                <w:sz w:val="24"/>
                <w:szCs w:val="24"/>
              </w:rPr>
            </w:pPr>
          </w:p>
        </w:tc>
        <w:tc>
          <w:tcPr>
            <w:tcW w:w="1276" w:type="dxa"/>
            <w:vMerge/>
          </w:tcPr>
          <w:p w14:paraId="4639487F" w14:textId="77777777" w:rsidR="00AC2597" w:rsidRPr="00A0471F" w:rsidRDefault="00AC2597" w:rsidP="00E96A31">
            <w:pPr>
              <w:pStyle w:val="a4"/>
              <w:spacing w:after="0" w:line="240" w:lineRule="auto"/>
              <w:ind w:left="0"/>
              <w:jc w:val="center"/>
              <w:rPr>
                <w:rFonts w:ascii="Times New Roman" w:hAnsi="Times New Roman"/>
                <w:b/>
                <w:bCs/>
                <w:sz w:val="24"/>
                <w:szCs w:val="24"/>
              </w:rPr>
            </w:pPr>
          </w:p>
        </w:tc>
        <w:tc>
          <w:tcPr>
            <w:tcW w:w="1346" w:type="dxa"/>
            <w:vAlign w:val="center"/>
          </w:tcPr>
          <w:p w14:paraId="1E9F16DE"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c>
          <w:tcPr>
            <w:tcW w:w="1347" w:type="dxa"/>
            <w:vAlign w:val="center"/>
          </w:tcPr>
          <w:p w14:paraId="583CF73F"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до 60 баллов</w:t>
            </w:r>
          </w:p>
        </w:tc>
        <w:tc>
          <w:tcPr>
            <w:tcW w:w="1346" w:type="dxa"/>
            <w:vAlign w:val="center"/>
          </w:tcPr>
          <w:p w14:paraId="35E6195C"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347" w:type="dxa"/>
            <w:vAlign w:val="center"/>
          </w:tcPr>
          <w:p w14:paraId="5767A05C"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AC2597" w:rsidRPr="00A0471F" w14:paraId="26F51D85" w14:textId="77777777" w:rsidTr="00284DF8">
        <w:trPr>
          <w:cantSplit/>
          <w:tblHeader/>
        </w:trPr>
        <w:tc>
          <w:tcPr>
            <w:tcW w:w="680" w:type="dxa"/>
            <w:vAlign w:val="center"/>
          </w:tcPr>
          <w:p w14:paraId="688CBD5B"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864" w:type="dxa"/>
            <w:vAlign w:val="center"/>
          </w:tcPr>
          <w:p w14:paraId="7A493C39" w14:textId="77777777" w:rsidR="00AC2597" w:rsidRPr="00A0471F" w:rsidRDefault="00AC2597" w:rsidP="00E96A31">
            <w:pPr>
              <w:pStyle w:val="a4"/>
              <w:spacing w:after="0" w:line="240" w:lineRule="auto"/>
              <w:ind w:left="0"/>
              <w:rPr>
                <w:rFonts w:ascii="Times New Roman" w:hAnsi="Times New Roman"/>
                <w:sz w:val="24"/>
                <w:szCs w:val="24"/>
              </w:rPr>
            </w:pPr>
            <w:r w:rsidRPr="00A0471F">
              <w:rPr>
                <w:rFonts w:ascii="Times New Roman" w:hAnsi="Times New Roman"/>
                <w:sz w:val="24"/>
                <w:szCs w:val="24"/>
              </w:rPr>
              <w:t>Интернаты-лицеи, интернаты-гимназии</w:t>
            </w:r>
          </w:p>
        </w:tc>
        <w:tc>
          <w:tcPr>
            <w:tcW w:w="1276" w:type="dxa"/>
            <w:vAlign w:val="center"/>
          </w:tcPr>
          <w:p w14:paraId="669853AF"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b/>
                <w:bCs/>
                <w:color w:val="000000"/>
                <w:sz w:val="24"/>
                <w:szCs w:val="24"/>
              </w:rPr>
              <w:t>4</w:t>
            </w:r>
          </w:p>
        </w:tc>
        <w:tc>
          <w:tcPr>
            <w:tcW w:w="1346" w:type="dxa"/>
            <w:vAlign w:val="bottom"/>
          </w:tcPr>
          <w:p w14:paraId="7CCF5FE0"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0,00%</w:t>
            </w:r>
          </w:p>
        </w:tc>
        <w:tc>
          <w:tcPr>
            <w:tcW w:w="1347" w:type="dxa"/>
            <w:vAlign w:val="bottom"/>
          </w:tcPr>
          <w:p w14:paraId="3A9E0584"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0,00%</w:t>
            </w:r>
          </w:p>
        </w:tc>
        <w:tc>
          <w:tcPr>
            <w:tcW w:w="1346" w:type="dxa"/>
            <w:vAlign w:val="bottom"/>
          </w:tcPr>
          <w:p w14:paraId="5B467D95"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75,00%</w:t>
            </w:r>
          </w:p>
        </w:tc>
        <w:tc>
          <w:tcPr>
            <w:tcW w:w="1347" w:type="dxa"/>
            <w:vAlign w:val="bottom"/>
          </w:tcPr>
          <w:p w14:paraId="3A4C94CC"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25,00%</w:t>
            </w:r>
          </w:p>
        </w:tc>
      </w:tr>
      <w:tr w:rsidR="00AC2597" w:rsidRPr="00A0471F" w14:paraId="67B7A480" w14:textId="77777777" w:rsidTr="00284DF8">
        <w:trPr>
          <w:cantSplit/>
          <w:tblHeader/>
        </w:trPr>
        <w:tc>
          <w:tcPr>
            <w:tcW w:w="680" w:type="dxa"/>
            <w:vAlign w:val="center"/>
          </w:tcPr>
          <w:p w14:paraId="247A2EC4"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864" w:type="dxa"/>
          </w:tcPr>
          <w:p w14:paraId="7E60D88F" w14:textId="77777777" w:rsidR="00AC2597" w:rsidRPr="00A0471F" w:rsidRDefault="00AC2597" w:rsidP="00E96A31">
            <w:pPr>
              <w:pStyle w:val="a4"/>
              <w:spacing w:after="0" w:line="240" w:lineRule="auto"/>
              <w:ind w:left="0"/>
              <w:jc w:val="both"/>
              <w:rPr>
                <w:rFonts w:ascii="Times New Roman" w:hAnsi="Times New Roman"/>
                <w:b/>
                <w:sz w:val="24"/>
                <w:szCs w:val="24"/>
              </w:rPr>
            </w:pPr>
            <w:r w:rsidRPr="00A0471F">
              <w:rPr>
                <w:rFonts w:ascii="Times New Roman" w:hAnsi="Times New Roman"/>
                <w:sz w:val="24"/>
                <w:szCs w:val="24"/>
              </w:rPr>
              <w:t>Колледжи, СПО</w:t>
            </w:r>
          </w:p>
        </w:tc>
        <w:tc>
          <w:tcPr>
            <w:tcW w:w="1276" w:type="dxa"/>
            <w:vAlign w:val="center"/>
          </w:tcPr>
          <w:p w14:paraId="6460F177"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b/>
                <w:bCs/>
                <w:color w:val="000000"/>
                <w:sz w:val="24"/>
                <w:szCs w:val="24"/>
              </w:rPr>
              <w:t>4</w:t>
            </w:r>
          </w:p>
        </w:tc>
        <w:tc>
          <w:tcPr>
            <w:tcW w:w="1346" w:type="dxa"/>
            <w:vAlign w:val="bottom"/>
          </w:tcPr>
          <w:p w14:paraId="761C4475"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50,00%</w:t>
            </w:r>
          </w:p>
        </w:tc>
        <w:tc>
          <w:tcPr>
            <w:tcW w:w="1347" w:type="dxa"/>
            <w:vAlign w:val="bottom"/>
          </w:tcPr>
          <w:p w14:paraId="357B41BA"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25,00%</w:t>
            </w:r>
          </w:p>
        </w:tc>
        <w:tc>
          <w:tcPr>
            <w:tcW w:w="1346" w:type="dxa"/>
            <w:vAlign w:val="bottom"/>
          </w:tcPr>
          <w:p w14:paraId="549554E9"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25,00%</w:t>
            </w:r>
          </w:p>
        </w:tc>
        <w:tc>
          <w:tcPr>
            <w:tcW w:w="1347" w:type="dxa"/>
            <w:vAlign w:val="bottom"/>
          </w:tcPr>
          <w:p w14:paraId="7FE74E66"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0,00%</w:t>
            </w:r>
          </w:p>
        </w:tc>
      </w:tr>
      <w:tr w:rsidR="00AC2597" w:rsidRPr="00A0471F" w14:paraId="25BF1C24" w14:textId="77777777" w:rsidTr="00284DF8">
        <w:trPr>
          <w:cantSplit/>
          <w:tblHeader/>
        </w:trPr>
        <w:tc>
          <w:tcPr>
            <w:tcW w:w="680" w:type="dxa"/>
            <w:vAlign w:val="center"/>
          </w:tcPr>
          <w:p w14:paraId="0B2EAFAD"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864" w:type="dxa"/>
          </w:tcPr>
          <w:p w14:paraId="191625EA" w14:textId="77777777" w:rsidR="00AC2597" w:rsidRPr="00A0471F" w:rsidRDefault="00AC2597"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Лицеи, гимназии</w:t>
            </w:r>
          </w:p>
        </w:tc>
        <w:tc>
          <w:tcPr>
            <w:tcW w:w="1276" w:type="dxa"/>
            <w:vAlign w:val="center"/>
          </w:tcPr>
          <w:p w14:paraId="01B93FFA"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b/>
                <w:bCs/>
                <w:color w:val="000000"/>
                <w:sz w:val="24"/>
                <w:szCs w:val="24"/>
              </w:rPr>
              <w:t>333</w:t>
            </w:r>
          </w:p>
        </w:tc>
        <w:tc>
          <w:tcPr>
            <w:tcW w:w="1346" w:type="dxa"/>
            <w:vAlign w:val="bottom"/>
          </w:tcPr>
          <w:p w14:paraId="3AD8159D"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20,12%</w:t>
            </w:r>
          </w:p>
        </w:tc>
        <w:tc>
          <w:tcPr>
            <w:tcW w:w="1347" w:type="dxa"/>
            <w:vAlign w:val="bottom"/>
          </w:tcPr>
          <w:p w14:paraId="0EC1FFEF"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33,33%</w:t>
            </w:r>
          </w:p>
        </w:tc>
        <w:tc>
          <w:tcPr>
            <w:tcW w:w="1346" w:type="dxa"/>
            <w:vAlign w:val="bottom"/>
          </w:tcPr>
          <w:p w14:paraId="43841A6A"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32,43%</w:t>
            </w:r>
          </w:p>
        </w:tc>
        <w:tc>
          <w:tcPr>
            <w:tcW w:w="1347" w:type="dxa"/>
            <w:vAlign w:val="bottom"/>
          </w:tcPr>
          <w:p w14:paraId="3DF61CE4"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14,11%</w:t>
            </w:r>
          </w:p>
        </w:tc>
      </w:tr>
      <w:tr w:rsidR="00AC2597" w:rsidRPr="00A0471F" w14:paraId="095DB35E" w14:textId="77777777" w:rsidTr="00284DF8">
        <w:trPr>
          <w:cantSplit/>
          <w:tblHeader/>
        </w:trPr>
        <w:tc>
          <w:tcPr>
            <w:tcW w:w="680" w:type="dxa"/>
            <w:vAlign w:val="center"/>
          </w:tcPr>
          <w:p w14:paraId="2FA7453B"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864" w:type="dxa"/>
          </w:tcPr>
          <w:p w14:paraId="3F17AC18" w14:textId="77777777" w:rsidR="00AC2597" w:rsidRPr="00A0471F" w:rsidRDefault="00AC2597"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МУК</w:t>
            </w:r>
          </w:p>
        </w:tc>
        <w:tc>
          <w:tcPr>
            <w:tcW w:w="1276" w:type="dxa"/>
          </w:tcPr>
          <w:p w14:paraId="0A31EF63"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sz w:val="24"/>
                <w:szCs w:val="24"/>
              </w:rPr>
              <w:t>-</w:t>
            </w:r>
          </w:p>
        </w:tc>
        <w:tc>
          <w:tcPr>
            <w:tcW w:w="1346" w:type="dxa"/>
            <w:vAlign w:val="center"/>
          </w:tcPr>
          <w:p w14:paraId="38B95433"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sz w:val="24"/>
                <w:szCs w:val="24"/>
              </w:rPr>
              <w:t>-</w:t>
            </w:r>
          </w:p>
        </w:tc>
        <w:tc>
          <w:tcPr>
            <w:tcW w:w="1347" w:type="dxa"/>
            <w:vAlign w:val="center"/>
          </w:tcPr>
          <w:p w14:paraId="38DFFAF3"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sz w:val="24"/>
                <w:szCs w:val="24"/>
              </w:rPr>
              <w:t>-</w:t>
            </w:r>
          </w:p>
        </w:tc>
        <w:tc>
          <w:tcPr>
            <w:tcW w:w="1346" w:type="dxa"/>
            <w:vAlign w:val="center"/>
          </w:tcPr>
          <w:p w14:paraId="03AB0EA1"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sz w:val="24"/>
                <w:szCs w:val="24"/>
              </w:rPr>
              <w:t>-</w:t>
            </w:r>
          </w:p>
        </w:tc>
        <w:tc>
          <w:tcPr>
            <w:tcW w:w="1347" w:type="dxa"/>
            <w:vAlign w:val="center"/>
          </w:tcPr>
          <w:p w14:paraId="545CDB80"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sz w:val="24"/>
                <w:szCs w:val="24"/>
              </w:rPr>
              <w:t>-</w:t>
            </w:r>
          </w:p>
        </w:tc>
      </w:tr>
      <w:tr w:rsidR="00AC2597" w:rsidRPr="00A0471F" w14:paraId="002B018E" w14:textId="77777777" w:rsidTr="00284DF8">
        <w:trPr>
          <w:cantSplit/>
          <w:tblHeader/>
        </w:trPr>
        <w:tc>
          <w:tcPr>
            <w:tcW w:w="680" w:type="dxa"/>
            <w:vAlign w:val="center"/>
          </w:tcPr>
          <w:p w14:paraId="6AB6C5E8"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864" w:type="dxa"/>
          </w:tcPr>
          <w:p w14:paraId="00D34E4B" w14:textId="77777777" w:rsidR="00AC2597" w:rsidRPr="00A0471F" w:rsidRDefault="00AC2597" w:rsidP="00E96A31">
            <w:pPr>
              <w:pStyle w:val="a4"/>
              <w:spacing w:after="0" w:line="240" w:lineRule="auto"/>
              <w:ind w:left="0"/>
              <w:jc w:val="both"/>
              <w:rPr>
                <w:rFonts w:ascii="Times New Roman" w:hAnsi="Times New Roman"/>
                <w:b/>
                <w:bCs/>
                <w:sz w:val="24"/>
                <w:szCs w:val="24"/>
              </w:rPr>
            </w:pPr>
            <w:r w:rsidRPr="00A0471F">
              <w:rPr>
                <w:rFonts w:ascii="Times New Roman" w:hAnsi="Times New Roman"/>
                <w:b/>
                <w:bCs/>
                <w:sz w:val="24"/>
                <w:szCs w:val="24"/>
              </w:rPr>
              <w:t>СОШ</w:t>
            </w:r>
          </w:p>
        </w:tc>
        <w:tc>
          <w:tcPr>
            <w:tcW w:w="1276" w:type="dxa"/>
            <w:vAlign w:val="center"/>
          </w:tcPr>
          <w:p w14:paraId="456F5422"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b/>
                <w:bCs/>
                <w:color w:val="000000"/>
                <w:sz w:val="24"/>
                <w:szCs w:val="24"/>
              </w:rPr>
              <w:t>725</w:t>
            </w:r>
          </w:p>
        </w:tc>
        <w:tc>
          <w:tcPr>
            <w:tcW w:w="1346" w:type="dxa"/>
            <w:vAlign w:val="bottom"/>
          </w:tcPr>
          <w:p w14:paraId="5AFB81BB"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32,69%</w:t>
            </w:r>
          </w:p>
        </w:tc>
        <w:tc>
          <w:tcPr>
            <w:tcW w:w="1347" w:type="dxa"/>
            <w:vAlign w:val="bottom"/>
          </w:tcPr>
          <w:p w14:paraId="7DACBF04"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37,79%</w:t>
            </w:r>
          </w:p>
        </w:tc>
        <w:tc>
          <w:tcPr>
            <w:tcW w:w="1346" w:type="dxa"/>
            <w:vAlign w:val="bottom"/>
          </w:tcPr>
          <w:p w14:paraId="672905B8"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23,59%</w:t>
            </w:r>
          </w:p>
        </w:tc>
        <w:tc>
          <w:tcPr>
            <w:tcW w:w="1347" w:type="dxa"/>
            <w:vAlign w:val="bottom"/>
          </w:tcPr>
          <w:p w14:paraId="2BCD5B0E"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5,93%</w:t>
            </w:r>
          </w:p>
        </w:tc>
      </w:tr>
      <w:tr w:rsidR="00AC2597" w:rsidRPr="00A0471F" w14:paraId="04A1C124" w14:textId="77777777" w:rsidTr="00284DF8">
        <w:trPr>
          <w:cantSplit/>
          <w:tblHeader/>
        </w:trPr>
        <w:tc>
          <w:tcPr>
            <w:tcW w:w="680" w:type="dxa"/>
            <w:vAlign w:val="center"/>
          </w:tcPr>
          <w:p w14:paraId="0CE7536B"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864" w:type="dxa"/>
          </w:tcPr>
          <w:p w14:paraId="2177F782" w14:textId="77777777" w:rsidR="00AC2597" w:rsidRPr="00A0471F" w:rsidRDefault="00AC2597"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УВК</w:t>
            </w:r>
          </w:p>
        </w:tc>
        <w:tc>
          <w:tcPr>
            <w:tcW w:w="1276" w:type="dxa"/>
            <w:vAlign w:val="center"/>
          </w:tcPr>
          <w:p w14:paraId="125EEA98"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b/>
                <w:bCs/>
                <w:color w:val="000000"/>
                <w:sz w:val="24"/>
                <w:szCs w:val="24"/>
              </w:rPr>
              <w:t>36</w:t>
            </w:r>
          </w:p>
        </w:tc>
        <w:tc>
          <w:tcPr>
            <w:tcW w:w="1346" w:type="dxa"/>
            <w:vAlign w:val="bottom"/>
          </w:tcPr>
          <w:p w14:paraId="5E5A9289"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13,89%</w:t>
            </w:r>
          </w:p>
        </w:tc>
        <w:tc>
          <w:tcPr>
            <w:tcW w:w="1347" w:type="dxa"/>
            <w:vAlign w:val="bottom"/>
          </w:tcPr>
          <w:p w14:paraId="53B474A3"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38,89%</w:t>
            </w:r>
          </w:p>
        </w:tc>
        <w:tc>
          <w:tcPr>
            <w:tcW w:w="1346" w:type="dxa"/>
            <w:vAlign w:val="bottom"/>
          </w:tcPr>
          <w:p w14:paraId="4CEB71B9"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38,89%</w:t>
            </w:r>
          </w:p>
        </w:tc>
        <w:tc>
          <w:tcPr>
            <w:tcW w:w="1347" w:type="dxa"/>
            <w:vAlign w:val="bottom"/>
          </w:tcPr>
          <w:p w14:paraId="7F769E3F"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8,33%</w:t>
            </w:r>
          </w:p>
        </w:tc>
      </w:tr>
      <w:tr w:rsidR="00AC2597" w:rsidRPr="00A0471F" w14:paraId="2919C8F9" w14:textId="77777777" w:rsidTr="00284DF8">
        <w:trPr>
          <w:cantSplit/>
          <w:tblHeader/>
        </w:trPr>
        <w:tc>
          <w:tcPr>
            <w:tcW w:w="680" w:type="dxa"/>
            <w:vAlign w:val="center"/>
          </w:tcPr>
          <w:p w14:paraId="4C7B2512"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864" w:type="dxa"/>
          </w:tcPr>
          <w:p w14:paraId="2B49F6B6" w14:textId="77777777" w:rsidR="00AC2597" w:rsidRPr="00A0471F" w:rsidRDefault="00AC2597" w:rsidP="00E96A31">
            <w:pPr>
              <w:pStyle w:val="a4"/>
              <w:spacing w:after="0" w:line="240" w:lineRule="auto"/>
              <w:ind w:left="0"/>
              <w:jc w:val="both"/>
              <w:rPr>
                <w:rFonts w:ascii="Times New Roman" w:hAnsi="Times New Roman"/>
                <w:sz w:val="24"/>
                <w:szCs w:val="24"/>
              </w:rPr>
            </w:pPr>
            <w:r w:rsidRPr="00A0471F">
              <w:rPr>
                <w:rFonts w:ascii="Times New Roman" w:hAnsi="Times New Roman"/>
                <w:sz w:val="24"/>
                <w:szCs w:val="24"/>
              </w:rPr>
              <w:t>Школы-интернаты</w:t>
            </w:r>
          </w:p>
        </w:tc>
        <w:tc>
          <w:tcPr>
            <w:tcW w:w="1276" w:type="dxa"/>
            <w:vAlign w:val="center"/>
          </w:tcPr>
          <w:p w14:paraId="4F8A6F6B"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b/>
                <w:bCs/>
                <w:color w:val="000000"/>
                <w:sz w:val="24"/>
                <w:szCs w:val="24"/>
              </w:rPr>
              <w:t>1</w:t>
            </w:r>
          </w:p>
        </w:tc>
        <w:tc>
          <w:tcPr>
            <w:tcW w:w="1346" w:type="dxa"/>
            <w:vAlign w:val="bottom"/>
          </w:tcPr>
          <w:p w14:paraId="0CE14AC5"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100,00%</w:t>
            </w:r>
          </w:p>
        </w:tc>
        <w:tc>
          <w:tcPr>
            <w:tcW w:w="1347" w:type="dxa"/>
            <w:vAlign w:val="bottom"/>
          </w:tcPr>
          <w:p w14:paraId="39FE1473"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0,00%</w:t>
            </w:r>
          </w:p>
        </w:tc>
        <w:tc>
          <w:tcPr>
            <w:tcW w:w="1346" w:type="dxa"/>
            <w:vAlign w:val="bottom"/>
          </w:tcPr>
          <w:p w14:paraId="6363520C"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0,00%</w:t>
            </w:r>
          </w:p>
        </w:tc>
        <w:tc>
          <w:tcPr>
            <w:tcW w:w="1347" w:type="dxa"/>
            <w:vAlign w:val="bottom"/>
          </w:tcPr>
          <w:p w14:paraId="744F8121" w14:textId="77777777" w:rsidR="00AC2597" w:rsidRPr="009235FA" w:rsidRDefault="00AC2597" w:rsidP="00E96A31">
            <w:pPr>
              <w:pStyle w:val="a4"/>
              <w:spacing w:after="0" w:line="240" w:lineRule="auto"/>
              <w:ind w:left="0"/>
              <w:jc w:val="center"/>
              <w:rPr>
                <w:rFonts w:ascii="Times New Roman" w:hAnsi="Times New Roman"/>
                <w:sz w:val="24"/>
                <w:szCs w:val="24"/>
              </w:rPr>
            </w:pPr>
            <w:r w:rsidRPr="009235FA">
              <w:rPr>
                <w:rFonts w:ascii="Times New Roman" w:hAnsi="Times New Roman"/>
                <w:color w:val="000000"/>
                <w:sz w:val="24"/>
                <w:szCs w:val="24"/>
              </w:rPr>
              <w:t>0,00%</w:t>
            </w:r>
          </w:p>
        </w:tc>
      </w:tr>
    </w:tbl>
    <w:p w14:paraId="76F6C2BA" w14:textId="4F1570BE" w:rsidR="00AC2597" w:rsidRPr="00A0471F" w:rsidRDefault="00284DF8" w:rsidP="00284DF8">
      <w:pPr>
        <w:pStyle w:val="3"/>
        <w:rPr>
          <w:rFonts w:ascii="Times New Roman" w:hAnsi="Times New Roman"/>
        </w:rPr>
      </w:pPr>
      <w:r>
        <w:rPr>
          <w:rFonts w:ascii="Times New Roman" w:hAnsi="Times New Roman"/>
          <w:lang w:val="ru-RU"/>
        </w:rPr>
        <w:t xml:space="preserve">- </w:t>
      </w:r>
      <w:r w:rsidR="00AC2597" w:rsidRPr="00A0471F">
        <w:rPr>
          <w:rFonts w:ascii="Times New Roman" w:hAnsi="Times New Roman"/>
        </w:rPr>
        <w:t>в сравнении по АТЕ</w:t>
      </w:r>
    </w:p>
    <w:p w14:paraId="739958DF" w14:textId="202090E4" w:rsidR="00AC2597" w:rsidRPr="00A0471F" w:rsidRDefault="00AC2597" w:rsidP="00CC4B57">
      <w:pPr>
        <w:pStyle w:val="af9"/>
        <w:keepNext/>
        <w:spacing w:after="0"/>
        <w:ind w:left="567"/>
      </w:pPr>
      <w:r w:rsidRPr="00A0471F">
        <w:t xml:space="preserve">Таблица </w:t>
      </w:r>
      <w:r w:rsidR="00284DF8">
        <w:t>6</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1560"/>
        <w:gridCol w:w="1204"/>
        <w:gridCol w:w="1347"/>
        <w:gridCol w:w="1346"/>
        <w:gridCol w:w="1347"/>
      </w:tblGrid>
      <w:tr w:rsidR="00284DF8" w:rsidRPr="00A0471F" w14:paraId="6FFD3DD1" w14:textId="77777777" w:rsidTr="00284DF8">
        <w:trPr>
          <w:cantSplit/>
        </w:trPr>
        <w:tc>
          <w:tcPr>
            <w:tcW w:w="567" w:type="dxa"/>
            <w:vMerge w:val="restart"/>
            <w:vAlign w:val="center"/>
          </w:tcPr>
          <w:p w14:paraId="5CF3543A" w14:textId="77777777" w:rsidR="00284DF8" w:rsidRPr="00A0471F" w:rsidRDefault="00284DF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835" w:type="dxa"/>
            <w:vMerge w:val="restart"/>
            <w:vAlign w:val="center"/>
          </w:tcPr>
          <w:p w14:paraId="7DF32097" w14:textId="77777777" w:rsidR="00284DF8" w:rsidRPr="00A0471F" w:rsidRDefault="00284DF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АТЕ</w:t>
            </w:r>
          </w:p>
        </w:tc>
        <w:tc>
          <w:tcPr>
            <w:tcW w:w="1560" w:type="dxa"/>
            <w:vMerge w:val="restart"/>
            <w:vAlign w:val="center"/>
          </w:tcPr>
          <w:p w14:paraId="733633CB" w14:textId="77777777" w:rsidR="00284DF8" w:rsidRPr="00A0471F" w:rsidRDefault="00284DF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участников, чел.</w:t>
            </w:r>
          </w:p>
        </w:tc>
        <w:tc>
          <w:tcPr>
            <w:tcW w:w="5244" w:type="dxa"/>
            <w:gridSpan w:val="4"/>
            <w:vAlign w:val="center"/>
          </w:tcPr>
          <w:p w14:paraId="016DE52A" w14:textId="77777777" w:rsidR="00284DF8" w:rsidRPr="00A0471F" w:rsidRDefault="00284DF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участников, получивших тестовый балл</w:t>
            </w:r>
          </w:p>
        </w:tc>
      </w:tr>
      <w:tr w:rsidR="00284DF8" w:rsidRPr="00A0471F" w14:paraId="54DE722D" w14:textId="77777777" w:rsidTr="00284DF8">
        <w:trPr>
          <w:cantSplit/>
          <w:trHeight w:val="607"/>
        </w:trPr>
        <w:tc>
          <w:tcPr>
            <w:tcW w:w="567" w:type="dxa"/>
            <w:vMerge/>
            <w:vAlign w:val="center"/>
          </w:tcPr>
          <w:p w14:paraId="613978A8" w14:textId="77777777" w:rsidR="00284DF8" w:rsidRPr="00A0471F" w:rsidRDefault="00284DF8" w:rsidP="00E96A31">
            <w:pPr>
              <w:pStyle w:val="a4"/>
              <w:spacing w:after="0" w:line="240" w:lineRule="auto"/>
              <w:ind w:left="0"/>
              <w:jc w:val="center"/>
              <w:rPr>
                <w:rFonts w:ascii="Times New Roman" w:hAnsi="Times New Roman"/>
                <w:b/>
                <w:bCs/>
                <w:sz w:val="24"/>
                <w:szCs w:val="24"/>
              </w:rPr>
            </w:pPr>
          </w:p>
        </w:tc>
        <w:tc>
          <w:tcPr>
            <w:tcW w:w="2835" w:type="dxa"/>
            <w:vMerge/>
            <w:vAlign w:val="center"/>
          </w:tcPr>
          <w:p w14:paraId="74D6A277" w14:textId="77777777" w:rsidR="00284DF8" w:rsidRPr="00A0471F" w:rsidRDefault="00284DF8" w:rsidP="00E96A31">
            <w:pPr>
              <w:pStyle w:val="a4"/>
              <w:spacing w:after="0" w:line="240" w:lineRule="auto"/>
              <w:ind w:left="0"/>
              <w:jc w:val="center"/>
              <w:rPr>
                <w:rFonts w:ascii="Times New Roman" w:hAnsi="Times New Roman"/>
                <w:b/>
                <w:bCs/>
                <w:sz w:val="24"/>
                <w:szCs w:val="24"/>
              </w:rPr>
            </w:pPr>
          </w:p>
        </w:tc>
        <w:tc>
          <w:tcPr>
            <w:tcW w:w="1560" w:type="dxa"/>
            <w:vMerge/>
            <w:vAlign w:val="center"/>
          </w:tcPr>
          <w:p w14:paraId="69239C79" w14:textId="77777777" w:rsidR="00284DF8" w:rsidRPr="00A0471F" w:rsidRDefault="00284DF8" w:rsidP="00E96A31">
            <w:pPr>
              <w:pStyle w:val="a4"/>
              <w:spacing w:after="0" w:line="240" w:lineRule="auto"/>
              <w:ind w:left="0"/>
              <w:jc w:val="center"/>
              <w:rPr>
                <w:rFonts w:ascii="Times New Roman" w:hAnsi="Times New Roman"/>
                <w:b/>
                <w:bCs/>
                <w:sz w:val="24"/>
                <w:szCs w:val="24"/>
              </w:rPr>
            </w:pPr>
          </w:p>
        </w:tc>
        <w:tc>
          <w:tcPr>
            <w:tcW w:w="1204" w:type="dxa"/>
            <w:vAlign w:val="center"/>
          </w:tcPr>
          <w:p w14:paraId="1636C7DE" w14:textId="77777777" w:rsidR="00284DF8" w:rsidRPr="00A0471F" w:rsidRDefault="00284DF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ниже минимального</w:t>
            </w:r>
          </w:p>
        </w:tc>
        <w:tc>
          <w:tcPr>
            <w:tcW w:w="1347" w:type="dxa"/>
            <w:vAlign w:val="center"/>
          </w:tcPr>
          <w:p w14:paraId="4E9E576E" w14:textId="77777777" w:rsidR="00284DF8" w:rsidRPr="00A0471F" w:rsidRDefault="00284DF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минимального до 60 баллов</w:t>
            </w:r>
          </w:p>
        </w:tc>
        <w:tc>
          <w:tcPr>
            <w:tcW w:w="1346" w:type="dxa"/>
            <w:vAlign w:val="center"/>
          </w:tcPr>
          <w:p w14:paraId="2B8CF140" w14:textId="77777777" w:rsidR="00284DF8" w:rsidRPr="00A0471F" w:rsidRDefault="00284DF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61 до 80 баллов</w:t>
            </w:r>
          </w:p>
        </w:tc>
        <w:tc>
          <w:tcPr>
            <w:tcW w:w="1347" w:type="dxa"/>
            <w:vAlign w:val="center"/>
          </w:tcPr>
          <w:p w14:paraId="590FF95E" w14:textId="77777777" w:rsidR="00284DF8" w:rsidRPr="00A0471F" w:rsidRDefault="00284DF8"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от 81 до 100 баллов</w:t>
            </w:r>
          </w:p>
        </w:tc>
      </w:tr>
      <w:tr w:rsidR="00AC2597" w:rsidRPr="00A0471F" w14:paraId="3A56FEDD" w14:textId="77777777" w:rsidTr="00284DF8">
        <w:trPr>
          <w:cantSplit/>
          <w:trHeight w:val="20"/>
        </w:trPr>
        <w:tc>
          <w:tcPr>
            <w:tcW w:w="567" w:type="dxa"/>
            <w:vAlign w:val="center"/>
          </w:tcPr>
          <w:p w14:paraId="74CEF8D1"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835" w:type="dxa"/>
            <w:vAlign w:val="center"/>
          </w:tcPr>
          <w:p w14:paraId="432C6D46" w14:textId="77777777" w:rsidR="00AC2597" w:rsidRPr="00A0471F" w:rsidRDefault="00AC2597"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Бахчисарайский район</w:t>
            </w:r>
          </w:p>
        </w:tc>
        <w:tc>
          <w:tcPr>
            <w:tcW w:w="1560" w:type="dxa"/>
            <w:vAlign w:val="center"/>
          </w:tcPr>
          <w:p w14:paraId="1A69004E"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31</w:t>
            </w:r>
          </w:p>
        </w:tc>
        <w:tc>
          <w:tcPr>
            <w:tcW w:w="1204" w:type="dxa"/>
            <w:vAlign w:val="center"/>
          </w:tcPr>
          <w:p w14:paraId="493D7D10"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25,81%</w:t>
            </w:r>
          </w:p>
        </w:tc>
        <w:tc>
          <w:tcPr>
            <w:tcW w:w="1347" w:type="dxa"/>
            <w:vAlign w:val="center"/>
          </w:tcPr>
          <w:p w14:paraId="56F3A8A7"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32,26%</w:t>
            </w:r>
          </w:p>
        </w:tc>
        <w:tc>
          <w:tcPr>
            <w:tcW w:w="1346" w:type="dxa"/>
            <w:vAlign w:val="center"/>
          </w:tcPr>
          <w:p w14:paraId="5C99E057"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35,48%</w:t>
            </w:r>
          </w:p>
        </w:tc>
        <w:tc>
          <w:tcPr>
            <w:tcW w:w="1347" w:type="dxa"/>
            <w:vAlign w:val="center"/>
          </w:tcPr>
          <w:p w14:paraId="164042FF"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6,45%</w:t>
            </w:r>
          </w:p>
        </w:tc>
      </w:tr>
      <w:tr w:rsidR="00AC2597" w:rsidRPr="00A0471F" w14:paraId="39CA287D" w14:textId="77777777" w:rsidTr="00284DF8">
        <w:trPr>
          <w:cantSplit/>
          <w:trHeight w:val="243"/>
        </w:trPr>
        <w:tc>
          <w:tcPr>
            <w:tcW w:w="567" w:type="dxa"/>
            <w:vAlign w:val="center"/>
          </w:tcPr>
          <w:p w14:paraId="367C300A"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835" w:type="dxa"/>
            <w:vAlign w:val="center"/>
          </w:tcPr>
          <w:p w14:paraId="554BBB9C" w14:textId="77777777" w:rsidR="00AC2597" w:rsidRPr="00A0471F" w:rsidRDefault="00AC2597" w:rsidP="00E96A31">
            <w:pPr>
              <w:pStyle w:val="a4"/>
              <w:spacing w:after="0" w:line="240" w:lineRule="auto"/>
              <w:ind w:left="0"/>
              <w:jc w:val="both"/>
              <w:rPr>
                <w:rFonts w:ascii="Times New Roman" w:hAnsi="Times New Roman"/>
                <w:sz w:val="24"/>
                <w:szCs w:val="24"/>
              </w:rPr>
            </w:pPr>
            <w:r w:rsidRPr="00A0471F">
              <w:rPr>
                <w:rFonts w:ascii="Times New Roman" w:eastAsia="Times New Roman" w:hAnsi="Times New Roman"/>
                <w:sz w:val="24"/>
                <w:szCs w:val="24"/>
              </w:rPr>
              <w:t>Белогорский район</w:t>
            </w:r>
          </w:p>
        </w:tc>
        <w:tc>
          <w:tcPr>
            <w:tcW w:w="1560" w:type="dxa"/>
            <w:vAlign w:val="center"/>
          </w:tcPr>
          <w:p w14:paraId="5569308E"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17</w:t>
            </w:r>
          </w:p>
        </w:tc>
        <w:tc>
          <w:tcPr>
            <w:tcW w:w="1204" w:type="dxa"/>
            <w:vAlign w:val="center"/>
          </w:tcPr>
          <w:p w14:paraId="3F788C1B"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41,18%</w:t>
            </w:r>
          </w:p>
        </w:tc>
        <w:tc>
          <w:tcPr>
            <w:tcW w:w="1347" w:type="dxa"/>
            <w:vAlign w:val="center"/>
          </w:tcPr>
          <w:p w14:paraId="0EA3BD74"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29,41%</w:t>
            </w:r>
          </w:p>
        </w:tc>
        <w:tc>
          <w:tcPr>
            <w:tcW w:w="1346" w:type="dxa"/>
            <w:vAlign w:val="center"/>
          </w:tcPr>
          <w:p w14:paraId="3AA7D638"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23,53%</w:t>
            </w:r>
          </w:p>
        </w:tc>
        <w:tc>
          <w:tcPr>
            <w:tcW w:w="1347" w:type="dxa"/>
            <w:vAlign w:val="center"/>
          </w:tcPr>
          <w:p w14:paraId="53D1FC55"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5,88%</w:t>
            </w:r>
          </w:p>
        </w:tc>
      </w:tr>
      <w:tr w:rsidR="00AC2597" w:rsidRPr="00A0471F" w14:paraId="015EF894" w14:textId="77777777" w:rsidTr="00284DF8">
        <w:trPr>
          <w:cantSplit/>
          <w:trHeight w:val="243"/>
        </w:trPr>
        <w:tc>
          <w:tcPr>
            <w:tcW w:w="567" w:type="dxa"/>
            <w:vAlign w:val="center"/>
          </w:tcPr>
          <w:p w14:paraId="1B80148F"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835" w:type="dxa"/>
            <w:vAlign w:val="center"/>
          </w:tcPr>
          <w:p w14:paraId="1BA180ED"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Джанкойский район</w:t>
            </w:r>
          </w:p>
        </w:tc>
        <w:tc>
          <w:tcPr>
            <w:tcW w:w="1560" w:type="dxa"/>
            <w:vAlign w:val="center"/>
          </w:tcPr>
          <w:p w14:paraId="1DDBC8CF"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17</w:t>
            </w:r>
          </w:p>
        </w:tc>
        <w:tc>
          <w:tcPr>
            <w:tcW w:w="1204" w:type="dxa"/>
            <w:vAlign w:val="center"/>
          </w:tcPr>
          <w:p w14:paraId="13B37655"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47,06%</w:t>
            </w:r>
          </w:p>
        </w:tc>
        <w:tc>
          <w:tcPr>
            <w:tcW w:w="1347" w:type="dxa"/>
            <w:vAlign w:val="center"/>
          </w:tcPr>
          <w:p w14:paraId="66CF5924"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23,53%</w:t>
            </w:r>
          </w:p>
        </w:tc>
        <w:tc>
          <w:tcPr>
            <w:tcW w:w="1346" w:type="dxa"/>
            <w:vAlign w:val="center"/>
          </w:tcPr>
          <w:p w14:paraId="3B9BB81C"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23,53%</w:t>
            </w:r>
          </w:p>
        </w:tc>
        <w:tc>
          <w:tcPr>
            <w:tcW w:w="1347" w:type="dxa"/>
            <w:vAlign w:val="center"/>
          </w:tcPr>
          <w:p w14:paraId="5FF2D194"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5,88%</w:t>
            </w:r>
          </w:p>
        </w:tc>
      </w:tr>
      <w:tr w:rsidR="00AC2597" w:rsidRPr="00A0471F" w14:paraId="2FE57F17" w14:textId="77777777" w:rsidTr="00284DF8">
        <w:trPr>
          <w:cantSplit/>
          <w:trHeight w:val="243"/>
        </w:trPr>
        <w:tc>
          <w:tcPr>
            <w:tcW w:w="567" w:type="dxa"/>
            <w:vAlign w:val="center"/>
          </w:tcPr>
          <w:p w14:paraId="33730921"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835" w:type="dxa"/>
            <w:vAlign w:val="center"/>
          </w:tcPr>
          <w:p w14:paraId="5F31F5C7"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Кировский район</w:t>
            </w:r>
          </w:p>
        </w:tc>
        <w:tc>
          <w:tcPr>
            <w:tcW w:w="1560" w:type="dxa"/>
            <w:vAlign w:val="center"/>
          </w:tcPr>
          <w:p w14:paraId="1AAEC0E1"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23</w:t>
            </w:r>
          </w:p>
        </w:tc>
        <w:tc>
          <w:tcPr>
            <w:tcW w:w="1204" w:type="dxa"/>
            <w:vAlign w:val="center"/>
          </w:tcPr>
          <w:p w14:paraId="3D2A30FC"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39,13%</w:t>
            </w:r>
          </w:p>
        </w:tc>
        <w:tc>
          <w:tcPr>
            <w:tcW w:w="1347" w:type="dxa"/>
            <w:vAlign w:val="center"/>
          </w:tcPr>
          <w:p w14:paraId="16A604B2"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43,48%</w:t>
            </w:r>
          </w:p>
        </w:tc>
        <w:tc>
          <w:tcPr>
            <w:tcW w:w="1346" w:type="dxa"/>
            <w:vAlign w:val="center"/>
          </w:tcPr>
          <w:p w14:paraId="7A0EEFA3"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13,04%</w:t>
            </w:r>
          </w:p>
        </w:tc>
        <w:tc>
          <w:tcPr>
            <w:tcW w:w="1347" w:type="dxa"/>
            <w:vAlign w:val="center"/>
          </w:tcPr>
          <w:p w14:paraId="2A0C2B4A"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4,35%</w:t>
            </w:r>
          </w:p>
        </w:tc>
      </w:tr>
      <w:tr w:rsidR="00AC2597" w:rsidRPr="00A0471F" w14:paraId="7C6FF8A7" w14:textId="77777777" w:rsidTr="00284DF8">
        <w:trPr>
          <w:cantSplit/>
          <w:trHeight w:val="243"/>
        </w:trPr>
        <w:tc>
          <w:tcPr>
            <w:tcW w:w="567" w:type="dxa"/>
            <w:vAlign w:val="center"/>
          </w:tcPr>
          <w:p w14:paraId="12495A98"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835" w:type="dxa"/>
            <w:vAlign w:val="center"/>
          </w:tcPr>
          <w:p w14:paraId="23252667"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Красногвардейский район</w:t>
            </w:r>
          </w:p>
        </w:tc>
        <w:tc>
          <w:tcPr>
            <w:tcW w:w="1560" w:type="dxa"/>
            <w:vAlign w:val="center"/>
          </w:tcPr>
          <w:p w14:paraId="633F0533"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21</w:t>
            </w:r>
          </w:p>
        </w:tc>
        <w:tc>
          <w:tcPr>
            <w:tcW w:w="1204" w:type="dxa"/>
            <w:vAlign w:val="center"/>
          </w:tcPr>
          <w:p w14:paraId="03B74FD2"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42,86%</w:t>
            </w:r>
          </w:p>
        </w:tc>
        <w:tc>
          <w:tcPr>
            <w:tcW w:w="1347" w:type="dxa"/>
            <w:vAlign w:val="center"/>
          </w:tcPr>
          <w:p w14:paraId="2A7DDA0C"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28,57%</w:t>
            </w:r>
          </w:p>
        </w:tc>
        <w:tc>
          <w:tcPr>
            <w:tcW w:w="1346" w:type="dxa"/>
            <w:vAlign w:val="center"/>
          </w:tcPr>
          <w:p w14:paraId="3922BF06"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23,81%</w:t>
            </w:r>
          </w:p>
        </w:tc>
        <w:tc>
          <w:tcPr>
            <w:tcW w:w="1347" w:type="dxa"/>
            <w:vAlign w:val="center"/>
          </w:tcPr>
          <w:p w14:paraId="050719A8"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4,76%</w:t>
            </w:r>
          </w:p>
        </w:tc>
      </w:tr>
      <w:tr w:rsidR="00AC2597" w:rsidRPr="00A0471F" w14:paraId="6AA05C9E" w14:textId="77777777" w:rsidTr="00284DF8">
        <w:trPr>
          <w:cantSplit/>
          <w:trHeight w:val="243"/>
        </w:trPr>
        <w:tc>
          <w:tcPr>
            <w:tcW w:w="567" w:type="dxa"/>
            <w:vAlign w:val="center"/>
          </w:tcPr>
          <w:p w14:paraId="6EA30877"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6</w:t>
            </w:r>
          </w:p>
        </w:tc>
        <w:tc>
          <w:tcPr>
            <w:tcW w:w="2835" w:type="dxa"/>
            <w:vAlign w:val="center"/>
          </w:tcPr>
          <w:p w14:paraId="7F88A959"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Красноперекопский район</w:t>
            </w:r>
          </w:p>
        </w:tc>
        <w:tc>
          <w:tcPr>
            <w:tcW w:w="1560" w:type="dxa"/>
            <w:vAlign w:val="center"/>
          </w:tcPr>
          <w:p w14:paraId="38D5BFBB"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5</w:t>
            </w:r>
          </w:p>
        </w:tc>
        <w:tc>
          <w:tcPr>
            <w:tcW w:w="1204" w:type="dxa"/>
            <w:vAlign w:val="center"/>
          </w:tcPr>
          <w:p w14:paraId="7B294145"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0,00%</w:t>
            </w:r>
          </w:p>
        </w:tc>
        <w:tc>
          <w:tcPr>
            <w:tcW w:w="1347" w:type="dxa"/>
            <w:vAlign w:val="center"/>
          </w:tcPr>
          <w:p w14:paraId="78B9FA2F"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40,00%</w:t>
            </w:r>
          </w:p>
        </w:tc>
        <w:tc>
          <w:tcPr>
            <w:tcW w:w="1346" w:type="dxa"/>
            <w:vAlign w:val="center"/>
          </w:tcPr>
          <w:p w14:paraId="11BFE2AD"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40,00%</w:t>
            </w:r>
          </w:p>
        </w:tc>
        <w:tc>
          <w:tcPr>
            <w:tcW w:w="1347" w:type="dxa"/>
            <w:vAlign w:val="center"/>
          </w:tcPr>
          <w:p w14:paraId="0967B53B"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20,00%</w:t>
            </w:r>
          </w:p>
        </w:tc>
      </w:tr>
      <w:tr w:rsidR="00AC2597" w:rsidRPr="00A0471F" w14:paraId="4F45434F" w14:textId="77777777" w:rsidTr="00284DF8">
        <w:trPr>
          <w:cantSplit/>
          <w:trHeight w:val="243"/>
        </w:trPr>
        <w:tc>
          <w:tcPr>
            <w:tcW w:w="567" w:type="dxa"/>
            <w:vAlign w:val="center"/>
          </w:tcPr>
          <w:p w14:paraId="250DFE7B"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7</w:t>
            </w:r>
          </w:p>
        </w:tc>
        <w:tc>
          <w:tcPr>
            <w:tcW w:w="2835" w:type="dxa"/>
            <w:vAlign w:val="center"/>
          </w:tcPr>
          <w:p w14:paraId="24E8696F"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Ленинский район</w:t>
            </w:r>
          </w:p>
        </w:tc>
        <w:tc>
          <w:tcPr>
            <w:tcW w:w="1560" w:type="dxa"/>
            <w:vAlign w:val="center"/>
          </w:tcPr>
          <w:p w14:paraId="03219C5F"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30</w:t>
            </w:r>
          </w:p>
        </w:tc>
        <w:tc>
          <w:tcPr>
            <w:tcW w:w="1204" w:type="dxa"/>
            <w:vAlign w:val="center"/>
          </w:tcPr>
          <w:p w14:paraId="3B78A235"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40,00%</w:t>
            </w:r>
          </w:p>
        </w:tc>
        <w:tc>
          <w:tcPr>
            <w:tcW w:w="1347" w:type="dxa"/>
            <w:vAlign w:val="center"/>
          </w:tcPr>
          <w:p w14:paraId="1DF39FDA"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46,67%</w:t>
            </w:r>
          </w:p>
        </w:tc>
        <w:tc>
          <w:tcPr>
            <w:tcW w:w="1346" w:type="dxa"/>
            <w:vAlign w:val="center"/>
          </w:tcPr>
          <w:p w14:paraId="26483B73"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13,33%</w:t>
            </w:r>
          </w:p>
        </w:tc>
        <w:tc>
          <w:tcPr>
            <w:tcW w:w="1347" w:type="dxa"/>
            <w:vAlign w:val="center"/>
          </w:tcPr>
          <w:p w14:paraId="3C1D68AB"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0,00%</w:t>
            </w:r>
          </w:p>
        </w:tc>
      </w:tr>
      <w:tr w:rsidR="00AC2597" w:rsidRPr="00A0471F" w14:paraId="11205AF7" w14:textId="77777777" w:rsidTr="00284DF8">
        <w:trPr>
          <w:cantSplit/>
          <w:trHeight w:val="243"/>
        </w:trPr>
        <w:tc>
          <w:tcPr>
            <w:tcW w:w="567" w:type="dxa"/>
            <w:vAlign w:val="center"/>
          </w:tcPr>
          <w:p w14:paraId="2F3409B6"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lastRenderedPageBreak/>
              <w:t>8</w:t>
            </w:r>
          </w:p>
        </w:tc>
        <w:tc>
          <w:tcPr>
            <w:tcW w:w="2835" w:type="dxa"/>
            <w:vAlign w:val="center"/>
          </w:tcPr>
          <w:p w14:paraId="7A65670D"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Нижнегорский район</w:t>
            </w:r>
          </w:p>
        </w:tc>
        <w:tc>
          <w:tcPr>
            <w:tcW w:w="1560" w:type="dxa"/>
            <w:vAlign w:val="center"/>
          </w:tcPr>
          <w:p w14:paraId="1F2F590F"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17</w:t>
            </w:r>
          </w:p>
        </w:tc>
        <w:tc>
          <w:tcPr>
            <w:tcW w:w="1204" w:type="dxa"/>
            <w:vAlign w:val="center"/>
          </w:tcPr>
          <w:p w14:paraId="76784753"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29,41%</w:t>
            </w:r>
          </w:p>
        </w:tc>
        <w:tc>
          <w:tcPr>
            <w:tcW w:w="1347" w:type="dxa"/>
            <w:vAlign w:val="center"/>
          </w:tcPr>
          <w:p w14:paraId="7F5521CD"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29,41%</w:t>
            </w:r>
          </w:p>
        </w:tc>
        <w:tc>
          <w:tcPr>
            <w:tcW w:w="1346" w:type="dxa"/>
            <w:vAlign w:val="center"/>
          </w:tcPr>
          <w:p w14:paraId="7FFEAFFA"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35,29%</w:t>
            </w:r>
          </w:p>
        </w:tc>
        <w:tc>
          <w:tcPr>
            <w:tcW w:w="1347" w:type="dxa"/>
            <w:vAlign w:val="center"/>
          </w:tcPr>
          <w:p w14:paraId="68B2096C"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5,88%</w:t>
            </w:r>
          </w:p>
        </w:tc>
      </w:tr>
      <w:tr w:rsidR="00AC2597" w:rsidRPr="00A0471F" w14:paraId="45442B8C" w14:textId="77777777" w:rsidTr="00284DF8">
        <w:trPr>
          <w:cantSplit/>
          <w:trHeight w:val="243"/>
        </w:trPr>
        <w:tc>
          <w:tcPr>
            <w:tcW w:w="567" w:type="dxa"/>
            <w:vAlign w:val="center"/>
          </w:tcPr>
          <w:p w14:paraId="214E6A55"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9</w:t>
            </w:r>
          </w:p>
        </w:tc>
        <w:tc>
          <w:tcPr>
            <w:tcW w:w="2835" w:type="dxa"/>
            <w:vAlign w:val="center"/>
          </w:tcPr>
          <w:p w14:paraId="585205FC"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Первомайский район</w:t>
            </w:r>
          </w:p>
        </w:tc>
        <w:tc>
          <w:tcPr>
            <w:tcW w:w="1560" w:type="dxa"/>
            <w:vAlign w:val="center"/>
          </w:tcPr>
          <w:p w14:paraId="5DBC7CD8"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9</w:t>
            </w:r>
          </w:p>
        </w:tc>
        <w:tc>
          <w:tcPr>
            <w:tcW w:w="1204" w:type="dxa"/>
            <w:vAlign w:val="center"/>
          </w:tcPr>
          <w:p w14:paraId="230E64AE"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55,56%</w:t>
            </w:r>
          </w:p>
        </w:tc>
        <w:tc>
          <w:tcPr>
            <w:tcW w:w="1347" w:type="dxa"/>
            <w:vAlign w:val="center"/>
          </w:tcPr>
          <w:p w14:paraId="7A392480"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22,22%</w:t>
            </w:r>
          </w:p>
        </w:tc>
        <w:tc>
          <w:tcPr>
            <w:tcW w:w="1346" w:type="dxa"/>
            <w:vAlign w:val="center"/>
          </w:tcPr>
          <w:p w14:paraId="7D3A32AA"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22,22%</w:t>
            </w:r>
          </w:p>
        </w:tc>
        <w:tc>
          <w:tcPr>
            <w:tcW w:w="1347" w:type="dxa"/>
            <w:vAlign w:val="center"/>
          </w:tcPr>
          <w:p w14:paraId="3CB6A0D0"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0,00%</w:t>
            </w:r>
          </w:p>
        </w:tc>
      </w:tr>
      <w:tr w:rsidR="00AC2597" w:rsidRPr="00A0471F" w14:paraId="4505CDA0" w14:textId="77777777" w:rsidTr="00284DF8">
        <w:trPr>
          <w:cantSplit/>
          <w:trHeight w:val="243"/>
        </w:trPr>
        <w:tc>
          <w:tcPr>
            <w:tcW w:w="567" w:type="dxa"/>
            <w:vAlign w:val="center"/>
          </w:tcPr>
          <w:p w14:paraId="6347677C"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10</w:t>
            </w:r>
          </w:p>
        </w:tc>
        <w:tc>
          <w:tcPr>
            <w:tcW w:w="2835" w:type="dxa"/>
            <w:vAlign w:val="center"/>
          </w:tcPr>
          <w:p w14:paraId="4559E0C8"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Раздольненский район</w:t>
            </w:r>
          </w:p>
        </w:tc>
        <w:tc>
          <w:tcPr>
            <w:tcW w:w="1560" w:type="dxa"/>
            <w:vAlign w:val="center"/>
          </w:tcPr>
          <w:p w14:paraId="24111F3E"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8</w:t>
            </w:r>
          </w:p>
        </w:tc>
        <w:tc>
          <w:tcPr>
            <w:tcW w:w="1204" w:type="dxa"/>
            <w:vAlign w:val="center"/>
          </w:tcPr>
          <w:p w14:paraId="3FE8450C"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62,50%</w:t>
            </w:r>
          </w:p>
        </w:tc>
        <w:tc>
          <w:tcPr>
            <w:tcW w:w="1347" w:type="dxa"/>
            <w:vAlign w:val="center"/>
          </w:tcPr>
          <w:p w14:paraId="4CADA7B0"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37,50%</w:t>
            </w:r>
          </w:p>
        </w:tc>
        <w:tc>
          <w:tcPr>
            <w:tcW w:w="1346" w:type="dxa"/>
            <w:vAlign w:val="center"/>
          </w:tcPr>
          <w:p w14:paraId="3D06EBF8"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0,00%</w:t>
            </w:r>
          </w:p>
        </w:tc>
        <w:tc>
          <w:tcPr>
            <w:tcW w:w="1347" w:type="dxa"/>
            <w:vAlign w:val="center"/>
          </w:tcPr>
          <w:p w14:paraId="4D976B8D"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0,00%</w:t>
            </w:r>
          </w:p>
        </w:tc>
      </w:tr>
      <w:tr w:rsidR="00AC2597" w:rsidRPr="00A0471F" w14:paraId="3A09660C" w14:textId="77777777" w:rsidTr="00284DF8">
        <w:trPr>
          <w:cantSplit/>
          <w:trHeight w:val="243"/>
        </w:trPr>
        <w:tc>
          <w:tcPr>
            <w:tcW w:w="567" w:type="dxa"/>
            <w:vAlign w:val="center"/>
          </w:tcPr>
          <w:p w14:paraId="0AAE3EF5"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11</w:t>
            </w:r>
          </w:p>
        </w:tc>
        <w:tc>
          <w:tcPr>
            <w:tcW w:w="2835" w:type="dxa"/>
            <w:vAlign w:val="center"/>
          </w:tcPr>
          <w:p w14:paraId="59B1E996"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Сакский район</w:t>
            </w:r>
          </w:p>
        </w:tc>
        <w:tc>
          <w:tcPr>
            <w:tcW w:w="1560" w:type="dxa"/>
            <w:vAlign w:val="center"/>
          </w:tcPr>
          <w:p w14:paraId="195AFC42"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24</w:t>
            </w:r>
          </w:p>
        </w:tc>
        <w:tc>
          <w:tcPr>
            <w:tcW w:w="1204" w:type="dxa"/>
            <w:vAlign w:val="center"/>
          </w:tcPr>
          <w:p w14:paraId="528C1E82"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33,33%</w:t>
            </w:r>
          </w:p>
        </w:tc>
        <w:tc>
          <w:tcPr>
            <w:tcW w:w="1347" w:type="dxa"/>
            <w:vAlign w:val="center"/>
          </w:tcPr>
          <w:p w14:paraId="647B3359"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33,33%</w:t>
            </w:r>
          </w:p>
        </w:tc>
        <w:tc>
          <w:tcPr>
            <w:tcW w:w="1346" w:type="dxa"/>
            <w:vAlign w:val="center"/>
          </w:tcPr>
          <w:p w14:paraId="656DBA2B"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20,83%</w:t>
            </w:r>
          </w:p>
        </w:tc>
        <w:tc>
          <w:tcPr>
            <w:tcW w:w="1347" w:type="dxa"/>
            <w:vAlign w:val="center"/>
          </w:tcPr>
          <w:p w14:paraId="3D8BDF7C"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12,50%</w:t>
            </w:r>
          </w:p>
        </w:tc>
      </w:tr>
      <w:tr w:rsidR="00AC2597" w:rsidRPr="00A0471F" w14:paraId="71A81820" w14:textId="77777777" w:rsidTr="00284DF8">
        <w:trPr>
          <w:cantSplit/>
          <w:trHeight w:val="243"/>
        </w:trPr>
        <w:tc>
          <w:tcPr>
            <w:tcW w:w="567" w:type="dxa"/>
            <w:vAlign w:val="center"/>
          </w:tcPr>
          <w:p w14:paraId="159CB793"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12</w:t>
            </w:r>
          </w:p>
        </w:tc>
        <w:tc>
          <w:tcPr>
            <w:tcW w:w="2835" w:type="dxa"/>
            <w:vAlign w:val="center"/>
          </w:tcPr>
          <w:p w14:paraId="383B3461"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Симферопольский район</w:t>
            </w:r>
          </w:p>
        </w:tc>
        <w:tc>
          <w:tcPr>
            <w:tcW w:w="1560" w:type="dxa"/>
            <w:vAlign w:val="center"/>
          </w:tcPr>
          <w:p w14:paraId="52554CFF"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76</w:t>
            </w:r>
          </w:p>
        </w:tc>
        <w:tc>
          <w:tcPr>
            <w:tcW w:w="1204" w:type="dxa"/>
            <w:vAlign w:val="center"/>
          </w:tcPr>
          <w:p w14:paraId="2D77B1B9"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50,00%</w:t>
            </w:r>
          </w:p>
        </w:tc>
        <w:tc>
          <w:tcPr>
            <w:tcW w:w="1347" w:type="dxa"/>
            <w:vAlign w:val="center"/>
          </w:tcPr>
          <w:p w14:paraId="63E9CCF0"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22,37%</w:t>
            </w:r>
          </w:p>
        </w:tc>
        <w:tc>
          <w:tcPr>
            <w:tcW w:w="1346" w:type="dxa"/>
            <w:vAlign w:val="center"/>
          </w:tcPr>
          <w:p w14:paraId="1B67FF03"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21,05%</w:t>
            </w:r>
          </w:p>
        </w:tc>
        <w:tc>
          <w:tcPr>
            <w:tcW w:w="1347" w:type="dxa"/>
            <w:vAlign w:val="center"/>
          </w:tcPr>
          <w:p w14:paraId="7FAED82C"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6,58%</w:t>
            </w:r>
          </w:p>
        </w:tc>
      </w:tr>
      <w:tr w:rsidR="00AC2597" w:rsidRPr="00A0471F" w14:paraId="03B10643" w14:textId="77777777" w:rsidTr="00284DF8">
        <w:trPr>
          <w:cantSplit/>
          <w:trHeight w:val="243"/>
        </w:trPr>
        <w:tc>
          <w:tcPr>
            <w:tcW w:w="567" w:type="dxa"/>
            <w:vAlign w:val="center"/>
          </w:tcPr>
          <w:p w14:paraId="58B28579"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13</w:t>
            </w:r>
          </w:p>
        </w:tc>
        <w:tc>
          <w:tcPr>
            <w:tcW w:w="2835" w:type="dxa"/>
            <w:vAlign w:val="center"/>
          </w:tcPr>
          <w:p w14:paraId="53B76AEB"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Советский район</w:t>
            </w:r>
          </w:p>
        </w:tc>
        <w:tc>
          <w:tcPr>
            <w:tcW w:w="1560" w:type="dxa"/>
            <w:vAlign w:val="center"/>
          </w:tcPr>
          <w:p w14:paraId="3E8D8BCB"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5</w:t>
            </w:r>
          </w:p>
        </w:tc>
        <w:tc>
          <w:tcPr>
            <w:tcW w:w="1204" w:type="dxa"/>
            <w:vAlign w:val="center"/>
          </w:tcPr>
          <w:p w14:paraId="5738BD17"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60,00%</w:t>
            </w:r>
          </w:p>
        </w:tc>
        <w:tc>
          <w:tcPr>
            <w:tcW w:w="1347" w:type="dxa"/>
            <w:vAlign w:val="center"/>
          </w:tcPr>
          <w:p w14:paraId="36BB0D19"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20,00%</w:t>
            </w:r>
          </w:p>
        </w:tc>
        <w:tc>
          <w:tcPr>
            <w:tcW w:w="1346" w:type="dxa"/>
            <w:vAlign w:val="center"/>
          </w:tcPr>
          <w:p w14:paraId="40F24795"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20,00%</w:t>
            </w:r>
          </w:p>
        </w:tc>
        <w:tc>
          <w:tcPr>
            <w:tcW w:w="1347" w:type="dxa"/>
            <w:vAlign w:val="center"/>
          </w:tcPr>
          <w:p w14:paraId="29B0EE41"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0,00%</w:t>
            </w:r>
          </w:p>
        </w:tc>
      </w:tr>
      <w:tr w:rsidR="00AC2597" w:rsidRPr="00A0471F" w14:paraId="3A3BEDC9" w14:textId="77777777" w:rsidTr="00284DF8">
        <w:trPr>
          <w:cantSplit/>
          <w:trHeight w:val="243"/>
        </w:trPr>
        <w:tc>
          <w:tcPr>
            <w:tcW w:w="567" w:type="dxa"/>
            <w:vAlign w:val="center"/>
          </w:tcPr>
          <w:p w14:paraId="3949F93A"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14</w:t>
            </w:r>
          </w:p>
        </w:tc>
        <w:tc>
          <w:tcPr>
            <w:tcW w:w="2835" w:type="dxa"/>
            <w:vAlign w:val="center"/>
          </w:tcPr>
          <w:p w14:paraId="65EB0B72"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Черноморский район</w:t>
            </w:r>
          </w:p>
        </w:tc>
        <w:tc>
          <w:tcPr>
            <w:tcW w:w="1560" w:type="dxa"/>
            <w:vAlign w:val="center"/>
          </w:tcPr>
          <w:p w14:paraId="05230B67"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10</w:t>
            </w:r>
          </w:p>
        </w:tc>
        <w:tc>
          <w:tcPr>
            <w:tcW w:w="1204" w:type="dxa"/>
            <w:vAlign w:val="center"/>
          </w:tcPr>
          <w:p w14:paraId="2C7932FB"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70,00%</w:t>
            </w:r>
          </w:p>
        </w:tc>
        <w:tc>
          <w:tcPr>
            <w:tcW w:w="1347" w:type="dxa"/>
            <w:vAlign w:val="center"/>
          </w:tcPr>
          <w:p w14:paraId="40A58261"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20,00%</w:t>
            </w:r>
          </w:p>
        </w:tc>
        <w:tc>
          <w:tcPr>
            <w:tcW w:w="1346" w:type="dxa"/>
            <w:vAlign w:val="center"/>
          </w:tcPr>
          <w:p w14:paraId="288789BF"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10,00%</w:t>
            </w:r>
          </w:p>
        </w:tc>
        <w:tc>
          <w:tcPr>
            <w:tcW w:w="1347" w:type="dxa"/>
            <w:vAlign w:val="center"/>
          </w:tcPr>
          <w:p w14:paraId="72BC3B4D"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0,00%</w:t>
            </w:r>
          </w:p>
        </w:tc>
      </w:tr>
      <w:tr w:rsidR="00AC2597" w:rsidRPr="00A0471F" w14:paraId="0F8CAD62" w14:textId="77777777" w:rsidTr="00284DF8">
        <w:trPr>
          <w:cantSplit/>
          <w:trHeight w:val="243"/>
        </w:trPr>
        <w:tc>
          <w:tcPr>
            <w:tcW w:w="567" w:type="dxa"/>
            <w:vAlign w:val="center"/>
          </w:tcPr>
          <w:p w14:paraId="281E18C1"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15</w:t>
            </w:r>
          </w:p>
        </w:tc>
        <w:tc>
          <w:tcPr>
            <w:tcW w:w="2835" w:type="dxa"/>
            <w:vAlign w:val="center"/>
          </w:tcPr>
          <w:p w14:paraId="25A86AB3"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Алушта</w:t>
            </w:r>
          </w:p>
        </w:tc>
        <w:tc>
          <w:tcPr>
            <w:tcW w:w="1560" w:type="dxa"/>
            <w:vAlign w:val="center"/>
          </w:tcPr>
          <w:p w14:paraId="49120C8D"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34</w:t>
            </w:r>
          </w:p>
        </w:tc>
        <w:tc>
          <w:tcPr>
            <w:tcW w:w="1204" w:type="dxa"/>
            <w:vAlign w:val="center"/>
          </w:tcPr>
          <w:p w14:paraId="5478478D"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20,59%</w:t>
            </w:r>
          </w:p>
        </w:tc>
        <w:tc>
          <w:tcPr>
            <w:tcW w:w="1347" w:type="dxa"/>
            <w:vAlign w:val="center"/>
          </w:tcPr>
          <w:p w14:paraId="255DCD42"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38,24%</w:t>
            </w:r>
          </w:p>
        </w:tc>
        <w:tc>
          <w:tcPr>
            <w:tcW w:w="1346" w:type="dxa"/>
            <w:vAlign w:val="center"/>
          </w:tcPr>
          <w:p w14:paraId="1A981912"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23,53%</w:t>
            </w:r>
          </w:p>
        </w:tc>
        <w:tc>
          <w:tcPr>
            <w:tcW w:w="1347" w:type="dxa"/>
            <w:vAlign w:val="center"/>
          </w:tcPr>
          <w:p w14:paraId="580694F0"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17,65%</w:t>
            </w:r>
          </w:p>
        </w:tc>
      </w:tr>
      <w:tr w:rsidR="00AC2597" w:rsidRPr="00A0471F" w14:paraId="6996E1DC" w14:textId="77777777" w:rsidTr="00284DF8">
        <w:trPr>
          <w:cantSplit/>
          <w:trHeight w:val="243"/>
        </w:trPr>
        <w:tc>
          <w:tcPr>
            <w:tcW w:w="567" w:type="dxa"/>
            <w:vAlign w:val="center"/>
          </w:tcPr>
          <w:p w14:paraId="22E43530"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16</w:t>
            </w:r>
          </w:p>
        </w:tc>
        <w:tc>
          <w:tcPr>
            <w:tcW w:w="2835" w:type="dxa"/>
            <w:vAlign w:val="center"/>
          </w:tcPr>
          <w:p w14:paraId="27D928D6"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Армянск</w:t>
            </w:r>
          </w:p>
        </w:tc>
        <w:tc>
          <w:tcPr>
            <w:tcW w:w="1560" w:type="dxa"/>
            <w:vAlign w:val="center"/>
          </w:tcPr>
          <w:p w14:paraId="51006EA3"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6</w:t>
            </w:r>
          </w:p>
        </w:tc>
        <w:tc>
          <w:tcPr>
            <w:tcW w:w="1204" w:type="dxa"/>
            <w:vAlign w:val="center"/>
          </w:tcPr>
          <w:p w14:paraId="18A13557"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33,33%</w:t>
            </w:r>
          </w:p>
        </w:tc>
        <w:tc>
          <w:tcPr>
            <w:tcW w:w="1347" w:type="dxa"/>
            <w:vAlign w:val="center"/>
          </w:tcPr>
          <w:p w14:paraId="7B880113"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66,67%</w:t>
            </w:r>
          </w:p>
        </w:tc>
        <w:tc>
          <w:tcPr>
            <w:tcW w:w="1346" w:type="dxa"/>
            <w:vAlign w:val="center"/>
          </w:tcPr>
          <w:p w14:paraId="2B9E3821"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0,00%</w:t>
            </w:r>
          </w:p>
        </w:tc>
        <w:tc>
          <w:tcPr>
            <w:tcW w:w="1347" w:type="dxa"/>
            <w:vAlign w:val="center"/>
          </w:tcPr>
          <w:p w14:paraId="6FDC1823"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0,00%</w:t>
            </w:r>
          </w:p>
        </w:tc>
      </w:tr>
      <w:tr w:rsidR="00AC2597" w:rsidRPr="00A0471F" w14:paraId="61CD4A3E" w14:textId="77777777" w:rsidTr="00284DF8">
        <w:trPr>
          <w:cantSplit/>
          <w:trHeight w:val="243"/>
        </w:trPr>
        <w:tc>
          <w:tcPr>
            <w:tcW w:w="567" w:type="dxa"/>
            <w:vAlign w:val="center"/>
          </w:tcPr>
          <w:p w14:paraId="5C63AB88"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17</w:t>
            </w:r>
          </w:p>
        </w:tc>
        <w:tc>
          <w:tcPr>
            <w:tcW w:w="2835" w:type="dxa"/>
            <w:vAlign w:val="center"/>
          </w:tcPr>
          <w:p w14:paraId="76B86ED9"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Джанкой</w:t>
            </w:r>
          </w:p>
        </w:tc>
        <w:tc>
          <w:tcPr>
            <w:tcW w:w="1560" w:type="dxa"/>
            <w:vAlign w:val="center"/>
          </w:tcPr>
          <w:p w14:paraId="1C8170FF"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21</w:t>
            </w:r>
          </w:p>
        </w:tc>
        <w:tc>
          <w:tcPr>
            <w:tcW w:w="1204" w:type="dxa"/>
            <w:vAlign w:val="center"/>
          </w:tcPr>
          <w:p w14:paraId="2CD8AB59"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19,05%</w:t>
            </w:r>
          </w:p>
        </w:tc>
        <w:tc>
          <w:tcPr>
            <w:tcW w:w="1347" w:type="dxa"/>
            <w:vAlign w:val="center"/>
          </w:tcPr>
          <w:p w14:paraId="0F323E77"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42,86%</w:t>
            </w:r>
          </w:p>
        </w:tc>
        <w:tc>
          <w:tcPr>
            <w:tcW w:w="1346" w:type="dxa"/>
            <w:vAlign w:val="center"/>
          </w:tcPr>
          <w:p w14:paraId="15931980"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33,33%</w:t>
            </w:r>
          </w:p>
        </w:tc>
        <w:tc>
          <w:tcPr>
            <w:tcW w:w="1347" w:type="dxa"/>
            <w:vAlign w:val="center"/>
          </w:tcPr>
          <w:p w14:paraId="4745F4CD"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4,76%</w:t>
            </w:r>
          </w:p>
        </w:tc>
      </w:tr>
      <w:tr w:rsidR="00AC2597" w:rsidRPr="00A0471F" w14:paraId="36B52F65" w14:textId="77777777" w:rsidTr="00284DF8">
        <w:trPr>
          <w:cantSplit/>
          <w:trHeight w:val="243"/>
        </w:trPr>
        <w:tc>
          <w:tcPr>
            <w:tcW w:w="567" w:type="dxa"/>
            <w:vAlign w:val="center"/>
          </w:tcPr>
          <w:p w14:paraId="1BA60A56"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18</w:t>
            </w:r>
          </w:p>
        </w:tc>
        <w:tc>
          <w:tcPr>
            <w:tcW w:w="2835" w:type="dxa"/>
            <w:vAlign w:val="center"/>
          </w:tcPr>
          <w:p w14:paraId="4BE7489A"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Евпатория</w:t>
            </w:r>
          </w:p>
        </w:tc>
        <w:tc>
          <w:tcPr>
            <w:tcW w:w="1560" w:type="dxa"/>
            <w:vAlign w:val="center"/>
          </w:tcPr>
          <w:p w14:paraId="02D9211A"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87</w:t>
            </w:r>
          </w:p>
        </w:tc>
        <w:tc>
          <w:tcPr>
            <w:tcW w:w="1204" w:type="dxa"/>
            <w:vAlign w:val="center"/>
          </w:tcPr>
          <w:p w14:paraId="5ED79E29"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28,74%</w:t>
            </w:r>
          </w:p>
        </w:tc>
        <w:tc>
          <w:tcPr>
            <w:tcW w:w="1347" w:type="dxa"/>
            <w:vAlign w:val="center"/>
          </w:tcPr>
          <w:p w14:paraId="10DB8230"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40,23%</w:t>
            </w:r>
          </w:p>
        </w:tc>
        <w:tc>
          <w:tcPr>
            <w:tcW w:w="1346" w:type="dxa"/>
            <w:vAlign w:val="center"/>
          </w:tcPr>
          <w:p w14:paraId="501E1625"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28,74%</w:t>
            </w:r>
          </w:p>
        </w:tc>
        <w:tc>
          <w:tcPr>
            <w:tcW w:w="1347" w:type="dxa"/>
            <w:vAlign w:val="center"/>
          </w:tcPr>
          <w:p w14:paraId="2D4477D0"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2,30%</w:t>
            </w:r>
          </w:p>
        </w:tc>
      </w:tr>
      <w:tr w:rsidR="00AC2597" w:rsidRPr="00A0471F" w14:paraId="06CE6919" w14:textId="77777777" w:rsidTr="00284DF8">
        <w:trPr>
          <w:cantSplit/>
          <w:trHeight w:val="243"/>
        </w:trPr>
        <w:tc>
          <w:tcPr>
            <w:tcW w:w="567" w:type="dxa"/>
            <w:vAlign w:val="center"/>
          </w:tcPr>
          <w:p w14:paraId="5FE7FE72"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19</w:t>
            </w:r>
          </w:p>
        </w:tc>
        <w:tc>
          <w:tcPr>
            <w:tcW w:w="2835" w:type="dxa"/>
            <w:vAlign w:val="center"/>
          </w:tcPr>
          <w:p w14:paraId="62194390"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Керчь</w:t>
            </w:r>
          </w:p>
        </w:tc>
        <w:tc>
          <w:tcPr>
            <w:tcW w:w="1560" w:type="dxa"/>
            <w:vAlign w:val="center"/>
          </w:tcPr>
          <w:p w14:paraId="7E41D795"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79</w:t>
            </w:r>
          </w:p>
        </w:tc>
        <w:tc>
          <w:tcPr>
            <w:tcW w:w="1204" w:type="dxa"/>
            <w:vAlign w:val="center"/>
          </w:tcPr>
          <w:p w14:paraId="3EF85B07"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25,32%</w:t>
            </w:r>
          </w:p>
        </w:tc>
        <w:tc>
          <w:tcPr>
            <w:tcW w:w="1347" w:type="dxa"/>
            <w:vAlign w:val="center"/>
          </w:tcPr>
          <w:p w14:paraId="58C8E499"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34,18%</w:t>
            </w:r>
          </w:p>
        </w:tc>
        <w:tc>
          <w:tcPr>
            <w:tcW w:w="1346" w:type="dxa"/>
            <w:vAlign w:val="center"/>
          </w:tcPr>
          <w:p w14:paraId="2DF69F3E"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30,38%</w:t>
            </w:r>
          </w:p>
        </w:tc>
        <w:tc>
          <w:tcPr>
            <w:tcW w:w="1347" w:type="dxa"/>
            <w:vAlign w:val="center"/>
          </w:tcPr>
          <w:p w14:paraId="6947E94F"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10,13%</w:t>
            </w:r>
          </w:p>
        </w:tc>
      </w:tr>
      <w:tr w:rsidR="00AC2597" w:rsidRPr="00A0471F" w14:paraId="06616A17" w14:textId="77777777" w:rsidTr="00284DF8">
        <w:trPr>
          <w:cantSplit/>
          <w:trHeight w:val="243"/>
        </w:trPr>
        <w:tc>
          <w:tcPr>
            <w:tcW w:w="567" w:type="dxa"/>
            <w:vAlign w:val="center"/>
          </w:tcPr>
          <w:p w14:paraId="37A29F0D"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20</w:t>
            </w:r>
          </w:p>
        </w:tc>
        <w:tc>
          <w:tcPr>
            <w:tcW w:w="2835" w:type="dxa"/>
            <w:vAlign w:val="center"/>
          </w:tcPr>
          <w:p w14:paraId="74BC8DB0"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Красноперекопск</w:t>
            </w:r>
          </w:p>
        </w:tc>
        <w:tc>
          <w:tcPr>
            <w:tcW w:w="1560" w:type="dxa"/>
            <w:vAlign w:val="center"/>
          </w:tcPr>
          <w:p w14:paraId="00947C39"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21</w:t>
            </w:r>
          </w:p>
        </w:tc>
        <w:tc>
          <w:tcPr>
            <w:tcW w:w="1204" w:type="dxa"/>
            <w:vAlign w:val="center"/>
          </w:tcPr>
          <w:p w14:paraId="5B6E3DBE"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0,00%</w:t>
            </w:r>
          </w:p>
        </w:tc>
        <w:tc>
          <w:tcPr>
            <w:tcW w:w="1347" w:type="dxa"/>
            <w:vAlign w:val="center"/>
          </w:tcPr>
          <w:p w14:paraId="2F439437"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71,43%</w:t>
            </w:r>
          </w:p>
        </w:tc>
        <w:tc>
          <w:tcPr>
            <w:tcW w:w="1346" w:type="dxa"/>
            <w:vAlign w:val="center"/>
          </w:tcPr>
          <w:p w14:paraId="4E99E064"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28,57%</w:t>
            </w:r>
          </w:p>
        </w:tc>
        <w:tc>
          <w:tcPr>
            <w:tcW w:w="1347" w:type="dxa"/>
            <w:vAlign w:val="center"/>
          </w:tcPr>
          <w:p w14:paraId="00423114"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0,00%</w:t>
            </w:r>
          </w:p>
        </w:tc>
      </w:tr>
      <w:tr w:rsidR="00AC2597" w:rsidRPr="00A0471F" w14:paraId="477BF63E" w14:textId="77777777" w:rsidTr="00284DF8">
        <w:trPr>
          <w:cantSplit/>
          <w:trHeight w:val="243"/>
        </w:trPr>
        <w:tc>
          <w:tcPr>
            <w:tcW w:w="567" w:type="dxa"/>
            <w:vAlign w:val="center"/>
          </w:tcPr>
          <w:p w14:paraId="622FB312"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21</w:t>
            </w:r>
          </w:p>
        </w:tc>
        <w:tc>
          <w:tcPr>
            <w:tcW w:w="2835" w:type="dxa"/>
            <w:vAlign w:val="center"/>
          </w:tcPr>
          <w:p w14:paraId="5AF5A306"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Саки</w:t>
            </w:r>
          </w:p>
        </w:tc>
        <w:tc>
          <w:tcPr>
            <w:tcW w:w="1560" w:type="dxa"/>
            <w:vAlign w:val="center"/>
          </w:tcPr>
          <w:p w14:paraId="1C7BFCF1"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22</w:t>
            </w:r>
          </w:p>
        </w:tc>
        <w:tc>
          <w:tcPr>
            <w:tcW w:w="1204" w:type="dxa"/>
            <w:vAlign w:val="center"/>
          </w:tcPr>
          <w:p w14:paraId="5BA36245"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45,45%</w:t>
            </w:r>
          </w:p>
        </w:tc>
        <w:tc>
          <w:tcPr>
            <w:tcW w:w="1347" w:type="dxa"/>
            <w:vAlign w:val="center"/>
          </w:tcPr>
          <w:p w14:paraId="25FDDE2A"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31,82%</w:t>
            </w:r>
          </w:p>
        </w:tc>
        <w:tc>
          <w:tcPr>
            <w:tcW w:w="1346" w:type="dxa"/>
            <w:vAlign w:val="center"/>
          </w:tcPr>
          <w:p w14:paraId="1740B6B8"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22,73%</w:t>
            </w:r>
          </w:p>
        </w:tc>
        <w:tc>
          <w:tcPr>
            <w:tcW w:w="1347" w:type="dxa"/>
            <w:vAlign w:val="center"/>
          </w:tcPr>
          <w:p w14:paraId="28AE72EF"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0,00%</w:t>
            </w:r>
          </w:p>
        </w:tc>
      </w:tr>
      <w:tr w:rsidR="00AC2597" w:rsidRPr="00A0471F" w14:paraId="054D648D" w14:textId="77777777" w:rsidTr="00284DF8">
        <w:trPr>
          <w:cantSplit/>
          <w:trHeight w:val="243"/>
        </w:trPr>
        <w:tc>
          <w:tcPr>
            <w:tcW w:w="567" w:type="dxa"/>
            <w:vAlign w:val="center"/>
          </w:tcPr>
          <w:p w14:paraId="79A283EF"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22</w:t>
            </w:r>
          </w:p>
        </w:tc>
        <w:tc>
          <w:tcPr>
            <w:tcW w:w="2835" w:type="dxa"/>
            <w:vAlign w:val="center"/>
          </w:tcPr>
          <w:p w14:paraId="6AAC58BD"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Симферополь</w:t>
            </w:r>
          </w:p>
        </w:tc>
        <w:tc>
          <w:tcPr>
            <w:tcW w:w="1560" w:type="dxa"/>
            <w:vAlign w:val="center"/>
          </w:tcPr>
          <w:p w14:paraId="70D540AB"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379</w:t>
            </w:r>
          </w:p>
        </w:tc>
        <w:tc>
          <w:tcPr>
            <w:tcW w:w="1204" w:type="dxa"/>
            <w:vAlign w:val="center"/>
          </w:tcPr>
          <w:p w14:paraId="401EE38C"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15,83%</w:t>
            </w:r>
          </w:p>
        </w:tc>
        <w:tc>
          <w:tcPr>
            <w:tcW w:w="1347" w:type="dxa"/>
            <w:vAlign w:val="center"/>
          </w:tcPr>
          <w:p w14:paraId="7C0C3C69"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37,73%</w:t>
            </w:r>
          </w:p>
        </w:tc>
        <w:tc>
          <w:tcPr>
            <w:tcW w:w="1346" w:type="dxa"/>
            <w:vAlign w:val="center"/>
          </w:tcPr>
          <w:p w14:paraId="7C767E14"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32,72%</w:t>
            </w:r>
          </w:p>
        </w:tc>
        <w:tc>
          <w:tcPr>
            <w:tcW w:w="1347" w:type="dxa"/>
            <w:vAlign w:val="center"/>
          </w:tcPr>
          <w:p w14:paraId="68CFC1DF"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13,72%</w:t>
            </w:r>
          </w:p>
        </w:tc>
      </w:tr>
      <w:tr w:rsidR="00AC2597" w:rsidRPr="00A0471F" w14:paraId="661F8F3F" w14:textId="77777777" w:rsidTr="00284DF8">
        <w:trPr>
          <w:cantSplit/>
          <w:trHeight w:val="243"/>
        </w:trPr>
        <w:tc>
          <w:tcPr>
            <w:tcW w:w="567" w:type="dxa"/>
            <w:vAlign w:val="center"/>
          </w:tcPr>
          <w:p w14:paraId="05173537"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23</w:t>
            </w:r>
          </w:p>
        </w:tc>
        <w:tc>
          <w:tcPr>
            <w:tcW w:w="2835" w:type="dxa"/>
            <w:vAlign w:val="center"/>
          </w:tcPr>
          <w:p w14:paraId="6661371A"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Судак</w:t>
            </w:r>
          </w:p>
        </w:tc>
        <w:tc>
          <w:tcPr>
            <w:tcW w:w="1560" w:type="dxa"/>
            <w:vAlign w:val="center"/>
          </w:tcPr>
          <w:p w14:paraId="3A8BBC28"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22</w:t>
            </w:r>
          </w:p>
        </w:tc>
        <w:tc>
          <w:tcPr>
            <w:tcW w:w="1204" w:type="dxa"/>
            <w:vAlign w:val="center"/>
          </w:tcPr>
          <w:p w14:paraId="1DBE30F6"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54,55%</w:t>
            </w:r>
          </w:p>
        </w:tc>
        <w:tc>
          <w:tcPr>
            <w:tcW w:w="1347" w:type="dxa"/>
            <w:vAlign w:val="center"/>
          </w:tcPr>
          <w:p w14:paraId="24690C75"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27,27%</w:t>
            </w:r>
          </w:p>
        </w:tc>
        <w:tc>
          <w:tcPr>
            <w:tcW w:w="1346" w:type="dxa"/>
            <w:vAlign w:val="center"/>
          </w:tcPr>
          <w:p w14:paraId="6D0FBC18"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18,18%</w:t>
            </w:r>
          </w:p>
        </w:tc>
        <w:tc>
          <w:tcPr>
            <w:tcW w:w="1347" w:type="dxa"/>
            <w:vAlign w:val="center"/>
          </w:tcPr>
          <w:p w14:paraId="0FAFCB86"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0,00%</w:t>
            </w:r>
          </w:p>
        </w:tc>
      </w:tr>
      <w:tr w:rsidR="00AC2597" w:rsidRPr="00A0471F" w14:paraId="5E0176BF" w14:textId="77777777" w:rsidTr="00284DF8">
        <w:trPr>
          <w:cantSplit/>
          <w:trHeight w:val="243"/>
        </w:trPr>
        <w:tc>
          <w:tcPr>
            <w:tcW w:w="567" w:type="dxa"/>
            <w:vAlign w:val="center"/>
          </w:tcPr>
          <w:p w14:paraId="63C74D3C"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24</w:t>
            </w:r>
          </w:p>
        </w:tc>
        <w:tc>
          <w:tcPr>
            <w:tcW w:w="2835" w:type="dxa"/>
            <w:vAlign w:val="center"/>
          </w:tcPr>
          <w:p w14:paraId="6FEADF78"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Феодосия</w:t>
            </w:r>
          </w:p>
        </w:tc>
        <w:tc>
          <w:tcPr>
            <w:tcW w:w="1560" w:type="dxa"/>
            <w:vAlign w:val="center"/>
          </w:tcPr>
          <w:p w14:paraId="208BF548"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58</w:t>
            </w:r>
          </w:p>
        </w:tc>
        <w:tc>
          <w:tcPr>
            <w:tcW w:w="1204" w:type="dxa"/>
            <w:vAlign w:val="center"/>
          </w:tcPr>
          <w:p w14:paraId="344D9A35"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37,93%</w:t>
            </w:r>
          </w:p>
        </w:tc>
        <w:tc>
          <w:tcPr>
            <w:tcW w:w="1347" w:type="dxa"/>
            <w:vAlign w:val="center"/>
          </w:tcPr>
          <w:p w14:paraId="2021AEEF"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32,76%</w:t>
            </w:r>
          </w:p>
        </w:tc>
        <w:tc>
          <w:tcPr>
            <w:tcW w:w="1346" w:type="dxa"/>
            <w:vAlign w:val="center"/>
          </w:tcPr>
          <w:p w14:paraId="4740CBD5"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24,14%</w:t>
            </w:r>
          </w:p>
        </w:tc>
        <w:tc>
          <w:tcPr>
            <w:tcW w:w="1347" w:type="dxa"/>
            <w:vAlign w:val="center"/>
          </w:tcPr>
          <w:p w14:paraId="1BD88F63"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5,17%</w:t>
            </w:r>
          </w:p>
        </w:tc>
      </w:tr>
      <w:tr w:rsidR="00AC2597" w:rsidRPr="00A0471F" w14:paraId="4D1469C3" w14:textId="77777777" w:rsidTr="00284DF8">
        <w:trPr>
          <w:cantSplit/>
          <w:trHeight w:val="243"/>
        </w:trPr>
        <w:tc>
          <w:tcPr>
            <w:tcW w:w="567" w:type="dxa"/>
            <w:vAlign w:val="center"/>
          </w:tcPr>
          <w:p w14:paraId="7935568C"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25</w:t>
            </w:r>
          </w:p>
        </w:tc>
        <w:tc>
          <w:tcPr>
            <w:tcW w:w="2835" w:type="dxa"/>
            <w:vAlign w:val="center"/>
          </w:tcPr>
          <w:p w14:paraId="0E463EE9" w14:textId="77777777" w:rsidR="00AC2597" w:rsidRPr="00A0471F" w:rsidRDefault="00AC2597" w:rsidP="00E96A31">
            <w:pPr>
              <w:pStyle w:val="a4"/>
              <w:spacing w:after="0" w:line="240" w:lineRule="auto"/>
              <w:ind w:left="0"/>
              <w:jc w:val="both"/>
              <w:rPr>
                <w:rFonts w:ascii="Times New Roman" w:eastAsia="Times New Roman" w:hAnsi="Times New Roman"/>
                <w:sz w:val="24"/>
                <w:szCs w:val="24"/>
              </w:rPr>
            </w:pPr>
            <w:r w:rsidRPr="00A0471F">
              <w:rPr>
                <w:rFonts w:ascii="Times New Roman" w:eastAsia="Times New Roman" w:hAnsi="Times New Roman"/>
                <w:sz w:val="24"/>
                <w:szCs w:val="24"/>
              </w:rPr>
              <w:t>Ялта</w:t>
            </w:r>
          </w:p>
        </w:tc>
        <w:tc>
          <w:tcPr>
            <w:tcW w:w="1560" w:type="dxa"/>
            <w:vAlign w:val="center"/>
          </w:tcPr>
          <w:p w14:paraId="37E82279"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b/>
                <w:bCs/>
                <w:color w:val="000000"/>
                <w:sz w:val="24"/>
                <w:szCs w:val="24"/>
              </w:rPr>
              <w:t>81</w:t>
            </w:r>
          </w:p>
        </w:tc>
        <w:tc>
          <w:tcPr>
            <w:tcW w:w="1204" w:type="dxa"/>
            <w:vAlign w:val="center"/>
          </w:tcPr>
          <w:p w14:paraId="5F7F4DC7"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32,10%</w:t>
            </w:r>
          </w:p>
        </w:tc>
        <w:tc>
          <w:tcPr>
            <w:tcW w:w="1347" w:type="dxa"/>
            <w:vAlign w:val="center"/>
          </w:tcPr>
          <w:p w14:paraId="31D7B29F"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40,74%</w:t>
            </w:r>
          </w:p>
        </w:tc>
        <w:tc>
          <w:tcPr>
            <w:tcW w:w="1346" w:type="dxa"/>
            <w:vAlign w:val="center"/>
          </w:tcPr>
          <w:p w14:paraId="3AEC43BF"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19,75%</w:t>
            </w:r>
          </w:p>
        </w:tc>
        <w:tc>
          <w:tcPr>
            <w:tcW w:w="1347" w:type="dxa"/>
            <w:vAlign w:val="center"/>
          </w:tcPr>
          <w:p w14:paraId="14EFC2E4" w14:textId="77777777" w:rsidR="00AC2597" w:rsidRPr="00895048" w:rsidRDefault="00AC2597" w:rsidP="00E96A31">
            <w:pPr>
              <w:pStyle w:val="a4"/>
              <w:spacing w:after="0" w:line="240" w:lineRule="auto"/>
              <w:ind w:left="0"/>
              <w:jc w:val="center"/>
              <w:rPr>
                <w:rFonts w:ascii="Times New Roman" w:hAnsi="Times New Roman"/>
                <w:sz w:val="24"/>
                <w:szCs w:val="24"/>
              </w:rPr>
            </w:pPr>
            <w:r w:rsidRPr="00895048">
              <w:rPr>
                <w:rFonts w:ascii="Times New Roman" w:hAnsi="Times New Roman"/>
                <w:color w:val="000000"/>
                <w:sz w:val="24"/>
                <w:szCs w:val="24"/>
              </w:rPr>
              <w:t>7,41%</w:t>
            </w:r>
          </w:p>
        </w:tc>
      </w:tr>
    </w:tbl>
    <w:p w14:paraId="2D4EE45F" w14:textId="77777777" w:rsidR="00AC2597" w:rsidRPr="00A0471F" w:rsidRDefault="00AC2597" w:rsidP="00FD7370">
      <w:pPr>
        <w:pStyle w:val="3"/>
        <w:jc w:val="center"/>
        <w:rPr>
          <w:rFonts w:ascii="Times New Roman" w:hAnsi="Times New Roman"/>
          <w:lang w:val="ru-RU"/>
        </w:rPr>
      </w:pPr>
      <w:r w:rsidRPr="00A0471F">
        <w:rPr>
          <w:rFonts w:ascii="Times New Roman" w:hAnsi="Times New Roman"/>
        </w:rPr>
        <w:t xml:space="preserve">Перечень ОО, продемонстрировавших наиболее высокие результаты ЕГЭ по </w:t>
      </w:r>
      <w:r>
        <w:rPr>
          <w:rFonts w:ascii="Times New Roman" w:hAnsi="Times New Roman"/>
          <w:lang w:val="ru-RU"/>
        </w:rPr>
        <w:t>информатике</w:t>
      </w:r>
    </w:p>
    <w:p w14:paraId="6221E26A" w14:textId="435E5727" w:rsidR="00AC2597" w:rsidRPr="00A0471F" w:rsidRDefault="00AC2597" w:rsidP="00FD7370">
      <w:pPr>
        <w:pStyle w:val="af9"/>
        <w:keepNext/>
        <w:spacing w:after="0"/>
        <w:ind w:left="-284"/>
      </w:pPr>
      <w:r w:rsidRPr="00A0471F">
        <w:t xml:space="preserve">Таблица </w:t>
      </w:r>
      <w:r w:rsidR="00FD7370">
        <w:t>7</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1276"/>
        <w:gridCol w:w="1240"/>
        <w:gridCol w:w="1240"/>
        <w:gridCol w:w="1240"/>
        <w:gridCol w:w="1241"/>
      </w:tblGrid>
      <w:tr w:rsidR="00AC2597" w:rsidRPr="00A0471F" w14:paraId="27D98F43" w14:textId="77777777" w:rsidTr="00FD7370">
        <w:trPr>
          <w:cantSplit/>
          <w:trHeight w:val="576"/>
          <w:tblHeader/>
        </w:trPr>
        <w:tc>
          <w:tcPr>
            <w:tcW w:w="567" w:type="dxa"/>
            <w:vMerge w:val="restart"/>
            <w:vAlign w:val="center"/>
          </w:tcPr>
          <w:p w14:paraId="48F7EBDA"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3402" w:type="dxa"/>
            <w:vMerge w:val="restart"/>
            <w:vAlign w:val="center"/>
          </w:tcPr>
          <w:p w14:paraId="6A1FE0E3"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276" w:type="dxa"/>
            <w:vMerge w:val="restart"/>
            <w:vAlign w:val="center"/>
          </w:tcPr>
          <w:p w14:paraId="6403445F"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4961" w:type="dxa"/>
            <w:gridSpan w:val="4"/>
            <w:vAlign w:val="center"/>
          </w:tcPr>
          <w:p w14:paraId="6C62DD88"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xml:space="preserve">Доля ВТГ, получивших тестовый балл </w:t>
            </w:r>
          </w:p>
        </w:tc>
      </w:tr>
      <w:tr w:rsidR="00AC2597" w:rsidRPr="00A0471F" w14:paraId="3A6B4902" w14:textId="77777777" w:rsidTr="00FD7370">
        <w:trPr>
          <w:cantSplit/>
          <w:trHeight w:val="570"/>
          <w:tblHeader/>
        </w:trPr>
        <w:tc>
          <w:tcPr>
            <w:tcW w:w="567" w:type="dxa"/>
            <w:vMerge/>
            <w:vAlign w:val="center"/>
          </w:tcPr>
          <w:p w14:paraId="6059C3B2" w14:textId="77777777" w:rsidR="00AC2597" w:rsidRPr="00A0471F" w:rsidRDefault="00AC2597" w:rsidP="00E96A31">
            <w:pPr>
              <w:pStyle w:val="a4"/>
              <w:spacing w:after="0" w:line="240" w:lineRule="auto"/>
              <w:ind w:left="0"/>
              <w:jc w:val="center"/>
              <w:rPr>
                <w:rFonts w:ascii="Times New Roman" w:eastAsia="Times New Roman" w:hAnsi="Times New Roman"/>
                <w:sz w:val="24"/>
                <w:szCs w:val="24"/>
                <w:lang w:eastAsia="ru-RU"/>
              </w:rPr>
            </w:pPr>
          </w:p>
        </w:tc>
        <w:tc>
          <w:tcPr>
            <w:tcW w:w="3402" w:type="dxa"/>
            <w:vMerge/>
            <w:vAlign w:val="center"/>
          </w:tcPr>
          <w:p w14:paraId="6EB57301" w14:textId="77777777" w:rsidR="00AC2597" w:rsidRPr="00A0471F" w:rsidRDefault="00AC2597" w:rsidP="00E96A31">
            <w:pPr>
              <w:pStyle w:val="a4"/>
              <w:spacing w:after="0" w:line="240" w:lineRule="auto"/>
              <w:ind w:left="0"/>
              <w:jc w:val="center"/>
              <w:rPr>
                <w:rFonts w:ascii="Times New Roman" w:hAnsi="Times New Roman"/>
                <w:b/>
                <w:bCs/>
                <w:sz w:val="24"/>
                <w:szCs w:val="24"/>
              </w:rPr>
            </w:pPr>
          </w:p>
        </w:tc>
        <w:tc>
          <w:tcPr>
            <w:tcW w:w="1276" w:type="dxa"/>
            <w:vMerge/>
            <w:vAlign w:val="center"/>
          </w:tcPr>
          <w:p w14:paraId="4209EA6B" w14:textId="77777777" w:rsidR="00AC2597" w:rsidRPr="00A0471F" w:rsidRDefault="00AC2597" w:rsidP="00E96A31">
            <w:pPr>
              <w:pStyle w:val="a4"/>
              <w:spacing w:after="0" w:line="240" w:lineRule="auto"/>
              <w:ind w:left="0"/>
              <w:jc w:val="center"/>
              <w:rPr>
                <w:rFonts w:ascii="Times New Roman" w:hAnsi="Times New Roman"/>
                <w:b/>
                <w:bCs/>
                <w:sz w:val="24"/>
                <w:szCs w:val="24"/>
              </w:rPr>
            </w:pPr>
          </w:p>
        </w:tc>
        <w:tc>
          <w:tcPr>
            <w:tcW w:w="1240" w:type="dxa"/>
            <w:vAlign w:val="center"/>
          </w:tcPr>
          <w:p w14:paraId="1172EADB"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c>
          <w:tcPr>
            <w:tcW w:w="1240" w:type="dxa"/>
            <w:vAlign w:val="center"/>
          </w:tcPr>
          <w:p w14:paraId="00A8A130"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240" w:type="dxa"/>
            <w:vAlign w:val="center"/>
          </w:tcPr>
          <w:p w14:paraId="603C68CE"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241" w:type="dxa"/>
            <w:vAlign w:val="center"/>
          </w:tcPr>
          <w:p w14:paraId="088D93C9"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ниже минимального</w:t>
            </w:r>
          </w:p>
        </w:tc>
      </w:tr>
      <w:tr w:rsidR="00AC2597" w:rsidRPr="00A0471F" w14:paraId="3541E572" w14:textId="77777777" w:rsidTr="00FD7370">
        <w:trPr>
          <w:cantSplit/>
          <w:trHeight w:val="224"/>
        </w:trPr>
        <w:tc>
          <w:tcPr>
            <w:tcW w:w="567" w:type="dxa"/>
            <w:vAlign w:val="center"/>
          </w:tcPr>
          <w:p w14:paraId="40DC940A"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3402" w:type="dxa"/>
            <w:vAlign w:val="center"/>
          </w:tcPr>
          <w:p w14:paraId="692813F4" w14:textId="77777777" w:rsidR="00AC2597" w:rsidRPr="00A758BB" w:rsidRDefault="00AC2597" w:rsidP="00E96A31">
            <w:pPr>
              <w:pStyle w:val="a4"/>
              <w:spacing w:after="0" w:line="240" w:lineRule="auto"/>
              <w:ind w:left="0"/>
              <w:contextualSpacing w:val="0"/>
              <w:rPr>
                <w:rFonts w:ascii="Times New Roman" w:hAnsi="Times New Roman"/>
                <w:sz w:val="24"/>
                <w:szCs w:val="24"/>
              </w:rPr>
            </w:pPr>
            <w:r w:rsidRPr="00525758">
              <w:rPr>
                <w:rFonts w:ascii="Times New Roman" w:hAnsi="Times New Roman"/>
                <w:color w:val="000000"/>
                <w:sz w:val="24"/>
                <w:szCs w:val="24"/>
              </w:rPr>
              <w:t>МБОУ «Средняя общеобразовательная школа № 4 имени маршала Ф.И. Толбухина» города Симферополя</w:t>
            </w:r>
          </w:p>
        </w:tc>
        <w:tc>
          <w:tcPr>
            <w:tcW w:w="1276" w:type="dxa"/>
            <w:vAlign w:val="center"/>
          </w:tcPr>
          <w:p w14:paraId="41926D0E"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11</w:t>
            </w:r>
          </w:p>
        </w:tc>
        <w:tc>
          <w:tcPr>
            <w:tcW w:w="1240" w:type="dxa"/>
            <w:vAlign w:val="center"/>
          </w:tcPr>
          <w:p w14:paraId="296E7DC4"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9,09%</w:t>
            </w:r>
          </w:p>
        </w:tc>
        <w:tc>
          <w:tcPr>
            <w:tcW w:w="1240" w:type="dxa"/>
            <w:vAlign w:val="center"/>
          </w:tcPr>
          <w:p w14:paraId="0EDB8D37"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45,45%</w:t>
            </w:r>
          </w:p>
        </w:tc>
        <w:tc>
          <w:tcPr>
            <w:tcW w:w="1240" w:type="dxa"/>
            <w:vAlign w:val="center"/>
          </w:tcPr>
          <w:p w14:paraId="17C535A0"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45,45%</w:t>
            </w:r>
          </w:p>
        </w:tc>
        <w:tc>
          <w:tcPr>
            <w:tcW w:w="1241" w:type="dxa"/>
            <w:vAlign w:val="center"/>
          </w:tcPr>
          <w:p w14:paraId="03A6E8E9"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0,00%</w:t>
            </w:r>
          </w:p>
        </w:tc>
      </w:tr>
      <w:tr w:rsidR="00AC2597" w:rsidRPr="00A0471F" w14:paraId="6D2991BD" w14:textId="77777777" w:rsidTr="00FD7370">
        <w:trPr>
          <w:cantSplit/>
        </w:trPr>
        <w:tc>
          <w:tcPr>
            <w:tcW w:w="567" w:type="dxa"/>
            <w:vAlign w:val="center"/>
          </w:tcPr>
          <w:p w14:paraId="3C0C2619"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3402" w:type="dxa"/>
            <w:vAlign w:val="center"/>
          </w:tcPr>
          <w:p w14:paraId="391E6533" w14:textId="77777777" w:rsidR="00AC2597" w:rsidRPr="00A758BB" w:rsidRDefault="00AC2597" w:rsidP="00E96A31">
            <w:pPr>
              <w:pStyle w:val="a4"/>
              <w:spacing w:after="0" w:line="240" w:lineRule="auto"/>
              <w:ind w:left="0"/>
              <w:contextualSpacing w:val="0"/>
              <w:rPr>
                <w:rFonts w:ascii="Times New Roman" w:hAnsi="Times New Roman"/>
                <w:sz w:val="24"/>
                <w:szCs w:val="24"/>
              </w:rPr>
            </w:pPr>
            <w:r w:rsidRPr="00525758">
              <w:rPr>
                <w:rFonts w:ascii="Times New Roman" w:hAnsi="Times New Roman"/>
                <w:color w:val="000000"/>
                <w:sz w:val="24"/>
                <w:szCs w:val="24"/>
              </w:rPr>
              <w:t xml:space="preserve">МБОУ «Средняя общеобразовательная школа № </w:t>
            </w:r>
            <w:r>
              <w:rPr>
                <w:rFonts w:ascii="Times New Roman" w:hAnsi="Times New Roman"/>
                <w:color w:val="000000"/>
                <w:sz w:val="24"/>
                <w:szCs w:val="24"/>
              </w:rPr>
              <w:t>5</w:t>
            </w:r>
            <w:r w:rsidRPr="00525758">
              <w:rPr>
                <w:rFonts w:ascii="Times New Roman" w:hAnsi="Times New Roman"/>
                <w:color w:val="000000"/>
                <w:sz w:val="24"/>
                <w:szCs w:val="24"/>
              </w:rPr>
              <w:t>» города Красноперекопска</w:t>
            </w:r>
          </w:p>
        </w:tc>
        <w:tc>
          <w:tcPr>
            <w:tcW w:w="1276" w:type="dxa"/>
            <w:vAlign w:val="center"/>
          </w:tcPr>
          <w:p w14:paraId="5E1D2061"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10</w:t>
            </w:r>
          </w:p>
        </w:tc>
        <w:tc>
          <w:tcPr>
            <w:tcW w:w="1240" w:type="dxa"/>
            <w:vAlign w:val="center"/>
          </w:tcPr>
          <w:p w14:paraId="1E7014B0"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0,00%</w:t>
            </w:r>
          </w:p>
        </w:tc>
        <w:tc>
          <w:tcPr>
            <w:tcW w:w="1240" w:type="dxa"/>
            <w:vAlign w:val="center"/>
          </w:tcPr>
          <w:p w14:paraId="4CD6698C"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40,00%</w:t>
            </w:r>
          </w:p>
        </w:tc>
        <w:tc>
          <w:tcPr>
            <w:tcW w:w="1240" w:type="dxa"/>
            <w:vAlign w:val="center"/>
          </w:tcPr>
          <w:p w14:paraId="589BEFE2"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60,00%</w:t>
            </w:r>
          </w:p>
        </w:tc>
        <w:tc>
          <w:tcPr>
            <w:tcW w:w="1241" w:type="dxa"/>
            <w:vAlign w:val="center"/>
          </w:tcPr>
          <w:p w14:paraId="714E8AA3"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0,00%</w:t>
            </w:r>
          </w:p>
        </w:tc>
      </w:tr>
      <w:tr w:rsidR="00AC2597" w:rsidRPr="00A0471F" w14:paraId="4AD60FC3" w14:textId="77777777" w:rsidTr="00FD7370">
        <w:trPr>
          <w:cantSplit/>
        </w:trPr>
        <w:tc>
          <w:tcPr>
            <w:tcW w:w="567" w:type="dxa"/>
            <w:vAlign w:val="center"/>
          </w:tcPr>
          <w:p w14:paraId="6EC8E9AE"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3402" w:type="dxa"/>
            <w:vAlign w:val="center"/>
          </w:tcPr>
          <w:p w14:paraId="2CB9B950" w14:textId="77777777" w:rsidR="00AC2597" w:rsidRPr="00A758BB" w:rsidRDefault="00AC2597" w:rsidP="00E96A31">
            <w:pPr>
              <w:pStyle w:val="a4"/>
              <w:spacing w:after="0" w:line="240" w:lineRule="auto"/>
              <w:ind w:left="0"/>
              <w:contextualSpacing w:val="0"/>
              <w:rPr>
                <w:rFonts w:ascii="Times New Roman" w:hAnsi="Times New Roman"/>
                <w:sz w:val="24"/>
                <w:szCs w:val="24"/>
              </w:rPr>
            </w:pPr>
            <w:r w:rsidRPr="00A758BB">
              <w:rPr>
                <w:rFonts w:ascii="Times New Roman" w:hAnsi="Times New Roman"/>
                <w:color w:val="000000"/>
                <w:sz w:val="24"/>
                <w:szCs w:val="24"/>
              </w:rPr>
              <w:t xml:space="preserve">ЧОУ </w:t>
            </w:r>
            <w:r>
              <w:rPr>
                <w:rFonts w:ascii="Times New Roman" w:hAnsi="Times New Roman"/>
                <w:color w:val="000000"/>
                <w:sz w:val="24"/>
                <w:szCs w:val="24"/>
              </w:rPr>
              <w:t>«</w:t>
            </w:r>
            <w:r w:rsidRPr="00A758BB">
              <w:rPr>
                <w:rFonts w:ascii="Times New Roman" w:hAnsi="Times New Roman"/>
                <w:color w:val="000000"/>
                <w:sz w:val="24"/>
                <w:szCs w:val="24"/>
              </w:rPr>
              <w:t>Школа Воронцова</w:t>
            </w:r>
            <w:r>
              <w:rPr>
                <w:rFonts w:ascii="Times New Roman" w:hAnsi="Times New Roman"/>
                <w:color w:val="000000"/>
                <w:sz w:val="24"/>
                <w:szCs w:val="24"/>
              </w:rPr>
              <w:t>» города Симферополя</w:t>
            </w:r>
          </w:p>
        </w:tc>
        <w:tc>
          <w:tcPr>
            <w:tcW w:w="1276" w:type="dxa"/>
            <w:vAlign w:val="center"/>
          </w:tcPr>
          <w:p w14:paraId="6C070AB3"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17</w:t>
            </w:r>
          </w:p>
        </w:tc>
        <w:tc>
          <w:tcPr>
            <w:tcW w:w="1240" w:type="dxa"/>
            <w:vAlign w:val="center"/>
          </w:tcPr>
          <w:p w14:paraId="653270A8"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11,76%</w:t>
            </w:r>
          </w:p>
        </w:tc>
        <w:tc>
          <w:tcPr>
            <w:tcW w:w="1240" w:type="dxa"/>
            <w:vAlign w:val="center"/>
          </w:tcPr>
          <w:p w14:paraId="5B18D225"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35,29%</w:t>
            </w:r>
          </w:p>
        </w:tc>
        <w:tc>
          <w:tcPr>
            <w:tcW w:w="1240" w:type="dxa"/>
            <w:vAlign w:val="center"/>
          </w:tcPr>
          <w:p w14:paraId="6242AB9B"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52,94%</w:t>
            </w:r>
          </w:p>
        </w:tc>
        <w:tc>
          <w:tcPr>
            <w:tcW w:w="1241" w:type="dxa"/>
            <w:vAlign w:val="center"/>
          </w:tcPr>
          <w:p w14:paraId="32BE552B"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0,00%</w:t>
            </w:r>
          </w:p>
        </w:tc>
      </w:tr>
      <w:tr w:rsidR="00AC2597" w:rsidRPr="00A0471F" w14:paraId="004A7E25" w14:textId="77777777" w:rsidTr="00FD7370">
        <w:trPr>
          <w:cantSplit/>
        </w:trPr>
        <w:tc>
          <w:tcPr>
            <w:tcW w:w="567" w:type="dxa"/>
            <w:vAlign w:val="center"/>
          </w:tcPr>
          <w:p w14:paraId="11278E13"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3402" w:type="dxa"/>
            <w:vAlign w:val="center"/>
          </w:tcPr>
          <w:p w14:paraId="35822766" w14:textId="77777777" w:rsidR="00AC2597" w:rsidRPr="00A758BB" w:rsidRDefault="00AC2597" w:rsidP="00E96A31">
            <w:pPr>
              <w:pStyle w:val="a4"/>
              <w:spacing w:after="0" w:line="240" w:lineRule="auto"/>
              <w:ind w:left="0"/>
              <w:contextualSpacing w:val="0"/>
              <w:rPr>
                <w:rFonts w:ascii="Times New Roman" w:hAnsi="Times New Roman"/>
                <w:sz w:val="24"/>
                <w:szCs w:val="24"/>
              </w:rPr>
            </w:pPr>
            <w:r w:rsidRPr="00525758">
              <w:rPr>
                <w:rFonts w:ascii="Times New Roman" w:hAnsi="Times New Roman"/>
                <w:color w:val="000000"/>
                <w:sz w:val="24"/>
                <w:szCs w:val="24"/>
              </w:rPr>
              <w:t>МБОУ «Открытый космический лицей имени дважды Героя Советского Союза летчика-космонавта Георгия Тимофеевича Берегового» города Симферополя</w:t>
            </w:r>
          </w:p>
        </w:tc>
        <w:tc>
          <w:tcPr>
            <w:tcW w:w="1276" w:type="dxa"/>
            <w:vAlign w:val="center"/>
          </w:tcPr>
          <w:p w14:paraId="5D2E4C3E"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24</w:t>
            </w:r>
          </w:p>
        </w:tc>
        <w:tc>
          <w:tcPr>
            <w:tcW w:w="1240" w:type="dxa"/>
            <w:vAlign w:val="center"/>
          </w:tcPr>
          <w:p w14:paraId="542FDEB5"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29,17%</w:t>
            </w:r>
          </w:p>
        </w:tc>
        <w:tc>
          <w:tcPr>
            <w:tcW w:w="1240" w:type="dxa"/>
            <w:vAlign w:val="center"/>
          </w:tcPr>
          <w:p w14:paraId="4B7FAD14"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54,17%</w:t>
            </w:r>
          </w:p>
        </w:tc>
        <w:tc>
          <w:tcPr>
            <w:tcW w:w="1240" w:type="dxa"/>
            <w:vAlign w:val="center"/>
          </w:tcPr>
          <w:p w14:paraId="7C1FC49C"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12,50%</w:t>
            </w:r>
          </w:p>
        </w:tc>
        <w:tc>
          <w:tcPr>
            <w:tcW w:w="1241" w:type="dxa"/>
            <w:vAlign w:val="center"/>
          </w:tcPr>
          <w:p w14:paraId="69C68789"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4,17%</w:t>
            </w:r>
          </w:p>
        </w:tc>
      </w:tr>
      <w:tr w:rsidR="00AC2597" w:rsidRPr="00A0471F" w14:paraId="2054ED44" w14:textId="77777777" w:rsidTr="00FD7370">
        <w:trPr>
          <w:cantSplit/>
        </w:trPr>
        <w:tc>
          <w:tcPr>
            <w:tcW w:w="567" w:type="dxa"/>
            <w:vAlign w:val="center"/>
          </w:tcPr>
          <w:p w14:paraId="44D61015"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3402" w:type="dxa"/>
            <w:vAlign w:val="center"/>
          </w:tcPr>
          <w:p w14:paraId="6333C9C6" w14:textId="77777777" w:rsidR="00AC2597" w:rsidRPr="00A758BB" w:rsidRDefault="00AC2597" w:rsidP="00E96A31">
            <w:pPr>
              <w:pStyle w:val="a4"/>
              <w:spacing w:after="0" w:line="240" w:lineRule="auto"/>
              <w:ind w:left="0"/>
              <w:contextualSpacing w:val="0"/>
              <w:rPr>
                <w:rFonts w:ascii="Times New Roman" w:hAnsi="Times New Roman"/>
                <w:sz w:val="24"/>
                <w:szCs w:val="24"/>
              </w:rPr>
            </w:pPr>
            <w:r w:rsidRPr="00525758">
              <w:rPr>
                <w:rFonts w:ascii="Times New Roman" w:hAnsi="Times New Roman"/>
                <w:color w:val="000000"/>
                <w:sz w:val="24"/>
                <w:szCs w:val="24"/>
              </w:rPr>
              <w:t>МБОУ физико-математического профиля «Учебно-воспитательный комплекс «Интеграл» города Евпатории</w:t>
            </w:r>
          </w:p>
        </w:tc>
        <w:tc>
          <w:tcPr>
            <w:tcW w:w="1276" w:type="dxa"/>
            <w:vAlign w:val="center"/>
          </w:tcPr>
          <w:p w14:paraId="54D0987B"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21</w:t>
            </w:r>
          </w:p>
        </w:tc>
        <w:tc>
          <w:tcPr>
            <w:tcW w:w="1240" w:type="dxa"/>
            <w:vAlign w:val="center"/>
          </w:tcPr>
          <w:p w14:paraId="61768192"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9,52%</w:t>
            </w:r>
          </w:p>
        </w:tc>
        <w:tc>
          <w:tcPr>
            <w:tcW w:w="1240" w:type="dxa"/>
            <w:vAlign w:val="center"/>
          </w:tcPr>
          <w:p w14:paraId="1A55A48B"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47,62%</w:t>
            </w:r>
          </w:p>
        </w:tc>
        <w:tc>
          <w:tcPr>
            <w:tcW w:w="1240" w:type="dxa"/>
            <w:vAlign w:val="center"/>
          </w:tcPr>
          <w:p w14:paraId="62962E8D"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38,10%</w:t>
            </w:r>
          </w:p>
        </w:tc>
        <w:tc>
          <w:tcPr>
            <w:tcW w:w="1241" w:type="dxa"/>
            <w:vAlign w:val="center"/>
          </w:tcPr>
          <w:p w14:paraId="3684D10F" w14:textId="77777777" w:rsidR="00AC2597" w:rsidRPr="00A758BB" w:rsidRDefault="00AC2597" w:rsidP="00E96A31">
            <w:pPr>
              <w:pStyle w:val="a4"/>
              <w:spacing w:after="0" w:line="240" w:lineRule="auto"/>
              <w:ind w:left="0"/>
              <w:contextualSpacing w:val="0"/>
              <w:jc w:val="center"/>
              <w:rPr>
                <w:rFonts w:ascii="Times New Roman" w:eastAsia="Times New Roman" w:hAnsi="Times New Roman"/>
                <w:sz w:val="24"/>
                <w:szCs w:val="24"/>
                <w:lang w:eastAsia="ru-RU"/>
              </w:rPr>
            </w:pPr>
            <w:r w:rsidRPr="00A758BB">
              <w:rPr>
                <w:rFonts w:ascii="Times New Roman" w:hAnsi="Times New Roman"/>
                <w:color w:val="000000"/>
                <w:sz w:val="24"/>
                <w:szCs w:val="24"/>
              </w:rPr>
              <w:t>4,76%</w:t>
            </w:r>
          </w:p>
        </w:tc>
      </w:tr>
    </w:tbl>
    <w:p w14:paraId="751F01BF" w14:textId="09D29829" w:rsidR="00AC2597" w:rsidRPr="00A0471F" w:rsidRDefault="00AC2597" w:rsidP="00FD7370">
      <w:pPr>
        <w:pStyle w:val="3"/>
        <w:jc w:val="center"/>
        <w:rPr>
          <w:rFonts w:ascii="Times New Roman" w:hAnsi="Times New Roman"/>
        </w:rPr>
      </w:pPr>
      <w:r w:rsidRPr="00A0471F">
        <w:rPr>
          <w:rFonts w:ascii="Times New Roman" w:hAnsi="Times New Roman"/>
        </w:rPr>
        <w:lastRenderedPageBreak/>
        <w:t xml:space="preserve">Перечень ОО, продемонстрировавших низкие результаты ЕГЭ по </w:t>
      </w:r>
      <w:r w:rsidRPr="004C099B">
        <w:rPr>
          <w:rFonts w:ascii="Times New Roman" w:hAnsi="Times New Roman"/>
        </w:rPr>
        <w:t>информатике</w:t>
      </w:r>
    </w:p>
    <w:p w14:paraId="4192F77E" w14:textId="2C0421DA" w:rsidR="00AC2597" w:rsidRPr="00A0471F" w:rsidRDefault="00AC2597" w:rsidP="00FD7370">
      <w:pPr>
        <w:pStyle w:val="af9"/>
        <w:keepNext/>
        <w:spacing w:after="0"/>
        <w:ind w:left="567"/>
      </w:pPr>
      <w:r w:rsidRPr="00A0471F">
        <w:t xml:space="preserve">Таблица </w:t>
      </w:r>
      <w:r w:rsidR="00FD7370">
        <w:t>8</w:t>
      </w:r>
    </w:p>
    <w:tbl>
      <w:tblPr>
        <w:tblW w:w="10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842"/>
        <w:gridCol w:w="1261"/>
        <w:gridCol w:w="1400"/>
        <w:gridCol w:w="1400"/>
        <w:gridCol w:w="1400"/>
        <w:gridCol w:w="1401"/>
        <w:gridCol w:w="10"/>
      </w:tblGrid>
      <w:tr w:rsidR="00AC2597" w:rsidRPr="00A0471F" w14:paraId="550AA266" w14:textId="77777777" w:rsidTr="00FD7370">
        <w:trPr>
          <w:cantSplit/>
          <w:trHeight w:val="451"/>
          <w:tblHeader/>
        </w:trPr>
        <w:tc>
          <w:tcPr>
            <w:tcW w:w="560" w:type="dxa"/>
            <w:vMerge w:val="restart"/>
            <w:vAlign w:val="center"/>
          </w:tcPr>
          <w:p w14:paraId="3E2D8766"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 п/п</w:t>
            </w:r>
          </w:p>
        </w:tc>
        <w:tc>
          <w:tcPr>
            <w:tcW w:w="2842" w:type="dxa"/>
            <w:vMerge w:val="restart"/>
            <w:vAlign w:val="center"/>
          </w:tcPr>
          <w:p w14:paraId="73B019BC"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Наименование ОО</w:t>
            </w:r>
          </w:p>
        </w:tc>
        <w:tc>
          <w:tcPr>
            <w:tcW w:w="1261" w:type="dxa"/>
            <w:vMerge w:val="restart"/>
            <w:vAlign w:val="center"/>
          </w:tcPr>
          <w:p w14:paraId="45D83EA7"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Количество ВТГ, чел.</w:t>
            </w:r>
          </w:p>
        </w:tc>
        <w:tc>
          <w:tcPr>
            <w:tcW w:w="5611" w:type="dxa"/>
            <w:gridSpan w:val="5"/>
            <w:vAlign w:val="center"/>
          </w:tcPr>
          <w:p w14:paraId="13E8622A"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Доля ВТГ, получивших тестовый балл</w:t>
            </w:r>
          </w:p>
        </w:tc>
      </w:tr>
      <w:tr w:rsidR="00FD7370" w:rsidRPr="00A0471F" w14:paraId="7EBF3E93" w14:textId="77777777" w:rsidTr="00FD7370">
        <w:trPr>
          <w:gridAfter w:val="1"/>
          <w:wAfter w:w="10" w:type="dxa"/>
          <w:cantSplit/>
          <w:tblHeader/>
        </w:trPr>
        <w:tc>
          <w:tcPr>
            <w:tcW w:w="560" w:type="dxa"/>
            <w:vMerge/>
            <w:vAlign w:val="center"/>
          </w:tcPr>
          <w:p w14:paraId="1405054A" w14:textId="77777777" w:rsidR="00AC2597" w:rsidRPr="00A0471F" w:rsidRDefault="00AC2597" w:rsidP="00E96A31">
            <w:pPr>
              <w:pStyle w:val="a4"/>
              <w:spacing w:after="0" w:line="240" w:lineRule="auto"/>
              <w:ind w:left="0"/>
              <w:jc w:val="center"/>
              <w:rPr>
                <w:rFonts w:ascii="Times New Roman" w:hAnsi="Times New Roman"/>
                <w:b/>
                <w:bCs/>
                <w:sz w:val="24"/>
                <w:szCs w:val="24"/>
              </w:rPr>
            </w:pPr>
          </w:p>
        </w:tc>
        <w:tc>
          <w:tcPr>
            <w:tcW w:w="2842" w:type="dxa"/>
            <w:vMerge/>
            <w:vAlign w:val="center"/>
          </w:tcPr>
          <w:p w14:paraId="1FA8A062" w14:textId="77777777" w:rsidR="00AC2597" w:rsidRPr="00A0471F" w:rsidRDefault="00AC2597" w:rsidP="00E96A31">
            <w:pPr>
              <w:pStyle w:val="a4"/>
              <w:spacing w:after="0" w:line="240" w:lineRule="auto"/>
              <w:ind w:left="0"/>
              <w:jc w:val="center"/>
              <w:rPr>
                <w:rFonts w:ascii="Times New Roman" w:hAnsi="Times New Roman"/>
                <w:b/>
                <w:bCs/>
                <w:sz w:val="24"/>
                <w:szCs w:val="24"/>
              </w:rPr>
            </w:pPr>
          </w:p>
        </w:tc>
        <w:tc>
          <w:tcPr>
            <w:tcW w:w="1261" w:type="dxa"/>
            <w:vMerge/>
            <w:vAlign w:val="center"/>
          </w:tcPr>
          <w:p w14:paraId="231D816E" w14:textId="77777777" w:rsidR="00AC2597" w:rsidRPr="00A0471F" w:rsidRDefault="00AC2597" w:rsidP="00E96A31">
            <w:pPr>
              <w:pStyle w:val="a4"/>
              <w:spacing w:after="0" w:line="240" w:lineRule="auto"/>
              <w:ind w:left="0"/>
              <w:jc w:val="center"/>
              <w:rPr>
                <w:rFonts w:ascii="Times New Roman" w:hAnsi="Times New Roman"/>
                <w:b/>
                <w:bCs/>
                <w:sz w:val="24"/>
                <w:szCs w:val="24"/>
              </w:rPr>
            </w:pPr>
          </w:p>
        </w:tc>
        <w:tc>
          <w:tcPr>
            <w:tcW w:w="1400" w:type="dxa"/>
            <w:vAlign w:val="center"/>
          </w:tcPr>
          <w:p w14:paraId="3DFB2AC8"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 xml:space="preserve">ниже минимального </w:t>
            </w:r>
          </w:p>
        </w:tc>
        <w:tc>
          <w:tcPr>
            <w:tcW w:w="1400" w:type="dxa"/>
            <w:vAlign w:val="center"/>
          </w:tcPr>
          <w:p w14:paraId="67A521FB"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от минимального балла до 60 баллов</w:t>
            </w:r>
          </w:p>
        </w:tc>
        <w:tc>
          <w:tcPr>
            <w:tcW w:w="1400" w:type="dxa"/>
            <w:vAlign w:val="center"/>
          </w:tcPr>
          <w:p w14:paraId="45158688"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от 61 до 80 баллов</w:t>
            </w:r>
          </w:p>
        </w:tc>
        <w:tc>
          <w:tcPr>
            <w:tcW w:w="1401" w:type="dxa"/>
            <w:vAlign w:val="center"/>
          </w:tcPr>
          <w:p w14:paraId="65D6DBE8" w14:textId="77777777" w:rsidR="00AC2597" w:rsidRPr="00A0471F" w:rsidRDefault="00AC2597" w:rsidP="00E96A31">
            <w:pPr>
              <w:pStyle w:val="a4"/>
              <w:spacing w:after="0" w:line="240" w:lineRule="auto"/>
              <w:ind w:left="0"/>
              <w:jc w:val="center"/>
              <w:rPr>
                <w:rFonts w:ascii="Times New Roman" w:hAnsi="Times New Roman"/>
                <w:b/>
                <w:bCs/>
              </w:rPr>
            </w:pPr>
            <w:r w:rsidRPr="00A0471F">
              <w:rPr>
                <w:rFonts w:ascii="Times New Roman" w:hAnsi="Times New Roman"/>
                <w:b/>
                <w:bCs/>
              </w:rPr>
              <w:t>от 81 до 100 баллов</w:t>
            </w:r>
          </w:p>
        </w:tc>
      </w:tr>
      <w:tr w:rsidR="00FD7370" w:rsidRPr="00A0471F" w14:paraId="0AC133F9" w14:textId="77777777" w:rsidTr="00FD7370">
        <w:trPr>
          <w:gridAfter w:val="1"/>
          <w:wAfter w:w="10" w:type="dxa"/>
          <w:cantSplit/>
        </w:trPr>
        <w:tc>
          <w:tcPr>
            <w:tcW w:w="560" w:type="dxa"/>
            <w:vAlign w:val="center"/>
          </w:tcPr>
          <w:p w14:paraId="09D091CE"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1</w:t>
            </w:r>
          </w:p>
        </w:tc>
        <w:tc>
          <w:tcPr>
            <w:tcW w:w="2842" w:type="dxa"/>
            <w:vAlign w:val="center"/>
          </w:tcPr>
          <w:p w14:paraId="21763DD1" w14:textId="77777777" w:rsidR="00AC2597" w:rsidRPr="00A758BB" w:rsidRDefault="00AC2597" w:rsidP="00E96A31">
            <w:pPr>
              <w:pStyle w:val="a4"/>
              <w:spacing w:after="0" w:line="240" w:lineRule="auto"/>
              <w:ind w:left="0"/>
              <w:rPr>
                <w:rFonts w:ascii="Times New Roman" w:eastAsia="Times New Roman" w:hAnsi="Times New Roman"/>
                <w:sz w:val="24"/>
                <w:szCs w:val="24"/>
                <w:lang w:eastAsia="ru-RU"/>
              </w:rPr>
            </w:pPr>
            <w:r w:rsidRPr="00525758">
              <w:rPr>
                <w:rFonts w:ascii="Times New Roman" w:hAnsi="Times New Roman"/>
                <w:color w:val="000000"/>
                <w:sz w:val="24"/>
                <w:szCs w:val="24"/>
              </w:rPr>
              <w:t>МБОУ «Средняя школа № 16 имени Героя Советского Союза Степана Иванова» города Евпатории</w:t>
            </w:r>
          </w:p>
        </w:tc>
        <w:tc>
          <w:tcPr>
            <w:tcW w:w="1261" w:type="dxa"/>
            <w:vAlign w:val="center"/>
          </w:tcPr>
          <w:p w14:paraId="502E3452"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10</w:t>
            </w:r>
          </w:p>
        </w:tc>
        <w:tc>
          <w:tcPr>
            <w:tcW w:w="1400" w:type="dxa"/>
            <w:vAlign w:val="center"/>
          </w:tcPr>
          <w:p w14:paraId="179A0CE0"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30,00%</w:t>
            </w:r>
          </w:p>
        </w:tc>
        <w:tc>
          <w:tcPr>
            <w:tcW w:w="1400" w:type="dxa"/>
            <w:vAlign w:val="center"/>
          </w:tcPr>
          <w:p w14:paraId="0BECB41C"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40,00%</w:t>
            </w:r>
          </w:p>
        </w:tc>
        <w:tc>
          <w:tcPr>
            <w:tcW w:w="1400" w:type="dxa"/>
            <w:vAlign w:val="center"/>
          </w:tcPr>
          <w:p w14:paraId="12C65BA2"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30,00%</w:t>
            </w:r>
          </w:p>
        </w:tc>
        <w:tc>
          <w:tcPr>
            <w:tcW w:w="1401" w:type="dxa"/>
            <w:vAlign w:val="center"/>
          </w:tcPr>
          <w:p w14:paraId="5EB617F0"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0,00%</w:t>
            </w:r>
          </w:p>
        </w:tc>
      </w:tr>
      <w:tr w:rsidR="00FD7370" w:rsidRPr="00A0471F" w14:paraId="6FDFD399" w14:textId="77777777" w:rsidTr="00FD7370">
        <w:trPr>
          <w:gridAfter w:val="1"/>
          <w:wAfter w:w="10" w:type="dxa"/>
          <w:cantSplit/>
        </w:trPr>
        <w:tc>
          <w:tcPr>
            <w:tcW w:w="560" w:type="dxa"/>
            <w:vAlign w:val="center"/>
          </w:tcPr>
          <w:p w14:paraId="30F38C82"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2</w:t>
            </w:r>
          </w:p>
        </w:tc>
        <w:tc>
          <w:tcPr>
            <w:tcW w:w="2842" w:type="dxa"/>
            <w:vAlign w:val="center"/>
          </w:tcPr>
          <w:p w14:paraId="0A6221C9" w14:textId="71AE268B" w:rsidR="00AC2597" w:rsidRPr="00A758BB" w:rsidRDefault="00AC2597" w:rsidP="00E96A31">
            <w:pPr>
              <w:pStyle w:val="a4"/>
              <w:spacing w:after="0" w:line="240" w:lineRule="auto"/>
              <w:ind w:left="0"/>
              <w:rPr>
                <w:rFonts w:ascii="Times New Roman" w:eastAsia="Times New Roman" w:hAnsi="Times New Roman"/>
                <w:sz w:val="24"/>
                <w:szCs w:val="24"/>
                <w:lang w:eastAsia="ru-RU"/>
              </w:rPr>
            </w:pPr>
            <w:r w:rsidRPr="00525758">
              <w:rPr>
                <w:rFonts w:ascii="Times New Roman" w:hAnsi="Times New Roman"/>
                <w:color w:val="000000"/>
                <w:sz w:val="24"/>
                <w:szCs w:val="24"/>
              </w:rPr>
              <w:t>МБОУ «Школа-гимназия №</w:t>
            </w:r>
            <w:r w:rsidR="00FD7370">
              <w:rPr>
                <w:rFonts w:ascii="Times New Roman" w:hAnsi="Times New Roman"/>
                <w:color w:val="000000"/>
                <w:sz w:val="24"/>
                <w:szCs w:val="24"/>
              </w:rPr>
              <w:t> </w:t>
            </w:r>
            <w:r w:rsidRPr="00525758">
              <w:rPr>
                <w:rFonts w:ascii="Times New Roman" w:hAnsi="Times New Roman"/>
                <w:color w:val="000000"/>
                <w:sz w:val="24"/>
                <w:szCs w:val="24"/>
              </w:rPr>
              <w:t>39 имени Героя Советского Союза Крейзера Я.</w:t>
            </w:r>
            <w:r>
              <w:rPr>
                <w:rFonts w:ascii="Times New Roman" w:hAnsi="Times New Roman"/>
                <w:color w:val="000000"/>
                <w:sz w:val="24"/>
                <w:szCs w:val="24"/>
              </w:rPr>
              <w:t xml:space="preserve"> </w:t>
            </w:r>
            <w:r w:rsidRPr="00525758">
              <w:rPr>
                <w:rFonts w:ascii="Times New Roman" w:hAnsi="Times New Roman"/>
                <w:color w:val="000000"/>
                <w:sz w:val="24"/>
                <w:szCs w:val="24"/>
              </w:rPr>
              <w:t>Г.» города Симферополя</w:t>
            </w:r>
          </w:p>
        </w:tc>
        <w:tc>
          <w:tcPr>
            <w:tcW w:w="1261" w:type="dxa"/>
            <w:vAlign w:val="center"/>
          </w:tcPr>
          <w:p w14:paraId="71B6C53A"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13</w:t>
            </w:r>
          </w:p>
        </w:tc>
        <w:tc>
          <w:tcPr>
            <w:tcW w:w="1400" w:type="dxa"/>
            <w:vAlign w:val="center"/>
          </w:tcPr>
          <w:p w14:paraId="0BB93E88"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30,77%</w:t>
            </w:r>
          </w:p>
        </w:tc>
        <w:tc>
          <w:tcPr>
            <w:tcW w:w="1400" w:type="dxa"/>
            <w:vAlign w:val="center"/>
          </w:tcPr>
          <w:p w14:paraId="5CA08FA4"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23,08%</w:t>
            </w:r>
          </w:p>
        </w:tc>
        <w:tc>
          <w:tcPr>
            <w:tcW w:w="1400" w:type="dxa"/>
            <w:vAlign w:val="center"/>
          </w:tcPr>
          <w:p w14:paraId="16B3752D"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23,08%</w:t>
            </w:r>
          </w:p>
        </w:tc>
        <w:tc>
          <w:tcPr>
            <w:tcW w:w="1401" w:type="dxa"/>
            <w:vAlign w:val="center"/>
          </w:tcPr>
          <w:p w14:paraId="7DA2F6B7"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23,08%</w:t>
            </w:r>
          </w:p>
        </w:tc>
      </w:tr>
      <w:tr w:rsidR="00FD7370" w:rsidRPr="00A0471F" w14:paraId="2FDE0FEB" w14:textId="77777777" w:rsidTr="00FD7370">
        <w:trPr>
          <w:gridAfter w:val="1"/>
          <w:wAfter w:w="10" w:type="dxa"/>
          <w:cantSplit/>
        </w:trPr>
        <w:tc>
          <w:tcPr>
            <w:tcW w:w="560" w:type="dxa"/>
            <w:vAlign w:val="center"/>
          </w:tcPr>
          <w:p w14:paraId="78C57E01"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3</w:t>
            </w:r>
          </w:p>
        </w:tc>
        <w:tc>
          <w:tcPr>
            <w:tcW w:w="2842" w:type="dxa"/>
            <w:vAlign w:val="center"/>
          </w:tcPr>
          <w:p w14:paraId="4B7FDC15" w14:textId="77777777" w:rsidR="00AC2597" w:rsidRPr="00A758BB" w:rsidRDefault="00AC2597" w:rsidP="00E96A31">
            <w:pPr>
              <w:pStyle w:val="a4"/>
              <w:spacing w:after="0" w:line="240" w:lineRule="auto"/>
              <w:ind w:left="0"/>
              <w:rPr>
                <w:rFonts w:ascii="Times New Roman" w:eastAsia="Times New Roman" w:hAnsi="Times New Roman"/>
                <w:sz w:val="24"/>
                <w:szCs w:val="24"/>
                <w:lang w:eastAsia="ru-RU"/>
              </w:rPr>
            </w:pPr>
            <w:r w:rsidRPr="00A758BB">
              <w:rPr>
                <w:rFonts w:ascii="Times New Roman" w:hAnsi="Times New Roman"/>
                <w:color w:val="000000"/>
                <w:sz w:val="24"/>
                <w:szCs w:val="24"/>
              </w:rPr>
              <w:t xml:space="preserve">МБОУ </w:t>
            </w:r>
            <w:r>
              <w:rPr>
                <w:rFonts w:ascii="Times New Roman" w:hAnsi="Times New Roman"/>
                <w:color w:val="000000"/>
                <w:sz w:val="24"/>
                <w:szCs w:val="24"/>
              </w:rPr>
              <w:t>«</w:t>
            </w:r>
            <w:r w:rsidRPr="00A758BB">
              <w:rPr>
                <w:rFonts w:ascii="Times New Roman" w:hAnsi="Times New Roman"/>
                <w:color w:val="000000"/>
                <w:sz w:val="24"/>
                <w:szCs w:val="24"/>
              </w:rPr>
              <w:t>С</w:t>
            </w:r>
            <w:r>
              <w:rPr>
                <w:rFonts w:ascii="Times New Roman" w:hAnsi="Times New Roman"/>
                <w:color w:val="000000"/>
                <w:sz w:val="24"/>
                <w:szCs w:val="24"/>
              </w:rPr>
              <w:t>редняя общеобразовательная школа-детский сад № 36»</w:t>
            </w:r>
            <w:r w:rsidRPr="00A758BB">
              <w:rPr>
                <w:rFonts w:ascii="Times New Roman" w:hAnsi="Times New Roman"/>
                <w:color w:val="000000"/>
                <w:sz w:val="24"/>
                <w:szCs w:val="24"/>
              </w:rPr>
              <w:t xml:space="preserve"> г</w:t>
            </w:r>
            <w:r>
              <w:rPr>
                <w:rFonts w:ascii="Times New Roman" w:hAnsi="Times New Roman"/>
                <w:color w:val="000000"/>
                <w:sz w:val="24"/>
                <w:szCs w:val="24"/>
              </w:rPr>
              <w:t xml:space="preserve">орода </w:t>
            </w:r>
            <w:r w:rsidRPr="00A758BB">
              <w:rPr>
                <w:rFonts w:ascii="Times New Roman" w:hAnsi="Times New Roman"/>
                <w:color w:val="000000"/>
                <w:sz w:val="24"/>
                <w:szCs w:val="24"/>
              </w:rPr>
              <w:t>Симферополя</w:t>
            </w:r>
          </w:p>
        </w:tc>
        <w:tc>
          <w:tcPr>
            <w:tcW w:w="1261" w:type="dxa"/>
            <w:vAlign w:val="center"/>
          </w:tcPr>
          <w:p w14:paraId="032AE4E1"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10</w:t>
            </w:r>
          </w:p>
        </w:tc>
        <w:tc>
          <w:tcPr>
            <w:tcW w:w="1400" w:type="dxa"/>
            <w:vAlign w:val="center"/>
          </w:tcPr>
          <w:p w14:paraId="1F9B37A6"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40,00%</w:t>
            </w:r>
          </w:p>
        </w:tc>
        <w:tc>
          <w:tcPr>
            <w:tcW w:w="1400" w:type="dxa"/>
            <w:vAlign w:val="center"/>
          </w:tcPr>
          <w:p w14:paraId="20B29FB8"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40,00%</w:t>
            </w:r>
          </w:p>
        </w:tc>
        <w:tc>
          <w:tcPr>
            <w:tcW w:w="1400" w:type="dxa"/>
            <w:vAlign w:val="center"/>
          </w:tcPr>
          <w:p w14:paraId="7FA61A1A"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20,00%</w:t>
            </w:r>
          </w:p>
        </w:tc>
        <w:tc>
          <w:tcPr>
            <w:tcW w:w="1401" w:type="dxa"/>
            <w:vAlign w:val="center"/>
          </w:tcPr>
          <w:p w14:paraId="2244437E"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0,00%</w:t>
            </w:r>
          </w:p>
        </w:tc>
      </w:tr>
      <w:tr w:rsidR="00FD7370" w:rsidRPr="00A0471F" w14:paraId="03F60067" w14:textId="77777777" w:rsidTr="00FD7370">
        <w:trPr>
          <w:gridAfter w:val="1"/>
          <w:wAfter w:w="10" w:type="dxa"/>
          <w:cantSplit/>
        </w:trPr>
        <w:tc>
          <w:tcPr>
            <w:tcW w:w="560" w:type="dxa"/>
            <w:vAlign w:val="center"/>
          </w:tcPr>
          <w:p w14:paraId="7515675C"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4</w:t>
            </w:r>
          </w:p>
        </w:tc>
        <w:tc>
          <w:tcPr>
            <w:tcW w:w="2842" w:type="dxa"/>
            <w:vAlign w:val="center"/>
          </w:tcPr>
          <w:p w14:paraId="512B2F14" w14:textId="77777777" w:rsidR="00AC2597" w:rsidRPr="00A758BB" w:rsidRDefault="00AC2597" w:rsidP="00E96A31">
            <w:pPr>
              <w:pStyle w:val="a4"/>
              <w:spacing w:after="0" w:line="240" w:lineRule="auto"/>
              <w:ind w:left="0"/>
              <w:rPr>
                <w:rFonts w:ascii="Times New Roman" w:eastAsia="Times New Roman" w:hAnsi="Times New Roman"/>
                <w:sz w:val="24"/>
                <w:szCs w:val="24"/>
                <w:lang w:eastAsia="ru-RU"/>
              </w:rPr>
            </w:pPr>
            <w:r w:rsidRPr="00A758BB">
              <w:rPr>
                <w:rFonts w:ascii="Times New Roman" w:hAnsi="Times New Roman"/>
                <w:color w:val="000000"/>
                <w:sz w:val="24"/>
                <w:szCs w:val="24"/>
              </w:rPr>
              <w:t xml:space="preserve">МБОУ </w:t>
            </w:r>
            <w:r>
              <w:rPr>
                <w:rFonts w:ascii="Times New Roman" w:hAnsi="Times New Roman"/>
                <w:color w:val="000000"/>
                <w:sz w:val="24"/>
                <w:szCs w:val="24"/>
              </w:rPr>
              <w:t>«</w:t>
            </w:r>
            <w:r w:rsidRPr="00A758BB">
              <w:rPr>
                <w:rFonts w:ascii="Times New Roman" w:hAnsi="Times New Roman"/>
                <w:color w:val="000000"/>
                <w:sz w:val="24"/>
                <w:szCs w:val="24"/>
              </w:rPr>
              <w:t>Лицей Крымской весны</w:t>
            </w:r>
            <w:r>
              <w:rPr>
                <w:rFonts w:ascii="Times New Roman" w:hAnsi="Times New Roman"/>
                <w:color w:val="000000"/>
                <w:sz w:val="24"/>
                <w:szCs w:val="24"/>
              </w:rPr>
              <w:t>» Симферопольского района</w:t>
            </w:r>
          </w:p>
        </w:tc>
        <w:tc>
          <w:tcPr>
            <w:tcW w:w="1261" w:type="dxa"/>
            <w:vAlign w:val="center"/>
          </w:tcPr>
          <w:p w14:paraId="00B9F972"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14</w:t>
            </w:r>
          </w:p>
        </w:tc>
        <w:tc>
          <w:tcPr>
            <w:tcW w:w="1400" w:type="dxa"/>
            <w:vAlign w:val="center"/>
          </w:tcPr>
          <w:p w14:paraId="79A34275"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42,86%</w:t>
            </w:r>
          </w:p>
        </w:tc>
        <w:tc>
          <w:tcPr>
            <w:tcW w:w="1400" w:type="dxa"/>
            <w:vAlign w:val="center"/>
          </w:tcPr>
          <w:p w14:paraId="07397D9E"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21,43%</w:t>
            </w:r>
          </w:p>
        </w:tc>
        <w:tc>
          <w:tcPr>
            <w:tcW w:w="1400" w:type="dxa"/>
            <w:vAlign w:val="center"/>
          </w:tcPr>
          <w:p w14:paraId="4394BFD5"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28,57%</w:t>
            </w:r>
          </w:p>
        </w:tc>
        <w:tc>
          <w:tcPr>
            <w:tcW w:w="1401" w:type="dxa"/>
            <w:vAlign w:val="center"/>
          </w:tcPr>
          <w:p w14:paraId="3C903961"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7,14%</w:t>
            </w:r>
          </w:p>
        </w:tc>
      </w:tr>
      <w:tr w:rsidR="00FD7370" w:rsidRPr="00A0471F" w14:paraId="486920E3" w14:textId="77777777" w:rsidTr="00FD7370">
        <w:trPr>
          <w:gridAfter w:val="1"/>
          <w:wAfter w:w="10" w:type="dxa"/>
          <w:cantSplit/>
        </w:trPr>
        <w:tc>
          <w:tcPr>
            <w:tcW w:w="560" w:type="dxa"/>
            <w:vAlign w:val="center"/>
          </w:tcPr>
          <w:p w14:paraId="0F7A31CF" w14:textId="77777777" w:rsidR="00AC2597" w:rsidRPr="00A0471F" w:rsidRDefault="00AC2597" w:rsidP="00E96A31">
            <w:pPr>
              <w:pStyle w:val="a4"/>
              <w:spacing w:after="0" w:line="240" w:lineRule="auto"/>
              <w:ind w:left="0"/>
              <w:jc w:val="center"/>
              <w:rPr>
                <w:rFonts w:ascii="Times New Roman" w:hAnsi="Times New Roman"/>
                <w:b/>
                <w:bCs/>
                <w:sz w:val="24"/>
                <w:szCs w:val="24"/>
              </w:rPr>
            </w:pPr>
            <w:r w:rsidRPr="00A0471F">
              <w:rPr>
                <w:rFonts w:ascii="Times New Roman" w:hAnsi="Times New Roman"/>
                <w:b/>
                <w:bCs/>
                <w:sz w:val="24"/>
                <w:szCs w:val="24"/>
              </w:rPr>
              <w:t>5</w:t>
            </w:r>
          </w:p>
        </w:tc>
        <w:tc>
          <w:tcPr>
            <w:tcW w:w="2842" w:type="dxa"/>
            <w:vAlign w:val="center"/>
          </w:tcPr>
          <w:p w14:paraId="5DD58320" w14:textId="77777777" w:rsidR="00AC2597" w:rsidRPr="00A758BB" w:rsidRDefault="00AC2597" w:rsidP="00E96A31">
            <w:pPr>
              <w:pStyle w:val="a4"/>
              <w:spacing w:after="0" w:line="240" w:lineRule="auto"/>
              <w:ind w:left="0"/>
              <w:rPr>
                <w:rFonts w:ascii="Times New Roman" w:eastAsia="Times New Roman" w:hAnsi="Times New Roman"/>
                <w:sz w:val="24"/>
                <w:szCs w:val="24"/>
                <w:lang w:eastAsia="ru-RU"/>
              </w:rPr>
            </w:pPr>
            <w:r w:rsidRPr="00525758">
              <w:rPr>
                <w:rFonts w:ascii="Times New Roman" w:hAnsi="Times New Roman"/>
                <w:color w:val="000000"/>
                <w:sz w:val="24"/>
                <w:szCs w:val="24"/>
              </w:rPr>
              <w:t>МБОУ «Средняя школа № 15 имени Героя Советского Союза Николая Токарева» города Евпатории</w:t>
            </w:r>
          </w:p>
        </w:tc>
        <w:tc>
          <w:tcPr>
            <w:tcW w:w="1261" w:type="dxa"/>
            <w:vAlign w:val="center"/>
          </w:tcPr>
          <w:p w14:paraId="631453EA"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10</w:t>
            </w:r>
          </w:p>
        </w:tc>
        <w:tc>
          <w:tcPr>
            <w:tcW w:w="1400" w:type="dxa"/>
            <w:vAlign w:val="center"/>
          </w:tcPr>
          <w:p w14:paraId="1DE42A6D"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50,00%</w:t>
            </w:r>
          </w:p>
        </w:tc>
        <w:tc>
          <w:tcPr>
            <w:tcW w:w="1400" w:type="dxa"/>
            <w:vAlign w:val="center"/>
          </w:tcPr>
          <w:p w14:paraId="553C5916"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50,00%</w:t>
            </w:r>
          </w:p>
        </w:tc>
        <w:tc>
          <w:tcPr>
            <w:tcW w:w="1400" w:type="dxa"/>
            <w:vAlign w:val="center"/>
          </w:tcPr>
          <w:p w14:paraId="07327165"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0,00%</w:t>
            </w:r>
          </w:p>
        </w:tc>
        <w:tc>
          <w:tcPr>
            <w:tcW w:w="1401" w:type="dxa"/>
            <w:vAlign w:val="center"/>
          </w:tcPr>
          <w:p w14:paraId="3534DF59" w14:textId="77777777" w:rsidR="00AC2597" w:rsidRPr="00A758BB" w:rsidRDefault="00AC2597" w:rsidP="00E96A31">
            <w:pPr>
              <w:pStyle w:val="a4"/>
              <w:spacing w:after="0" w:line="240" w:lineRule="auto"/>
              <w:ind w:left="0"/>
              <w:jc w:val="center"/>
              <w:rPr>
                <w:rFonts w:ascii="Times New Roman" w:eastAsia="Times New Roman" w:hAnsi="Times New Roman"/>
                <w:sz w:val="24"/>
                <w:szCs w:val="24"/>
                <w:lang w:eastAsia="ru-RU"/>
              </w:rPr>
            </w:pPr>
            <w:r w:rsidRPr="00A758BB">
              <w:rPr>
                <w:rFonts w:ascii="Times New Roman" w:hAnsi="Times New Roman"/>
                <w:color w:val="000000"/>
                <w:sz w:val="24"/>
                <w:szCs w:val="24"/>
              </w:rPr>
              <w:t>0,00%</w:t>
            </w:r>
          </w:p>
        </w:tc>
      </w:tr>
    </w:tbl>
    <w:p w14:paraId="4B4D7FAE" w14:textId="77777777" w:rsidR="00FD7370" w:rsidRDefault="00FD7370" w:rsidP="00FD7370"/>
    <w:p w14:paraId="49EC4919" w14:textId="53A3BB19" w:rsidR="00AC2597" w:rsidRPr="00FD7370" w:rsidRDefault="00AC2597" w:rsidP="00FD7370">
      <w:pPr>
        <w:jc w:val="center"/>
        <w:rPr>
          <w:b/>
          <w:bCs/>
          <w:sz w:val="28"/>
          <w:szCs w:val="28"/>
        </w:rPr>
      </w:pPr>
      <w:r w:rsidRPr="00FD7370">
        <w:rPr>
          <w:b/>
          <w:bCs/>
          <w:sz w:val="28"/>
          <w:szCs w:val="28"/>
        </w:rPr>
        <w:t>ВЫВОДЫ о характере изменения результатов ЕГЭ по информатике</w:t>
      </w:r>
    </w:p>
    <w:p w14:paraId="08BD29FD" w14:textId="77777777" w:rsidR="00AC2597" w:rsidRPr="00584822" w:rsidRDefault="00AC2597" w:rsidP="00AC2597">
      <w:pPr>
        <w:pStyle w:val="afd"/>
        <w:shd w:val="clear" w:color="auto" w:fill="FFFFFF"/>
        <w:ind w:firstLine="709"/>
        <w:jc w:val="both"/>
        <w:rPr>
          <w:rFonts w:ascii="Times New Roman" w:hAnsi="Times New Roman"/>
          <w:sz w:val="24"/>
          <w:szCs w:val="24"/>
        </w:rPr>
      </w:pPr>
      <w:r w:rsidRPr="00584822">
        <w:rPr>
          <w:rFonts w:ascii="Times New Roman" w:hAnsi="Times New Roman"/>
          <w:sz w:val="24"/>
          <w:szCs w:val="24"/>
        </w:rPr>
        <w:t xml:space="preserve">Анализ результатов ЕГЭ по информатике проведен по результатам участников основного дня, без учета результатов резервных дней основного периода. </w:t>
      </w:r>
    </w:p>
    <w:p w14:paraId="5C008395" w14:textId="77777777" w:rsidR="00AC2597" w:rsidRPr="003569DE" w:rsidRDefault="00AC2597" w:rsidP="00AC2597">
      <w:pPr>
        <w:tabs>
          <w:tab w:val="left" w:pos="426"/>
        </w:tabs>
        <w:ind w:firstLine="710"/>
        <w:jc w:val="both"/>
      </w:pPr>
      <w:r>
        <w:rPr>
          <w:rFonts w:eastAsia="MS Mincho"/>
        </w:rPr>
        <w:t>В ходе анализа</w:t>
      </w:r>
      <w:r w:rsidRPr="003569DE">
        <w:rPr>
          <w:rFonts w:eastAsia="MS Mincho"/>
        </w:rPr>
        <w:t xml:space="preserve"> региональных результатов с 2021 года </w:t>
      </w:r>
      <w:r>
        <w:rPr>
          <w:rFonts w:eastAsia="MS Mincho"/>
        </w:rPr>
        <w:t>наблюдалось</w:t>
      </w:r>
      <w:r w:rsidRPr="003569DE">
        <w:t xml:space="preserve"> стабильное снижение среднего тестового балла (с 60 баллов в 2021 году до 48,5 баллов в 2024 году), однако в 2025 году зафиксирован рост показателя до 49,1 балл</w:t>
      </w:r>
      <w:r>
        <w:t>а</w:t>
      </w:r>
      <w:r w:rsidRPr="003569DE">
        <w:t>, что на 0,6</w:t>
      </w:r>
      <w:r>
        <w:t xml:space="preserve"> позиций</w:t>
      </w:r>
      <w:r w:rsidRPr="003569DE">
        <w:t xml:space="preserve"> выше результат</w:t>
      </w:r>
      <w:r>
        <w:t>а</w:t>
      </w:r>
      <w:r w:rsidRPr="003569DE">
        <w:t xml:space="preserve"> прошлого года.</w:t>
      </w:r>
    </w:p>
    <w:p w14:paraId="1AC4DF92" w14:textId="77777777" w:rsidR="00AC2597" w:rsidRDefault="00AC2597" w:rsidP="00AC2597">
      <w:pPr>
        <w:tabs>
          <w:tab w:val="left" w:pos="426"/>
        </w:tabs>
        <w:ind w:firstLine="710"/>
        <w:jc w:val="both"/>
      </w:pPr>
      <w:r w:rsidRPr="003569DE">
        <w:t xml:space="preserve">Наблюдается рост доли участников, которые достигли высоких результатов (от 81 до 100 баллов) – 8,52% участников (рост показателя на 3,3% в сравнении с 2024 годом). Также в этом году достигли максимального результата (100 баллов) 2 участника экзамена -выпускники </w:t>
      </w:r>
      <w:r>
        <w:t>МБОУ «Школа-лицей № 3 им. А.С. Макаренко» города Симферополя и МБОУ «Открытый космический лицей им. Г.Т. Берегового» города Симферополя. Следует отметить, что МБОУ «Открытый космический лицей им. Г.Т. Берегового» города Симферополя второй год подряд показывает максимальный результат по предмету, что свидетельствует о высоком профессионализме педагогического состава и уровне подготовке выпускников.</w:t>
      </w:r>
    </w:p>
    <w:p w14:paraId="0DC1A1DC" w14:textId="77777777" w:rsidR="00AC2597" w:rsidRPr="00C92476" w:rsidRDefault="00AC2597" w:rsidP="00AC2597">
      <w:pPr>
        <w:tabs>
          <w:tab w:val="left" w:pos="426"/>
        </w:tabs>
        <w:ind w:firstLine="710"/>
        <w:jc w:val="both"/>
        <w:rPr>
          <w:highlight w:val="yellow"/>
        </w:rPr>
      </w:pPr>
      <w:r>
        <w:t>Динамика результатов в остальных оценочных интервалах сопоставима со значениями прошлого года: не смогли преодолеть минимальный порог 28,29% (2024 – 29,48%), набрали от минимума до 60 баллов – 36,26% (2024 – 37,03%), от 61 до 80 баллов – 26,93% (2024 – 28,24%).</w:t>
      </w:r>
    </w:p>
    <w:p w14:paraId="586B22C7" w14:textId="77777777" w:rsidR="00AC2597" w:rsidRPr="006173F8" w:rsidRDefault="00AC2597" w:rsidP="00AC2597">
      <w:pPr>
        <w:tabs>
          <w:tab w:val="left" w:pos="426"/>
        </w:tabs>
        <w:ind w:firstLine="710"/>
        <w:jc w:val="both"/>
      </w:pPr>
      <w:r w:rsidRPr="006173F8">
        <w:t xml:space="preserve">Анализируя результаты ЕГЭ в разрезе категорий участников, можно увидеть, что наибольшая доля участников, набравших балл ниже минимального, в категории обучающихся по программам СОО с ОВЗ 66,67% (2024 год –21,43%), из числа обучающихся по программам СПО не преодолели порог 50% (2024 </w:t>
      </w:r>
      <w:r w:rsidRPr="006173F8">
        <w:lastRenderedPageBreak/>
        <w:t>– 40%). Высокие результаты (81-100 баллов) продемонстрировали исключительно участники из числа обучающихся по программам СОО.</w:t>
      </w:r>
    </w:p>
    <w:p w14:paraId="21220C6E" w14:textId="77777777" w:rsidR="00AC2597" w:rsidRPr="0019109E" w:rsidRDefault="00AC2597" w:rsidP="00AC2597">
      <w:pPr>
        <w:tabs>
          <w:tab w:val="left" w:pos="426"/>
        </w:tabs>
        <w:ind w:firstLine="710"/>
        <w:jc w:val="both"/>
      </w:pPr>
      <w:r w:rsidRPr="0019109E">
        <w:t>Сравнивая результаты по группам участников с учетом типа ОО</w:t>
      </w:r>
      <w:r>
        <w:t xml:space="preserve"> следует отметить:</w:t>
      </w:r>
    </w:p>
    <w:p w14:paraId="32438D29" w14:textId="77777777" w:rsidR="00AC2597" w:rsidRPr="0019109E" w:rsidRDefault="00AC2597" w:rsidP="00AC2597">
      <w:pPr>
        <w:tabs>
          <w:tab w:val="left" w:pos="426"/>
        </w:tabs>
        <w:ind w:firstLine="710"/>
        <w:jc w:val="both"/>
      </w:pPr>
      <w:r w:rsidRPr="0019109E">
        <w:t>Немногочисленная группа выпускников школ-интернатов (1 человек) и 50% участников из числа выпускников колледжей и СПО (2 человека) не преодолели минимальный порог.</w:t>
      </w:r>
      <w:r>
        <w:t xml:space="preserve"> Среди выпускников СОШ доля таких участников составила 32,69%, выпускников лицеев и гимназий – 20,12%, выпускников УВК – 13,89%.</w:t>
      </w:r>
    </w:p>
    <w:p w14:paraId="648B3662" w14:textId="77777777" w:rsidR="00AC2597" w:rsidRDefault="00AC2597" w:rsidP="00AC2597">
      <w:pPr>
        <w:tabs>
          <w:tab w:val="left" w:pos="426"/>
        </w:tabs>
        <w:ind w:firstLine="710"/>
        <w:jc w:val="both"/>
      </w:pPr>
      <w:r w:rsidRPr="0019109E">
        <w:t>В интервале от минимума до 60 баллов лидируют выпускники УВК</w:t>
      </w:r>
      <w:r>
        <w:t xml:space="preserve"> (38,89%)</w:t>
      </w:r>
      <w:r w:rsidRPr="0019109E">
        <w:t xml:space="preserve">, </w:t>
      </w:r>
      <w:r>
        <w:t>выпускники СОШ составили 37,79%, выпускники лицеев и гимназий – 33,33%, выпускники колледжей и СПО – 25%.</w:t>
      </w:r>
    </w:p>
    <w:p w14:paraId="4BB23B4C" w14:textId="77777777" w:rsidR="00AC2597" w:rsidRPr="0019109E" w:rsidRDefault="00AC2597" w:rsidP="00AC2597">
      <w:pPr>
        <w:tabs>
          <w:tab w:val="left" w:pos="426"/>
        </w:tabs>
        <w:ind w:firstLine="710"/>
        <w:jc w:val="both"/>
      </w:pPr>
      <w:r>
        <w:t>В</w:t>
      </w:r>
      <w:r w:rsidRPr="0019109E">
        <w:t xml:space="preserve"> интервале от 61 до 80 баллов </w:t>
      </w:r>
      <w:r>
        <w:t>лидируют</w:t>
      </w:r>
      <w:r w:rsidRPr="0019109E">
        <w:t xml:space="preserve"> выпускники интернатов-лицеев и интернатов-гимназий (75%), равно как и в интервале от 81 до 100 баллов (25%).</w:t>
      </w:r>
      <w:r>
        <w:t xml:space="preserve"> </w:t>
      </w:r>
    </w:p>
    <w:p w14:paraId="0F99A974" w14:textId="77777777" w:rsidR="00AC2597" w:rsidRPr="00CB4637" w:rsidRDefault="00AC2597" w:rsidP="00AC2597">
      <w:pPr>
        <w:pStyle w:val="afd"/>
        <w:ind w:firstLine="708"/>
        <w:jc w:val="both"/>
        <w:rPr>
          <w:rFonts w:ascii="Times New Roman" w:hAnsi="Times New Roman"/>
          <w:sz w:val="24"/>
          <w:szCs w:val="24"/>
        </w:rPr>
      </w:pPr>
      <w:r w:rsidRPr="00CB4637">
        <w:rPr>
          <w:rFonts w:ascii="Times New Roman" w:hAnsi="Times New Roman"/>
          <w:sz w:val="24"/>
          <w:szCs w:val="24"/>
        </w:rPr>
        <w:t xml:space="preserve">В 2025 году анализ данных по гендерному признаку продемонстрировал, что результаты юношей и девушек во всех оценочных интервалах примерно одинаковые: около 28% не смогли набрать минимальный балл, </w:t>
      </w:r>
      <w:r>
        <w:rPr>
          <w:rFonts w:ascii="Times New Roman" w:hAnsi="Times New Roman"/>
          <w:sz w:val="24"/>
          <w:szCs w:val="24"/>
        </w:rPr>
        <w:t>36% набрали от минимума до 60 баллов, 27% - от 61 до 80 баллов, 8,5% - от 81 до 100 баллов.</w:t>
      </w:r>
    </w:p>
    <w:p w14:paraId="15068EA0" w14:textId="77777777" w:rsidR="00AC2597" w:rsidRDefault="00AC2597" w:rsidP="00AC2597">
      <w:pPr>
        <w:pStyle w:val="afd"/>
        <w:ind w:firstLine="708"/>
        <w:jc w:val="both"/>
        <w:rPr>
          <w:rFonts w:ascii="Times New Roman" w:hAnsi="Times New Roman"/>
          <w:sz w:val="24"/>
          <w:szCs w:val="24"/>
        </w:rPr>
      </w:pPr>
      <w:r w:rsidRPr="004D0A41">
        <w:rPr>
          <w:rFonts w:ascii="Times New Roman" w:hAnsi="Times New Roman"/>
          <w:sz w:val="24"/>
          <w:szCs w:val="24"/>
        </w:rPr>
        <w:t xml:space="preserve">Наибольшая доля участников, получивших высокие результаты ЕГЭ по информатике (от 81 до 100 баллов) в 2025 году, характерна для городов Алушта – 17,65%, Симферополь – 13,72%, Керчь – 10%, </w:t>
      </w:r>
      <w:r>
        <w:rPr>
          <w:rFonts w:ascii="Times New Roman" w:hAnsi="Times New Roman"/>
          <w:sz w:val="24"/>
          <w:szCs w:val="24"/>
        </w:rPr>
        <w:t xml:space="preserve">а также </w:t>
      </w:r>
      <w:r w:rsidRPr="004D0A41">
        <w:rPr>
          <w:rFonts w:ascii="Times New Roman" w:hAnsi="Times New Roman"/>
          <w:sz w:val="24"/>
          <w:szCs w:val="24"/>
        </w:rPr>
        <w:t>Сакск</w:t>
      </w:r>
      <w:r>
        <w:rPr>
          <w:rFonts w:ascii="Times New Roman" w:hAnsi="Times New Roman"/>
          <w:sz w:val="24"/>
          <w:szCs w:val="24"/>
        </w:rPr>
        <w:t>ого</w:t>
      </w:r>
      <w:r w:rsidRPr="004D0A41">
        <w:rPr>
          <w:rFonts w:ascii="Times New Roman" w:hAnsi="Times New Roman"/>
          <w:sz w:val="24"/>
          <w:szCs w:val="24"/>
        </w:rPr>
        <w:t xml:space="preserve"> район</w:t>
      </w:r>
      <w:r>
        <w:rPr>
          <w:rFonts w:ascii="Times New Roman" w:hAnsi="Times New Roman"/>
          <w:sz w:val="24"/>
          <w:szCs w:val="24"/>
        </w:rPr>
        <w:t>а</w:t>
      </w:r>
      <w:r w:rsidRPr="004D0A41">
        <w:rPr>
          <w:rFonts w:ascii="Times New Roman" w:hAnsi="Times New Roman"/>
          <w:sz w:val="24"/>
          <w:szCs w:val="24"/>
        </w:rPr>
        <w:t xml:space="preserve"> – 12,5%. </w:t>
      </w:r>
    </w:p>
    <w:p w14:paraId="379A4E8B" w14:textId="77777777" w:rsidR="00AC2597" w:rsidRDefault="00AC2597" w:rsidP="00AC2597">
      <w:pPr>
        <w:pStyle w:val="afd"/>
        <w:ind w:firstLine="708"/>
        <w:jc w:val="both"/>
        <w:rPr>
          <w:rFonts w:ascii="Times New Roman" w:hAnsi="Times New Roman"/>
          <w:sz w:val="24"/>
          <w:szCs w:val="24"/>
        </w:rPr>
      </w:pPr>
      <w:r w:rsidRPr="004D0A41">
        <w:rPr>
          <w:rFonts w:ascii="Times New Roman" w:hAnsi="Times New Roman"/>
          <w:sz w:val="24"/>
          <w:szCs w:val="24"/>
        </w:rPr>
        <w:t xml:space="preserve">Самые низкие </w:t>
      </w:r>
      <w:r>
        <w:rPr>
          <w:rFonts w:ascii="Times New Roman" w:hAnsi="Times New Roman"/>
          <w:sz w:val="24"/>
          <w:szCs w:val="24"/>
        </w:rPr>
        <w:t>результаты (не преодолели минимальный порог)</w:t>
      </w:r>
      <w:r w:rsidRPr="004D0A41">
        <w:rPr>
          <w:rFonts w:ascii="Times New Roman" w:hAnsi="Times New Roman"/>
          <w:sz w:val="24"/>
          <w:szCs w:val="24"/>
        </w:rPr>
        <w:t xml:space="preserve"> продемонстрировали участники из Черноморского района (70%), Симферопольского района (50%), города Судака (54%).  </w:t>
      </w:r>
    </w:p>
    <w:p w14:paraId="35C3E9BD" w14:textId="77777777" w:rsidR="00AC2597" w:rsidRPr="00C92476" w:rsidRDefault="00AC2597" w:rsidP="00AC2597">
      <w:pPr>
        <w:tabs>
          <w:tab w:val="left" w:pos="426"/>
        </w:tabs>
        <w:ind w:firstLine="709"/>
        <w:jc w:val="both"/>
        <w:rPr>
          <w:color w:val="000000"/>
          <w:highlight w:val="yellow"/>
        </w:rPr>
      </w:pPr>
      <w:r w:rsidRPr="00A7041C">
        <w:t xml:space="preserve">В перечень образовательных организаций республики, продемонстрировавших наиболее высокие результаты ЕГЭ по информатике, вошли 5 школ (2024 год – 4 школы): </w:t>
      </w:r>
      <w:r w:rsidRPr="00A7041C">
        <w:rPr>
          <w:color w:val="000000"/>
        </w:rPr>
        <w:t>М</w:t>
      </w:r>
      <w:r w:rsidRPr="00525758">
        <w:rPr>
          <w:color w:val="000000"/>
        </w:rPr>
        <w:t>БОУ «Средняя общеобразовательная школа № 4 имени маршала Ф.И. Толбухина» города Симферополя</w:t>
      </w:r>
      <w:r>
        <w:rPr>
          <w:color w:val="000000"/>
        </w:rPr>
        <w:t xml:space="preserve">, </w:t>
      </w:r>
      <w:r w:rsidRPr="00525758">
        <w:rPr>
          <w:color w:val="000000"/>
        </w:rPr>
        <w:t xml:space="preserve">МБОУ «Средняя общеобразовательная школа № </w:t>
      </w:r>
      <w:r>
        <w:rPr>
          <w:color w:val="000000"/>
        </w:rPr>
        <w:t>5</w:t>
      </w:r>
      <w:r w:rsidRPr="00525758">
        <w:rPr>
          <w:color w:val="000000"/>
        </w:rPr>
        <w:t>» города Красноперекопска</w:t>
      </w:r>
      <w:r>
        <w:rPr>
          <w:color w:val="000000"/>
        </w:rPr>
        <w:t xml:space="preserve">, </w:t>
      </w:r>
      <w:r w:rsidRPr="00A758BB">
        <w:rPr>
          <w:color w:val="000000"/>
        </w:rPr>
        <w:t xml:space="preserve">ЧОУ </w:t>
      </w:r>
      <w:r>
        <w:rPr>
          <w:color w:val="000000"/>
        </w:rPr>
        <w:t>«</w:t>
      </w:r>
      <w:r w:rsidRPr="00A758BB">
        <w:rPr>
          <w:color w:val="000000"/>
        </w:rPr>
        <w:t>Школа Воронцова</w:t>
      </w:r>
      <w:r>
        <w:rPr>
          <w:color w:val="000000"/>
        </w:rPr>
        <w:t xml:space="preserve">» города Симферополя, </w:t>
      </w:r>
      <w:r w:rsidRPr="00525758">
        <w:rPr>
          <w:color w:val="000000"/>
        </w:rPr>
        <w:t>МБОУ «Открытый космический лицей имени дважды Героя Советского Союза летчика-космонавта Георгия Тимофеевича Берегового» города Симферополя</w:t>
      </w:r>
      <w:r>
        <w:rPr>
          <w:color w:val="000000"/>
        </w:rPr>
        <w:t xml:space="preserve">,  </w:t>
      </w:r>
      <w:r w:rsidRPr="00525758">
        <w:rPr>
          <w:color w:val="000000"/>
        </w:rPr>
        <w:t>МБОУ физико-математического профиля «Учебно-воспитательный комплекс «Интеграл» города Евпатории</w:t>
      </w:r>
      <w:r>
        <w:rPr>
          <w:color w:val="000000"/>
        </w:rPr>
        <w:t>.</w:t>
      </w:r>
    </w:p>
    <w:p w14:paraId="37EAB6D3" w14:textId="77777777" w:rsidR="00AC2597" w:rsidRPr="00B11A62" w:rsidRDefault="00AC2597" w:rsidP="00AC2597">
      <w:pPr>
        <w:tabs>
          <w:tab w:val="left" w:pos="426"/>
        </w:tabs>
        <w:ind w:firstLine="709"/>
        <w:jc w:val="both"/>
        <w:rPr>
          <w:color w:val="000000"/>
        </w:rPr>
      </w:pPr>
      <w:r w:rsidRPr="00A7041C">
        <w:t xml:space="preserve">В перечень ОО, продемонстрировавших низкие результаты экзамена по информатике, вошли 5 школ, где более 25% выпускников не преодолели порог минимального балла по предмету: </w:t>
      </w:r>
      <w:r w:rsidRPr="00525758">
        <w:rPr>
          <w:color w:val="000000"/>
        </w:rPr>
        <w:t>МБОУ «Средняя школа № 16 имени Героя Советского Союза Степана Иванова» города Евпатории</w:t>
      </w:r>
      <w:r>
        <w:rPr>
          <w:color w:val="000000"/>
        </w:rPr>
        <w:t xml:space="preserve">, </w:t>
      </w:r>
      <w:r w:rsidRPr="00525758">
        <w:rPr>
          <w:color w:val="000000"/>
        </w:rPr>
        <w:t>МБОУ «Школа-гимназия № 39 имени Героя Советского Союза Крейзера Я.Г.» города Симферополя</w:t>
      </w:r>
      <w:r>
        <w:rPr>
          <w:color w:val="000000"/>
        </w:rPr>
        <w:t xml:space="preserve">, </w:t>
      </w:r>
      <w:r w:rsidRPr="00A758BB">
        <w:rPr>
          <w:color w:val="000000"/>
        </w:rPr>
        <w:t xml:space="preserve">МБОУ </w:t>
      </w:r>
      <w:r>
        <w:rPr>
          <w:color w:val="000000"/>
        </w:rPr>
        <w:t>«</w:t>
      </w:r>
      <w:r w:rsidRPr="00A758BB">
        <w:rPr>
          <w:color w:val="000000"/>
        </w:rPr>
        <w:t>С</w:t>
      </w:r>
      <w:r>
        <w:rPr>
          <w:color w:val="000000"/>
        </w:rPr>
        <w:t>редняя общеобразовательная школа-детский сад № 36»</w:t>
      </w:r>
      <w:r w:rsidRPr="00A758BB">
        <w:rPr>
          <w:color w:val="000000"/>
        </w:rPr>
        <w:t xml:space="preserve"> г</w:t>
      </w:r>
      <w:r>
        <w:rPr>
          <w:color w:val="000000"/>
        </w:rPr>
        <w:t xml:space="preserve">орода </w:t>
      </w:r>
      <w:r w:rsidRPr="00A758BB">
        <w:rPr>
          <w:color w:val="000000"/>
        </w:rPr>
        <w:t>Симферополя</w:t>
      </w:r>
      <w:r>
        <w:rPr>
          <w:color w:val="000000"/>
        </w:rPr>
        <w:t xml:space="preserve">, </w:t>
      </w:r>
      <w:r w:rsidRPr="00A758BB">
        <w:rPr>
          <w:color w:val="000000"/>
        </w:rPr>
        <w:t xml:space="preserve">МБОУ </w:t>
      </w:r>
      <w:r>
        <w:rPr>
          <w:color w:val="000000"/>
        </w:rPr>
        <w:t>«</w:t>
      </w:r>
      <w:r w:rsidRPr="00A758BB">
        <w:rPr>
          <w:color w:val="000000"/>
        </w:rPr>
        <w:t>Лицей Крымской весны</w:t>
      </w:r>
      <w:r>
        <w:rPr>
          <w:color w:val="000000"/>
        </w:rPr>
        <w:t xml:space="preserve">» Симферопольского района, </w:t>
      </w:r>
      <w:r w:rsidRPr="00525758">
        <w:rPr>
          <w:color w:val="000000"/>
        </w:rPr>
        <w:t>МБОУ «Средняя школа № 15 имени Героя Советского Союза Николая Токарева» города Евпатории</w:t>
      </w:r>
      <w:r>
        <w:rPr>
          <w:color w:val="000000"/>
        </w:rPr>
        <w:t>.</w:t>
      </w:r>
    </w:p>
    <w:p w14:paraId="3743740B" w14:textId="2F911D8D" w:rsidR="00AC2597" w:rsidRPr="00FD7370" w:rsidRDefault="00AC2597" w:rsidP="00FD7370">
      <w:pPr>
        <w:ind w:firstLine="567"/>
        <w:jc w:val="both"/>
        <w:rPr>
          <w:i/>
        </w:rPr>
      </w:pPr>
      <w:r w:rsidRPr="00FD7370">
        <w:t xml:space="preserve">Анализ результатов выполнения заданий участниками с различным уровнем подготовки показывает четкую дифференциацию групп </w:t>
      </w:r>
      <w:r w:rsidR="00FD7370">
        <w:t xml:space="preserve">участников </w:t>
      </w:r>
      <w:r w:rsidRPr="00FD7370">
        <w:t xml:space="preserve">по успешности выполнения заданий различного уровня сложности. Для группы слабо подготовленных участников (в группе от минимального до 60 т.б.) характерно освоение курса информатики на базовом уровне. Участники со средним уровнем подготовки (в группе от 61 до 80 т.б) показывают освоение предметных результатов и на базовом, и на повышенном уровнях сложности. Высоко балльники (в группе от 81 до 100 т.б.) демонстрируют успешное выполнение заданий высокого уровня. </w:t>
      </w:r>
    </w:p>
    <w:p w14:paraId="104CEF94" w14:textId="6D27663D" w:rsidR="00AC2597" w:rsidRDefault="00AC2597" w:rsidP="00FD7370">
      <w:pPr>
        <w:pStyle w:val="3"/>
        <w:jc w:val="center"/>
        <w:rPr>
          <w:rFonts w:ascii="Times New Roman" w:hAnsi="Times New Roman"/>
          <w:szCs w:val="28"/>
          <w:lang w:val="ru-RU"/>
        </w:rPr>
      </w:pPr>
      <w:r w:rsidRPr="004C099B">
        <w:rPr>
          <w:rFonts w:ascii="Times New Roman" w:hAnsi="Times New Roman"/>
          <w:szCs w:val="28"/>
        </w:rPr>
        <w:t>Выявление сложных для участников ЕГЭ заданий</w:t>
      </w:r>
    </w:p>
    <w:p w14:paraId="728FC852" w14:textId="77777777" w:rsidR="00AC2597" w:rsidRPr="00FD7370" w:rsidRDefault="00AC2597" w:rsidP="00FD7370">
      <w:pPr>
        <w:tabs>
          <w:tab w:val="left" w:pos="1843"/>
        </w:tabs>
        <w:spacing w:line="276" w:lineRule="auto"/>
        <w:ind w:firstLine="709"/>
        <w:jc w:val="both"/>
      </w:pPr>
      <w:r w:rsidRPr="00FD7370">
        <w:rPr>
          <w:iCs/>
        </w:rPr>
        <w:t>Задания базового уровня (с процентом выполнения ниже 50) - з</w:t>
      </w:r>
      <w:r w:rsidRPr="00FD7370">
        <w:t>адания № 5, 6, 8, 9</w:t>
      </w:r>
    </w:p>
    <w:p w14:paraId="1104DD8A" w14:textId="42B5C402" w:rsidR="00AC2597" w:rsidRPr="00FD7370" w:rsidRDefault="00AC2597" w:rsidP="00FD7370">
      <w:pPr>
        <w:spacing w:line="276" w:lineRule="auto"/>
        <w:ind w:firstLine="709"/>
        <w:jc w:val="both"/>
        <w:rPr>
          <w:iCs/>
        </w:rPr>
      </w:pPr>
      <w:r w:rsidRPr="00FD7370">
        <w:rPr>
          <w:iCs/>
        </w:rPr>
        <w:t>Задания повышенного и высокого уровня (с процентом выполнения ниже 15) - з</w:t>
      </w:r>
      <w:r w:rsidRPr="00FD7370">
        <w:t>адания №</w:t>
      </w:r>
      <w:r w:rsidR="00FD7370">
        <w:t> </w:t>
      </w:r>
      <w:r w:rsidRPr="00FD7370">
        <w:t>24, 25, 26, 27.</w:t>
      </w:r>
    </w:p>
    <w:p w14:paraId="42CFE6E5" w14:textId="42B9DE34" w:rsidR="00AC2597" w:rsidRDefault="00AC2597" w:rsidP="00AC2597">
      <w:pPr>
        <w:ind w:firstLine="709"/>
        <w:contextualSpacing/>
        <w:jc w:val="both"/>
      </w:pPr>
      <w:r w:rsidRPr="00632A13">
        <w:rPr>
          <w:rFonts w:eastAsia="Times New Roman"/>
          <w:bCs/>
          <w:iCs/>
        </w:rPr>
        <w:t xml:space="preserve">Наиболее сложными заданиями для участников ЕГЭ по информатике явились задания </w:t>
      </w:r>
      <w:r w:rsidRPr="00632A13">
        <w:rPr>
          <w:rFonts w:eastAsia="Times New Roman"/>
          <w:bCs/>
        </w:rPr>
        <w:t>№</w:t>
      </w:r>
      <w:r w:rsidR="00FD7370">
        <w:rPr>
          <w:rFonts w:eastAsia="Times New Roman"/>
          <w:bCs/>
        </w:rPr>
        <w:t> </w:t>
      </w:r>
      <w:r w:rsidRPr="00632A13">
        <w:rPr>
          <w:rFonts w:eastAsia="Times New Roman"/>
          <w:bCs/>
        </w:rPr>
        <w:t>5, №</w:t>
      </w:r>
      <w:r>
        <w:rPr>
          <w:rFonts w:eastAsia="Times New Roman"/>
          <w:bCs/>
        </w:rPr>
        <w:t xml:space="preserve"> </w:t>
      </w:r>
      <w:r w:rsidRPr="00632A13">
        <w:rPr>
          <w:rFonts w:eastAsia="Times New Roman"/>
          <w:bCs/>
        </w:rPr>
        <w:t xml:space="preserve">6, № 8, № 9 </w:t>
      </w:r>
      <w:r w:rsidRPr="00632A13">
        <w:rPr>
          <w:rFonts w:eastAsia="Times New Roman"/>
          <w:bCs/>
          <w:iCs/>
        </w:rPr>
        <w:t xml:space="preserve">базового уровня сложности, эти задания </w:t>
      </w:r>
      <w:r w:rsidRPr="00632A13">
        <w:t xml:space="preserve">выполнили с процентом выполнения ниже 50. </w:t>
      </w:r>
    </w:p>
    <w:p w14:paraId="01B9F2BE" w14:textId="77777777" w:rsidR="00AC2597" w:rsidRPr="002D679E" w:rsidRDefault="00AC2597" w:rsidP="00AC2597">
      <w:pPr>
        <w:ind w:firstLine="709"/>
        <w:jc w:val="both"/>
        <w:rPr>
          <w:rFonts w:eastAsia="Times New Roman"/>
          <w:bCs/>
          <w:iCs/>
        </w:rPr>
      </w:pPr>
      <w:r w:rsidRPr="002D679E">
        <w:rPr>
          <w:rFonts w:eastAsia="Times New Roman"/>
          <w:bCs/>
          <w:iCs/>
        </w:rPr>
        <w:t>Задание №</w:t>
      </w:r>
      <w:r>
        <w:rPr>
          <w:rFonts w:eastAsia="Times New Roman"/>
          <w:bCs/>
          <w:iCs/>
        </w:rPr>
        <w:t xml:space="preserve"> </w:t>
      </w:r>
      <w:r w:rsidRPr="002D679E">
        <w:rPr>
          <w:rFonts w:eastAsia="Times New Roman"/>
          <w:bCs/>
          <w:iCs/>
        </w:rPr>
        <w:t>5 выполнили в среднем 38 % участников ЕГЭ.</w:t>
      </w:r>
    </w:p>
    <w:p w14:paraId="440FB7A7" w14:textId="27146DB5" w:rsidR="00AC2597" w:rsidRPr="002D679E" w:rsidRDefault="00AC2597" w:rsidP="00AC2597">
      <w:pPr>
        <w:ind w:firstLine="709"/>
        <w:jc w:val="both"/>
      </w:pPr>
      <w:r w:rsidRPr="002D679E">
        <w:t>В ходе решения у школьников возникли проблемы с корректным применением логических знаков сравнения к условию задачи.</w:t>
      </w:r>
      <w:r w:rsidRPr="002D679E">
        <w:rPr>
          <w:rFonts w:eastAsia="Times New Roman"/>
          <w:bCs/>
          <w:iCs/>
        </w:rPr>
        <w:t xml:space="preserve"> </w:t>
      </w:r>
      <w:r w:rsidRPr="008306F2">
        <w:rPr>
          <w:rFonts w:eastAsia="Times New Roman"/>
          <w:bCs/>
          <w:iCs/>
        </w:rPr>
        <w:t xml:space="preserve">Школьники не смогли применить на практике </w:t>
      </w:r>
      <w:r w:rsidRPr="008306F2">
        <w:t xml:space="preserve">умение формального исполнения алгоритма, записанного на естественном языке, знания о системах счисления. По условию </w:t>
      </w:r>
      <w:r w:rsidRPr="008306F2">
        <w:lastRenderedPageBreak/>
        <w:t>задачи ответ должен был выводиться в десятичной системе счисления, некоторые вывели ответ двоичную запись числа. Альтернативным</w:t>
      </w:r>
      <w:r w:rsidRPr="002D679E">
        <w:t xml:space="preserve"> способом решения данного задания является составление программы на языке программирования </w:t>
      </w:r>
      <w:r w:rsidRPr="002D679E">
        <w:rPr>
          <w:lang w:val="en-US"/>
        </w:rPr>
        <w:t>Python</w:t>
      </w:r>
      <w:r w:rsidRPr="002D679E">
        <w:t>.</w:t>
      </w:r>
    </w:p>
    <w:p w14:paraId="2A0551EB" w14:textId="77777777" w:rsidR="00AC2597" w:rsidRPr="002D679E" w:rsidRDefault="00AC2597" w:rsidP="00AC2597">
      <w:pPr>
        <w:ind w:firstLine="709"/>
        <w:contextualSpacing/>
        <w:jc w:val="both"/>
      </w:pPr>
      <w:r w:rsidRPr="002D679E">
        <w:rPr>
          <w:rFonts w:eastAsia="Times New Roman"/>
          <w:bCs/>
          <w:iCs/>
        </w:rPr>
        <w:t>Задание №</w:t>
      </w:r>
      <w:r>
        <w:rPr>
          <w:rFonts w:eastAsia="Times New Roman"/>
          <w:bCs/>
          <w:iCs/>
        </w:rPr>
        <w:t xml:space="preserve"> </w:t>
      </w:r>
      <w:r w:rsidRPr="002D679E">
        <w:rPr>
          <w:rFonts w:eastAsia="Times New Roman"/>
          <w:bCs/>
          <w:iCs/>
        </w:rPr>
        <w:t>6 выполнили в среднем 30 % участников ЕГЭ.</w:t>
      </w:r>
      <w:r w:rsidRPr="002D679E">
        <w:t xml:space="preserve"> В задании необходимо было выполнить определение возможных результатов работы простейших алгоритмов управления исполнителем «Черепаха».</w:t>
      </w:r>
      <w:r w:rsidRPr="002D679E">
        <w:rPr>
          <w:rFonts w:eastAsia="Times New Roman"/>
          <w:bCs/>
          <w:iCs/>
        </w:rPr>
        <w:t xml:space="preserve"> Школьники не смогли определить </w:t>
      </w:r>
      <w:r w:rsidRPr="002D679E">
        <w:t xml:space="preserve">сколько точек с целочисленными координатами находятся внутри объединения фигур, ограниченного заданными алгоритмом линиями, включая точки на линиях. В ходе решения у школьников возникли проблемы с корректным применением теории множеств к условию задачи, понимания объединения и пересечения множеств. </w:t>
      </w:r>
      <w:r w:rsidRPr="002D679E">
        <w:rPr>
          <w:rFonts w:eastAsia="Times New Roman"/>
          <w:bCs/>
          <w:iCs/>
        </w:rPr>
        <w:t xml:space="preserve"> </w:t>
      </w:r>
    </w:p>
    <w:p w14:paraId="29246C74" w14:textId="77777777" w:rsidR="00AC2597" w:rsidRPr="002D679E" w:rsidRDefault="00AC2597" w:rsidP="00AC2597">
      <w:pPr>
        <w:ind w:firstLine="709"/>
        <w:jc w:val="both"/>
      </w:pPr>
      <w:r w:rsidRPr="002D679E">
        <w:rPr>
          <w:rFonts w:eastAsia="Times New Roman"/>
          <w:bCs/>
          <w:iCs/>
        </w:rPr>
        <w:t>Задание №</w:t>
      </w:r>
      <w:r>
        <w:rPr>
          <w:rFonts w:eastAsia="Times New Roman"/>
          <w:bCs/>
          <w:iCs/>
        </w:rPr>
        <w:t xml:space="preserve"> </w:t>
      </w:r>
      <w:r w:rsidRPr="002D679E">
        <w:rPr>
          <w:rFonts w:eastAsia="Times New Roman"/>
          <w:bCs/>
          <w:iCs/>
        </w:rPr>
        <w:t xml:space="preserve">8 выполнили в среднем 39 % участников ЕГЭ. </w:t>
      </w:r>
      <w:r w:rsidRPr="002D679E">
        <w:t xml:space="preserve">Данное задание проверяет знание тем «Кодирование данных», «Комбинаторика», «Системы счисления». </w:t>
      </w:r>
      <w:r w:rsidRPr="002D679E">
        <w:rPr>
          <w:rFonts w:eastAsia="Times New Roman"/>
          <w:bCs/>
          <w:iCs/>
        </w:rPr>
        <w:t>Школьники не смогли применить на практике</w:t>
      </w:r>
      <w:r w:rsidRPr="002D679E">
        <w:t xml:space="preserve"> знание основных понятий и методов, используемых при измерении количества информации. Альтернативным способом решения данного задания является составление программы на языке программирования </w:t>
      </w:r>
      <w:r w:rsidRPr="002D679E">
        <w:rPr>
          <w:lang w:val="en-US"/>
        </w:rPr>
        <w:t>Python</w:t>
      </w:r>
      <w:r w:rsidRPr="002D679E">
        <w:t>.</w:t>
      </w:r>
    </w:p>
    <w:p w14:paraId="75616DF0" w14:textId="77777777" w:rsidR="00AC2597" w:rsidRPr="002D679E" w:rsidRDefault="00AC2597" w:rsidP="00712C58">
      <w:pPr>
        <w:ind w:firstLine="709"/>
        <w:jc w:val="both"/>
      </w:pPr>
      <w:r w:rsidRPr="002D679E">
        <w:rPr>
          <w:rFonts w:eastAsia="Times New Roman"/>
          <w:bCs/>
          <w:iCs/>
        </w:rPr>
        <w:t>Задание №</w:t>
      </w:r>
      <w:r>
        <w:rPr>
          <w:rFonts w:eastAsia="Times New Roman"/>
          <w:bCs/>
          <w:iCs/>
        </w:rPr>
        <w:t xml:space="preserve"> </w:t>
      </w:r>
      <w:r w:rsidRPr="002D679E">
        <w:rPr>
          <w:rFonts w:eastAsia="Times New Roman"/>
          <w:bCs/>
          <w:iCs/>
        </w:rPr>
        <w:t xml:space="preserve">9 выполнили в среднем 27 % участников ЕГЭ. </w:t>
      </w:r>
      <w:r w:rsidRPr="002D679E">
        <w:t xml:space="preserve">Данное задание проверяет знание темы «Встроенные функции в электронных таблицах». Формулировка задания отличается от варианта КИМ прошлого года. </w:t>
      </w:r>
      <w:r w:rsidRPr="002D679E">
        <w:rPr>
          <w:rFonts w:eastAsia="Times New Roman"/>
          <w:bCs/>
          <w:iCs/>
        </w:rPr>
        <w:t>Школьники не смогли применить на практике</w:t>
      </w:r>
      <w:r w:rsidRPr="002D679E">
        <w:t xml:space="preserve"> умение обрабатывать числовую информацию в электронных таблицах, применять встроенные функции в электронных таблицах для решения нестандартных задач. Альтернативным способом решения данного задания является составление программы на языке программирования </w:t>
      </w:r>
      <w:r w:rsidRPr="002D679E">
        <w:rPr>
          <w:lang w:val="en-US"/>
        </w:rPr>
        <w:t>Python</w:t>
      </w:r>
      <w:r w:rsidRPr="002D679E">
        <w:t>.</w:t>
      </w:r>
    </w:p>
    <w:p w14:paraId="35C37B30" w14:textId="00BC57AC" w:rsidR="00AC2597" w:rsidRPr="002D679E" w:rsidRDefault="00AC2597" w:rsidP="00712C58">
      <w:pPr>
        <w:ind w:firstLine="709"/>
        <w:jc w:val="both"/>
        <w:rPr>
          <w:rFonts w:eastAsia="Times New Roman"/>
          <w:bCs/>
          <w:iCs/>
        </w:rPr>
      </w:pPr>
      <w:r w:rsidRPr="002D679E">
        <w:rPr>
          <w:rFonts w:eastAsia="Times New Roman"/>
          <w:bCs/>
          <w:iCs/>
        </w:rPr>
        <w:t>Наиболее сложными заданиями для участников ЕГЭ по информатике явились задания №</w:t>
      </w:r>
      <w:r w:rsidR="00712C58">
        <w:rPr>
          <w:rFonts w:eastAsia="Times New Roman"/>
          <w:bCs/>
          <w:iCs/>
        </w:rPr>
        <w:t> </w:t>
      </w:r>
      <w:r w:rsidRPr="002D679E">
        <w:rPr>
          <w:rFonts w:eastAsia="Times New Roman"/>
          <w:bCs/>
          <w:iCs/>
        </w:rPr>
        <w:t>24, №</w:t>
      </w:r>
      <w:r w:rsidR="00712C58">
        <w:rPr>
          <w:rFonts w:eastAsia="Times New Roman"/>
          <w:bCs/>
          <w:iCs/>
        </w:rPr>
        <w:t xml:space="preserve"> </w:t>
      </w:r>
      <w:r w:rsidRPr="002D679E">
        <w:rPr>
          <w:rFonts w:eastAsia="Times New Roman"/>
          <w:bCs/>
          <w:iCs/>
        </w:rPr>
        <w:t>26, № 27 повышенного и высокого уровня сложности.</w:t>
      </w:r>
    </w:p>
    <w:p w14:paraId="2759A29A" w14:textId="2551755A" w:rsidR="00AC2597" w:rsidRPr="00712C58" w:rsidRDefault="00AC2597" w:rsidP="00712C58">
      <w:pPr>
        <w:ind w:firstLine="709"/>
        <w:jc w:val="both"/>
      </w:pPr>
      <w:r w:rsidRPr="00712C58">
        <w:rPr>
          <w:rFonts w:eastAsia="Times New Roman"/>
          <w:bCs/>
          <w:iCs/>
        </w:rPr>
        <w:t xml:space="preserve">Заданием № 24 выполнили в среднем 4% участников ЕГЭ. Школьники не смогли применить на практике </w:t>
      </w:r>
      <w:r w:rsidRPr="00712C58">
        <w:t>умение создавать собственные программы (10</w:t>
      </w:r>
      <w:r w:rsidR="00712C58">
        <w:t xml:space="preserve"> </w:t>
      </w:r>
      <w:r w:rsidRPr="00712C58">
        <w:t>–</w:t>
      </w:r>
      <w:r w:rsidR="00712C58">
        <w:t xml:space="preserve"> </w:t>
      </w:r>
      <w:r w:rsidRPr="00712C58">
        <w:t>20 строк) для обработки символьной информации.</w:t>
      </w:r>
    </w:p>
    <w:p w14:paraId="34BFB055" w14:textId="16E9989A" w:rsidR="00AC2597" w:rsidRPr="008306F2" w:rsidRDefault="00AC2597" w:rsidP="00712C58">
      <w:pPr>
        <w:ind w:firstLine="709"/>
        <w:jc w:val="both"/>
      </w:pPr>
      <w:r w:rsidRPr="008306F2">
        <w:rPr>
          <w:rFonts w:eastAsia="Times New Roman"/>
          <w:bCs/>
          <w:iCs/>
        </w:rPr>
        <w:t xml:space="preserve">Задание № 25 выполнили в среднем 5% участников ЕГЭ. Школьники не смогли применить на практике </w:t>
      </w:r>
      <w:r w:rsidRPr="008306F2">
        <w:t>умение создавать собственные программы (10</w:t>
      </w:r>
      <w:r w:rsidR="00712C58">
        <w:t xml:space="preserve"> </w:t>
      </w:r>
      <w:r w:rsidRPr="008306F2">
        <w:t>–</w:t>
      </w:r>
      <w:r w:rsidR="00712C58">
        <w:t xml:space="preserve"> </w:t>
      </w:r>
      <w:r w:rsidRPr="008306F2">
        <w:t>20 строк) для обработки для обработки целочисленной информации, составлении функции для определения простых делителей числа, не обязательно различных,</w:t>
      </w:r>
    </w:p>
    <w:p w14:paraId="38DC842C" w14:textId="555726B5" w:rsidR="00AC2597" w:rsidRPr="008306F2" w:rsidRDefault="00AC2597" w:rsidP="00AC2597">
      <w:pPr>
        <w:ind w:firstLine="709"/>
        <w:jc w:val="both"/>
      </w:pPr>
      <w:r w:rsidRPr="008306F2">
        <w:rPr>
          <w:rFonts w:eastAsia="Times New Roman"/>
          <w:bCs/>
          <w:iCs/>
        </w:rPr>
        <w:t>Задание №</w:t>
      </w:r>
      <w:r w:rsidR="00712C58">
        <w:rPr>
          <w:rFonts w:eastAsia="Times New Roman"/>
          <w:bCs/>
          <w:iCs/>
        </w:rPr>
        <w:t xml:space="preserve"> </w:t>
      </w:r>
      <w:r w:rsidRPr="008306F2">
        <w:rPr>
          <w:rFonts w:eastAsia="Times New Roman"/>
          <w:bCs/>
          <w:iCs/>
        </w:rPr>
        <w:t xml:space="preserve">26 выполнили в среднем 5% участников ЕГЭ. Школьники не смогли применить на практике </w:t>
      </w:r>
      <w:r w:rsidRPr="008306F2">
        <w:t>умение создавать собственные программы для обработки целочисленной информации с использованием сортировки.</w:t>
      </w:r>
    </w:p>
    <w:p w14:paraId="7EC756E9" w14:textId="079DA196" w:rsidR="00AC2597" w:rsidRPr="008306F2" w:rsidRDefault="00AC2597" w:rsidP="00AC2597">
      <w:pPr>
        <w:ind w:firstLine="709"/>
        <w:jc w:val="both"/>
      </w:pPr>
      <w:r w:rsidRPr="008306F2">
        <w:rPr>
          <w:rFonts w:eastAsia="Times New Roman"/>
          <w:bCs/>
          <w:iCs/>
        </w:rPr>
        <w:t>Задание №</w:t>
      </w:r>
      <w:r w:rsidR="00712C58">
        <w:rPr>
          <w:rFonts w:eastAsia="Times New Roman"/>
          <w:bCs/>
          <w:iCs/>
        </w:rPr>
        <w:t xml:space="preserve"> </w:t>
      </w:r>
      <w:r w:rsidRPr="008306F2">
        <w:rPr>
          <w:rFonts w:eastAsia="Times New Roman"/>
          <w:bCs/>
          <w:iCs/>
        </w:rPr>
        <w:t xml:space="preserve">27 выполнили в среднем 7% участников ЕГЭ. Школьники не смогли применить на практике </w:t>
      </w:r>
      <w:r w:rsidRPr="008306F2">
        <w:t>умение создавать собственные программы (20</w:t>
      </w:r>
      <w:r w:rsidR="00712C58">
        <w:t xml:space="preserve"> </w:t>
      </w:r>
      <w:r w:rsidRPr="008306F2">
        <w:t>–</w:t>
      </w:r>
      <w:r w:rsidR="00712C58">
        <w:t xml:space="preserve"> </w:t>
      </w:r>
      <w:r w:rsidRPr="008306F2">
        <w:t>40 строк) для анализа числовых последовательностей. Следует отметить, что в 2024 году это задание выполнило только 1% участников ЕГЭ.</w:t>
      </w:r>
    </w:p>
    <w:p w14:paraId="5838983E" w14:textId="77777777" w:rsidR="00AC2597" w:rsidRPr="00EC4431" w:rsidRDefault="00AC2597" w:rsidP="00AC2597">
      <w:pPr>
        <w:ind w:firstLine="709"/>
        <w:jc w:val="both"/>
      </w:pPr>
      <w:r w:rsidRPr="00EC4431">
        <w:t xml:space="preserve">В заданиях ЕГЭ </w:t>
      </w:r>
      <w:bookmarkStart w:id="38" w:name="_Hlk206598959"/>
      <w:r w:rsidRPr="00EC4431">
        <w:t>№ 24, № 25, № 26, №</w:t>
      </w:r>
      <w:r>
        <w:t xml:space="preserve"> </w:t>
      </w:r>
      <w:r w:rsidRPr="00EC4431">
        <w:t xml:space="preserve">27 </w:t>
      </w:r>
      <w:bookmarkEnd w:id="38"/>
      <w:r w:rsidRPr="00EC4431">
        <w:t>проверяемые требования к метапредметным результатам освоения основной образовательной программы среднего общего образования заключаются в умении реализовывать на выбранном для изучения языке программирования (</w:t>
      </w:r>
      <w:r w:rsidRPr="00EC4431">
        <w:rPr>
          <w:lang w:val="en-US"/>
        </w:rPr>
        <w:t>Python</w:t>
      </w:r>
      <w:r w:rsidRPr="00EC4431">
        <w:t xml:space="preserve">, </w:t>
      </w:r>
      <w:r w:rsidRPr="00EC4431">
        <w:rPr>
          <w:lang w:val="en-US"/>
        </w:rPr>
        <w:t>C</w:t>
      </w:r>
      <w:r w:rsidRPr="00EC4431">
        <w:t>++, Паскаль) типовые алгоритмы обработки чисел, числовых последовательностей и массивов, умении создавать собственные программы для обработки символьной информации.</w:t>
      </w:r>
    </w:p>
    <w:p w14:paraId="0E355493" w14:textId="77777777" w:rsidR="00AC2597" w:rsidRPr="00EC4431" w:rsidRDefault="00AC2597" w:rsidP="00AC2597">
      <w:pPr>
        <w:ind w:firstLine="709"/>
        <w:jc w:val="both"/>
      </w:pPr>
      <w:r w:rsidRPr="00EC4431">
        <w:t>При выполнении заданий № 24, № 25, № 26, №</w:t>
      </w:r>
      <w:r>
        <w:t xml:space="preserve"> </w:t>
      </w:r>
      <w:r w:rsidRPr="00EC4431">
        <w:t>27 значительная часть ошибок экзаменуемых обусловлена недостаточным развитием у них таких метапредметных навыков, как анализ условия задания, устанавливать существенный признак или основания для сравнения, классификации и обобщения,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самостоятельно осуществлять познавательную деятельность, умении создавать собственные программы для обработки числовой и символьной информации, способность к самопроверке. Очевидно, что улучшение таких навыков будет способствовать существенно более высоким результатам ЕГЭ по информатике.</w:t>
      </w:r>
    </w:p>
    <w:p w14:paraId="2EFA3AE9" w14:textId="77777777" w:rsidR="00AC2597" w:rsidRPr="00EC4431" w:rsidRDefault="00AC2597" w:rsidP="00AC2597">
      <w:pPr>
        <w:ind w:firstLine="708"/>
        <w:jc w:val="both"/>
        <w:rPr>
          <w:iCs/>
        </w:rPr>
      </w:pPr>
      <w:r w:rsidRPr="00EC4431">
        <w:rPr>
          <w:iCs/>
        </w:rPr>
        <w:t xml:space="preserve">Школьники не смогли применить навыки разрешения проблем; способность и готовность к самостоятельному поиску методов решения практических задач, применению различных методов </w:t>
      </w:r>
      <w:r w:rsidRPr="00EC4431">
        <w:rPr>
          <w:iCs/>
        </w:rPr>
        <w:lastRenderedPageBreak/>
        <w:t xml:space="preserve">познания; умение ориентироваться в различных источниках информации, критически оценивать и интерпретировать информацию при решении заданий </w:t>
      </w:r>
      <w:r w:rsidRPr="00EC4431">
        <w:rPr>
          <w:rFonts w:eastAsia="Times New Roman"/>
          <w:bCs/>
          <w:iCs/>
        </w:rPr>
        <w:t>№</w:t>
      </w:r>
      <w:r>
        <w:rPr>
          <w:rFonts w:eastAsia="Times New Roman"/>
          <w:bCs/>
          <w:iCs/>
        </w:rPr>
        <w:t xml:space="preserve"> </w:t>
      </w:r>
      <w:r w:rsidRPr="00EC4431">
        <w:rPr>
          <w:rFonts w:eastAsia="Times New Roman"/>
          <w:bCs/>
          <w:iCs/>
        </w:rPr>
        <w:t>5, №</w:t>
      </w:r>
      <w:r>
        <w:rPr>
          <w:rFonts w:eastAsia="Times New Roman"/>
          <w:bCs/>
          <w:iCs/>
        </w:rPr>
        <w:t xml:space="preserve"> </w:t>
      </w:r>
      <w:r w:rsidRPr="00EC4431">
        <w:rPr>
          <w:rFonts w:eastAsia="Times New Roman"/>
          <w:bCs/>
          <w:iCs/>
        </w:rPr>
        <w:t>6, №</w:t>
      </w:r>
      <w:r>
        <w:rPr>
          <w:rFonts w:eastAsia="Times New Roman"/>
          <w:bCs/>
          <w:iCs/>
        </w:rPr>
        <w:t xml:space="preserve"> </w:t>
      </w:r>
      <w:r w:rsidRPr="00EC4431">
        <w:rPr>
          <w:rFonts w:eastAsia="Times New Roman"/>
          <w:bCs/>
          <w:iCs/>
        </w:rPr>
        <w:t>8, №</w:t>
      </w:r>
      <w:r>
        <w:rPr>
          <w:rFonts w:eastAsia="Times New Roman"/>
          <w:bCs/>
          <w:iCs/>
        </w:rPr>
        <w:t xml:space="preserve"> </w:t>
      </w:r>
      <w:r w:rsidRPr="00EC4431">
        <w:rPr>
          <w:rFonts w:eastAsia="Times New Roman"/>
          <w:bCs/>
          <w:iCs/>
        </w:rPr>
        <w:t>9 базового уровня сложности и заданий №</w:t>
      </w:r>
      <w:r>
        <w:rPr>
          <w:rFonts w:eastAsia="Times New Roman"/>
          <w:bCs/>
          <w:iCs/>
        </w:rPr>
        <w:t xml:space="preserve"> </w:t>
      </w:r>
      <w:r w:rsidRPr="00EC4431">
        <w:rPr>
          <w:rFonts w:eastAsia="Times New Roman"/>
          <w:bCs/>
          <w:iCs/>
        </w:rPr>
        <w:t>24, №</w:t>
      </w:r>
      <w:r>
        <w:rPr>
          <w:rFonts w:eastAsia="Times New Roman"/>
          <w:bCs/>
          <w:iCs/>
        </w:rPr>
        <w:t xml:space="preserve"> </w:t>
      </w:r>
      <w:r w:rsidRPr="00EC4431">
        <w:rPr>
          <w:rFonts w:eastAsia="Times New Roman"/>
          <w:bCs/>
          <w:iCs/>
        </w:rPr>
        <w:t>25, №</w:t>
      </w:r>
      <w:r>
        <w:rPr>
          <w:rFonts w:eastAsia="Times New Roman"/>
          <w:bCs/>
          <w:iCs/>
        </w:rPr>
        <w:t> </w:t>
      </w:r>
      <w:r w:rsidRPr="00EC4431">
        <w:rPr>
          <w:rFonts w:eastAsia="Times New Roman"/>
          <w:bCs/>
          <w:iCs/>
        </w:rPr>
        <w:t>26, №</w:t>
      </w:r>
      <w:r>
        <w:rPr>
          <w:rFonts w:eastAsia="Times New Roman"/>
          <w:bCs/>
          <w:iCs/>
        </w:rPr>
        <w:t xml:space="preserve"> </w:t>
      </w:r>
      <w:r w:rsidRPr="00EC4431">
        <w:rPr>
          <w:rFonts w:eastAsia="Times New Roman"/>
          <w:bCs/>
          <w:iCs/>
        </w:rPr>
        <w:t>27 повышенного и высокого уровня сложности.</w:t>
      </w:r>
    </w:p>
    <w:p w14:paraId="50B2B644" w14:textId="77777777" w:rsidR="00AC2597" w:rsidRPr="00EC4431" w:rsidRDefault="00AC2597" w:rsidP="00AC2597">
      <w:pPr>
        <w:ind w:firstLine="709"/>
        <w:jc w:val="both"/>
      </w:pPr>
      <w:r w:rsidRPr="00EC4431">
        <w:t>Решение заданий ЕГЭ по информатике тесно связано со знаниями по математике.</w:t>
      </w:r>
    </w:p>
    <w:p w14:paraId="73071C53" w14:textId="77777777" w:rsidR="00AC2597" w:rsidRPr="00EC4431" w:rsidRDefault="00AC2597" w:rsidP="00AC2597">
      <w:pPr>
        <w:ind w:firstLine="709"/>
        <w:jc w:val="both"/>
        <w:rPr>
          <w:rStyle w:val="af7"/>
          <w:b w:val="0"/>
          <w:bCs w:val="0"/>
          <w:bdr w:val="none" w:sz="0" w:space="0" w:color="auto" w:frame="1"/>
          <w:shd w:val="clear" w:color="auto" w:fill="FFFFFF"/>
        </w:rPr>
      </w:pPr>
      <w:r w:rsidRPr="00EC4431">
        <w:t xml:space="preserve">Для решения задания № 8 школьники должны знать тему «Комбинаторика», уметь применять </w:t>
      </w:r>
      <w:r w:rsidRPr="00EC4431">
        <w:rPr>
          <w:rStyle w:val="af7"/>
          <w:bdr w:val="none" w:sz="0" w:space="0" w:color="auto" w:frame="1"/>
          <w:shd w:val="clear" w:color="auto" w:fill="FFFFFF"/>
        </w:rPr>
        <w:t>правила сложения и умножения в комбинаторике, вычислять число перестановок без повторений и с повторениями.</w:t>
      </w:r>
    </w:p>
    <w:p w14:paraId="72D6A33F" w14:textId="77777777" w:rsidR="00AC2597" w:rsidRPr="00EC4431" w:rsidRDefault="00AC2597" w:rsidP="00AC2597">
      <w:pPr>
        <w:ind w:firstLine="709"/>
        <w:jc w:val="both"/>
        <w:rPr>
          <w:b/>
          <w:bCs/>
        </w:rPr>
      </w:pPr>
      <w:r w:rsidRPr="00EC4431">
        <w:t>Задание № 8 проверяет знание основных понятий и методов, используемых при измерении количества информации, знание темы системы исчисления.</w:t>
      </w:r>
    </w:p>
    <w:p w14:paraId="01FA6D37" w14:textId="77777777" w:rsidR="00AC2597" w:rsidRPr="00632A13" w:rsidRDefault="00AC2597" w:rsidP="00AC2597">
      <w:pPr>
        <w:ind w:firstLine="709"/>
        <w:jc w:val="both"/>
      </w:pPr>
      <w:r w:rsidRPr="00632A13">
        <w:t>Анализируя итоги ЕГЭ по информатике в Республике Крым в 2025 году можно сказать, что участники на достаточном уровне усвоили ряд тем из курса информатики.</w:t>
      </w:r>
    </w:p>
    <w:p w14:paraId="7F3C7DCA" w14:textId="77777777" w:rsidR="00AC2597" w:rsidRPr="00712C58" w:rsidRDefault="00AC2597" w:rsidP="00712C58">
      <w:pPr>
        <w:pStyle w:val="a4"/>
        <w:spacing w:after="0" w:line="240" w:lineRule="auto"/>
        <w:ind w:left="0"/>
        <w:jc w:val="center"/>
        <w:rPr>
          <w:rFonts w:ascii="Times New Roman" w:eastAsia="Times New Roman" w:hAnsi="Times New Roman"/>
          <w:b/>
          <w:bCs/>
          <w:sz w:val="28"/>
          <w:szCs w:val="28"/>
        </w:rPr>
      </w:pPr>
      <w:r w:rsidRPr="00712C58">
        <w:rPr>
          <w:rFonts w:ascii="Times New Roman" w:eastAsia="Times New Roman" w:hAnsi="Times New Roman"/>
          <w:b/>
          <w:bCs/>
          <w:sz w:val="28"/>
          <w:szCs w:val="28"/>
        </w:rPr>
        <w:t>Перечень элементов содержания / умений и видов деятельности, усвоение которых всеми школьниками региона в целом можно считать достаточным:</w:t>
      </w:r>
    </w:p>
    <w:p w14:paraId="4EB2B209" w14:textId="77777777" w:rsidR="00AC2597" w:rsidRPr="008306F2" w:rsidRDefault="00AC2597" w:rsidP="004578F2">
      <w:pPr>
        <w:numPr>
          <w:ilvl w:val="0"/>
          <w:numId w:val="59"/>
        </w:numPr>
        <w:autoSpaceDE w:val="0"/>
        <w:autoSpaceDN w:val="0"/>
        <w:adjustRightInd w:val="0"/>
        <w:ind w:left="0" w:firstLine="709"/>
        <w:jc w:val="both"/>
      </w:pPr>
      <w:r w:rsidRPr="008306F2">
        <w:t>умение представлять и считывать данные в разных типах информационных моделей (схемы, карты, таблицы, графики и формулы);</w:t>
      </w:r>
    </w:p>
    <w:p w14:paraId="3864D338" w14:textId="77777777" w:rsidR="00AC2597" w:rsidRPr="008306F2" w:rsidRDefault="00AC2597" w:rsidP="004578F2">
      <w:pPr>
        <w:pStyle w:val="a4"/>
        <w:numPr>
          <w:ilvl w:val="0"/>
          <w:numId w:val="59"/>
        </w:numPr>
        <w:tabs>
          <w:tab w:val="left" w:pos="1134"/>
        </w:tabs>
        <w:spacing w:after="0" w:line="240" w:lineRule="auto"/>
        <w:ind w:left="0" w:firstLine="709"/>
        <w:jc w:val="both"/>
        <w:rPr>
          <w:rFonts w:ascii="Times New Roman" w:eastAsia="Times New Roman" w:hAnsi="Times New Roman"/>
          <w:bCs/>
          <w:iCs/>
        </w:rPr>
      </w:pPr>
      <w:r w:rsidRPr="008306F2">
        <w:rPr>
          <w:rFonts w:ascii="Times New Roman" w:hAnsi="Times New Roman"/>
        </w:rPr>
        <w:t>знание о технологии хранения, поиска и сортировки информации в реляционных базах данных;</w:t>
      </w:r>
    </w:p>
    <w:p w14:paraId="0F07DDEB" w14:textId="77777777" w:rsidR="00AC2597" w:rsidRPr="008306F2" w:rsidRDefault="00AC2597" w:rsidP="004578F2">
      <w:pPr>
        <w:numPr>
          <w:ilvl w:val="0"/>
          <w:numId w:val="59"/>
        </w:numPr>
        <w:autoSpaceDE w:val="0"/>
        <w:autoSpaceDN w:val="0"/>
        <w:adjustRightInd w:val="0"/>
        <w:ind w:left="0" w:firstLine="709"/>
        <w:jc w:val="both"/>
      </w:pPr>
      <w:r w:rsidRPr="008306F2">
        <w:t>умение строить таблицы истинности и логические схемы;</w:t>
      </w:r>
    </w:p>
    <w:p w14:paraId="3BD93A4B" w14:textId="77777777" w:rsidR="00AC2597" w:rsidRPr="008306F2" w:rsidRDefault="00AC2597" w:rsidP="004578F2">
      <w:pPr>
        <w:numPr>
          <w:ilvl w:val="0"/>
          <w:numId w:val="59"/>
        </w:numPr>
        <w:autoSpaceDE w:val="0"/>
        <w:autoSpaceDN w:val="0"/>
        <w:adjustRightInd w:val="0"/>
        <w:ind w:left="0" w:firstLine="709"/>
        <w:jc w:val="both"/>
      </w:pPr>
      <w:r w:rsidRPr="008306F2">
        <w:t>умение кодировать и декодировать информацию;</w:t>
      </w:r>
    </w:p>
    <w:p w14:paraId="179E1262" w14:textId="77777777" w:rsidR="00AC2597" w:rsidRPr="008306F2" w:rsidRDefault="00AC2597" w:rsidP="004578F2">
      <w:pPr>
        <w:pStyle w:val="a4"/>
        <w:numPr>
          <w:ilvl w:val="0"/>
          <w:numId w:val="59"/>
        </w:numPr>
        <w:tabs>
          <w:tab w:val="left" w:pos="1134"/>
        </w:tabs>
        <w:spacing w:after="0" w:line="240" w:lineRule="auto"/>
        <w:ind w:left="0" w:firstLine="709"/>
        <w:jc w:val="both"/>
        <w:rPr>
          <w:rFonts w:ascii="Times New Roman" w:eastAsia="Times New Roman" w:hAnsi="Times New Roman"/>
          <w:bCs/>
          <w:iCs/>
        </w:rPr>
      </w:pPr>
      <w:r w:rsidRPr="008306F2">
        <w:rPr>
          <w:rFonts w:ascii="Times New Roman" w:hAnsi="Times New Roman"/>
        </w:rPr>
        <w:t>умение определять объём памяти, необходимый для хранения графической, текстовой   информации и звука;</w:t>
      </w:r>
    </w:p>
    <w:p w14:paraId="263409DA" w14:textId="77777777" w:rsidR="00AC2597" w:rsidRPr="008306F2" w:rsidRDefault="00AC2597" w:rsidP="004578F2">
      <w:pPr>
        <w:numPr>
          <w:ilvl w:val="0"/>
          <w:numId w:val="59"/>
        </w:numPr>
        <w:autoSpaceDE w:val="0"/>
        <w:autoSpaceDN w:val="0"/>
        <w:adjustRightInd w:val="0"/>
        <w:ind w:left="0" w:firstLine="709"/>
        <w:jc w:val="both"/>
      </w:pPr>
      <w:r w:rsidRPr="008306F2">
        <w:t>знание основных конструкций языка программирования:</w:t>
      </w:r>
    </w:p>
    <w:p w14:paraId="356AB847" w14:textId="77777777" w:rsidR="00AC2597" w:rsidRPr="008306F2" w:rsidRDefault="00AC2597" w:rsidP="004578F2">
      <w:pPr>
        <w:numPr>
          <w:ilvl w:val="0"/>
          <w:numId w:val="59"/>
        </w:numPr>
        <w:autoSpaceDE w:val="0"/>
        <w:autoSpaceDN w:val="0"/>
        <w:adjustRightInd w:val="0"/>
        <w:ind w:left="0" w:firstLine="709"/>
        <w:jc w:val="both"/>
      </w:pPr>
      <w:r w:rsidRPr="008306F2">
        <w:t>умение обрабатывать числовую информацию в электронных таблицах;</w:t>
      </w:r>
    </w:p>
    <w:p w14:paraId="5A2C4B97" w14:textId="77777777" w:rsidR="00AC2597" w:rsidRPr="008306F2" w:rsidRDefault="00AC2597" w:rsidP="004578F2">
      <w:pPr>
        <w:numPr>
          <w:ilvl w:val="0"/>
          <w:numId w:val="59"/>
        </w:numPr>
        <w:autoSpaceDE w:val="0"/>
        <w:autoSpaceDN w:val="0"/>
        <w:adjustRightInd w:val="0"/>
        <w:ind w:left="0" w:firstLine="709"/>
        <w:jc w:val="both"/>
      </w:pPr>
      <w:r w:rsidRPr="008306F2">
        <w:t>информационный поиск средствами операционной системы или текстового процессора;</w:t>
      </w:r>
    </w:p>
    <w:p w14:paraId="705CCADA" w14:textId="77777777" w:rsidR="00AC2597" w:rsidRPr="008306F2" w:rsidRDefault="00AC2597" w:rsidP="004578F2">
      <w:pPr>
        <w:numPr>
          <w:ilvl w:val="0"/>
          <w:numId w:val="59"/>
        </w:numPr>
        <w:autoSpaceDE w:val="0"/>
        <w:autoSpaceDN w:val="0"/>
        <w:adjustRightInd w:val="0"/>
        <w:ind w:left="0" w:firstLine="709"/>
        <w:jc w:val="both"/>
      </w:pPr>
      <w:r w:rsidRPr="008306F2">
        <w:t>умение подсчитывать информационный объём сообщения;</w:t>
      </w:r>
    </w:p>
    <w:p w14:paraId="32DEF5B9" w14:textId="77777777" w:rsidR="00AC2597" w:rsidRPr="008306F2" w:rsidRDefault="00AC2597" w:rsidP="004578F2">
      <w:pPr>
        <w:numPr>
          <w:ilvl w:val="0"/>
          <w:numId w:val="59"/>
        </w:numPr>
        <w:autoSpaceDE w:val="0"/>
        <w:autoSpaceDN w:val="0"/>
        <w:adjustRightInd w:val="0"/>
        <w:ind w:left="0" w:firstLine="709"/>
        <w:jc w:val="both"/>
      </w:pPr>
      <w:r w:rsidRPr="008306F2">
        <w:t>умение анализировать результат исполнения алгоритма;</w:t>
      </w:r>
    </w:p>
    <w:p w14:paraId="2E857CAB" w14:textId="77777777" w:rsidR="00AC2597" w:rsidRPr="008306F2" w:rsidRDefault="00AC2597" w:rsidP="004578F2">
      <w:pPr>
        <w:numPr>
          <w:ilvl w:val="0"/>
          <w:numId w:val="59"/>
        </w:numPr>
        <w:autoSpaceDE w:val="0"/>
        <w:autoSpaceDN w:val="0"/>
        <w:adjustRightInd w:val="0"/>
        <w:ind w:left="0" w:firstLine="709"/>
        <w:jc w:val="both"/>
      </w:pPr>
      <w:r w:rsidRPr="008306F2">
        <w:t>умение представлять и считывать данные в разных типах информационных моделей (схемы, карты, таблицы, графики и формулы);</w:t>
      </w:r>
    </w:p>
    <w:p w14:paraId="520C8A61" w14:textId="77777777" w:rsidR="00AC2597" w:rsidRPr="008306F2" w:rsidRDefault="00AC2597" w:rsidP="004578F2">
      <w:pPr>
        <w:numPr>
          <w:ilvl w:val="0"/>
          <w:numId w:val="59"/>
        </w:numPr>
        <w:autoSpaceDE w:val="0"/>
        <w:autoSpaceDN w:val="0"/>
        <w:adjustRightInd w:val="0"/>
        <w:ind w:left="0" w:firstLine="709"/>
        <w:jc w:val="both"/>
      </w:pPr>
      <w:r w:rsidRPr="008306F2">
        <w:t>знание позиционных систем счисления;</w:t>
      </w:r>
    </w:p>
    <w:p w14:paraId="46259869" w14:textId="77777777" w:rsidR="00AC2597" w:rsidRPr="008306F2" w:rsidRDefault="00AC2597" w:rsidP="004578F2">
      <w:pPr>
        <w:numPr>
          <w:ilvl w:val="0"/>
          <w:numId w:val="59"/>
        </w:numPr>
        <w:autoSpaceDE w:val="0"/>
        <w:autoSpaceDN w:val="0"/>
        <w:adjustRightInd w:val="0"/>
        <w:ind w:left="0" w:firstLine="709"/>
        <w:jc w:val="both"/>
      </w:pPr>
      <w:r w:rsidRPr="008306F2">
        <w:t>знание основных понятий и законов математической логики;</w:t>
      </w:r>
    </w:p>
    <w:p w14:paraId="2B54C093" w14:textId="77777777" w:rsidR="00AC2597" w:rsidRPr="008306F2" w:rsidRDefault="00AC2597" w:rsidP="004578F2">
      <w:pPr>
        <w:numPr>
          <w:ilvl w:val="0"/>
          <w:numId w:val="59"/>
        </w:numPr>
        <w:autoSpaceDE w:val="0"/>
        <w:autoSpaceDN w:val="0"/>
        <w:adjustRightInd w:val="0"/>
        <w:ind w:left="0" w:firstLine="709"/>
        <w:jc w:val="both"/>
      </w:pPr>
      <w:r w:rsidRPr="008306F2">
        <w:t>вычисление рекуррентных выражений;</w:t>
      </w:r>
    </w:p>
    <w:p w14:paraId="6D6C855E" w14:textId="77777777" w:rsidR="00AC2597" w:rsidRPr="008306F2" w:rsidRDefault="00AC2597" w:rsidP="004578F2">
      <w:pPr>
        <w:numPr>
          <w:ilvl w:val="0"/>
          <w:numId w:val="59"/>
        </w:numPr>
        <w:autoSpaceDE w:val="0"/>
        <w:autoSpaceDN w:val="0"/>
        <w:adjustRightInd w:val="0"/>
        <w:ind w:left="0" w:firstLine="709"/>
        <w:jc w:val="both"/>
      </w:pPr>
      <w:r w:rsidRPr="008306F2">
        <w:t>умение создавать собственные программы (20–40 строк) для обработки целочисленной информации;</w:t>
      </w:r>
    </w:p>
    <w:p w14:paraId="7745494D" w14:textId="77777777" w:rsidR="00AC2597" w:rsidRPr="008306F2" w:rsidRDefault="00AC2597" w:rsidP="004578F2">
      <w:pPr>
        <w:numPr>
          <w:ilvl w:val="0"/>
          <w:numId w:val="59"/>
        </w:numPr>
        <w:autoSpaceDE w:val="0"/>
        <w:autoSpaceDN w:val="0"/>
        <w:adjustRightInd w:val="0"/>
        <w:ind w:left="0" w:firstLine="709"/>
        <w:jc w:val="both"/>
      </w:pPr>
      <w:r w:rsidRPr="008306F2">
        <w:t>умение обрабатывать вещественные выражения в электронных таблицах;</w:t>
      </w:r>
    </w:p>
    <w:p w14:paraId="381A0D61" w14:textId="77777777" w:rsidR="00AC2597" w:rsidRPr="008306F2" w:rsidRDefault="00AC2597" w:rsidP="004578F2">
      <w:pPr>
        <w:numPr>
          <w:ilvl w:val="0"/>
          <w:numId w:val="59"/>
        </w:numPr>
        <w:autoSpaceDE w:val="0"/>
        <w:autoSpaceDN w:val="0"/>
        <w:adjustRightInd w:val="0"/>
        <w:ind w:left="0" w:firstLine="709"/>
        <w:jc w:val="both"/>
      </w:pPr>
      <w:r w:rsidRPr="008306F2">
        <w:t>умение анализировать алгоритм логической игры;</w:t>
      </w:r>
    </w:p>
    <w:p w14:paraId="5A800632" w14:textId="77777777" w:rsidR="00AC2597" w:rsidRPr="008306F2" w:rsidRDefault="00AC2597" w:rsidP="004578F2">
      <w:pPr>
        <w:numPr>
          <w:ilvl w:val="0"/>
          <w:numId w:val="59"/>
        </w:numPr>
        <w:autoSpaceDE w:val="0"/>
        <w:autoSpaceDN w:val="0"/>
        <w:adjustRightInd w:val="0"/>
        <w:ind w:left="0" w:firstLine="709"/>
        <w:jc w:val="both"/>
      </w:pPr>
      <w:r w:rsidRPr="008306F2">
        <w:t>умение найти выигрышную стратегию игры;</w:t>
      </w:r>
    </w:p>
    <w:p w14:paraId="7C7AA2B2" w14:textId="77777777" w:rsidR="00AC2597" w:rsidRPr="008306F2" w:rsidRDefault="00AC2597" w:rsidP="004578F2">
      <w:pPr>
        <w:numPr>
          <w:ilvl w:val="0"/>
          <w:numId w:val="59"/>
        </w:numPr>
        <w:autoSpaceDE w:val="0"/>
        <w:autoSpaceDN w:val="0"/>
        <w:adjustRightInd w:val="0"/>
        <w:ind w:left="0" w:firstLine="709"/>
        <w:jc w:val="both"/>
      </w:pPr>
      <w:r w:rsidRPr="008306F2">
        <w:t>умение построить дерево игры по заданному алгоритму, находить выигрышную стратегию;</w:t>
      </w:r>
    </w:p>
    <w:p w14:paraId="07C09482" w14:textId="77777777" w:rsidR="00AC2597" w:rsidRPr="008306F2" w:rsidRDefault="00AC2597" w:rsidP="004578F2">
      <w:pPr>
        <w:numPr>
          <w:ilvl w:val="0"/>
          <w:numId w:val="59"/>
        </w:numPr>
        <w:autoSpaceDE w:val="0"/>
        <w:autoSpaceDN w:val="0"/>
        <w:adjustRightInd w:val="0"/>
        <w:ind w:left="0" w:firstLine="709"/>
        <w:jc w:val="both"/>
      </w:pPr>
      <w:r w:rsidRPr="008306F2">
        <w:t>умение строить математические модели для решения практических задач для архитектуры современных компьютеров и многопроцессорных систем;</w:t>
      </w:r>
    </w:p>
    <w:p w14:paraId="020DECDD" w14:textId="77777777" w:rsidR="00AC2597" w:rsidRPr="008306F2" w:rsidRDefault="00AC2597" w:rsidP="004578F2">
      <w:pPr>
        <w:numPr>
          <w:ilvl w:val="0"/>
          <w:numId w:val="59"/>
        </w:numPr>
        <w:autoSpaceDE w:val="0"/>
        <w:autoSpaceDN w:val="0"/>
        <w:adjustRightInd w:val="0"/>
        <w:ind w:left="0" w:firstLine="709"/>
        <w:jc w:val="both"/>
      </w:pPr>
      <w:r w:rsidRPr="008306F2">
        <w:t>умение анализировать алгоритм, содержащий ветвление и цикл;</w:t>
      </w:r>
    </w:p>
    <w:p w14:paraId="6B447F26" w14:textId="77777777" w:rsidR="00AC2597" w:rsidRPr="008306F2" w:rsidRDefault="00AC2597" w:rsidP="004578F2">
      <w:pPr>
        <w:numPr>
          <w:ilvl w:val="0"/>
          <w:numId w:val="59"/>
        </w:numPr>
        <w:autoSpaceDE w:val="0"/>
        <w:autoSpaceDN w:val="0"/>
        <w:adjustRightInd w:val="0"/>
        <w:ind w:left="0" w:firstLine="709"/>
        <w:jc w:val="both"/>
      </w:pPr>
      <w:r w:rsidRPr="008306F2">
        <w:t>умение анализировать результат исполнения алгоритма;</w:t>
      </w:r>
    </w:p>
    <w:p w14:paraId="3DCEBCBC" w14:textId="77777777" w:rsidR="00AC2597" w:rsidRPr="008306F2" w:rsidRDefault="00AC2597" w:rsidP="004578F2">
      <w:pPr>
        <w:numPr>
          <w:ilvl w:val="0"/>
          <w:numId w:val="59"/>
        </w:numPr>
        <w:autoSpaceDE w:val="0"/>
        <w:autoSpaceDN w:val="0"/>
        <w:adjustRightInd w:val="0"/>
        <w:ind w:left="0" w:firstLine="709"/>
        <w:jc w:val="both"/>
      </w:pPr>
      <w:r w:rsidRPr="008306F2">
        <w:t>умение создавать собственные программы (10–20 строк) для обработки целочисленной информации в массивах.</w:t>
      </w:r>
    </w:p>
    <w:p w14:paraId="3F2B404E" w14:textId="77777777" w:rsidR="00AC2597" w:rsidRPr="00632A13" w:rsidRDefault="00AC2597" w:rsidP="00AC2597">
      <w:pPr>
        <w:autoSpaceDE w:val="0"/>
        <w:autoSpaceDN w:val="0"/>
        <w:adjustRightInd w:val="0"/>
        <w:ind w:left="720"/>
        <w:jc w:val="both"/>
      </w:pPr>
    </w:p>
    <w:p w14:paraId="794EB92A" w14:textId="77777777" w:rsidR="00AC2597" w:rsidRPr="000F7989" w:rsidRDefault="00AC2597" w:rsidP="000F7989">
      <w:pPr>
        <w:pStyle w:val="a4"/>
        <w:spacing w:after="0" w:line="240" w:lineRule="auto"/>
        <w:ind w:left="0"/>
        <w:jc w:val="center"/>
        <w:rPr>
          <w:rFonts w:ascii="Times New Roman" w:eastAsia="Times New Roman" w:hAnsi="Times New Roman"/>
          <w:b/>
          <w:bCs/>
          <w:sz w:val="28"/>
          <w:szCs w:val="28"/>
        </w:rPr>
      </w:pPr>
      <w:r w:rsidRPr="000F7989">
        <w:rPr>
          <w:rFonts w:ascii="Times New Roman" w:eastAsia="Times New Roman" w:hAnsi="Times New Roman"/>
          <w:b/>
          <w:bCs/>
          <w:sz w:val="28"/>
          <w:szCs w:val="28"/>
        </w:rPr>
        <w:t>Перечень элементов содержания / умений и видов деятельности, усвоение которых всеми школьниками региона в целом, школьниками с разным уровнем подготовки нельзя считать достаточным:</w:t>
      </w:r>
    </w:p>
    <w:p w14:paraId="5C226F60" w14:textId="77777777" w:rsidR="00AC2597" w:rsidRPr="00632A13" w:rsidRDefault="00AC2597" w:rsidP="004578F2">
      <w:pPr>
        <w:numPr>
          <w:ilvl w:val="0"/>
          <w:numId w:val="60"/>
        </w:numPr>
        <w:tabs>
          <w:tab w:val="left" w:pos="1134"/>
        </w:tabs>
        <w:autoSpaceDE w:val="0"/>
        <w:autoSpaceDN w:val="0"/>
        <w:adjustRightInd w:val="0"/>
        <w:ind w:left="0" w:firstLine="709"/>
        <w:jc w:val="both"/>
      </w:pPr>
      <w:r w:rsidRPr="00632A13">
        <w:t>формальное исполнение алгоритма, записанного на естественном языке, знания о системах счисления;</w:t>
      </w:r>
    </w:p>
    <w:p w14:paraId="30179E1A" w14:textId="77777777" w:rsidR="00AC2597" w:rsidRPr="00632A13" w:rsidRDefault="00AC2597" w:rsidP="004578F2">
      <w:pPr>
        <w:pStyle w:val="a4"/>
        <w:numPr>
          <w:ilvl w:val="0"/>
          <w:numId w:val="60"/>
        </w:numPr>
        <w:tabs>
          <w:tab w:val="left" w:pos="1134"/>
        </w:tabs>
        <w:autoSpaceDE w:val="0"/>
        <w:autoSpaceDN w:val="0"/>
        <w:adjustRightInd w:val="0"/>
        <w:ind w:left="0" w:firstLine="709"/>
        <w:jc w:val="both"/>
        <w:rPr>
          <w:rFonts w:ascii="Times New Roman" w:hAnsi="Times New Roman"/>
          <w:sz w:val="24"/>
          <w:szCs w:val="24"/>
        </w:rPr>
      </w:pPr>
      <w:r w:rsidRPr="00632A13">
        <w:rPr>
          <w:rFonts w:ascii="Times New Roman" w:hAnsi="Times New Roman"/>
          <w:sz w:val="24"/>
          <w:szCs w:val="24"/>
        </w:rPr>
        <w:t>определение возможных результатов работы простейших алгоритмов управления исполнителями и вычислительных алгоритмов;</w:t>
      </w:r>
    </w:p>
    <w:p w14:paraId="15191853" w14:textId="77777777" w:rsidR="00AC2597" w:rsidRPr="00632A13" w:rsidRDefault="00AC2597" w:rsidP="004578F2">
      <w:pPr>
        <w:pStyle w:val="a4"/>
        <w:numPr>
          <w:ilvl w:val="0"/>
          <w:numId w:val="60"/>
        </w:numPr>
        <w:tabs>
          <w:tab w:val="left" w:pos="1134"/>
        </w:tabs>
        <w:autoSpaceDE w:val="0"/>
        <w:autoSpaceDN w:val="0"/>
        <w:adjustRightInd w:val="0"/>
        <w:ind w:left="0" w:firstLine="709"/>
        <w:jc w:val="both"/>
        <w:rPr>
          <w:rFonts w:ascii="Times New Roman" w:hAnsi="Times New Roman"/>
          <w:sz w:val="24"/>
          <w:szCs w:val="24"/>
        </w:rPr>
      </w:pPr>
      <w:r w:rsidRPr="00632A13">
        <w:rPr>
          <w:rFonts w:ascii="Times New Roman" w:hAnsi="Times New Roman"/>
          <w:sz w:val="24"/>
          <w:szCs w:val="24"/>
        </w:rPr>
        <w:lastRenderedPageBreak/>
        <w:t>знание о методах измерения количества информации;</w:t>
      </w:r>
    </w:p>
    <w:p w14:paraId="7EC6E990" w14:textId="77777777" w:rsidR="00AC2597" w:rsidRPr="00632A13" w:rsidRDefault="00AC2597" w:rsidP="004578F2">
      <w:pPr>
        <w:pStyle w:val="a4"/>
        <w:numPr>
          <w:ilvl w:val="0"/>
          <w:numId w:val="60"/>
        </w:numPr>
        <w:tabs>
          <w:tab w:val="left" w:pos="1134"/>
        </w:tabs>
        <w:ind w:left="0" w:firstLine="709"/>
        <w:jc w:val="both"/>
        <w:rPr>
          <w:rFonts w:ascii="Times New Roman" w:hAnsi="Times New Roman"/>
          <w:sz w:val="24"/>
          <w:szCs w:val="24"/>
        </w:rPr>
      </w:pPr>
      <w:r w:rsidRPr="00632A13">
        <w:rPr>
          <w:rFonts w:ascii="Times New Roman" w:hAnsi="Times New Roman"/>
          <w:sz w:val="24"/>
          <w:szCs w:val="24"/>
        </w:rPr>
        <w:t>умение обрабатывать числовую информацию в электронных таблицах, применять встроенные функции для нестандартных задач;</w:t>
      </w:r>
    </w:p>
    <w:p w14:paraId="2FFB291B" w14:textId="77777777" w:rsidR="00AC2597" w:rsidRPr="00632A13" w:rsidRDefault="00AC2597" w:rsidP="004578F2">
      <w:pPr>
        <w:numPr>
          <w:ilvl w:val="0"/>
          <w:numId w:val="60"/>
        </w:numPr>
        <w:tabs>
          <w:tab w:val="left" w:pos="1134"/>
        </w:tabs>
        <w:autoSpaceDE w:val="0"/>
        <w:autoSpaceDN w:val="0"/>
        <w:adjustRightInd w:val="0"/>
        <w:ind w:left="0" w:firstLine="709"/>
        <w:jc w:val="both"/>
      </w:pPr>
      <w:r w:rsidRPr="00632A13">
        <w:t>умение создавать собственные программы (10–20 строк) для обработки символьной информации;</w:t>
      </w:r>
    </w:p>
    <w:p w14:paraId="5164CAF2" w14:textId="77777777" w:rsidR="00AC2597" w:rsidRPr="00632A13" w:rsidRDefault="00AC2597" w:rsidP="004578F2">
      <w:pPr>
        <w:pStyle w:val="a4"/>
        <w:numPr>
          <w:ilvl w:val="0"/>
          <w:numId w:val="60"/>
        </w:numPr>
        <w:tabs>
          <w:tab w:val="left" w:pos="1134"/>
        </w:tabs>
        <w:spacing w:after="0" w:line="240" w:lineRule="auto"/>
        <w:ind w:left="0" w:firstLine="709"/>
        <w:jc w:val="both"/>
        <w:rPr>
          <w:rFonts w:ascii="Times New Roman" w:eastAsia="Times New Roman" w:hAnsi="Times New Roman"/>
          <w:bCs/>
          <w:iCs/>
          <w:sz w:val="24"/>
          <w:szCs w:val="24"/>
        </w:rPr>
      </w:pPr>
      <w:r w:rsidRPr="00632A13">
        <w:rPr>
          <w:rFonts w:ascii="Times New Roman" w:hAnsi="Times New Roman"/>
          <w:sz w:val="24"/>
          <w:szCs w:val="24"/>
        </w:rPr>
        <w:t>умение обрабатывать целочисленную информацию с использованием сортировки;</w:t>
      </w:r>
    </w:p>
    <w:p w14:paraId="22CA9376" w14:textId="77777777" w:rsidR="00AC2597" w:rsidRPr="00632A13" w:rsidRDefault="00AC2597" w:rsidP="004578F2">
      <w:pPr>
        <w:pStyle w:val="a4"/>
        <w:numPr>
          <w:ilvl w:val="0"/>
          <w:numId w:val="60"/>
        </w:numPr>
        <w:tabs>
          <w:tab w:val="left" w:pos="1134"/>
        </w:tabs>
        <w:spacing w:after="0" w:line="240" w:lineRule="auto"/>
        <w:ind w:left="0" w:firstLine="709"/>
        <w:jc w:val="both"/>
        <w:rPr>
          <w:rFonts w:ascii="Times New Roman" w:eastAsia="Times New Roman" w:hAnsi="Times New Roman"/>
          <w:bCs/>
          <w:iCs/>
          <w:sz w:val="24"/>
          <w:szCs w:val="24"/>
        </w:rPr>
      </w:pPr>
      <w:r w:rsidRPr="00632A13">
        <w:rPr>
          <w:rFonts w:ascii="Times New Roman" w:hAnsi="Times New Roman"/>
          <w:sz w:val="24"/>
          <w:szCs w:val="24"/>
        </w:rPr>
        <w:t>умение создавать собственные программы (20–40 строк) для анализа числовых последовательностей.</w:t>
      </w:r>
    </w:p>
    <w:p w14:paraId="36D33312" w14:textId="77777777" w:rsidR="00AC2597" w:rsidRPr="00632A13" w:rsidRDefault="00AC2597" w:rsidP="008306F2">
      <w:pPr>
        <w:ind w:firstLine="709"/>
        <w:jc w:val="both"/>
        <w:rPr>
          <w:i/>
          <w:iCs/>
          <w:color w:val="000000" w:themeColor="text1"/>
        </w:rPr>
      </w:pPr>
      <w:r w:rsidRPr="00632A13">
        <w:rPr>
          <w:iCs/>
          <w:color w:val="000000" w:themeColor="text1"/>
        </w:rPr>
        <w:t xml:space="preserve">В 2023 году </w:t>
      </w:r>
      <w:r w:rsidRPr="00632A13">
        <w:rPr>
          <w:color w:val="000000" w:themeColor="text1"/>
        </w:rPr>
        <w:t>с</w:t>
      </w:r>
      <w:r w:rsidRPr="00632A13">
        <w:rPr>
          <w:iCs/>
          <w:color w:val="000000" w:themeColor="text1"/>
        </w:rPr>
        <w:t xml:space="preserve">редний процент успешно выполненных заданий составлял 74 %. В 2024 году </w:t>
      </w:r>
      <w:r w:rsidRPr="00632A13">
        <w:rPr>
          <w:color w:val="000000" w:themeColor="text1"/>
        </w:rPr>
        <w:t>с</w:t>
      </w:r>
      <w:r w:rsidRPr="00632A13">
        <w:rPr>
          <w:iCs/>
          <w:color w:val="000000" w:themeColor="text1"/>
        </w:rPr>
        <w:t xml:space="preserve">редний процент успешно выполненных заданий составлял 70 % (успешно усвоенными считаются те задания в КИМ, средний процент выполнения которых для заданий </w:t>
      </w:r>
      <w:r w:rsidRPr="00632A13">
        <w:rPr>
          <w:color w:val="000000" w:themeColor="text1"/>
        </w:rPr>
        <w:t>базового уровня составил выше 50% и заданий повышенного и высокого уровня с процентом выполнения не ниже 15%</w:t>
      </w:r>
      <w:r w:rsidRPr="00632A13">
        <w:rPr>
          <w:i/>
          <w:iCs/>
          <w:color w:val="000000" w:themeColor="text1"/>
        </w:rPr>
        <w:t xml:space="preserve">). </w:t>
      </w:r>
      <w:r w:rsidRPr="00632A13">
        <w:rPr>
          <w:iCs/>
          <w:color w:val="000000" w:themeColor="text1"/>
        </w:rPr>
        <w:t xml:space="preserve">В 2025 году </w:t>
      </w:r>
      <w:r w:rsidRPr="00632A13">
        <w:rPr>
          <w:color w:val="000000" w:themeColor="text1"/>
        </w:rPr>
        <w:t>с</w:t>
      </w:r>
      <w:r w:rsidRPr="00632A13">
        <w:rPr>
          <w:iCs/>
          <w:color w:val="000000" w:themeColor="text1"/>
        </w:rPr>
        <w:t>редний процент успешно выполненных заданий составлял 70 %.</w:t>
      </w:r>
    </w:p>
    <w:p w14:paraId="5F5B1B52" w14:textId="77777777" w:rsidR="00AC2597" w:rsidRPr="00632A13" w:rsidRDefault="00AC2597" w:rsidP="008306F2">
      <w:pPr>
        <w:ind w:firstLine="709"/>
        <w:jc w:val="both"/>
        <w:rPr>
          <w:color w:val="000000" w:themeColor="text1"/>
        </w:rPr>
      </w:pPr>
      <w:r w:rsidRPr="00632A13">
        <w:rPr>
          <w:color w:val="000000" w:themeColor="text1"/>
        </w:rPr>
        <w:t>Но следует отметить, что на протяжении трех лет наблюдается положительная динамика для групп заданий:</w:t>
      </w:r>
    </w:p>
    <w:p w14:paraId="4533F434" w14:textId="77777777" w:rsidR="00AC2597" w:rsidRPr="00632A13" w:rsidRDefault="00AC2597" w:rsidP="004578F2">
      <w:pPr>
        <w:pStyle w:val="a4"/>
        <w:numPr>
          <w:ilvl w:val="0"/>
          <w:numId w:val="61"/>
        </w:numPr>
        <w:autoSpaceDE w:val="0"/>
        <w:autoSpaceDN w:val="0"/>
        <w:adjustRightInd w:val="0"/>
        <w:spacing w:after="0" w:line="240" w:lineRule="auto"/>
        <w:ind w:left="0" w:firstLine="709"/>
        <w:rPr>
          <w:rFonts w:ascii="Times New Roman" w:hAnsi="Times New Roman"/>
          <w:color w:val="000000" w:themeColor="text1"/>
          <w:sz w:val="24"/>
          <w:szCs w:val="24"/>
        </w:rPr>
      </w:pPr>
      <w:r w:rsidRPr="00632A13">
        <w:rPr>
          <w:rFonts w:ascii="Times New Roman" w:hAnsi="Times New Roman"/>
          <w:color w:val="000000" w:themeColor="text1"/>
          <w:sz w:val="24"/>
          <w:szCs w:val="24"/>
        </w:rPr>
        <w:t>знание основных понятий и законов математической логики;</w:t>
      </w:r>
    </w:p>
    <w:p w14:paraId="752C3971" w14:textId="77777777" w:rsidR="00AC2597" w:rsidRPr="00632A13" w:rsidRDefault="00AC2597" w:rsidP="004578F2">
      <w:pPr>
        <w:pStyle w:val="a4"/>
        <w:numPr>
          <w:ilvl w:val="0"/>
          <w:numId w:val="61"/>
        </w:numPr>
        <w:autoSpaceDE w:val="0"/>
        <w:autoSpaceDN w:val="0"/>
        <w:adjustRightInd w:val="0"/>
        <w:spacing w:after="0" w:line="240" w:lineRule="auto"/>
        <w:ind w:left="0" w:firstLine="709"/>
        <w:rPr>
          <w:rFonts w:ascii="Times New Roman" w:hAnsi="Times New Roman"/>
          <w:color w:val="000000" w:themeColor="text1"/>
          <w:sz w:val="24"/>
          <w:szCs w:val="24"/>
        </w:rPr>
      </w:pPr>
      <w:r w:rsidRPr="00632A13">
        <w:rPr>
          <w:rFonts w:ascii="Times New Roman" w:hAnsi="Times New Roman"/>
          <w:color w:val="000000" w:themeColor="text1"/>
          <w:sz w:val="24"/>
          <w:szCs w:val="24"/>
        </w:rPr>
        <w:t>вычисление рекуррентных выражений;</w:t>
      </w:r>
    </w:p>
    <w:p w14:paraId="3CA499FD" w14:textId="77777777" w:rsidR="00AC2597" w:rsidRPr="00632A13" w:rsidRDefault="00AC2597" w:rsidP="004578F2">
      <w:pPr>
        <w:pStyle w:val="a4"/>
        <w:numPr>
          <w:ilvl w:val="0"/>
          <w:numId w:val="61"/>
        </w:numPr>
        <w:autoSpaceDE w:val="0"/>
        <w:autoSpaceDN w:val="0"/>
        <w:adjustRightInd w:val="0"/>
        <w:spacing w:after="0" w:line="240" w:lineRule="auto"/>
        <w:ind w:left="0" w:firstLine="709"/>
        <w:rPr>
          <w:rFonts w:ascii="Times New Roman" w:hAnsi="Times New Roman"/>
          <w:color w:val="000000" w:themeColor="text1"/>
          <w:sz w:val="24"/>
          <w:szCs w:val="24"/>
        </w:rPr>
      </w:pPr>
      <w:r w:rsidRPr="00632A13">
        <w:rPr>
          <w:rFonts w:ascii="Times New Roman" w:hAnsi="Times New Roman"/>
          <w:color w:val="000000" w:themeColor="text1"/>
          <w:sz w:val="24"/>
          <w:szCs w:val="24"/>
        </w:rPr>
        <w:t>умение построить дерево игры по заданному алгоритму и обосновать выигрышную стратегию</w:t>
      </w:r>
    </w:p>
    <w:p w14:paraId="11B45528" w14:textId="77777777" w:rsidR="00AC2597" w:rsidRPr="00632A13" w:rsidRDefault="00AC2597" w:rsidP="008306F2">
      <w:pPr>
        <w:pStyle w:val="a4"/>
        <w:spacing w:after="0" w:line="240" w:lineRule="auto"/>
        <w:ind w:left="0" w:firstLine="709"/>
        <w:jc w:val="both"/>
        <w:rPr>
          <w:rFonts w:ascii="Times New Roman" w:hAnsi="Times New Roman"/>
          <w:color w:val="000000" w:themeColor="text1"/>
          <w:sz w:val="24"/>
          <w:szCs w:val="24"/>
        </w:rPr>
      </w:pPr>
      <w:r w:rsidRPr="00632A13">
        <w:rPr>
          <w:rFonts w:ascii="Times New Roman" w:hAnsi="Times New Roman"/>
          <w:color w:val="000000" w:themeColor="text1"/>
          <w:sz w:val="24"/>
          <w:szCs w:val="24"/>
        </w:rPr>
        <w:t>Меры методической поддержки изучения учебного предмета «Информатика», проведение семинаров, тренингов, курсов повышения квалификации, можно считать в целом успешными.</w:t>
      </w:r>
    </w:p>
    <w:p w14:paraId="4E3395A1" w14:textId="77777777" w:rsidR="00AC2597" w:rsidRDefault="00AC2597" w:rsidP="008306F2">
      <w:pPr>
        <w:autoSpaceDE w:val="0"/>
        <w:autoSpaceDN w:val="0"/>
        <w:adjustRightInd w:val="0"/>
        <w:ind w:firstLine="709"/>
        <w:jc w:val="both"/>
        <w:rPr>
          <w:color w:val="000000" w:themeColor="text1"/>
        </w:rPr>
      </w:pPr>
      <w:r w:rsidRPr="00632A13">
        <w:rPr>
          <w:color w:val="000000" w:themeColor="text1"/>
        </w:rPr>
        <w:t>ГБОУ ДПО РК «Крымский республиканский институт постдипломного педагогического образования» подготовил перечень стандартного программного обеспечения и интернет-ссылки  для инсталляции языков и сред программирования, предоставляемого участнику для выполнения ЕГЭ по информатике в компьютерной форме в 2025 году на территории Республики Крым, который был утвержден приказом Министерства образования, науки и молодежи Республики Крым от 14.02.25 №230.  Перечень был размещен на образовательных ресурсах. Каждый участник ЕГЭ по информатике мог заранее ознакомится с интерфейсом языков и сред программирования, которые будут использованы во время проведения экзамена.</w:t>
      </w:r>
    </w:p>
    <w:p w14:paraId="609B36E7" w14:textId="77777777" w:rsidR="000F7989" w:rsidRPr="00632A13" w:rsidRDefault="000F7989" w:rsidP="008306F2">
      <w:pPr>
        <w:autoSpaceDE w:val="0"/>
        <w:autoSpaceDN w:val="0"/>
        <w:adjustRightInd w:val="0"/>
        <w:ind w:firstLine="709"/>
        <w:jc w:val="both"/>
        <w:rPr>
          <w:color w:val="000000" w:themeColor="text1"/>
        </w:rPr>
      </w:pPr>
    </w:p>
    <w:p w14:paraId="7667AB94" w14:textId="77777777" w:rsidR="00AC2597" w:rsidRPr="008306F2" w:rsidRDefault="00AC2597" w:rsidP="000F7989">
      <w:pPr>
        <w:pStyle w:val="3"/>
        <w:spacing w:before="0"/>
        <w:jc w:val="center"/>
        <w:rPr>
          <w:rFonts w:ascii="Times New Roman" w:hAnsi="Times New Roman"/>
          <w:b w:val="0"/>
          <w:bCs w:val="0"/>
          <w:szCs w:val="28"/>
        </w:rPr>
      </w:pPr>
      <w:r w:rsidRPr="008306F2">
        <w:rPr>
          <w:rFonts w:ascii="Times New Roman" w:hAnsi="Times New Roman"/>
          <w:szCs w:val="28"/>
        </w:rPr>
        <w:t>Рекомендации по совершенствованию преподавания учебного предмета всем обучающимся</w:t>
      </w:r>
    </w:p>
    <w:p w14:paraId="022E48DA" w14:textId="77777777" w:rsidR="00AC2597" w:rsidRPr="00514EF5" w:rsidRDefault="00AC2597" w:rsidP="00AC2597">
      <w:pPr>
        <w:pStyle w:val="Default"/>
        <w:ind w:firstLine="709"/>
        <w:jc w:val="both"/>
      </w:pPr>
      <w:r w:rsidRPr="00514EF5">
        <w:t>Контрольными измерительными материалами экзаменационной работы охватывается основное содержание курса информатики с 7 по 11 класс, важнейшие его темы, наиболее значимый в них материал. Работа содержит задания базового уровня сложности, проверяющие знания и умения, соответствующие базовому уровня подготовки по предмету</w:t>
      </w:r>
      <w:r>
        <w:t>. З</w:t>
      </w:r>
      <w:r w:rsidRPr="00514EF5">
        <w:t>адания повышенного и высокого уровней, проверяющие знания и умения, владение которыми основано на углубленном изучении предмета.</w:t>
      </w:r>
    </w:p>
    <w:p w14:paraId="44AD7EE1" w14:textId="77777777" w:rsidR="00AC2597" w:rsidRPr="00514EF5" w:rsidRDefault="00AC2597" w:rsidP="008306F2">
      <w:pPr>
        <w:ind w:firstLine="709"/>
        <w:jc w:val="both"/>
      </w:pPr>
      <w:r w:rsidRPr="00514EF5">
        <w:t>При выполнении заданий значительная часть ошибок экзаменуемых обусловлена недостаточным развитием у них таких метапредметных навыков, как анализ условия задания, умении создавать собственные программы для обработки числовой и символьной информации, способность к самопроверке. Очевидно, что улучшение таких навыков будет способствовать существенно более высоким результатам ЕГЭ по информатике.</w:t>
      </w:r>
    </w:p>
    <w:p w14:paraId="4EE9539C" w14:textId="77777777" w:rsidR="00AC2597" w:rsidRPr="002D679E" w:rsidRDefault="00AC2597" w:rsidP="008306F2">
      <w:pPr>
        <w:ind w:firstLine="709"/>
        <w:jc w:val="both"/>
      </w:pPr>
      <w:r w:rsidRPr="00514EF5">
        <w:t xml:space="preserve">Анализ выполнения заданий ЕГЭ демонстрирует, что школьники не усвоили на </w:t>
      </w:r>
      <w:r>
        <w:t xml:space="preserve">достаточном </w:t>
      </w:r>
      <w:r w:rsidRPr="00514EF5">
        <w:t>уровне темы 7-9 класса «Теоретические основы информатики», «Алгоритмы и программирование», «Информационные технологии».</w:t>
      </w:r>
      <w:r>
        <w:t xml:space="preserve"> Средний процент выполнения заданий базового уровня № 5, 6, 8, 9, в которых используются знания и практические навыки по перечисленным выше темам, ниже 50 %.  Необходимо уделить особое внимание для повторения данных тем. </w:t>
      </w:r>
      <w:r w:rsidRPr="002D679E">
        <w:t>Альтернативным способом решения задани</w:t>
      </w:r>
      <w:r>
        <w:t>й № 5, 6, 8, 9</w:t>
      </w:r>
      <w:r w:rsidRPr="002D679E">
        <w:t xml:space="preserve"> является составление программы на языке программирования </w:t>
      </w:r>
      <w:r w:rsidRPr="002D679E">
        <w:rPr>
          <w:lang w:val="en-US"/>
        </w:rPr>
        <w:t>Python</w:t>
      </w:r>
      <w:r w:rsidRPr="002D679E">
        <w:t>.</w:t>
      </w:r>
    </w:p>
    <w:p w14:paraId="6839584B" w14:textId="77777777" w:rsidR="00AC2597" w:rsidRPr="00514EF5" w:rsidRDefault="00AC2597" w:rsidP="008306F2">
      <w:pPr>
        <w:ind w:firstLine="709"/>
        <w:jc w:val="both"/>
      </w:pPr>
      <w:r w:rsidRPr="00514EF5">
        <w:t xml:space="preserve">Школьникам необходимо развивать метапредметный навык </w:t>
      </w:r>
      <w:r>
        <w:t xml:space="preserve">такой, как </w:t>
      </w:r>
      <w:r w:rsidRPr="00514EF5">
        <w:t>самостоятельное осуществление познавательной деятельности.</w:t>
      </w:r>
    </w:p>
    <w:p w14:paraId="7AFD202A" w14:textId="214BD89C" w:rsidR="00AC2597" w:rsidRPr="00726025" w:rsidRDefault="00AC2597" w:rsidP="008306F2">
      <w:pPr>
        <w:ind w:firstLine="709"/>
        <w:jc w:val="both"/>
        <w:rPr>
          <w:rStyle w:val="afc"/>
          <w:color w:val="auto"/>
        </w:rPr>
      </w:pPr>
      <w:r w:rsidRPr="00726025">
        <w:lastRenderedPageBreak/>
        <w:t>Для эффективной подготовки к ЕГЭ школьники могут использовать интернет-ресурсы Яндекс</w:t>
      </w:r>
      <w:r w:rsidR="00C6009B">
        <w:t> </w:t>
      </w:r>
      <w:r w:rsidRPr="00726025">
        <w:t>учебника</w:t>
      </w:r>
      <w:r w:rsidR="00C6009B">
        <w:t> </w:t>
      </w:r>
      <w:hyperlink r:id="rId40" w:history="1">
        <w:r w:rsidRPr="005A0D19">
          <w:rPr>
            <w:rStyle w:val="afc"/>
            <w:u w:val="none"/>
          </w:rPr>
          <w:t>https://education.yandex.ru/lab/library/main/?grade=7</w:t>
        </w:r>
      </w:hyperlink>
      <w:r w:rsidRPr="005A0D19">
        <w:t>,</w:t>
      </w:r>
      <w:r w:rsidR="00C6009B">
        <w:t> </w:t>
      </w:r>
      <w:hyperlink r:id="rId41" w:history="1">
        <w:r w:rsidRPr="005A0D19">
          <w:rPr>
            <w:rStyle w:val="afc"/>
            <w:u w:val="none"/>
          </w:rPr>
          <w:t>https://www.kpolyakov.spb.ru</w:t>
        </w:r>
      </w:hyperlink>
      <w:r w:rsidRPr="005A0D19">
        <w:t xml:space="preserve">, </w:t>
      </w:r>
      <w:hyperlink r:id="rId42" w:history="1">
        <w:r w:rsidRPr="005A0D19">
          <w:rPr>
            <w:rStyle w:val="afc"/>
            <w:u w:val="none"/>
          </w:rPr>
          <w:t>https://kompege.ru/</w:t>
        </w:r>
      </w:hyperlink>
      <w:r w:rsidRPr="005A0D19">
        <w:rPr>
          <w:rStyle w:val="afc"/>
          <w:u w:val="none"/>
        </w:rPr>
        <w:t xml:space="preserve">, </w:t>
      </w:r>
      <w:r w:rsidRPr="005A0D19">
        <w:rPr>
          <w:rStyle w:val="afc"/>
          <w:color w:val="auto"/>
          <w:u w:val="none"/>
        </w:rPr>
        <w:t xml:space="preserve">на которых размещены теоретические сведения основного курса информатики, практические задания, видеолекции, дифференцированные задания для подготовки, варианты для решения. Образовательный ресурс </w:t>
      </w:r>
      <w:hyperlink r:id="rId43" w:history="1">
        <w:r w:rsidRPr="005A0D19">
          <w:rPr>
            <w:rStyle w:val="afc"/>
            <w:u w:val="none"/>
          </w:rPr>
          <w:t>https://kompege.ru/</w:t>
        </w:r>
      </w:hyperlink>
      <w:r w:rsidRPr="005A0D19">
        <w:rPr>
          <w:rStyle w:val="afc"/>
          <w:u w:val="none"/>
        </w:rPr>
        <w:t xml:space="preserve"> </w:t>
      </w:r>
      <w:r w:rsidRPr="005A0D19">
        <w:rPr>
          <w:rStyle w:val="afc"/>
          <w:color w:val="auto"/>
          <w:u w:val="none"/>
        </w:rPr>
        <w:t xml:space="preserve">содержит </w:t>
      </w:r>
      <w:r w:rsidRPr="005A0D19">
        <w:rPr>
          <w:shd w:val="clear" w:color="auto" w:fill="FFFFFF"/>
        </w:rPr>
        <w:t>э</w:t>
      </w:r>
      <w:r w:rsidRPr="005A0D19">
        <w:rPr>
          <w:color w:val="474747"/>
          <w:shd w:val="clear" w:color="auto" w:fill="FFFFFF"/>
        </w:rPr>
        <w:t>мулятор станции КЕГЭ, который позволяет проводить тренировку экзамена по информатике в компьютерной форме.</w:t>
      </w:r>
    </w:p>
    <w:p w14:paraId="20C8F25F" w14:textId="5BCC6166" w:rsidR="00AC2597" w:rsidRPr="008306F2" w:rsidRDefault="00AC2597" w:rsidP="008306F2">
      <w:pPr>
        <w:ind w:firstLine="708"/>
        <w:jc w:val="both"/>
        <w:rPr>
          <w:rFonts w:eastAsia="Times New Roman"/>
          <w:b/>
        </w:rPr>
      </w:pPr>
      <w:r w:rsidRPr="008306F2">
        <w:rPr>
          <w:rFonts w:eastAsia="Times New Roman"/>
          <w:b/>
        </w:rPr>
        <w:t>Учителям</w:t>
      </w:r>
    </w:p>
    <w:p w14:paraId="5806E500" w14:textId="77777777" w:rsidR="00AC2597" w:rsidRPr="00632A13" w:rsidRDefault="00AC2597" w:rsidP="00AC2597">
      <w:pPr>
        <w:pStyle w:val="a4"/>
        <w:spacing w:after="0"/>
        <w:ind w:left="0" w:firstLine="709"/>
        <w:jc w:val="both"/>
        <w:rPr>
          <w:rFonts w:ascii="Times New Roman" w:eastAsia="Times New Roman" w:hAnsi="Times New Roman"/>
          <w:bCs/>
          <w:sz w:val="24"/>
          <w:szCs w:val="24"/>
        </w:rPr>
      </w:pPr>
      <w:r w:rsidRPr="00632A13">
        <w:rPr>
          <w:rFonts w:ascii="Times New Roman" w:eastAsia="Times New Roman" w:hAnsi="Times New Roman"/>
          <w:bCs/>
          <w:sz w:val="24"/>
          <w:szCs w:val="24"/>
        </w:rPr>
        <w:t>Школьникам для успешного выполнения заданий ЕГЭ по информатике необходимы знани</w:t>
      </w:r>
      <w:r>
        <w:rPr>
          <w:rFonts w:ascii="Times New Roman" w:eastAsia="Times New Roman" w:hAnsi="Times New Roman"/>
          <w:bCs/>
          <w:sz w:val="24"/>
          <w:szCs w:val="24"/>
        </w:rPr>
        <w:t>я</w:t>
      </w:r>
      <w:r w:rsidRPr="00632A13">
        <w:rPr>
          <w:rFonts w:ascii="Times New Roman" w:eastAsia="Times New Roman" w:hAnsi="Times New Roman"/>
          <w:bCs/>
          <w:sz w:val="24"/>
          <w:szCs w:val="24"/>
        </w:rPr>
        <w:t xml:space="preserve"> школьного курса информатики с 7 по 11 класс. </w:t>
      </w:r>
    </w:p>
    <w:p w14:paraId="1B8C1D93" w14:textId="77777777" w:rsidR="00AC2597" w:rsidRPr="004C7A69" w:rsidRDefault="00AC2597" w:rsidP="00AC2597">
      <w:pPr>
        <w:ind w:firstLine="709"/>
        <w:jc w:val="both"/>
      </w:pPr>
      <w:r w:rsidRPr="004C7A69">
        <w:t>Анализ выполнения заданий ЕГЭ демонстрирует, что школьники не усвоили темы 7-9 класса «Теоретические основы информатики», «Алгоритмы и программирование», «Информационные технологии»</w:t>
      </w:r>
      <w:r>
        <w:t xml:space="preserve"> для выполнения заданий базового уровня № 5, № 6, № 8, № 9</w:t>
      </w:r>
      <w:r w:rsidRPr="004C7A69">
        <w:t>. Учителям 7-9 классов необходимо обратить особое внимание на изучение данных тем, учителям 10-11 классов запланировать повторение этих тем в 10-11 классах.</w:t>
      </w:r>
    </w:p>
    <w:p w14:paraId="69574B72" w14:textId="77777777" w:rsidR="00AC2597" w:rsidRPr="004C7A69" w:rsidRDefault="00AC2597" w:rsidP="008306F2">
      <w:pPr>
        <w:widowControl w:val="0"/>
        <w:tabs>
          <w:tab w:val="left" w:pos="148"/>
          <w:tab w:val="left" w:pos="7825"/>
          <w:tab w:val="left" w:pos="8611"/>
          <w:tab w:val="left" w:pos="9037"/>
          <w:tab w:val="left" w:pos="10738"/>
          <w:tab w:val="left" w:pos="12085"/>
        </w:tabs>
        <w:ind w:firstLine="709"/>
        <w:jc w:val="both"/>
        <w:rPr>
          <w:rFonts w:eastAsiaTheme="minorHAnsi"/>
          <w:kern w:val="2"/>
          <w:lang w:eastAsia="en-US"/>
          <w14:ligatures w14:val="standardContextual"/>
        </w:rPr>
      </w:pPr>
      <w:r w:rsidRPr="004C7A69">
        <w:rPr>
          <w:rFonts w:eastAsiaTheme="minorHAnsi"/>
          <w:kern w:val="2"/>
          <w:lang w:eastAsia="en-US"/>
          <w14:ligatures w14:val="standardContextual"/>
        </w:rPr>
        <w:t xml:space="preserve">Информатика – практико-ориентированный предмет. В 7-9 классе изучаются темы, знание которых является основой для </w:t>
      </w:r>
      <w:r>
        <w:rPr>
          <w:rFonts w:eastAsiaTheme="minorHAnsi"/>
          <w:kern w:val="2"/>
          <w:lang w:eastAsia="en-US"/>
          <w14:ligatures w14:val="standardContextual"/>
        </w:rPr>
        <w:t xml:space="preserve">выполнения заданий </w:t>
      </w:r>
      <w:r w:rsidRPr="004C7A69">
        <w:rPr>
          <w:rFonts w:eastAsiaTheme="minorHAnsi"/>
          <w:kern w:val="2"/>
          <w:lang w:eastAsia="en-US"/>
          <w14:ligatures w14:val="standardContextual"/>
        </w:rPr>
        <w:t xml:space="preserve">ЕГЭ по информатике. От правильного составления календарно-тематического планирования зависит результат обучения. Ученик, выполняющий обязательные практические работы по информатике с оцениванием, закрепляет практические навыки, которые ему необходимы будут при выполнении заданий и ЕГЭ по информатике. При выгрузке календарно-тематического планирования с </w:t>
      </w:r>
      <w:hyperlink r:id="rId44" w:history="1">
        <w:r w:rsidRPr="005A0D19">
          <w:rPr>
            <w:rFonts w:eastAsiaTheme="minorHAnsi"/>
            <w:b/>
            <w:bCs/>
            <w:kern w:val="2"/>
            <w:lang w:eastAsia="en-US"/>
            <w14:ligatures w14:val="standardContextual"/>
          </w:rPr>
          <w:t>https://edsoo.ru/</w:t>
        </w:r>
      </w:hyperlink>
      <w:r w:rsidRPr="004C7A69">
        <w:rPr>
          <w:rFonts w:eastAsiaTheme="minorHAnsi"/>
          <w:kern w:val="2"/>
          <w:lang w:eastAsia="en-US"/>
          <w14:ligatures w14:val="standardContextual"/>
        </w:rPr>
        <w:t xml:space="preserve"> в нем не отображаются обязательные практические работы для оценивания. Творческой группой учителей информатики Республики Крым, ведущих экспертов ОГЭ по информатике было разработано календарно-тематическое планирование для 7-9 классов с указанием обязательных практических работ для оценивания по темам, знание которых необходимы будут для сдачи ЕГЭ по информатике. Темы и количество обязательных практических работ для оценивания закреплено в методическом письме о преподавании информатики в образовательных организациях Республики Крым.</w:t>
      </w:r>
    </w:p>
    <w:p w14:paraId="54F63359" w14:textId="77777777" w:rsidR="00AC2597" w:rsidRPr="004C7A69" w:rsidRDefault="00AC2597" w:rsidP="008306F2">
      <w:pPr>
        <w:ind w:firstLine="709"/>
        <w:jc w:val="both"/>
        <w:rPr>
          <w:rFonts w:eastAsiaTheme="minorHAnsi"/>
          <w:kern w:val="2"/>
          <w:lang w:eastAsia="en-US"/>
          <w14:ligatures w14:val="standardContextual"/>
        </w:rPr>
      </w:pPr>
      <w:r w:rsidRPr="004C7A69">
        <w:rPr>
          <w:rFonts w:eastAsiaTheme="minorHAnsi"/>
          <w:b/>
          <w:bCs/>
          <w:kern w:val="2"/>
          <w:lang w:eastAsia="en-US"/>
          <w14:ligatures w14:val="standardContextual"/>
        </w:rPr>
        <w:t>Яндекс Учебник разработал учебно-методический комплекс для преподавания информатик</w:t>
      </w:r>
      <w:r>
        <w:rPr>
          <w:rFonts w:eastAsiaTheme="minorHAnsi"/>
          <w:b/>
          <w:bCs/>
          <w:kern w:val="2"/>
          <w:lang w:eastAsia="en-US"/>
          <w14:ligatures w14:val="standardContextual"/>
        </w:rPr>
        <w:t>и</w:t>
      </w:r>
      <w:r w:rsidRPr="004C7A69">
        <w:rPr>
          <w:rFonts w:eastAsiaTheme="minorHAnsi"/>
          <w:b/>
          <w:bCs/>
          <w:kern w:val="2"/>
          <w:lang w:eastAsia="en-US"/>
          <w14:ligatures w14:val="standardContextual"/>
        </w:rPr>
        <w:t xml:space="preserve"> в 7-11 классах.</w:t>
      </w:r>
      <w:r w:rsidRPr="004C7A69">
        <w:rPr>
          <w:rFonts w:eastAsiaTheme="minorHAnsi"/>
          <w:kern w:val="2"/>
          <w:lang w:eastAsia="en-US"/>
          <w14:ligatures w14:val="standardContextual"/>
        </w:rPr>
        <w:t xml:space="preserve"> Для каждого урока учителю предоставляется презентация, рабочая тетрадь, практическая работа для закрепления полученных знаний. Выполняется автоматическая проверка заданий с выставлением отметок в электронный журнал. Ссылка на Яндекс Учебник </w:t>
      </w:r>
      <w:hyperlink r:id="rId45" w:history="1">
        <w:r w:rsidRPr="005A0D19">
          <w:rPr>
            <w:rFonts w:eastAsiaTheme="minorHAnsi"/>
            <w:kern w:val="2"/>
            <w:lang w:eastAsia="en-US"/>
            <w14:ligatures w14:val="standardContextual"/>
          </w:rPr>
          <w:t>https://education.yandex.ru/lab/library/main/?grade=7</w:t>
        </w:r>
      </w:hyperlink>
      <w:r w:rsidRPr="005A0D19">
        <w:rPr>
          <w:rFonts w:eastAsiaTheme="minorHAnsi"/>
          <w:kern w:val="2"/>
          <w:lang w:eastAsia="en-US"/>
          <w14:ligatures w14:val="standardContextual"/>
        </w:rPr>
        <w:t>.</w:t>
      </w:r>
      <w:r w:rsidRPr="004C7A69">
        <w:rPr>
          <w:rFonts w:eastAsiaTheme="minorHAnsi"/>
          <w:kern w:val="2"/>
          <w:lang w:eastAsia="en-US"/>
          <w14:ligatures w14:val="standardContextual"/>
        </w:rPr>
        <w:t xml:space="preserve"> Яндекс Учебник включен в федеральный перечень электронных образовательных ресурсов, рекомендованных </w:t>
      </w:r>
      <w:r w:rsidRPr="004C7A69">
        <w:rPr>
          <w:rFonts w:eastAsiaTheme="minorHAnsi"/>
          <w:kern w:val="2"/>
          <w:shd w:val="clear" w:color="auto" w:fill="FFFFFF"/>
          <w:lang w:eastAsia="en-US"/>
          <w14:ligatures w14:val="standardContextual"/>
        </w:rPr>
        <w:t>Министерством просвещения Российской Федерации</w:t>
      </w:r>
      <w:r w:rsidRPr="004C7A69">
        <w:rPr>
          <w:rFonts w:eastAsiaTheme="minorHAnsi"/>
          <w:kern w:val="2"/>
          <w:lang w:eastAsia="en-US"/>
          <w14:ligatures w14:val="standardContextual"/>
        </w:rPr>
        <w:t xml:space="preserve">. </w:t>
      </w:r>
    </w:p>
    <w:p w14:paraId="041CBC7F" w14:textId="6AF1CC4E" w:rsidR="00AC2597" w:rsidRPr="005A0D19" w:rsidRDefault="00AC2597" w:rsidP="008306F2">
      <w:pPr>
        <w:ind w:firstLine="709"/>
        <w:jc w:val="both"/>
      </w:pPr>
      <w:r w:rsidRPr="004C7A69">
        <w:t>Для эффективной подготовки к ЕГЭ учителя могут использовать интернет-ресурсы Яндекс</w:t>
      </w:r>
      <w:r w:rsidR="00C6009B">
        <w:t> у</w:t>
      </w:r>
      <w:r w:rsidRPr="004C7A69">
        <w:t>чебника</w:t>
      </w:r>
      <w:r w:rsidR="00C6009B">
        <w:t> </w:t>
      </w:r>
      <w:hyperlink r:id="rId46" w:history="1">
        <w:r w:rsidRPr="005A0D19">
          <w:rPr>
            <w:rStyle w:val="afc"/>
            <w:u w:val="none"/>
          </w:rPr>
          <w:t>https://education.yandex.ru/lab/library/main/?grade=7</w:t>
        </w:r>
      </w:hyperlink>
      <w:r w:rsidRPr="005A0D19">
        <w:t>,</w:t>
      </w:r>
      <w:r w:rsidR="00C6009B">
        <w:t> </w:t>
      </w:r>
      <w:hyperlink r:id="rId47" w:history="1">
        <w:r w:rsidR="00C6009B" w:rsidRPr="00014A95">
          <w:rPr>
            <w:rStyle w:val="afc"/>
          </w:rPr>
          <w:t>https://www.kpolyakov.spb.ru</w:t>
        </w:r>
      </w:hyperlink>
      <w:r w:rsidRPr="005A0D19">
        <w:t xml:space="preserve">, </w:t>
      </w:r>
      <w:hyperlink r:id="rId48" w:history="1">
        <w:r w:rsidRPr="005A0D19">
          <w:rPr>
            <w:rStyle w:val="afc"/>
            <w:u w:val="none"/>
          </w:rPr>
          <w:t>https://kompege.ru/</w:t>
        </w:r>
      </w:hyperlink>
      <w:r w:rsidRPr="005A0D19">
        <w:rPr>
          <w:rStyle w:val="afc"/>
          <w:u w:val="none"/>
        </w:rPr>
        <w:t xml:space="preserve">, </w:t>
      </w:r>
      <w:r w:rsidRPr="005A0D19">
        <w:rPr>
          <w:rStyle w:val="afc"/>
          <w:color w:val="auto"/>
          <w:u w:val="none"/>
        </w:rPr>
        <w:t xml:space="preserve">на которых размещены теоретические сведения основного курса информатики, практические задания, видеолекции, дифференцированные задания для подготовки, варианты для решения. </w:t>
      </w:r>
    </w:p>
    <w:p w14:paraId="5D77FB79" w14:textId="77777777" w:rsidR="00AC2597" w:rsidRPr="004C7A69" w:rsidRDefault="00AC2597" w:rsidP="008306F2">
      <w:pPr>
        <w:ind w:firstLine="709"/>
        <w:jc w:val="both"/>
      </w:pPr>
      <w:r w:rsidRPr="005A0D19">
        <w:t>При</w:t>
      </w:r>
      <w:r w:rsidRPr="004C7A69">
        <w:t xml:space="preserve"> подготовке к ЕГЭ по информатике школьникам необходимо особое внимание уделить темам по математике «Комбинаторика».</w:t>
      </w:r>
    </w:p>
    <w:p w14:paraId="5EF738A8" w14:textId="77777777" w:rsidR="00AC2597" w:rsidRPr="004C7A69" w:rsidRDefault="00AC2597" w:rsidP="008306F2">
      <w:pPr>
        <w:ind w:firstLine="709"/>
        <w:jc w:val="both"/>
        <w:rPr>
          <w:rStyle w:val="af7"/>
          <w:b w:val="0"/>
          <w:bCs w:val="0"/>
          <w:bdr w:val="none" w:sz="0" w:space="0" w:color="auto" w:frame="1"/>
          <w:shd w:val="clear" w:color="auto" w:fill="FFFFFF"/>
        </w:rPr>
      </w:pPr>
      <w:r w:rsidRPr="004C7A69">
        <w:t xml:space="preserve">Для решения задания № 8 школьники должны знать тему «Комбинаторика», уметь применять </w:t>
      </w:r>
      <w:r w:rsidRPr="004C7A69">
        <w:rPr>
          <w:rStyle w:val="af7"/>
          <w:bdr w:val="none" w:sz="0" w:space="0" w:color="auto" w:frame="1"/>
          <w:shd w:val="clear" w:color="auto" w:fill="FFFFFF"/>
        </w:rPr>
        <w:t>правила сложения и умножения в комбинаторике, вычислять число перестановок без повторений и с повторениями.</w:t>
      </w:r>
    </w:p>
    <w:p w14:paraId="4D456DDB" w14:textId="77777777" w:rsidR="00AC2597" w:rsidRPr="004C7A69" w:rsidRDefault="00AC2597" w:rsidP="008306F2">
      <w:pPr>
        <w:pStyle w:val="Default"/>
        <w:ind w:firstLine="709"/>
        <w:jc w:val="both"/>
      </w:pPr>
      <w:r w:rsidRPr="004C7A69">
        <w:t xml:space="preserve">При изучении темы «Алфавитный подход к измерению количества информации» рекомендуется максимально математически строгое (насколько это возможно в пределах школьного курса) изложение этой темы с обязательной четкой формулировкой определений, доказательством формул и фактов, применяемых в решении задач, в сочетании с иллюстрированием теоретического материала примерами. При рассмотрении двоичного алфавита необходимо демонстрировать обучающимся глубокую связь темы «Алфавитный подход к измерению количества информации» с темой «Двоичная система счисления», чтобы последняя не воспринималась учащимися как имеющая отношение лишь к особенностям реализации компьютерных логических схем. </w:t>
      </w:r>
    </w:p>
    <w:p w14:paraId="7B9448D1" w14:textId="77777777" w:rsidR="00AC2597" w:rsidRPr="004C7A69" w:rsidRDefault="00AC2597" w:rsidP="008306F2">
      <w:pPr>
        <w:pStyle w:val="Default"/>
        <w:ind w:firstLine="709"/>
        <w:jc w:val="both"/>
      </w:pPr>
      <w:r w:rsidRPr="004C7A69">
        <w:lastRenderedPageBreak/>
        <w:t xml:space="preserve">Также необходимо подробно рассмотреть важную с точки зрения измерения количества информации тему кодирования информации сообщениями фиксированной длины над заданным алфавитом. При этом следует добиться полного понимания обучающимися комбинаторной формулы, выражающей зависимость количества возможных кодовых слов от мощности алфавита и длины слова, а не ее механического заучивания, которое может оказаться бесполезным при изменении постановки задачи. Также необходимо обращать внимание обучающихся на связь этой темы с использованием позиционных систем счисления с основанием, равным мощности алфавита. </w:t>
      </w:r>
    </w:p>
    <w:p w14:paraId="02BA671A" w14:textId="77777777" w:rsidR="00AC2597" w:rsidRPr="004C7A69" w:rsidRDefault="00AC2597" w:rsidP="008306F2">
      <w:pPr>
        <w:pStyle w:val="Default"/>
        <w:ind w:firstLine="709"/>
        <w:jc w:val="both"/>
      </w:pPr>
      <w:r w:rsidRPr="004C7A69">
        <w:t xml:space="preserve">При подготовке обучающихся к ЕГЭ следует обратить особое внимание на усвоение теоретических основ информатики, в том числе раздела «Основы логики», с учетом тесных межпредметных связей информатики с математикой, а также на развитие метапредметной способности к логическому мышлению. </w:t>
      </w:r>
    </w:p>
    <w:p w14:paraId="4411F695" w14:textId="77777777" w:rsidR="00AC2597" w:rsidRPr="004C7A69" w:rsidRDefault="00AC2597" w:rsidP="008306F2">
      <w:pPr>
        <w:ind w:firstLine="709"/>
        <w:jc w:val="both"/>
      </w:pPr>
      <w:r w:rsidRPr="004C7A69">
        <w:t>Альтернативным способом решения заданий №</w:t>
      </w:r>
      <w:r>
        <w:t xml:space="preserve"> </w:t>
      </w:r>
      <w:r w:rsidRPr="004C7A69">
        <w:t>5, №</w:t>
      </w:r>
      <w:r>
        <w:t xml:space="preserve"> </w:t>
      </w:r>
      <w:r w:rsidRPr="004C7A69">
        <w:t>8, №</w:t>
      </w:r>
      <w:r>
        <w:t xml:space="preserve"> </w:t>
      </w:r>
      <w:r w:rsidRPr="004C7A69">
        <w:t xml:space="preserve">9 является составление программы на языке программирования </w:t>
      </w:r>
      <w:r w:rsidRPr="004C7A69">
        <w:rPr>
          <w:lang w:val="en-US"/>
        </w:rPr>
        <w:t>Python</w:t>
      </w:r>
      <w:r w:rsidRPr="004C7A69">
        <w:t>.</w:t>
      </w:r>
    </w:p>
    <w:p w14:paraId="002D9D6F" w14:textId="77777777" w:rsidR="00AC2597" w:rsidRPr="00632A13" w:rsidRDefault="00AC2597" w:rsidP="008306F2">
      <w:pPr>
        <w:pStyle w:val="Default"/>
        <w:ind w:firstLine="709"/>
        <w:jc w:val="both"/>
      </w:pPr>
      <w:r w:rsidRPr="004C7A69">
        <w:t xml:space="preserve">Анализ результатов ЕГЭ по информатике за весь период его существования показывает, что иногда небольшие изменения сюжета даже заданий базового уровня сложности приводят к статистически значимым изменениям процента его выполнения в сторону снижения. Ничем другим, кроме как безуспешными попытками экзаменуемого механически применить сформированные при «натаскивании» на </w:t>
      </w:r>
      <w:r w:rsidRPr="00632A13">
        <w:t xml:space="preserve">конкретные типы заданий шаблоны, такие локальные ухудшения результатов объяснить вряд ли возможно. </w:t>
      </w:r>
    </w:p>
    <w:p w14:paraId="70FD53A2" w14:textId="77777777" w:rsidR="00AC2597" w:rsidRPr="00632A13" w:rsidRDefault="00AC2597" w:rsidP="008306F2">
      <w:pPr>
        <w:pStyle w:val="Default"/>
        <w:ind w:firstLine="709"/>
        <w:jc w:val="both"/>
      </w:pPr>
      <w:r w:rsidRPr="00632A13">
        <w:t>Таким образом, задания, требующие от экзаменуемого демонстрации способности применения умений и знаний в новой для него ситуации, необходимы для выделения из массы подготовленных к выполнению конкретных типов заданий учащихся, способных осмыслить новую ситуацию и предпринять адекватные ей действия, что нужно для ориентации на будущую профессиональную деятельность в IT-сфере, отличающейся, как известно, высоким динамизмом в постановке реальных задач и способах их решения.</w:t>
      </w:r>
    </w:p>
    <w:p w14:paraId="417E636A" w14:textId="77777777" w:rsidR="00AC2597" w:rsidRPr="00632A13" w:rsidRDefault="00AC2597" w:rsidP="008306F2">
      <w:pPr>
        <w:pStyle w:val="Default"/>
        <w:ind w:firstLine="709"/>
        <w:jc w:val="both"/>
      </w:pPr>
      <w:r w:rsidRPr="00632A13">
        <w:t xml:space="preserve">При подготовке школьников к ЕГЭ необходимо уделить особое внимание: </w:t>
      </w:r>
    </w:p>
    <w:p w14:paraId="28B8C196" w14:textId="77777777" w:rsidR="00AC2597" w:rsidRPr="00632A13" w:rsidRDefault="00AC2597" w:rsidP="004578F2">
      <w:pPr>
        <w:pStyle w:val="Default"/>
        <w:numPr>
          <w:ilvl w:val="0"/>
          <w:numId w:val="63"/>
        </w:numPr>
        <w:tabs>
          <w:tab w:val="left" w:pos="1276"/>
        </w:tabs>
        <w:ind w:left="0" w:firstLine="709"/>
        <w:jc w:val="both"/>
      </w:pPr>
      <w:r w:rsidRPr="00632A13">
        <w:t>изучению методов измерения количества информации;</w:t>
      </w:r>
    </w:p>
    <w:p w14:paraId="52E7566E" w14:textId="77777777" w:rsidR="00AC2597" w:rsidRPr="00632A13" w:rsidRDefault="00AC2597" w:rsidP="004578F2">
      <w:pPr>
        <w:pStyle w:val="Default"/>
        <w:numPr>
          <w:ilvl w:val="0"/>
          <w:numId w:val="63"/>
        </w:numPr>
        <w:tabs>
          <w:tab w:val="left" w:pos="1276"/>
        </w:tabs>
        <w:ind w:left="0" w:firstLine="709"/>
        <w:jc w:val="both"/>
      </w:pPr>
      <w:r w:rsidRPr="00632A13">
        <w:t>практическому программированию, включая работу с файлами при вводе-выводе данных, сортировку, обработку числовой и символьной информации, алгоритмам обработки массивов, операциям числового деления;</w:t>
      </w:r>
    </w:p>
    <w:p w14:paraId="0FEBA9FB" w14:textId="038D2CC3" w:rsidR="00AC2597" w:rsidRPr="00632A13" w:rsidRDefault="00AC2597" w:rsidP="004578F2">
      <w:pPr>
        <w:pStyle w:val="Default"/>
        <w:numPr>
          <w:ilvl w:val="0"/>
          <w:numId w:val="63"/>
        </w:numPr>
        <w:tabs>
          <w:tab w:val="left" w:pos="1276"/>
        </w:tabs>
        <w:ind w:left="0" w:firstLine="709"/>
        <w:jc w:val="both"/>
      </w:pPr>
      <w:r w:rsidRPr="00632A13">
        <w:t>разбиению записи натурального числа в позиционной системе с основанием, меньшим или равным 10, на отдельные цифры;</w:t>
      </w:r>
    </w:p>
    <w:p w14:paraId="5EE4CADD" w14:textId="77777777" w:rsidR="00AC2597" w:rsidRPr="00632A13" w:rsidRDefault="00AC2597" w:rsidP="004578F2">
      <w:pPr>
        <w:pStyle w:val="Default"/>
        <w:numPr>
          <w:ilvl w:val="0"/>
          <w:numId w:val="63"/>
        </w:numPr>
        <w:tabs>
          <w:tab w:val="left" w:pos="1276"/>
        </w:tabs>
        <w:ind w:left="0" w:firstLine="709"/>
        <w:jc w:val="both"/>
      </w:pPr>
      <w:r w:rsidRPr="00632A13">
        <w:t xml:space="preserve">разложению натурального числа на простые сомножители; </w:t>
      </w:r>
    </w:p>
    <w:p w14:paraId="0A476179" w14:textId="77777777" w:rsidR="00AC2597" w:rsidRPr="00632A13" w:rsidRDefault="00AC2597" w:rsidP="004578F2">
      <w:pPr>
        <w:pStyle w:val="Default"/>
        <w:numPr>
          <w:ilvl w:val="0"/>
          <w:numId w:val="63"/>
        </w:numPr>
        <w:tabs>
          <w:tab w:val="left" w:pos="1276"/>
        </w:tabs>
        <w:ind w:left="0" w:firstLine="709"/>
        <w:jc w:val="both"/>
      </w:pPr>
      <w:r w:rsidRPr="00632A13">
        <w:rPr>
          <w:rFonts w:eastAsia="Calibri"/>
          <w:lang w:eastAsia="ru-RU"/>
        </w:rPr>
        <w:t>алгоритмам проверки натурального числа на простоту.</w:t>
      </w:r>
    </w:p>
    <w:p w14:paraId="6F73029F" w14:textId="77777777" w:rsidR="00AC2597" w:rsidRPr="00632A13" w:rsidRDefault="00AC2597" w:rsidP="004578F2">
      <w:pPr>
        <w:pStyle w:val="Default"/>
        <w:numPr>
          <w:ilvl w:val="0"/>
          <w:numId w:val="63"/>
        </w:numPr>
        <w:tabs>
          <w:tab w:val="left" w:pos="1276"/>
        </w:tabs>
        <w:ind w:left="0" w:firstLine="709"/>
        <w:jc w:val="both"/>
      </w:pPr>
      <w:r w:rsidRPr="00632A13">
        <w:t>организации вычислений в электронных таблицах, применению встроенных функций.</w:t>
      </w:r>
    </w:p>
    <w:p w14:paraId="2A387949" w14:textId="77777777" w:rsidR="00AC2597" w:rsidRPr="00632A13" w:rsidRDefault="00AC2597" w:rsidP="004578F2">
      <w:pPr>
        <w:pStyle w:val="a4"/>
        <w:numPr>
          <w:ilvl w:val="0"/>
          <w:numId w:val="62"/>
        </w:numPr>
        <w:tabs>
          <w:tab w:val="left" w:pos="1134"/>
          <w:tab w:val="left" w:pos="1276"/>
        </w:tabs>
        <w:spacing w:after="0" w:line="240" w:lineRule="auto"/>
        <w:ind w:left="0" w:firstLine="709"/>
        <w:jc w:val="both"/>
        <w:rPr>
          <w:rFonts w:ascii="Times New Roman" w:eastAsia="Times New Roman" w:hAnsi="Times New Roman"/>
          <w:bCs/>
          <w:iCs/>
          <w:sz w:val="24"/>
          <w:szCs w:val="24"/>
        </w:rPr>
      </w:pPr>
      <w:r w:rsidRPr="00632A13">
        <w:rPr>
          <w:rFonts w:ascii="Times New Roman" w:hAnsi="Times New Roman"/>
          <w:sz w:val="24"/>
          <w:szCs w:val="24"/>
        </w:rPr>
        <w:t xml:space="preserve"> умению определять объём памяти, необходимый для хранения графической информации;</w:t>
      </w:r>
    </w:p>
    <w:p w14:paraId="5391B22C" w14:textId="77777777" w:rsidR="00AC2597" w:rsidRPr="00632A13" w:rsidRDefault="00AC2597" w:rsidP="004578F2">
      <w:pPr>
        <w:numPr>
          <w:ilvl w:val="0"/>
          <w:numId w:val="62"/>
        </w:numPr>
        <w:tabs>
          <w:tab w:val="left" w:pos="1276"/>
        </w:tabs>
        <w:autoSpaceDE w:val="0"/>
        <w:autoSpaceDN w:val="0"/>
        <w:adjustRightInd w:val="0"/>
        <w:ind w:left="0" w:firstLine="709"/>
        <w:jc w:val="both"/>
      </w:pPr>
      <w:r w:rsidRPr="00632A13">
        <w:t>изучению формального исполнения алгоритма, записанного на естественном языке.</w:t>
      </w:r>
    </w:p>
    <w:p w14:paraId="4EC5EB5A" w14:textId="3D961801" w:rsidR="00AC2597" w:rsidRPr="00B07854" w:rsidRDefault="00AC2597" w:rsidP="000F7989">
      <w:pPr>
        <w:pStyle w:val="Default"/>
        <w:ind w:firstLine="709"/>
        <w:jc w:val="both"/>
        <w:rPr>
          <w:b/>
          <w:bCs/>
        </w:rPr>
      </w:pPr>
      <w:r w:rsidRPr="00B07854">
        <w:rPr>
          <w:b/>
          <w:bCs/>
        </w:rPr>
        <w:t>ИПК / ИРО, иным организациям, реализующим программы профессионального развития учителей</w:t>
      </w:r>
    </w:p>
    <w:p w14:paraId="19E2B4B6" w14:textId="77777777" w:rsidR="00AC2597" w:rsidRPr="00632A13" w:rsidRDefault="00AC2597" w:rsidP="004578F2">
      <w:pPr>
        <w:pStyle w:val="Default"/>
        <w:numPr>
          <w:ilvl w:val="0"/>
          <w:numId w:val="63"/>
        </w:numPr>
        <w:tabs>
          <w:tab w:val="left" w:pos="1276"/>
        </w:tabs>
        <w:ind w:left="0" w:firstLine="709"/>
        <w:jc w:val="both"/>
      </w:pPr>
      <w:r w:rsidRPr="00632A13">
        <w:t xml:space="preserve">Усилить работу по обмену опыта учителей и преподавателей ОО, чьи выпускники получили высокие баллы, через проведение мастер-классов, выступлений и других мероприятий на городских и школьных МО. </w:t>
      </w:r>
    </w:p>
    <w:p w14:paraId="5D115D0B" w14:textId="77777777" w:rsidR="00AC2597" w:rsidRPr="00632A13" w:rsidRDefault="00AC2597" w:rsidP="004578F2">
      <w:pPr>
        <w:pStyle w:val="Default"/>
        <w:numPr>
          <w:ilvl w:val="0"/>
          <w:numId w:val="63"/>
        </w:numPr>
        <w:tabs>
          <w:tab w:val="left" w:pos="1276"/>
        </w:tabs>
        <w:ind w:left="0" w:firstLine="709"/>
        <w:jc w:val="both"/>
      </w:pPr>
      <w:r w:rsidRPr="00632A13">
        <w:t xml:space="preserve">КРИППО организовать адресную помощь учителям информатике по устранению выявленных индивидуальных профессиональных (предметных и методических) затруднений, в том числе через обучение их на курсах повышения квалификации. </w:t>
      </w:r>
    </w:p>
    <w:p w14:paraId="7E2B617C" w14:textId="77777777" w:rsidR="00AC2597" w:rsidRPr="00B07854" w:rsidRDefault="00AC2597" w:rsidP="004578F2">
      <w:pPr>
        <w:pStyle w:val="Default"/>
        <w:numPr>
          <w:ilvl w:val="0"/>
          <w:numId w:val="63"/>
        </w:numPr>
        <w:tabs>
          <w:tab w:val="left" w:pos="1276"/>
        </w:tabs>
        <w:ind w:left="0" w:firstLine="709"/>
        <w:jc w:val="both"/>
      </w:pPr>
      <w:r w:rsidRPr="00632A13">
        <w:t>Продолжить проведение на региональном уровне повышения квалификации руководителей методических объединений, учителей информатики в форме семинаров, мастер-классов, краткосрочных курсов по ознакомлению с типичными ошибками при выполнении заданий ЕГЭ по информатике и способами эффективного решения задач.</w:t>
      </w:r>
    </w:p>
    <w:p w14:paraId="18BED101" w14:textId="77777777" w:rsidR="00AC2597" w:rsidRPr="00B07854" w:rsidRDefault="00AC2597" w:rsidP="000F7989">
      <w:pPr>
        <w:pStyle w:val="3"/>
        <w:jc w:val="center"/>
        <w:rPr>
          <w:rFonts w:ascii="Times New Roman" w:hAnsi="Times New Roman"/>
          <w:szCs w:val="28"/>
        </w:rPr>
      </w:pPr>
      <w:r w:rsidRPr="00B07854">
        <w:rPr>
          <w:rFonts w:ascii="Times New Roman" w:hAnsi="Times New Roman"/>
          <w:szCs w:val="28"/>
        </w:rPr>
        <w:lastRenderedPageBreak/>
        <w:t>Рекомендации по организации дифференцированного обучения школьников с разными уровнями предметной подготовки</w:t>
      </w:r>
    </w:p>
    <w:p w14:paraId="6B64CA5C" w14:textId="1C665C4A" w:rsidR="00AC2597" w:rsidRPr="00B07854" w:rsidRDefault="00AC2597" w:rsidP="00B07854">
      <w:pPr>
        <w:ind w:firstLine="708"/>
        <w:jc w:val="both"/>
        <w:rPr>
          <w:rFonts w:eastAsia="Times New Roman"/>
          <w:b/>
        </w:rPr>
      </w:pPr>
      <w:r w:rsidRPr="00B07854">
        <w:rPr>
          <w:rFonts w:eastAsia="Times New Roman"/>
          <w:b/>
        </w:rPr>
        <w:t>Учителям</w:t>
      </w:r>
    </w:p>
    <w:p w14:paraId="14B411B4" w14:textId="77777777" w:rsidR="00AC2597" w:rsidRPr="008D5F49" w:rsidRDefault="00AC2597" w:rsidP="00AC2597">
      <w:pPr>
        <w:ind w:firstLine="709"/>
        <w:jc w:val="both"/>
      </w:pPr>
      <w:r w:rsidRPr="008D5F49">
        <w:t xml:space="preserve">В работе с выпускниками, которые потенциально могут оказаться в группе не преодолевших минимальный тестовый балл, необходимо сосредоточить внимание на заданиях базового уровня сложности. Для выпускников, имеющих достаточный или высокий уровень знаний/умений, следует разрабатывать задания исследовательского характера, использовать уроки проектной деятельности, уделять внимание практическому программированию. </w:t>
      </w:r>
    </w:p>
    <w:p w14:paraId="5B17D79E" w14:textId="77777777" w:rsidR="00AC2597" w:rsidRPr="008D5F49" w:rsidRDefault="00AC2597" w:rsidP="00AC2597">
      <w:pPr>
        <w:ind w:firstLine="709"/>
        <w:jc w:val="both"/>
      </w:pPr>
      <w:r w:rsidRPr="008D5F49">
        <w:t>При выполнении заданий значительная часть ошибок экзаменуемых обусловлена недостаточным развитием у них таких метапредметных навыков, как анализ условия задания, умении создавать собственные программы для обработки числовой и символьной информации, способность к самопроверке. Очевидно, что улучшение таких навыков будет способствовать существенно более высоким результатам ЕГЭ по информатике.</w:t>
      </w:r>
    </w:p>
    <w:p w14:paraId="3CB7AF33" w14:textId="77777777" w:rsidR="00AC2597" w:rsidRPr="008D5F49" w:rsidRDefault="00AC2597" w:rsidP="00AC2597">
      <w:pPr>
        <w:autoSpaceDE w:val="0"/>
        <w:autoSpaceDN w:val="0"/>
        <w:adjustRightInd w:val="0"/>
        <w:ind w:firstLine="709"/>
        <w:jc w:val="both"/>
        <w:rPr>
          <w:color w:val="000000"/>
        </w:rPr>
      </w:pPr>
      <w:r w:rsidRPr="008D5F49">
        <w:rPr>
          <w:color w:val="000000"/>
        </w:rPr>
        <w:t xml:space="preserve">При подготовке к экзамену использовать открытый банк заданий ЕГЭ. </w:t>
      </w:r>
    </w:p>
    <w:p w14:paraId="6DC91975" w14:textId="77777777" w:rsidR="00AC2597" w:rsidRPr="008D5F49" w:rsidRDefault="00AC2597" w:rsidP="00AC2597">
      <w:pPr>
        <w:autoSpaceDE w:val="0"/>
        <w:autoSpaceDN w:val="0"/>
        <w:adjustRightInd w:val="0"/>
        <w:ind w:firstLine="709"/>
        <w:jc w:val="both"/>
      </w:pPr>
      <w:r w:rsidRPr="008D5F49">
        <w:rPr>
          <w:color w:val="000000"/>
        </w:rPr>
        <w:t>М</w:t>
      </w:r>
      <w:r w:rsidRPr="008D5F49">
        <w:t xml:space="preserve">аксимально приближать структуру проводимых проверочных работ к структуре КИМ ЕГЭ, широко использовать задания на поиск и исправление ошибок, работу с текстами, графиками, таблицами.  </w:t>
      </w:r>
    </w:p>
    <w:p w14:paraId="56E286DA" w14:textId="77777777" w:rsidR="00AC2597" w:rsidRPr="008D5F49" w:rsidRDefault="00AC2597" w:rsidP="00AC2597">
      <w:pPr>
        <w:autoSpaceDE w:val="0"/>
        <w:autoSpaceDN w:val="0"/>
        <w:adjustRightInd w:val="0"/>
        <w:ind w:firstLine="709"/>
        <w:jc w:val="both"/>
      </w:pPr>
      <w:r w:rsidRPr="008D5F49">
        <w:t>При составлении проверочных заданий руководствоваться кодификатором элементов содержания и требований к уровню подготовки выпускников общеобразовательных учреждений для проведения единого государственного экзамена.</w:t>
      </w:r>
    </w:p>
    <w:p w14:paraId="4B5C4205" w14:textId="77777777" w:rsidR="00AC2597" w:rsidRPr="008D5F49" w:rsidRDefault="00AC2597" w:rsidP="00AC2597">
      <w:pPr>
        <w:tabs>
          <w:tab w:val="left" w:pos="567"/>
        </w:tabs>
        <w:ind w:firstLine="709"/>
        <w:contextualSpacing/>
        <w:jc w:val="both"/>
        <w:rPr>
          <w:strike/>
        </w:rPr>
      </w:pPr>
      <w:r w:rsidRPr="008D5F49">
        <w:t>На уроках использовать задания, способствующие максимальному развитию метапредметных универсальных учебных действий.</w:t>
      </w:r>
    </w:p>
    <w:p w14:paraId="2D5D9814" w14:textId="77777777" w:rsidR="00AC2597" w:rsidRPr="008D5F49" w:rsidRDefault="00AC2597" w:rsidP="00AC2597">
      <w:pPr>
        <w:tabs>
          <w:tab w:val="left" w:pos="567"/>
        </w:tabs>
        <w:ind w:firstLine="709"/>
        <w:contextualSpacing/>
        <w:jc w:val="both"/>
      </w:pPr>
      <w:r w:rsidRPr="008D5F49">
        <w:t>Активно использовать в преподавании информатики современные педагогические технологии, позволяющие реализовывать системно - деятельностный подход (технологии проектной деятельности, ИКТ - технологии, кейс -технологии, групповые, игровые технологии и т.п.).</w:t>
      </w:r>
    </w:p>
    <w:p w14:paraId="7A9FFE12" w14:textId="77777777" w:rsidR="00AC2597" w:rsidRPr="008D5F49" w:rsidRDefault="00AC2597" w:rsidP="00AC2597">
      <w:pPr>
        <w:tabs>
          <w:tab w:val="left" w:pos="567"/>
        </w:tabs>
        <w:ind w:firstLine="709"/>
        <w:contextualSpacing/>
        <w:jc w:val="both"/>
      </w:pPr>
      <w:r w:rsidRPr="008D5F49">
        <w:t>Увеличивать долю самостоятельной работы учащихся на уроках, во внеурочной деятельности, при выполнении проектов, учебных исследовательских работ, во время подготовки к ГИА.</w:t>
      </w:r>
    </w:p>
    <w:p w14:paraId="66E2EB54" w14:textId="17A61E14" w:rsidR="00AC2597" w:rsidRPr="00726025" w:rsidRDefault="00AC2597" w:rsidP="00AC2597">
      <w:pPr>
        <w:ind w:firstLine="709"/>
        <w:jc w:val="both"/>
        <w:rPr>
          <w:rStyle w:val="afc"/>
          <w:color w:val="auto"/>
        </w:rPr>
      </w:pPr>
      <w:r w:rsidRPr="008D5F49">
        <w:t xml:space="preserve">Использовать возможности дистанционного обучения (консультации для учащихся, вебинары, создание тематических групп консультационного характера в соцсетях и т.п.). Для эффективной подготовки к ЕГЭ учителя могут использовать интернет-ресурсы Яндекс учебника </w:t>
      </w:r>
      <w:hyperlink r:id="rId49" w:history="1">
        <w:r w:rsidRPr="007C0474">
          <w:rPr>
            <w:rStyle w:val="afc"/>
            <w:u w:val="none"/>
          </w:rPr>
          <w:t>https://education.yandex.ru/lab/library/main/?grade=7</w:t>
        </w:r>
      </w:hyperlink>
      <w:r w:rsidRPr="007C0474">
        <w:t>,</w:t>
      </w:r>
      <w:r w:rsidR="00C6009B" w:rsidRPr="00C6009B">
        <w:t xml:space="preserve"> </w:t>
      </w:r>
      <w:hyperlink r:id="rId50" w:history="1">
        <w:r w:rsidRPr="007C0474">
          <w:rPr>
            <w:rStyle w:val="afc"/>
            <w:u w:val="none"/>
          </w:rPr>
          <w:t>https://www.kpolyakov.spb.ru</w:t>
        </w:r>
      </w:hyperlink>
      <w:r w:rsidRPr="007C0474">
        <w:t xml:space="preserve">, </w:t>
      </w:r>
      <w:hyperlink r:id="rId51" w:history="1">
        <w:r w:rsidRPr="007C0474">
          <w:rPr>
            <w:rStyle w:val="afc"/>
            <w:u w:val="none"/>
          </w:rPr>
          <w:t>https://kompege.ru/</w:t>
        </w:r>
      </w:hyperlink>
      <w:r w:rsidRPr="007C0474">
        <w:rPr>
          <w:rStyle w:val="afc"/>
          <w:u w:val="none"/>
        </w:rPr>
        <w:t>,</w:t>
      </w:r>
      <w:r w:rsidR="00C6009B" w:rsidRPr="00C6009B">
        <w:rPr>
          <w:rStyle w:val="afc"/>
          <w:u w:val="none"/>
        </w:rPr>
        <w:t xml:space="preserve"> </w:t>
      </w:r>
      <w:r w:rsidRPr="007C0474">
        <w:rPr>
          <w:rStyle w:val="afc"/>
          <w:color w:val="auto"/>
          <w:u w:val="none"/>
        </w:rPr>
        <w:t xml:space="preserve">на которых размещены теоретические сведения основного курса информатики, практические задания, видеолекции, дифференцированные задания для подготовки, варианты для решения заданий. Образовательный ресурс </w:t>
      </w:r>
      <w:hyperlink r:id="rId52" w:history="1">
        <w:r w:rsidRPr="007C0474">
          <w:rPr>
            <w:rStyle w:val="afc"/>
            <w:u w:val="none"/>
          </w:rPr>
          <w:t>https://kompege.ru/</w:t>
        </w:r>
      </w:hyperlink>
      <w:r w:rsidRPr="007C0474">
        <w:rPr>
          <w:rStyle w:val="afc"/>
          <w:u w:val="none"/>
        </w:rPr>
        <w:t xml:space="preserve"> </w:t>
      </w:r>
      <w:r w:rsidRPr="007C0474">
        <w:rPr>
          <w:rStyle w:val="afc"/>
          <w:color w:val="auto"/>
          <w:u w:val="none"/>
        </w:rPr>
        <w:t xml:space="preserve">содержит </w:t>
      </w:r>
      <w:r w:rsidRPr="007C0474">
        <w:rPr>
          <w:shd w:val="clear" w:color="auto" w:fill="FFFFFF"/>
        </w:rPr>
        <w:t>э</w:t>
      </w:r>
      <w:r w:rsidRPr="007C0474">
        <w:rPr>
          <w:color w:val="474747"/>
          <w:shd w:val="clear" w:color="auto" w:fill="FFFFFF"/>
        </w:rPr>
        <w:t>мулятор</w:t>
      </w:r>
      <w:r w:rsidRPr="00726025">
        <w:rPr>
          <w:color w:val="474747"/>
          <w:shd w:val="clear" w:color="auto" w:fill="FFFFFF"/>
        </w:rPr>
        <w:t xml:space="preserve"> станции КЕГЭ, который позволяет проводить тренировку экзамена по информатике в компьютерной форме.</w:t>
      </w:r>
    </w:p>
    <w:p w14:paraId="2A6AD9D9" w14:textId="77777777" w:rsidR="00AC2597" w:rsidRPr="00632A13" w:rsidRDefault="00AC2597" w:rsidP="00AC2597">
      <w:pPr>
        <w:tabs>
          <w:tab w:val="left" w:pos="567"/>
        </w:tabs>
        <w:ind w:firstLine="709"/>
        <w:contextualSpacing/>
        <w:jc w:val="both"/>
      </w:pPr>
      <w:r w:rsidRPr="008D5F49">
        <w:t xml:space="preserve">Для эффективной подготовки к ЕГЭ по информатике в образовательных организациях Республики Крым изыскать возможность </w:t>
      </w:r>
      <w:r w:rsidRPr="00632A13">
        <w:t xml:space="preserve">ввести во внеурочной деятельности  учебный курс «Искусственный интеллект», программа которого одобрены на заседании федерального учебно-методического объединения по общему образованию 19 ноября 2021 года (Протокол № 5/21 от 19 ноября 2021 г.). Данный курс дополняет школьный курс информатики и способствует развитию навыков практического программирования на языке </w:t>
      </w:r>
      <w:r w:rsidRPr="00632A13">
        <w:rPr>
          <w:lang w:val="en-US"/>
        </w:rPr>
        <w:t>Python</w:t>
      </w:r>
      <w:r w:rsidRPr="00632A13">
        <w:t xml:space="preserve">, алгоритмического мышления. Полная версия УМК учебного курса «Искусственный интеллект» размещена в информационно-коммуникационной сети Интернет по адресу: </w:t>
      </w:r>
      <w:hyperlink r:id="rId53" w:history="1">
        <w:r w:rsidRPr="007C0474">
          <w:rPr>
            <w:rStyle w:val="afc"/>
            <w:u w:val="none"/>
          </w:rPr>
          <w:t>https://ai.synergy.ru</w:t>
        </w:r>
      </w:hyperlink>
      <w:r w:rsidRPr="007C0474">
        <w:t>.</w:t>
      </w:r>
    </w:p>
    <w:p w14:paraId="603415A0" w14:textId="77777777" w:rsidR="00AC2597" w:rsidRPr="00632A13" w:rsidRDefault="00AC2597" w:rsidP="00AC2597">
      <w:pPr>
        <w:tabs>
          <w:tab w:val="left" w:pos="567"/>
        </w:tabs>
        <w:ind w:firstLine="709"/>
        <w:contextualSpacing/>
        <w:jc w:val="both"/>
      </w:pPr>
      <w:r w:rsidRPr="00632A13">
        <w:t xml:space="preserve">Привлекать школьников к участию в федеральном проекте «Код будущего» для развития кадрового потенциала </w:t>
      </w:r>
      <w:r w:rsidRPr="00632A13">
        <w:rPr>
          <w:lang w:val="en-US"/>
        </w:rPr>
        <w:t>IT</w:t>
      </w:r>
      <w:r w:rsidRPr="00632A13">
        <w:t>-отрасли в рамках национальной программы «Цифровая экономика Российской Федерации», который реализует бесплатное онлайн обучение школьников 8-11 классов современным языкам программирования. Практические навыки, полученные в области программирования, помогут школьникам успешно сдать ЕГЭ по информатике.</w:t>
      </w:r>
    </w:p>
    <w:p w14:paraId="15FF3CC5" w14:textId="77777777" w:rsidR="00AC2597" w:rsidRPr="00632A13" w:rsidRDefault="00AC2597" w:rsidP="00B07854">
      <w:pPr>
        <w:pStyle w:val="a4"/>
        <w:spacing w:after="0" w:line="240" w:lineRule="auto"/>
        <w:ind w:left="0" w:firstLine="708"/>
        <w:jc w:val="both"/>
        <w:rPr>
          <w:rFonts w:ascii="Times New Roman" w:eastAsia="Times New Roman" w:hAnsi="Times New Roman"/>
          <w:b/>
          <w:sz w:val="24"/>
          <w:szCs w:val="24"/>
        </w:rPr>
      </w:pPr>
      <w:r w:rsidRPr="00632A13">
        <w:rPr>
          <w:rFonts w:ascii="Times New Roman" w:eastAsia="Times New Roman" w:hAnsi="Times New Roman"/>
          <w:b/>
          <w:sz w:val="24"/>
          <w:szCs w:val="24"/>
        </w:rPr>
        <w:t>Администрациям образовательных организаций</w:t>
      </w:r>
    </w:p>
    <w:p w14:paraId="7BCAFCA6" w14:textId="77777777" w:rsidR="00AC2597" w:rsidRPr="00632A13" w:rsidRDefault="00AC2597" w:rsidP="004578F2">
      <w:pPr>
        <w:pStyle w:val="Default"/>
        <w:numPr>
          <w:ilvl w:val="0"/>
          <w:numId w:val="63"/>
        </w:numPr>
        <w:tabs>
          <w:tab w:val="left" w:pos="1276"/>
        </w:tabs>
        <w:ind w:left="0" w:firstLine="709"/>
        <w:jc w:val="both"/>
      </w:pPr>
      <w:r w:rsidRPr="00632A13">
        <w:t xml:space="preserve"> Обеспечить проведение элективных и профильных курсов по информатике, уделяя особое внимание обучению различным подходам и методам решения задач, для обучающихся, выбирающих информатику в качестве экзамена по выбору. </w:t>
      </w:r>
    </w:p>
    <w:p w14:paraId="354B5727" w14:textId="77777777" w:rsidR="00AC2597" w:rsidRPr="00632A13" w:rsidRDefault="00AC2597" w:rsidP="004578F2">
      <w:pPr>
        <w:pStyle w:val="Default"/>
        <w:numPr>
          <w:ilvl w:val="0"/>
          <w:numId w:val="63"/>
        </w:numPr>
        <w:tabs>
          <w:tab w:val="left" w:pos="1276"/>
        </w:tabs>
        <w:ind w:left="0" w:firstLine="709"/>
        <w:jc w:val="both"/>
      </w:pPr>
      <w:r w:rsidRPr="00632A13">
        <w:lastRenderedPageBreak/>
        <w:t xml:space="preserve"> Перестроить профориентационные программы с учетом новой инфраструктуры («Точки роста», «Кванториумы», ITкубы) для увеличения охвата обучающихся. Включить в рамках реализации внеурочной деятельности дополнительное изучение информатики, подготовку к ЕГЭ. </w:t>
      </w:r>
    </w:p>
    <w:p w14:paraId="265B4DE8" w14:textId="77777777" w:rsidR="00AC2597" w:rsidRPr="00632A13" w:rsidRDefault="00AC2597" w:rsidP="004578F2">
      <w:pPr>
        <w:pStyle w:val="Default"/>
        <w:numPr>
          <w:ilvl w:val="0"/>
          <w:numId w:val="63"/>
        </w:numPr>
        <w:tabs>
          <w:tab w:val="left" w:pos="1276"/>
        </w:tabs>
        <w:ind w:left="0" w:firstLine="709"/>
        <w:jc w:val="both"/>
      </w:pPr>
      <w:r w:rsidRPr="00632A13">
        <w:t xml:space="preserve"> Продолжить практику проведения пробных ЕГЭ по информатике в школах. </w:t>
      </w:r>
    </w:p>
    <w:p w14:paraId="17C895D9" w14:textId="77777777" w:rsidR="00AC2597" w:rsidRPr="00632A13" w:rsidRDefault="00AC2597" w:rsidP="004578F2">
      <w:pPr>
        <w:pStyle w:val="Default"/>
        <w:numPr>
          <w:ilvl w:val="0"/>
          <w:numId w:val="63"/>
        </w:numPr>
        <w:tabs>
          <w:tab w:val="left" w:pos="1276"/>
        </w:tabs>
        <w:ind w:left="0" w:firstLine="709"/>
        <w:jc w:val="both"/>
      </w:pPr>
      <w:r w:rsidRPr="00632A13">
        <w:t xml:space="preserve">Предусмотреть выделение финансовых средств для осуществления деления </w:t>
      </w:r>
      <w:r w:rsidRPr="00B07854">
        <w:t>обучающихся на две группы при проведении уроков по информатике</w:t>
      </w:r>
      <w:r w:rsidRPr="00632A13">
        <w:t>.</w:t>
      </w:r>
    </w:p>
    <w:p w14:paraId="22590F13" w14:textId="77777777" w:rsidR="00AC2597" w:rsidRPr="00B07854" w:rsidRDefault="00AC2597" w:rsidP="00B07854">
      <w:pPr>
        <w:ind w:firstLine="708"/>
        <w:jc w:val="both"/>
        <w:rPr>
          <w:rFonts w:eastAsia="Times New Roman"/>
          <w:b/>
        </w:rPr>
      </w:pPr>
      <w:r w:rsidRPr="00B07854">
        <w:rPr>
          <w:rFonts w:eastAsia="Times New Roman"/>
          <w:b/>
        </w:rPr>
        <w:t>ИПК / ИРО, иным организациям, реализующим программы профессионального развития учителей</w:t>
      </w:r>
    </w:p>
    <w:p w14:paraId="4DA413C2" w14:textId="77777777" w:rsidR="00AC2597" w:rsidRPr="00632A13" w:rsidRDefault="00AC2597" w:rsidP="004578F2">
      <w:pPr>
        <w:pStyle w:val="Default"/>
        <w:numPr>
          <w:ilvl w:val="0"/>
          <w:numId w:val="63"/>
        </w:numPr>
        <w:tabs>
          <w:tab w:val="left" w:pos="1276"/>
        </w:tabs>
        <w:ind w:left="0" w:firstLine="709"/>
        <w:jc w:val="both"/>
      </w:pPr>
      <w:r w:rsidRPr="00632A13">
        <w:t xml:space="preserve">Организовать методические семинары для педагогов республики по выполнению отдельных заданий базового, повышенного и высокого уровня сложности, вызывающих затруднения. </w:t>
      </w:r>
    </w:p>
    <w:p w14:paraId="2A96DABC" w14:textId="77777777" w:rsidR="00AC2597" w:rsidRPr="00632A13" w:rsidRDefault="00AC2597" w:rsidP="004578F2">
      <w:pPr>
        <w:pStyle w:val="Default"/>
        <w:numPr>
          <w:ilvl w:val="0"/>
          <w:numId w:val="63"/>
        </w:numPr>
        <w:tabs>
          <w:tab w:val="left" w:pos="1276"/>
        </w:tabs>
        <w:ind w:left="0" w:firstLine="709"/>
        <w:jc w:val="both"/>
      </w:pPr>
      <w:r w:rsidRPr="00632A13">
        <w:t xml:space="preserve">Продолжить на муниципальном уровне системную методическую поддержку непрерывного профессионального роста педагога. </w:t>
      </w:r>
    </w:p>
    <w:p w14:paraId="78522F4B" w14:textId="77777777" w:rsidR="00AC2597" w:rsidRPr="00632A13" w:rsidRDefault="00AC2597" w:rsidP="004578F2">
      <w:pPr>
        <w:pStyle w:val="Default"/>
        <w:numPr>
          <w:ilvl w:val="0"/>
          <w:numId w:val="63"/>
        </w:numPr>
        <w:tabs>
          <w:tab w:val="left" w:pos="1276"/>
        </w:tabs>
        <w:ind w:left="0" w:firstLine="709"/>
        <w:jc w:val="both"/>
      </w:pPr>
      <w:r w:rsidRPr="00632A13">
        <w:t xml:space="preserve">Спланировать систему методической поддержки учителей, имеющих профессиональные дефициты, с целью их ликвидации, используя различные формы организации профессионального очного и дистанционного общения. </w:t>
      </w:r>
    </w:p>
    <w:p w14:paraId="03ED37A7" w14:textId="77777777" w:rsidR="00AC2597" w:rsidRPr="00632A13" w:rsidRDefault="00AC2597" w:rsidP="004578F2">
      <w:pPr>
        <w:pStyle w:val="Default"/>
        <w:numPr>
          <w:ilvl w:val="0"/>
          <w:numId w:val="63"/>
        </w:numPr>
        <w:tabs>
          <w:tab w:val="left" w:pos="1276"/>
        </w:tabs>
        <w:ind w:left="0" w:firstLine="709"/>
        <w:jc w:val="both"/>
      </w:pPr>
      <w:r w:rsidRPr="00632A13">
        <w:t xml:space="preserve">Организовать обсуждение результатов ЕГЭ по информатике в 2025 году в рамках республиканских и муниципальных семинаров-практикумов </w:t>
      </w:r>
    </w:p>
    <w:p w14:paraId="3E7CA842" w14:textId="77777777" w:rsidR="00AC2597" w:rsidRDefault="00AC2597" w:rsidP="00AC2597">
      <w:pPr>
        <w:jc w:val="both"/>
        <w:rPr>
          <w:rFonts w:eastAsia="Times New Roman"/>
          <w:bCs/>
          <w:i/>
          <w:iCs/>
        </w:rPr>
      </w:pPr>
    </w:p>
    <w:p w14:paraId="4F4FB45B" w14:textId="5E2B4235" w:rsidR="00AC2597" w:rsidRPr="00B07854" w:rsidRDefault="00AC2597" w:rsidP="000F7989">
      <w:pPr>
        <w:pStyle w:val="3"/>
        <w:tabs>
          <w:tab w:val="left" w:pos="0"/>
        </w:tabs>
        <w:spacing w:before="0"/>
        <w:jc w:val="center"/>
        <w:rPr>
          <w:rFonts w:ascii="Times New Roman" w:hAnsi="Times New Roman"/>
          <w:b w:val="0"/>
          <w:bCs w:val="0"/>
          <w:szCs w:val="28"/>
        </w:rPr>
      </w:pPr>
      <w:r w:rsidRPr="00B07854">
        <w:rPr>
          <w:rFonts w:ascii="Times New Roman" w:hAnsi="Times New Roman"/>
          <w:szCs w:val="28"/>
        </w:rPr>
        <w:t>Рекомендуемые темы для обсуждения / обмена опытом на методических объединениях учителей-предметников, в том числе по трансляции эффективных педагогических практик ОО с наиболее высокими результатами</w:t>
      </w:r>
    </w:p>
    <w:p w14:paraId="3FC6F2BB" w14:textId="77777777" w:rsidR="00AC2597" w:rsidRPr="00C6009B" w:rsidRDefault="00AC2597" w:rsidP="00C6009B">
      <w:pPr>
        <w:pStyle w:val="a4"/>
        <w:numPr>
          <w:ilvl w:val="0"/>
          <w:numId w:val="87"/>
        </w:numPr>
        <w:ind w:left="0" w:firstLine="709"/>
        <w:jc w:val="both"/>
        <w:rPr>
          <w:rFonts w:ascii="Times New Roman" w:eastAsiaTheme="minorHAnsi" w:hAnsi="Times New Roman"/>
          <w:color w:val="000000"/>
          <w:sz w:val="24"/>
          <w:szCs w:val="24"/>
          <w14:ligatures w14:val="standardContextual"/>
        </w:rPr>
      </w:pPr>
      <w:r w:rsidRPr="00C6009B">
        <w:rPr>
          <w:rFonts w:ascii="Times New Roman" w:eastAsiaTheme="minorHAnsi" w:hAnsi="Times New Roman"/>
          <w:color w:val="000000"/>
          <w:sz w:val="24"/>
          <w:szCs w:val="24"/>
          <w14:ligatures w14:val="standardContextual"/>
        </w:rPr>
        <w:t>Рекомендовано рассмотреть на школьных и муниципальных заседаниях методических объединений учителей информатики особенности преподавания сложных тем, вызывающих затруднения в ходе подготовки и выполнения заданий ЕГЭ, а именно:</w:t>
      </w:r>
    </w:p>
    <w:p w14:paraId="4E5ACA72" w14:textId="77777777" w:rsidR="00AC2597" w:rsidRPr="00C6009B" w:rsidRDefault="00AC2597" w:rsidP="00C6009B">
      <w:pPr>
        <w:pStyle w:val="a4"/>
        <w:numPr>
          <w:ilvl w:val="0"/>
          <w:numId w:val="88"/>
        </w:numPr>
        <w:jc w:val="both"/>
        <w:rPr>
          <w:rFonts w:ascii="Times New Roman" w:eastAsiaTheme="minorHAnsi" w:hAnsi="Times New Roman"/>
          <w:color w:val="000000"/>
          <w:sz w:val="24"/>
          <w:szCs w:val="24"/>
          <w14:ligatures w14:val="standardContextual"/>
        </w:rPr>
      </w:pPr>
      <w:r w:rsidRPr="00C6009B">
        <w:rPr>
          <w:rFonts w:ascii="Times New Roman" w:eastAsiaTheme="minorHAnsi" w:hAnsi="Times New Roman"/>
          <w:color w:val="000000"/>
          <w:sz w:val="24"/>
          <w:szCs w:val="24"/>
          <w14:ligatures w14:val="standardContextual"/>
        </w:rPr>
        <w:t>«Теоретические основы информатики», «Алгоритмы и программирование», «Информационные технологии»;</w:t>
      </w:r>
    </w:p>
    <w:p w14:paraId="0C156171" w14:textId="77777777" w:rsidR="00AC2597" w:rsidRPr="00C6009B" w:rsidRDefault="00AC2597" w:rsidP="00C6009B">
      <w:pPr>
        <w:pStyle w:val="a4"/>
        <w:numPr>
          <w:ilvl w:val="0"/>
          <w:numId w:val="88"/>
        </w:numPr>
        <w:jc w:val="both"/>
        <w:rPr>
          <w:rFonts w:ascii="Times New Roman" w:eastAsiaTheme="minorHAnsi" w:hAnsi="Times New Roman"/>
          <w:color w:val="000000"/>
          <w:sz w:val="24"/>
          <w:szCs w:val="24"/>
          <w14:ligatures w14:val="standardContextual"/>
        </w:rPr>
      </w:pPr>
      <w:r w:rsidRPr="00C6009B">
        <w:rPr>
          <w:rFonts w:ascii="Times New Roman" w:eastAsiaTheme="minorHAnsi" w:hAnsi="Times New Roman"/>
          <w:color w:val="000000"/>
          <w:sz w:val="24"/>
          <w:szCs w:val="24"/>
          <w14:ligatures w14:val="standardContextual"/>
        </w:rPr>
        <w:t>методы измерения количества информации;</w:t>
      </w:r>
    </w:p>
    <w:p w14:paraId="2B47E05A" w14:textId="77777777" w:rsidR="00AC2597" w:rsidRPr="00C6009B" w:rsidRDefault="00AC2597" w:rsidP="00C6009B">
      <w:pPr>
        <w:pStyle w:val="a4"/>
        <w:numPr>
          <w:ilvl w:val="0"/>
          <w:numId w:val="88"/>
        </w:numPr>
        <w:jc w:val="both"/>
        <w:rPr>
          <w:rFonts w:ascii="Times New Roman" w:eastAsiaTheme="minorHAnsi" w:hAnsi="Times New Roman"/>
          <w:color w:val="000000"/>
          <w:sz w:val="24"/>
          <w:szCs w:val="24"/>
          <w14:ligatures w14:val="standardContextual"/>
        </w:rPr>
      </w:pPr>
      <w:r w:rsidRPr="00C6009B">
        <w:rPr>
          <w:rFonts w:ascii="Times New Roman" w:eastAsiaTheme="minorHAnsi" w:hAnsi="Times New Roman"/>
          <w:color w:val="000000"/>
          <w:sz w:val="24"/>
          <w:szCs w:val="24"/>
          <w14:ligatures w14:val="standardContextual"/>
        </w:rPr>
        <w:t xml:space="preserve">практическое программирование, включая работу с файлами при вводе-выводе данных, сортировку, обработку числовой и символьной информации; </w:t>
      </w:r>
    </w:p>
    <w:p w14:paraId="7F76AE4A" w14:textId="77777777" w:rsidR="00AC2597" w:rsidRPr="00C6009B" w:rsidRDefault="00AC2597" w:rsidP="00C6009B">
      <w:pPr>
        <w:pStyle w:val="a4"/>
        <w:numPr>
          <w:ilvl w:val="0"/>
          <w:numId w:val="88"/>
        </w:numPr>
        <w:jc w:val="both"/>
        <w:rPr>
          <w:rFonts w:ascii="Times New Roman" w:eastAsiaTheme="minorHAnsi" w:hAnsi="Times New Roman"/>
          <w:color w:val="000000"/>
          <w:sz w:val="24"/>
          <w:szCs w:val="24"/>
          <w14:ligatures w14:val="standardContextual"/>
        </w:rPr>
      </w:pPr>
      <w:r w:rsidRPr="00C6009B">
        <w:rPr>
          <w:rFonts w:ascii="Times New Roman" w:eastAsiaTheme="minorHAnsi" w:hAnsi="Times New Roman"/>
          <w:color w:val="000000"/>
          <w:sz w:val="24"/>
          <w:szCs w:val="24"/>
          <w14:ligatures w14:val="standardContextual"/>
        </w:rPr>
        <w:t>определение объёма памяти, необходимого для хранения графической, текстовой информации и звука;</w:t>
      </w:r>
    </w:p>
    <w:p w14:paraId="070945AC" w14:textId="77777777" w:rsidR="00AC2597" w:rsidRPr="00C6009B" w:rsidRDefault="00AC2597" w:rsidP="00C6009B">
      <w:pPr>
        <w:pStyle w:val="a4"/>
        <w:numPr>
          <w:ilvl w:val="0"/>
          <w:numId w:val="88"/>
        </w:numPr>
        <w:jc w:val="both"/>
        <w:rPr>
          <w:rFonts w:ascii="Times New Roman" w:eastAsiaTheme="minorHAnsi" w:hAnsi="Times New Roman"/>
          <w:color w:val="000000"/>
          <w:sz w:val="24"/>
          <w:szCs w:val="24"/>
          <w14:ligatures w14:val="standardContextual"/>
        </w:rPr>
      </w:pPr>
      <w:r w:rsidRPr="00C6009B">
        <w:rPr>
          <w:rFonts w:ascii="Times New Roman" w:eastAsiaTheme="minorHAnsi" w:hAnsi="Times New Roman"/>
          <w:color w:val="000000"/>
          <w:sz w:val="24"/>
          <w:szCs w:val="24"/>
          <w14:ligatures w14:val="standardContextual"/>
        </w:rPr>
        <w:t>организация вычислений в электронных таблицах, применение встроенных функций для решений задач ЕГЭ;</w:t>
      </w:r>
    </w:p>
    <w:p w14:paraId="09C28379" w14:textId="77777777" w:rsidR="00AC2597" w:rsidRPr="00C6009B" w:rsidRDefault="00AC2597" w:rsidP="00C6009B">
      <w:pPr>
        <w:pStyle w:val="a4"/>
        <w:numPr>
          <w:ilvl w:val="0"/>
          <w:numId w:val="88"/>
        </w:numPr>
        <w:jc w:val="both"/>
        <w:rPr>
          <w:rFonts w:ascii="Times New Roman" w:eastAsiaTheme="minorHAnsi" w:hAnsi="Times New Roman"/>
          <w:color w:val="000000"/>
          <w:sz w:val="24"/>
          <w:szCs w:val="24"/>
          <w14:ligatures w14:val="standardContextual"/>
        </w:rPr>
      </w:pPr>
      <w:r w:rsidRPr="00C6009B">
        <w:rPr>
          <w:rFonts w:ascii="Times New Roman" w:eastAsiaTheme="minorHAnsi" w:hAnsi="Times New Roman"/>
          <w:color w:val="000000"/>
          <w:sz w:val="24"/>
          <w:szCs w:val="24"/>
          <w14:ligatures w14:val="standardContextual"/>
        </w:rPr>
        <w:t>формальное исполнение алгоритма, записанного на естественном языке;</w:t>
      </w:r>
    </w:p>
    <w:p w14:paraId="063A5DFA" w14:textId="77777777" w:rsidR="00AC2597" w:rsidRPr="00C6009B" w:rsidRDefault="00AC2597" w:rsidP="00C6009B">
      <w:pPr>
        <w:pStyle w:val="a4"/>
        <w:numPr>
          <w:ilvl w:val="0"/>
          <w:numId w:val="88"/>
        </w:numPr>
        <w:jc w:val="both"/>
        <w:rPr>
          <w:rFonts w:ascii="Times New Roman" w:eastAsiaTheme="minorHAnsi" w:hAnsi="Times New Roman"/>
          <w:color w:val="000000"/>
          <w:sz w:val="24"/>
          <w:szCs w:val="24"/>
          <w14:ligatures w14:val="standardContextual"/>
        </w:rPr>
      </w:pPr>
      <w:r w:rsidRPr="00C6009B">
        <w:rPr>
          <w:rFonts w:ascii="Times New Roman" w:eastAsiaTheme="minorHAnsi" w:hAnsi="Times New Roman"/>
          <w:color w:val="000000"/>
          <w:sz w:val="24"/>
          <w:szCs w:val="24"/>
          <w14:ligatures w14:val="standardContextual"/>
        </w:rPr>
        <w:t>основы логики;</w:t>
      </w:r>
    </w:p>
    <w:p w14:paraId="0833E8F6" w14:textId="77777777" w:rsidR="00AC2597" w:rsidRPr="00C6009B" w:rsidRDefault="00AC2597" w:rsidP="00C6009B">
      <w:pPr>
        <w:pStyle w:val="a4"/>
        <w:numPr>
          <w:ilvl w:val="0"/>
          <w:numId w:val="87"/>
        </w:numPr>
        <w:ind w:left="0" w:firstLine="709"/>
        <w:jc w:val="both"/>
        <w:rPr>
          <w:rFonts w:ascii="Times New Roman" w:eastAsiaTheme="minorHAnsi" w:hAnsi="Times New Roman"/>
          <w:color w:val="000000"/>
          <w:sz w:val="24"/>
          <w:szCs w:val="24"/>
          <w14:ligatures w14:val="standardContextual"/>
        </w:rPr>
      </w:pPr>
      <w:r w:rsidRPr="00C6009B">
        <w:rPr>
          <w:rFonts w:ascii="Times New Roman" w:eastAsiaTheme="minorHAnsi" w:hAnsi="Times New Roman"/>
          <w:color w:val="000000"/>
          <w:sz w:val="24"/>
          <w:szCs w:val="24"/>
          <w14:ligatures w14:val="standardContextual"/>
        </w:rPr>
        <w:t>организовать совместную работу с учителями математики для эффективного изучения темы «Комбинаторика»;</w:t>
      </w:r>
    </w:p>
    <w:p w14:paraId="4A7CCE21" w14:textId="77777777" w:rsidR="00AC2597" w:rsidRPr="00C6009B" w:rsidRDefault="00AC2597" w:rsidP="00C6009B">
      <w:pPr>
        <w:pStyle w:val="a4"/>
        <w:numPr>
          <w:ilvl w:val="0"/>
          <w:numId w:val="87"/>
        </w:numPr>
        <w:ind w:left="0" w:firstLine="709"/>
        <w:jc w:val="both"/>
        <w:rPr>
          <w:rFonts w:ascii="Times New Roman" w:eastAsiaTheme="minorHAnsi" w:hAnsi="Times New Roman"/>
          <w:color w:val="000000"/>
          <w:sz w:val="24"/>
          <w:szCs w:val="24"/>
          <w14:ligatures w14:val="standardContextual"/>
        </w:rPr>
      </w:pPr>
      <w:r w:rsidRPr="00C6009B">
        <w:rPr>
          <w:rFonts w:ascii="Times New Roman" w:eastAsiaTheme="minorHAnsi" w:hAnsi="Times New Roman"/>
          <w:color w:val="000000"/>
          <w:sz w:val="24"/>
          <w:szCs w:val="24"/>
          <w14:ligatures w14:val="standardContextual"/>
        </w:rPr>
        <w:t>популяризировать среди учителей федеральный проект «Код будущего» для обучения школьников 8-11 классов современным языкам программирования.</w:t>
      </w:r>
    </w:p>
    <w:p w14:paraId="69D45F40" w14:textId="77777777" w:rsidR="00AC2597" w:rsidRPr="00C6009B" w:rsidRDefault="00AC2597" w:rsidP="00C6009B">
      <w:pPr>
        <w:ind w:firstLine="709"/>
        <w:rPr>
          <w:rFonts w:eastAsiaTheme="minorHAnsi"/>
          <w:color w:val="000000"/>
          <w:lang w:eastAsia="en-US"/>
          <w14:ligatures w14:val="standardContextual"/>
        </w:rPr>
      </w:pPr>
    </w:p>
    <w:sectPr w:rsidR="00AC2597" w:rsidRPr="00C6009B" w:rsidSect="0072534C">
      <w:pgSz w:w="11906" w:h="16838"/>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B866C" w14:textId="77777777" w:rsidR="006073D2" w:rsidRDefault="006073D2" w:rsidP="005060D9">
      <w:r>
        <w:separator/>
      </w:r>
    </w:p>
  </w:endnote>
  <w:endnote w:type="continuationSeparator" w:id="0">
    <w:p w14:paraId="32186D4B" w14:textId="77777777" w:rsidR="006073D2" w:rsidRDefault="006073D2" w:rsidP="0050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UI Semilight">
    <w:panose1 w:val="020B0400000000000000"/>
    <w:charset w:val="80"/>
    <w:family w:val="swiss"/>
    <w:pitch w:val="variable"/>
    <w:sig w:usb0="E00002FF" w:usb1="2AC7FDFF" w:usb2="00000016" w:usb3="00000000" w:csb0="000200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empora LGC Uni">
    <w:altName w:val="Times New Roman"/>
    <w:charset w:val="00"/>
    <w:family w:val="roman"/>
    <w:pitch w:val="variable"/>
  </w:font>
  <w:font w:name="WenQuanYi Micro Hei">
    <w:altName w:val="Times New Roman"/>
    <w:charset w:val="00"/>
    <w:family w:val="auto"/>
    <w:pitch w:val="variable"/>
  </w:font>
  <w:font w:name="Lohit Devanagari">
    <w:altName w:val="Times New Roman"/>
    <w:charset w:val="00"/>
    <w:family w:val="auto"/>
    <w:pitch w:val="variable"/>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inionPro-Medium">
    <w:altName w:val="MS Mincho"/>
    <w:panose1 w:val="00000000000000000000"/>
    <w:charset w:val="80"/>
    <w:family w:val="roman"/>
    <w:notTrueType/>
    <w:pitch w:val="default"/>
    <w:sig w:usb0="00000001" w:usb1="08070000" w:usb2="00000010" w:usb3="00000000" w:csb0="00020000" w:csb1="00000000"/>
  </w:font>
  <w:font w:name="TimesNewRoman">
    <w:altName w:val="Klee One"/>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F224D" w14:textId="77777777" w:rsidR="001D3C2A" w:rsidRPr="004323C9" w:rsidRDefault="001D3C2A" w:rsidP="004323C9">
    <w:pPr>
      <w:pStyle w:val="ac"/>
      <w:jc w:val="right"/>
      <w:rPr>
        <w:rFonts w:ascii="Times New Roman" w:hAnsi="Times New Roman"/>
        <w:sz w:val="24"/>
      </w:rPr>
    </w:pPr>
    <w:r w:rsidRPr="004323C9">
      <w:rPr>
        <w:rFonts w:ascii="Times New Roman" w:hAnsi="Times New Roman"/>
        <w:sz w:val="24"/>
      </w:rPr>
      <w:fldChar w:fldCharType="begin"/>
    </w:r>
    <w:r w:rsidRPr="004323C9">
      <w:rPr>
        <w:rFonts w:ascii="Times New Roman" w:hAnsi="Times New Roman"/>
        <w:sz w:val="24"/>
      </w:rPr>
      <w:instrText xml:space="preserve"> PAGE   \* MERGEFORMAT </w:instrText>
    </w:r>
    <w:r w:rsidRPr="004323C9">
      <w:rPr>
        <w:rFonts w:ascii="Times New Roman" w:hAnsi="Times New Roman"/>
        <w:sz w:val="24"/>
      </w:rPr>
      <w:fldChar w:fldCharType="separate"/>
    </w:r>
    <w:r w:rsidR="00B5074A">
      <w:rPr>
        <w:rFonts w:ascii="Times New Roman" w:hAnsi="Times New Roman"/>
        <w:noProof/>
        <w:sz w:val="24"/>
      </w:rPr>
      <w:t>16</w:t>
    </w:r>
    <w:r w:rsidRPr="004323C9">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5831AD" w14:textId="77777777" w:rsidR="006073D2" w:rsidRDefault="006073D2" w:rsidP="005060D9">
      <w:r>
        <w:separator/>
      </w:r>
    </w:p>
  </w:footnote>
  <w:footnote w:type="continuationSeparator" w:id="0">
    <w:p w14:paraId="0F4FBAB3" w14:textId="77777777" w:rsidR="006073D2" w:rsidRDefault="006073D2" w:rsidP="00506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C7CB5"/>
    <w:multiLevelType w:val="multilevel"/>
    <w:tmpl w:val="06961EE8"/>
    <w:lvl w:ilvl="0">
      <w:start w:val="1"/>
      <w:numFmt w:val="decimal"/>
      <w:lvlText w:val="%1."/>
      <w:lvlJc w:val="left"/>
      <w:pPr>
        <w:ind w:left="927" w:hanging="360"/>
      </w:pPr>
      <w:rPr>
        <w:rFonts w:hint="default"/>
      </w:rPr>
    </w:lvl>
    <w:lvl w:ilvl="1">
      <w:start w:val="1"/>
      <w:numFmt w:val="decimal"/>
      <w:lvlText w:val="%1.%2."/>
      <w:lvlJc w:val="left"/>
      <w:pPr>
        <w:ind w:left="999" w:hanging="432"/>
      </w:pPr>
      <w:rPr>
        <w:rFonts w:hint="default"/>
        <w:b/>
        <w:bCs/>
        <w:i w:val="0"/>
        <w:iCs w:val="0"/>
        <w:sz w:val="28"/>
        <w:szCs w:val="28"/>
        <w:lang w:val="ru-RU"/>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 w15:restartNumberingAfterBreak="0">
    <w:nsid w:val="010C49E7"/>
    <w:multiLevelType w:val="multilevel"/>
    <w:tmpl w:val="543299CA"/>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bCs/>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029713AE"/>
    <w:multiLevelType w:val="hybridMultilevel"/>
    <w:tmpl w:val="6662354A"/>
    <w:lvl w:ilvl="0" w:tplc="193C65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B16D51"/>
    <w:multiLevelType w:val="multilevel"/>
    <w:tmpl w:val="2B942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34D57CE"/>
    <w:multiLevelType w:val="hybridMultilevel"/>
    <w:tmpl w:val="842289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592057"/>
    <w:multiLevelType w:val="hybridMultilevel"/>
    <w:tmpl w:val="D8BAF12C"/>
    <w:lvl w:ilvl="0" w:tplc="0C36C0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4500DF4"/>
    <w:multiLevelType w:val="multilevel"/>
    <w:tmpl w:val="5D80916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i w:val="0"/>
        <w:iCs w:val="0"/>
        <w:sz w:val="28"/>
        <w:szCs w:val="2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7306491"/>
    <w:multiLevelType w:val="multilevel"/>
    <w:tmpl w:val="BD6A0294"/>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A727665"/>
    <w:multiLevelType w:val="multilevel"/>
    <w:tmpl w:val="8F58A086"/>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9F5FE3"/>
    <w:multiLevelType w:val="hybridMultilevel"/>
    <w:tmpl w:val="88A832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CAE2166"/>
    <w:multiLevelType w:val="hybridMultilevel"/>
    <w:tmpl w:val="1E08606C"/>
    <w:lvl w:ilvl="0" w:tplc="AB346498">
      <w:numFmt w:val="bullet"/>
      <w:lvlText w:val="−"/>
      <w:lvlJc w:val="left"/>
      <w:pPr>
        <w:ind w:left="720"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EE27A8"/>
    <w:multiLevelType w:val="multilevel"/>
    <w:tmpl w:val="6A3AA54C"/>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ascii="Times New Roman" w:hAnsi="Times New Roman" w:cs="Times New Roman" w:hint="default"/>
        <w:b/>
        <w:bCs/>
        <w:sz w:val="28"/>
        <w:szCs w:val="24"/>
      </w:rPr>
    </w:lvl>
    <w:lvl w:ilvl="3">
      <w:start w:val="1"/>
      <w:numFmt w:val="decimal"/>
      <w:lvlText w:val="%1.%2.%3.%4."/>
      <w:lvlJc w:val="left"/>
      <w:pPr>
        <w:ind w:left="2781" w:hanging="1080"/>
      </w:pPr>
      <w:rPr>
        <w:rFonts w:ascii="Times New Roman" w:hAnsi="Times New Roman" w:cs="Times New Roman" w:hint="default"/>
        <w:b/>
        <w:bCs/>
        <w:sz w:val="28"/>
        <w:szCs w:val="24"/>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0E48009D"/>
    <w:multiLevelType w:val="multilevel"/>
    <w:tmpl w:val="61C2CC22"/>
    <w:lvl w:ilvl="0">
      <w:start w:val="4"/>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0E910126"/>
    <w:multiLevelType w:val="hybridMultilevel"/>
    <w:tmpl w:val="79AAE9F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0F584ABB"/>
    <w:multiLevelType w:val="hybridMultilevel"/>
    <w:tmpl w:val="75662D9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21D2621"/>
    <w:multiLevelType w:val="hybridMultilevel"/>
    <w:tmpl w:val="C696F186"/>
    <w:lvl w:ilvl="0" w:tplc="577ECFA6">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4D26863"/>
    <w:multiLevelType w:val="hybridMultilevel"/>
    <w:tmpl w:val="F2B8FDB0"/>
    <w:lvl w:ilvl="0" w:tplc="AB346498">
      <w:numFmt w:val="bullet"/>
      <w:lvlText w:val="−"/>
      <w:lvlJc w:val="left"/>
      <w:pPr>
        <w:ind w:left="720"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6E621EB"/>
    <w:multiLevelType w:val="multilevel"/>
    <w:tmpl w:val="B4D8329E"/>
    <w:lvl w:ilvl="0">
      <w:start w:val="4"/>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186465A7"/>
    <w:multiLevelType w:val="hybridMultilevel"/>
    <w:tmpl w:val="FD56596E"/>
    <w:lvl w:ilvl="0" w:tplc="DB40D376">
      <w:start w:val="1"/>
      <w:numFmt w:val="bullet"/>
      <w:lvlText w:val="­"/>
      <w:lvlJc w:val="left"/>
      <w:pPr>
        <w:ind w:left="360" w:hanging="360"/>
      </w:pPr>
      <w:rPr>
        <w:rFonts w:ascii="Courier New" w:hAnsi="Courier New"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18BE57E2"/>
    <w:multiLevelType w:val="multilevel"/>
    <w:tmpl w:val="07D0EFFC"/>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ascii="Times New Roman" w:hAnsi="Times New Roman" w:cs="Times New Roman" w:hint="default"/>
        <w:b/>
        <w:bCs/>
      </w:rPr>
    </w:lvl>
    <w:lvl w:ilvl="3">
      <w:start w:val="1"/>
      <w:numFmt w:val="decimal"/>
      <w:lvlText w:val="%1.%2.%3.%4."/>
      <w:lvlJc w:val="left"/>
      <w:pPr>
        <w:ind w:left="2781" w:hanging="1080"/>
      </w:pPr>
      <w:rPr>
        <w:rFonts w:ascii="Times New Roman" w:hAnsi="Times New Roman" w:cs="Times New Roman" w:hint="default"/>
        <w:b/>
        <w:bCs/>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1A32137C"/>
    <w:multiLevelType w:val="hybridMultilevel"/>
    <w:tmpl w:val="6AFE2D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B594E3E"/>
    <w:multiLevelType w:val="hybridMultilevel"/>
    <w:tmpl w:val="CADA91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B930230"/>
    <w:multiLevelType w:val="multilevel"/>
    <w:tmpl w:val="506CD992"/>
    <w:lvl w:ilvl="0">
      <w:start w:val="4"/>
      <w:numFmt w:val="decimal"/>
      <w:lvlText w:val="%1"/>
      <w:lvlJc w:val="left"/>
      <w:pPr>
        <w:ind w:left="615" w:hanging="61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1C5D63F2"/>
    <w:multiLevelType w:val="multilevel"/>
    <w:tmpl w:val="EC02B2A8"/>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ascii="Times New Roman" w:hAnsi="Times New Roman" w:cs="Times New Roman" w:hint="default"/>
        <w:b/>
        <w:bCs/>
        <w:sz w:val="28"/>
        <w:szCs w:val="24"/>
      </w:rPr>
    </w:lvl>
    <w:lvl w:ilvl="3">
      <w:start w:val="1"/>
      <w:numFmt w:val="decimal"/>
      <w:lvlText w:val="%1.%2.%3.%4."/>
      <w:lvlJc w:val="left"/>
      <w:pPr>
        <w:ind w:left="2781" w:hanging="1080"/>
      </w:pPr>
      <w:rPr>
        <w:rFonts w:hint="default"/>
        <w:b/>
        <w:bCs/>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15:restartNumberingAfterBreak="0">
    <w:nsid w:val="1CDA1C1D"/>
    <w:multiLevelType w:val="hybridMultilevel"/>
    <w:tmpl w:val="9AA8A886"/>
    <w:lvl w:ilvl="0" w:tplc="AB346498">
      <w:numFmt w:val="bullet"/>
      <w:lvlText w:val="−"/>
      <w:lvlJc w:val="left"/>
      <w:pPr>
        <w:ind w:left="720"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D0C0B03"/>
    <w:multiLevelType w:val="multilevel"/>
    <w:tmpl w:val="244CEFA2"/>
    <w:lvl w:ilvl="0">
      <w:start w:val="3"/>
      <w:numFmt w:val="decimal"/>
      <w:lvlText w:val="%1."/>
      <w:lvlJc w:val="left"/>
      <w:pPr>
        <w:ind w:left="540" w:hanging="540"/>
      </w:pPr>
      <w:rPr>
        <w:rFonts w:hint="default"/>
        <w:b/>
      </w:rPr>
    </w:lvl>
    <w:lvl w:ilvl="1">
      <w:start w:val="1"/>
      <w:numFmt w:val="decimal"/>
      <w:lvlText w:val="%1.%2."/>
      <w:lvlJc w:val="left"/>
      <w:pPr>
        <w:ind w:left="1183" w:hanging="540"/>
      </w:pPr>
      <w:rPr>
        <w:rFonts w:hint="default"/>
        <w:b/>
      </w:rPr>
    </w:lvl>
    <w:lvl w:ilvl="2">
      <w:start w:val="1"/>
      <w:numFmt w:val="decimal"/>
      <w:lvlText w:val="%1.%2.%3."/>
      <w:lvlJc w:val="left"/>
      <w:pPr>
        <w:ind w:left="2006" w:hanging="720"/>
      </w:pPr>
      <w:rPr>
        <w:rFonts w:hint="default"/>
        <w:b/>
      </w:rPr>
    </w:lvl>
    <w:lvl w:ilvl="3">
      <w:start w:val="1"/>
      <w:numFmt w:val="decimal"/>
      <w:lvlText w:val="%1.%2.%3.%4."/>
      <w:lvlJc w:val="left"/>
      <w:pPr>
        <w:ind w:left="2649" w:hanging="720"/>
      </w:pPr>
      <w:rPr>
        <w:rFonts w:hint="default"/>
        <w:b/>
      </w:rPr>
    </w:lvl>
    <w:lvl w:ilvl="4">
      <w:start w:val="1"/>
      <w:numFmt w:val="decimal"/>
      <w:lvlText w:val="%1.%2.%3.%4.%5."/>
      <w:lvlJc w:val="left"/>
      <w:pPr>
        <w:ind w:left="3652" w:hanging="1080"/>
      </w:pPr>
      <w:rPr>
        <w:rFonts w:hint="default"/>
        <w:b/>
      </w:rPr>
    </w:lvl>
    <w:lvl w:ilvl="5">
      <w:start w:val="1"/>
      <w:numFmt w:val="decimal"/>
      <w:lvlText w:val="%1.%2.%3.%4.%5.%6."/>
      <w:lvlJc w:val="left"/>
      <w:pPr>
        <w:ind w:left="4295" w:hanging="1080"/>
      </w:pPr>
      <w:rPr>
        <w:rFonts w:hint="default"/>
        <w:b/>
      </w:rPr>
    </w:lvl>
    <w:lvl w:ilvl="6">
      <w:start w:val="1"/>
      <w:numFmt w:val="decimal"/>
      <w:lvlText w:val="%1.%2.%3.%4.%5.%6.%7."/>
      <w:lvlJc w:val="left"/>
      <w:pPr>
        <w:ind w:left="5298" w:hanging="1440"/>
      </w:pPr>
      <w:rPr>
        <w:rFonts w:hint="default"/>
        <w:b/>
      </w:rPr>
    </w:lvl>
    <w:lvl w:ilvl="7">
      <w:start w:val="1"/>
      <w:numFmt w:val="decimal"/>
      <w:lvlText w:val="%1.%2.%3.%4.%5.%6.%7.%8."/>
      <w:lvlJc w:val="left"/>
      <w:pPr>
        <w:ind w:left="5941" w:hanging="1440"/>
      </w:pPr>
      <w:rPr>
        <w:rFonts w:hint="default"/>
        <w:b/>
      </w:rPr>
    </w:lvl>
    <w:lvl w:ilvl="8">
      <w:start w:val="1"/>
      <w:numFmt w:val="decimal"/>
      <w:lvlText w:val="%1.%2.%3.%4.%5.%6.%7.%8.%9."/>
      <w:lvlJc w:val="left"/>
      <w:pPr>
        <w:ind w:left="6944" w:hanging="1800"/>
      </w:pPr>
      <w:rPr>
        <w:rFonts w:hint="default"/>
        <w:b/>
      </w:rPr>
    </w:lvl>
  </w:abstractNum>
  <w:abstractNum w:abstractNumId="26" w15:restartNumberingAfterBreak="0">
    <w:nsid w:val="1F0130CC"/>
    <w:multiLevelType w:val="hybridMultilevel"/>
    <w:tmpl w:val="151C13F2"/>
    <w:lvl w:ilvl="0" w:tplc="041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1F2D36D8"/>
    <w:multiLevelType w:val="multilevel"/>
    <w:tmpl w:val="97147C7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15:restartNumberingAfterBreak="0">
    <w:nsid w:val="1FBC1E85"/>
    <w:multiLevelType w:val="hybridMultilevel"/>
    <w:tmpl w:val="4ACE1F36"/>
    <w:lvl w:ilvl="0" w:tplc="2970025E">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02448A4"/>
    <w:multiLevelType w:val="hybridMultilevel"/>
    <w:tmpl w:val="F70C4F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0D7107C"/>
    <w:multiLevelType w:val="hybridMultilevel"/>
    <w:tmpl w:val="5624F8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21382962"/>
    <w:multiLevelType w:val="hybridMultilevel"/>
    <w:tmpl w:val="831A13F0"/>
    <w:lvl w:ilvl="0" w:tplc="BF303974">
      <w:numFmt w:val="bullet"/>
      <w:lvlText w:val="–"/>
      <w:lvlJc w:val="left"/>
      <w:pPr>
        <w:ind w:left="1429" w:hanging="360"/>
      </w:pPr>
      <w:rPr>
        <w:rFonts w:ascii="Times New Roman" w:eastAsia="Times New Roman" w:hAnsi="Times New Roman" w:cs="Times New Roman" w:hint="default"/>
        <w:w w:val="101"/>
        <w:sz w:val="19"/>
        <w:szCs w:val="19"/>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217B1A84"/>
    <w:multiLevelType w:val="multilevel"/>
    <w:tmpl w:val="BCDA92B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bCs/>
      </w:rPr>
    </w:lvl>
    <w:lvl w:ilvl="3">
      <w:start w:val="1"/>
      <w:numFmt w:val="decimal"/>
      <w:lvlText w:val="%1.%2.%3.%4."/>
      <w:lvlJc w:val="left"/>
      <w:pPr>
        <w:ind w:left="2421" w:hanging="720"/>
      </w:pPr>
      <w:rPr>
        <w:rFonts w:hint="default"/>
        <w:b/>
        <w:bCs/>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21864429"/>
    <w:multiLevelType w:val="multilevel"/>
    <w:tmpl w:val="D63EB9D6"/>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bCs/>
        <w:lang w:val="ru-RU"/>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21C9413F"/>
    <w:multiLevelType w:val="multilevel"/>
    <w:tmpl w:val="92A09EFC"/>
    <w:lvl w:ilvl="0">
      <w:start w:val="3"/>
      <w:numFmt w:val="decimal"/>
      <w:lvlText w:val="%1"/>
      <w:lvlJc w:val="left"/>
      <w:pPr>
        <w:ind w:left="840" w:hanging="840"/>
      </w:pPr>
      <w:rPr>
        <w:rFonts w:hint="default"/>
        <w:b/>
      </w:rPr>
    </w:lvl>
    <w:lvl w:ilvl="1">
      <w:start w:val="1"/>
      <w:numFmt w:val="decimal"/>
      <w:lvlText w:val="%1.%2"/>
      <w:lvlJc w:val="left"/>
      <w:pPr>
        <w:ind w:left="1389" w:hanging="840"/>
      </w:pPr>
      <w:rPr>
        <w:rFonts w:hint="default"/>
        <w:b/>
      </w:rPr>
    </w:lvl>
    <w:lvl w:ilvl="2">
      <w:start w:val="1"/>
      <w:numFmt w:val="decimal"/>
      <w:lvlText w:val="%1.%2.%3"/>
      <w:lvlJc w:val="left"/>
      <w:pPr>
        <w:ind w:left="1938" w:hanging="840"/>
      </w:pPr>
      <w:rPr>
        <w:rFonts w:hint="default"/>
        <w:b/>
      </w:rPr>
    </w:lvl>
    <w:lvl w:ilvl="3">
      <w:start w:val="2"/>
      <w:numFmt w:val="decimal"/>
      <w:lvlText w:val="%1.%2.%3.%4"/>
      <w:lvlJc w:val="left"/>
      <w:pPr>
        <w:ind w:left="1364" w:hanging="1080"/>
      </w:pPr>
      <w:rPr>
        <w:rFonts w:hint="default"/>
        <w:b/>
      </w:rPr>
    </w:lvl>
    <w:lvl w:ilvl="4">
      <w:start w:val="1"/>
      <w:numFmt w:val="decimal"/>
      <w:lvlText w:val="%1.%2.%3.%4.%5"/>
      <w:lvlJc w:val="left"/>
      <w:pPr>
        <w:ind w:left="3636" w:hanging="1440"/>
      </w:pPr>
      <w:rPr>
        <w:rFonts w:hint="default"/>
        <w:b/>
      </w:rPr>
    </w:lvl>
    <w:lvl w:ilvl="5">
      <w:start w:val="1"/>
      <w:numFmt w:val="decimal"/>
      <w:lvlText w:val="%1.%2.%3.%4.%5.%6"/>
      <w:lvlJc w:val="left"/>
      <w:pPr>
        <w:ind w:left="4185" w:hanging="1440"/>
      </w:pPr>
      <w:rPr>
        <w:rFonts w:hint="default"/>
        <w:b/>
      </w:rPr>
    </w:lvl>
    <w:lvl w:ilvl="6">
      <w:start w:val="1"/>
      <w:numFmt w:val="decimal"/>
      <w:lvlText w:val="%1.%2.%3.%4.%5.%6.%7"/>
      <w:lvlJc w:val="left"/>
      <w:pPr>
        <w:ind w:left="5094" w:hanging="1800"/>
      </w:pPr>
      <w:rPr>
        <w:rFonts w:hint="default"/>
        <w:b/>
      </w:rPr>
    </w:lvl>
    <w:lvl w:ilvl="7">
      <w:start w:val="1"/>
      <w:numFmt w:val="decimal"/>
      <w:lvlText w:val="%1.%2.%3.%4.%5.%6.%7.%8"/>
      <w:lvlJc w:val="left"/>
      <w:pPr>
        <w:ind w:left="5643" w:hanging="1800"/>
      </w:pPr>
      <w:rPr>
        <w:rFonts w:hint="default"/>
        <w:b/>
      </w:rPr>
    </w:lvl>
    <w:lvl w:ilvl="8">
      <w:start w:val="1"/>
      <w:numFmt w:val="decimal"/>
      <w:lvlText w:val="%1.%2.%3.%4.%5.%6.%7.%8.%9"/>
      <w:lvlJc w:val="left"/>
      <w:pPr>
        <w:ind w:left="6552" w:hanging="2160"/>
      </w:pPr>
      <w:rPr>
        <w:rFonts w:hint="default"/>
        <w:b/>
      </w:rPr>
    </w:lvl>
  </w:abstractNum>
  <w:abstractNum w:abstractNumId="35" w15:restartNumberingAfterBreak="0">
    <w:nsid w:val="22246C58"/>
    <w:multiLevelType w:val="multilevel"/>
    <w:tmpl w:val="6A9079B2"/>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226E1FD5"/>
    <w:multiLevelType w:val="hybridMultilevel"/>
    <w:tmpl w:val="C0FAB38A"/>
    <w:lvl w:ilvl="0" w:tplc="E37A449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74D79BE"/>
    <w:multiLevelType w:val="hybridMultilevel"/>
    <w:tmpl w:val="D98A03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9475493"/>
    <w:multiLevelType w:val="hybridMultilevel"/>
    <w:tmpl w:val="A12A4E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29751BE8"/>
    <w:multiLevelType w:val="hybridMultilevel"/>
    <w:tmpl w:val="7C10FA6E"/>
    <w:lvl w:ilvl="0" w:tplc="E9FAD60C">
      <w:start w:val="1"/>
      <w:numFmt w:val="bullet"/>
      <w:lvlText w:val=""/>
      <w:lvlJc w:val="left"/>
      <w:pPr>
        <w:ind w:left="1259" w:hanging="360"/>
      </w:pPr>
      <w:rPr>
        <w:rFonts w:ascii="Symbol" w:hAnsi="Symbol" w:hint="default"/>
      </w:rPr>
    </w:lvl>
    <w:lvl w:ilvl="1" w:tplc="04190003">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1" w15:restartNumberingAfterBreak="0">
    <w:nsid w:val="2DBB0CB3"/>
    <w:multiLevelType w:val="hybridMultilevel"/>
    <w:tmpl w:val="B46297E6"/>
    <w:lvl w:ilvl="0" w:tplc="FAA41B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2F1B5B36"/>
    <w:multiLevelType w:val="multilevel"/>
    <w:tmpl w:val="01068B7E"/>
    <w:lvl w:ilvl="0">
      <w:start w:val="4"/>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3" w15:restartNumberingAfterBreak="0">
    <w:nsid w:val="2F242FFD"/>
    <w:multiLevelType w:val="multilevel"/>
    <w:tmpl w:val="4CE4200C"/>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ascii="Times New Roman" w:hAnsi="Times New Roman" w:cs="Times New Roman" w:hint="default"/>
        <w:b/>
        <w:bCs/>
        <w:sz w:val="28"/>
        <w:szCs w:val="24"/>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15:restartNumberingAfterBreak="0">
    <w:nsid w:val="31D622FE"/>
    <w:multiLevelType w:val="multilevel"/>
    <w:tmpl w:val="06961EE8"/>
    <w:lvl w:ilvl="0">
      <w:start w:val="1"/>
      <w:numFmt w:val="decimal"/>
      <w:lvlText w:val="%1."/>
      <w:lvlJc w:val="left"/>
      <w:pPr>
        <w:ind w:left="927" w:hanging="360"/>
      </w:pPr>
      <w:rPr>
        <w:rFonts w:hint="default"/>
      </w:rPr>
    </w:lvl>
    <w:lvl w:ilvl="1">
      <w:start w:val="1"/>
      <w:numFmt w:val="decimal"/>
      <w:lvlText w:val="%1.%2."/>
      <w:lvlJc w:val="left"/>
      <w:pPr>
        <w:ind w:left="999" w:hanging="432"/>
      </w:pPr>
      <w:rPr>
        <w:rFonts w:hint="default"/>
        <w:b/>
        <w:bCs/>
        <w:i w:val="0"/>
        <w:iCs w:val="0"/>
        <w:sz w:val="28"/>
        <w:szCs w:val="28"/>
        <w:lang w:val="ru-RU"/>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45" w15:restartNumberingAfterBreak="0">
    <w:nsid w:val="334B0A03"/>
    <w:multiLevelType w:val="multilevel"/>
    <w:tmpl w:val="883E4884"/>
    <w:lvl w:ilvl="0">
      <w:start w:val="4"/>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46" w15:restartNumberingAfterBreak="0">
    <w:nsid w:val="36D00539"/>
    <w:multiLevelType w:val="multilevel"/>
    <w:tmpl w:val="A1ACD4C2"/>
    <w:lvl w:ilvl="0">
      <w:start w:val="3"/>
      <w:numFmt w:val="decimal"/>
      <w:lvlText w:val="%1."/>
      <w:lvlJc w:val="left"/>
      <w:pPr>
        <w:ind w:left="675" w:hanging="675"/>
      </w:pPr>
      <w:rPr>
        <w:rFonts w:hint="default"/>
      </w:rPr>
    </w:lvl>
    <w:lvl w:ilvl="1">
      <w:start w:val="1"/>
      <w:numFmt w:val="decimal"/>
      <w:lvlText w:val="%1.%2."/>
      <w:lvlJc w:val="left"/>
      <w:pPr>
        <w:ind w:left="1363" w:hanging="720"/>
      </w:pPr>
      <w:rPr>
        <w:rFonts w:hint="default"/>
      </w:rPr>
    </w:lvl>
    <w:lvl w:ilvl="2">
      <w:start w:val="1"/>
      <w:numFmt w:val="decimal"/>
      <w:lvlText w:val="%1.%2.%3."/>
      <w:lvlJc w:val="left"/>
      <w:pPr>
        <w:ind w:left="2006" w:hanging="720"/>
      </w:pPr>
      <w:rPr>
        <w:rFonts w:hint="default"/>
        <w:b/>
        <w:bCs/>
      </w:rPr>
    </w:lvl>
    <w:lvl w:ilvl="3">
      <w:start w:val="1"/>
      <w:numFmt w:val="decimal"/>
      <w:lvlText w:val="%1.%2.%3.%4."/>
      <w:lvlJc w:val="left"/>
      <w:pPr>
        <w:ind w:left="3009" w:hanging="1080"/>
      </w:pPr>
      <w:rPr>
        <w:rFonts w:hint="default"/>
        <w:b/>
        <w:bCs/>
      </w:rPr>
    </w:lvl>
    <w:lvl w:ilvl="4">
      <w:start w:val="1"/>
      <w:numFmt w:val="decimal"/>
      <w:lvlText w:val="%1.%2.%3.%4.%5."/>
      <w:lvlJc w:val="left"/>
      <w:pPr>
        <w:ind w:left="3652" w:hanging="1080"/>
      </w:pPr>
      <w:rPr>
        <w:rFonts w:hint="default"/>
      </w:rPr>
    </w:lvl>
    <w:lvl w:ilvl="5">
      <w:start w:val="1"/>
      <w:numFmt w:val="decimal"/>
      <w:lvlText w:val="%1.%2.%3.%4.%5.%6."/>
      <w:lvlJc w:val="left"/>
      <w:pPr>
        <w:ind w:left="4655" w:hanging="1440"/>
      </w:pPr>
      <w:rPr>
        <w:rFonts w:hint="default"/>
      </w:rPr>
    </w:lvl>
    <w:lvl w:ilvl="6">
      <w:start w:val="1"/>
      <w:numFmt w:val="decimal"/>
      <w:lvlText w:val="%1.%2.%3.%4.%5.%6.%7."/>
      <w:lvlJc w:val="left"/>
      <w:pPr>
        <w:ind w:left="5658" w:hanging="1800"/>
      </w:pPr>
      <w:rPr>
        <w:rFonts w:hint="default"/>
      </w:rPr>
    </w:lvl>
    <w:lvl w:ilvl="7">
      <w:start w:val="1"/>
      <w:numFmt w:val="decimal"/>
      <w:lvlText w:val="%1.%2.%3.%4.%5.%6.%7.%8."/>
      <w:lvlJc w:val="left"/>
      <w:pPr>
        <w:ind w:left="6301" w:hanging="1800"/>
      </w:pPr>
      <w:rPr>
        <w:rFonts w:hint="default"/>
      </w:rPr>
    </w:lvl>
    <w:lvl w:ilvl="8">
      <w:start w:val="1"/>
      <w:numFmt w:val="decimal"/>
      <w:lvlText w:val="%1.%2.%3.%4.%5.%6.%7.%8.%9."/>
      <w:lvlJc w:val="left"/>
      <w:pPr>
        <w:ind w:left="7304" w:hanging="2160"/>
      </w:pPr>
      <w:rPr>
        <w:rFonts w:hint="default"/>
      </w:rPr>
    </w:lvl>
  </w:abstractNum>
  <w:abstractNum w:abstractNumId="47" w15:restartNumberingAfterBreak="0">
    <w:nsid w:val="3B917545"/>
    <w:multiLevelType w:val="hybridMultilevel"/>
    <w:tmpl w:val="E4309F8A"/>
    <w:lvl w:ilvl="0" w:tplc="AB346498">
      <w:numFmt w:val="bullet"/>
      <w:lvlText w:val="−"/>
      <w:lvlJc w:val="left"/>
      <w:pPr>
        <w:ind w:left="720" w:hanging="360"/>
      </w:pPr>
      <w:rPr>
        <w:rFonts w:ascii="Yu Gothic UI Semilight" w:eastAsia="Yu Gothic UI Semilight" w:hAnsi="Yu Gothic UI Semilight" w:hint="eastAsi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3BB24A60"/>
    <w:multiLevelType w:val="multilevel"/>
    <w:tmpl w:val="7AE64766"/>
    <w:lvl w:ilvl="0">
      <w:start w:val="4"/>
      <w:numFmt w:val="decimal"/>
      <w:lvlText w:val="%1."/>
      <w:lvlJc w:val="left"/>
      <w:pPr>
        <w:ind w:left="675" w:hanging="675"/>
      </w:pPr>
      <w:rPr>
        <w:rFonts w:hint="default"/>
        <w:b/>
      </w:rPr>
    </w:lvl>
    <w:lvl w:ilvl="1">
      <w:start w:val="1"/>
      <w:numFmt w:val="decimal"/>
      <w:lvlText w:val="%1.%2."/>
      <w:lvlJc w:val="left"/>
      <w:pPr>
        <w:ind w:left="1080" w:hanging="720"/>
      </w:pPr>
      <w:rPr>
        <w:rFonts w:ascii="Times New Roman" w:hAnsi="Times New Roman" w:hint="default"/>
        <w:b/>
      </w:rPr>
    </w:lvl>
    <w:lvl w:ilvl="2">
      <w:start w:val="2"/>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880" w:hanging="144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680" w:hanging="2160"/>
      </w:pPr>
      <w:rPr>
        <w:rFonts w:hint="default"/>
        <w:b/>
      </w:rPr>
    </w:lvl>
    <w:lvl w:ilvl="8">
      <w:start w:val="1"/>
      <w:numFmt w:val="decimal"/>
      <w:lvlText w:val="%1.%2.%3.%4.%5.%6.%7.%8.%9."/>
      <w:lvlJc w:val="left"/>
      <w:pPr>
        <w:ind w:left="5040" w:hanging="2160"/>
      </w:pPr>
      <w:rPr>
        <w:rFonts w:hint="default"/>
        <w:b/>
      </w:rPr>
    </w:lvl>
  </w:abstractNum>
  <w:abstractNum w:abstractNumId="49" w15:restartNumberingAfterBreak="0">
    <w:nsid w:val="3CBB0104"/>
    <w:multiLevelType w:val="multilevel"/>
    <w:tmpl w:val="81F61C62"/>
    <w:lvl w:ilvl="0">
      <w:start w:val="1"/>
      <w:numFmt w:val="decimal"/>
      <w:lvlText w:val="%1."/>
      <w:lvlJc w:val="left"/>
      <w:pPr>
        <w:ind w:left="927" w:hanging="360"/>
      </w:pPr>
      <w:rPr>
        <w:rFonts w:hint="default"/>
      </w:rPr>
    </w:lvl>
    <w:lvl w:ilvl="1">
      <w:start w:val="1"/>
      <w:numFmt w:val="decimal"/>
      <w:lvlText w:val="%1.%2."/>
      <w:lvlJc w:val="left"/>
      <w:pPr>
        <w:ind w:left="999" w:hanging="432"/>
      </w:pPr>
      <w:rPr>
        <w:rFonts w:hint="default"/>
        <w:b/>
        <w:bCs/>
        <w:i w:val="0"/>
        <w:iCs w:val="0"/>
        <w:sz w:val="28"/>
        <w:szCs w:val="28"/>
        <w:lang w:val="x-none"/>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50" w15:restartNumberingAfterBreak="0">
    <w:nsid w:val="3F1D793C"/>
    <w:multiLevelType w:val="hybridMultilevel"/>
    <w:tmpl w:val="802ECA0A"/>
    <w:lvl w:ilvl="0" w:tplc="FAA41BE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15:restartNumberingAfterBreak="0">
    <w:nsid w:val="40971CDF"/>
    <w:multiLevelType w:val="hybridMultilevel"/>
    <w:tmpl w:val="AC5846DA"/>
    <w:lvl w:ilvl="0" w:tplc="AB346498">
      <w:numFmt w:val="bullet"/>
      <w:lvlText w:val="−"/>
      <w:lvlJc w:val="left"/>
      <w:pPr>
        <w:ind w:left="720"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0D61D68"/>
    <w:multiLevelType w:val="hybridMultilevel"/>
    <w:tmpl w:val="DCCAAF3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3" w15:restartNumberingAfterBreak="0">
    <w:nsid w:val="45D0126C"/>
    <w:multiLevelType w:val="multilevel"/>
    <w:tmpl w:val="F6781F9C"/>
    <w:lvl w:ilvl="0">
      <w:start w:val="4"/>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54" w15:restartNumberingAfterBreak="0">
    <w:nsid w:val="473C168C"/>
    <w:multiLevelType w:val="hybridMultilevel"/>
    <w:tmpl w:val="71486E64"/>
    <w:lvl w:ilvl="0" w:tplc="A2C4AFD0">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5" w15:restartNumberingAfterBreak="0">
    <w:nsid w:val="49242B9C"/>
    <w:multiLevelType w:val="hybridMultilevel"/>
    <w:tmpl w:val="98601C5A"/>
    <w:lvl w:ilvl="0" w:tplc="E9FAD60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6" w15:restartNumberingAfterBreak="0">
    <w:nsid w:val="4ABA0B58"/>
    <w:multiLevelType w:val="multilevel"/>
    <w:tmpl w:val="A612A142"/>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7" w15:restartNumberingAfterBreak="0">
    <w:nsid w:val="4CC201C6"/>
    <w:multiLevelType w:val="multilevel"/>
    <w:tmpl w:val="D38E9F50"/>
    <w:lvl w:ilvl="0">
      <w:start w:val="4"/>
      <w:numFmt w:val="decimal"/>
      <w:lvlText w:val="%1."/>
      <w:lvlJc w:val="left"/>
      <w:pPr>
        <w:ind w:left="450" w:hanging="450"/>
      </w:pPr>
      <w:rPr>
        <w:rFonts w:hint="default"/>
      </w:rPr>
    </w:lvl>
    <w:lvl w:ilvl="1">
      <w:start w:val="1"/>
      <w:numFmt w:val="decimal"/>
      <w:lvlText w:val="%1.%2."/>
      <w:lvlJc w:val="left"/>
      <w:pPr>
        <w:ind w:left="720" w:hanging="720"/>
      </w:pPr>
      <w:rPr>
        <w:rFonts w:ascii="Times New Roman" w:hAnsi="Times New Roman" w:cs="Times New Roman" w:hint="default"/>
        <w:b/>
        <w:bCs/>
        <w:sz w:val="28"/>
        <w:szCs w:val="24"/>
      </w:rPr>
    </w:lvl>
    <w:lvl w:ilvl="2">
      <w:start w:val="1"/>
      <w:numFmt w:val="decimal"/>
      <w:lvlText w:val="%1.%2.%3."/>
      <w:lvlJc w:val="left"/>
      <w:pPr>
        <w:ind w:left="720" w:hanging="720"/>
      </w:pPr>
      <w:rPr>
        <w:rFonts w:ascii="Times New Roman" w:hAnsi="Times New Roman" w:cs="Times New Roman" w:hint="default"/>
        <w:b/>
        <w:bCs/>
        <w:sz w:val="28"/>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8" w15:restartNumberingAfterBreak="0">
    <w:nsid w:val="4F0244C3"/>
    <w:multiLevelType w:val="multilevel"/>
    <w:tmpl w:val="49443E0C"/>
    <w:lvl w:ilvl="0">
      <w:start w:val="4"/>
      <w:numFmt w:val="decimal"/>
      <w:lvlText w:val="%1."/>
      <w:lvlJc w:val="left"/>
      <w:pPr>
        <w:ind w:left="450" w:hanging="45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59" w15:restartNumberingAfterBreak="0">
    <w:nsid w:val="50966258"/>
    <w:multiLevelType w:val="multilevel"/>
    <w:tmpl w:val="26E6B7A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375072A"/>
    <w:multiLevelType w:val="multilevel"/>
    <w:tmpl w:val="0A28DADA"/>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15:restartNumberingAfterBreak="0">
    <w:nsid w:val="53BE67C0"/>
    <w:multiLevelType w:val="multilevel"/>
    <w:tmpl w:val="004820D4"/>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2" w15:restartNumberingAfterBreak="0">
    <w:nsid w:val="57257278"/>
    <w:multiLevelType w:val="multilevel"/>
    <w:tmpl w:val="06961EE8"/>
    <w:lvl w:ilvl="0">
      <w:start w:val="1"/>
      <w:numFmt w:val="decimal"/>
      <w:lvlText w:val="%1."/>
      <w:lvlJc w:val="left"/>
      <w:pPr>
        <w:ind w:left="927" w:hanging="360"/>
      </w:pPr>
      <w:rPr>
        <w:rFonts w:hint="default"/>
      </w:rPr>
    </w:lvl>
    <w:lvl w:ilvl="1">
      <w:start w:val="1"/>
      <w:numFmt w:val="decimal"/>
      <w:lvlText w:val="%1.%2."/>
      <w:lvlJc w:val="left"/>
      <w:pPr>
        <w:ind w:left="999" w:hanging="432"/>
      </w:pPr>
      <w:rPr>
        <w:rFonts w:hint="default"/>
        <w:b/>
        <w:bCs/>
        <w:i w:val="0"/>
        <w:iCs w:val="0"/>
        <w:sz w:val="28"/>
        <w:szCs w:val="28"/>
        <w:lang w:val="ru-RU"/>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63" w15:restartNumberingAfterBreak="0">
    <w:nsid w:val="585743AE"/>
    <w:multiLevelType w:val="hybridMultilevel"/>
    <w:tmpl w:val="66FC3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FE94AF2"/>
    <w:multiLevelType w:val="hybridMultilevel"/>
    <w:tmpl w:val="DF9C0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0114282"/>
    <w:multiLevelType w:val="multilevel"/>
    <w:tmpl w:val="06961EE8"/>
    <w:lvl w:ilvl="0">
      <w:start w:val="1"/>
      <w:numFmt w:val="decimal"/>
      <w:lvlText w:val="%1."/>
      <w:lvlJc w:val="left"/>
      <w:pPr>
        <w:ind w:left="927" w:hanging="360"/>
      </w:pPr>
      <w:rPr>
        <w:rFonts w:hint="default"/>
      </w:rPr>
    </w:lvl>
    <w:lvl w:ilvl="1">
      <w:start w:val="1"/>
      <w:numFmt w:val="decimal"/>
      <w:lvlText w:val="%1.%2."/>
      <w:lvlJc w:val="left"/>
      <w:pPr>
        <w:ind w:left="999" w:hanging="432"/>
      </w:pPr>
      <w:rPr>
        <w:rFonts w:hint="default"/>
        <w:b/>
        <w:bCs/>
        <w:i w:val="0"/>
        <w:iCs w:val="0"/>
        <w:sz w:val="28"/>
        <w:szCs w:val="28"/>
        <w:lang w:val="ru-RU"/>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66" w15:restartNumberingAfterBreak="0">
    <w:nsid w:val="623854F9"/>
    <w:multiLevelType w:val="hybridMultilevel"/>
    <w:tmpl w:val="8D2AF9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4EA31CA"/>
    <w:multiLevelType w:val="hybridMultilevel"/>
    <w:tmpl w:val="8076D638"/>
    <w:lvl w:ilvl="0" w:tplc="BA921672">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59F4016"/>
    <w:multiLevelType w:val="hybridMultilevel"/>
    <w:tmpl w:val="9C2CDE6A"/>
    <w:lvl w:ilvl="0" w:tplc="FAA41BE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9" w15:restartNumberingAfterBreak="0">
    <w:nsid w:val="662F588F"/>
    <w:multiLevelType w:val="multilevel"/>
    <w:tmpl w:val="06961EE8"/>
    <w:lvl w:ilvl="0">
      <w:start w:val="1"/>
      <w:numFmt w:val="decimal"/>
      <w:lvlText w:val="%1."/>
      <w:lvlJc w:val="left"/>
      <w:pPr>
        <w:ind w:left="927" w:hanging="360"/>
      </w:pPr>
      <w:rPr>
        <w:rFonts w:hint="default"/>
      </w:rPr>
    </w:lvl>
    <w:lvl w:ilvl="1">
      <w:start w:val="1"/>
      <w:numFmt w:val="decimal"/>
      <w:lvlText w:val="%1.%2."/>
      <w:lvlJc w:val="left"/>
      <w:pPr>
        <w:ind w:left="432" w:hanging="432"/>
      </w:pPr>
      <w:rPr>
        <w:rFonts w:hint="default"/>
        <w:b/>
        <w:bCs/>
        <w:i w:val="0"/>
        <w:iCs w:val="0"/>
        <w:sz w:val="28"/>
        <w:szCs w:val="28"/>
        <w:lang w:val="ru-RU"/>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70" w15:restartNumberingAfterBreak="0">
    <w:nsid w:val="663F4645"/>
    <w:multiLevelType w:val="multilevel"/>
    <w:tmpl w:val="61BAABEC"/>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bCs/>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71" w15:restartNumberingAfterBreak="0">
    <w:nsid w:val="67C11290"/>
    <w:multiLevelType w:val="multilevel"/>
    <w:tmpl w:val="947AB188"/>
    <w:lvl w:ilvl="0">
      <w:start w:val="2"/>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68C87DB9"/>
    <w:multiLevelType w:val="multilevel"/>
    <w:tmpl w:val="81F61C62"/>
    <w:lvl w:ilvl="0">
      <w:start w:val="1"/>
      <w:numFmt w:val="decimal"/>
      <w:lvlText w:val="%1."/>
      <w:lvlJc w:val="left"/>
      <w:pPr>
        <w:ind w:left="927" w:hanging="360"/>
      </w:pPr>
      <w:rPr>
        <w:rFonts w:hint="default"/>
      </w:rPr>
    </w:lvl>
    <w:lvl w:ilvl="1">
      <w:start w:val="1"/>
      <w:numFmt w:val="decimal"/>
      <w:lvlText w:val="%1.%2."/>
      <w:lvlJc w:val="left"/>
      <w:pPr>
        <w:ind w:left="999" w:hanging="432"/>
      </w:pPr>
      <w:rPr>
        <w:rFonts w:hint="default"/>
        <w:b/>
        <w:bCs/>
        <w:i w:val="0"/>
        <w:iCs w:val="0"/>
        <w:sz w:val="28"/>
        <w:szCs w:val="28"/>
        <w:lang w:val="x-none"/>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73" w15:restartNumberingAfterBreak="0">
    <w:nsid w:val="6A5936BB"/>
    <w:multiLevelType w:val="multilevel"/>
    <w:tmpl w:val="81F61C62"/>
    <w:lvl w:ilvl="0">
      <w:start w:val="1"/>
      <w:numFmt w:val="decimal"/>
      <w:lvlText w:val="%1."/>
      <w:lvlJc w:val="left"/>
      <w:pPr>
        <w:ind w:left="927" w:hanging="360"/>
      </w:pPr>
      <w:rPr>
        <w:rFonts w:hint="default"/>
      </w:rPr>
    </w:lvl>
    <w:lvl w:ilvl="1">
      <w:start w:val="1"/>
      <w:numFmt w:val="decimal"/>
      <w:lvlText w:val="%1.%2."/>
      <w:lvlJc w:val="left"/>
      <w:pPr>
        <w:ind w:left="432" w:hanging="432"/>
      </w:pPr>
      <w:rPr>
        <w:rFonts w:hint="default"/>
        <w:b/>
        <w:bCs/>
        <w:i w:val="0"/>
        <w:iCs w:val="0"/>
        <w:sz w:val="28"/>
        <w:szCs w:val="28"/>
        <w:lang w:val="x-none"/>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74" w15:restartNumberingAfterBreak="0">
    <w:nsid w:val="6B8B71F5"/>
    <w:multiLevelType w:val="multilevel"/>
    <w:tmpl w:val="20DABC0A"/>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C3863D7"/>
    <w:multiLevelType w:val="multilevel"/>
    <w:tmpl w:val="81F61C62"/>
    <w:lvl w:ilvl="0">
      <w:start w:val="1"/>
      <w:numFmt w:val="decimal"/>
      <w:lvlText w:val="%1."/>
      <w:lvlJc w:val="left"/>
      <w:pPr>
        <w:ind w:left="927" w:hanging="360"/>
      </w:pPr>
      <w:rPr>
        <w:rFonts w:hint="default"/>
      </w:rPr>
    </w:lvl>
    <w:lvl w:ilvl="1">
      <w:start w:val="1"/>
      <w:numFmt w:val="decimal"/>
      <w:lvlText w:val="%1.%2."/>
      <w:lvlJc w:val="left"/>
      <w:pPr>
        <w:ind w:left="432" w:hanging="432"/>
      </w:pPr>
      <w:rPr>
        <w:rFonts w:hint="default"/>
        <w:b/>
        <w:bCs/>
        <w:i w:val="0"/>
        <w:iCs w:val="0"/>
        <w:sz w:val="28"/>
        <w:szCs w:val="28"/>
        <w:lang w:val="x-none"/>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76" w15:restartNumberingAfterBreak="0">
    <w:nsid w:val="6C7F1B8D"/>
    <w:multiLevelType w:val="multilevel"/>
    <w:tmpl w:val="BD748330"/>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7" w15:restartNumberingAfterBreak="0">
    <w:nsid w:val="6D5F16C9"/>
    <w:multiLevelType w:val="multilevel"/>
    <w:tmpl w:val="0A5A6BC6"/>
    <w:lvl w:ilvl="0">
      <w:start w:val="2"/>
      <w:numFmt w:val="decimal"/>
      <w:suff w:val="space"/>
      <w:lvlText w:val="Глава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lang w:val="ru-RU"/>
        <w:specVanish w:val="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8" w15:restartNumberingAfterBreak="0">
    <w:nsid w:val="6F377165"/>
    <w:multiLevelType w:val="hybridMultilevel"/>
    <w:tmpl w:val="0B4CBC4E"/>
    <w:lvl w:ilvl="0" w:tplc="AB346498">
      <w:numFmt w:val="bullet"/>
      <w:lvlText w:val="−"/>
      <w:lvlJc w:val="left"/>
      <w:pPr>
        <w:ind w:left="1429" w:hanging="360"/>
      </w:pPr>
      <w:rPr>
        <w:rFonts w:ascii="Yu Gothic UI Semilight" w:eastAsia="Yu Gothic UI Semilight" w:hAnsi="Yu Gothic UI Semilight"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6F5C7D4A"/>
    <w:multiLevelType w:val="multilevel"/>
    <w:tmpl w:val="81F61C62"/>
    <w:lvl w:ilvl="0">
      <w:start w:val="1"/>
      <w:numFmt w:val="decimal"/>
      <w:lvlText w:val="%1."/>
      <w:lvlJc w:val="left"/>
      <w:pPr>
        <w:ind w:left="927" w:hanging="360"/>
      </w:pPr>
      <w:rPr>
        <w:rFonts w:hint="default"/>
      </w:rPr>
    </w:lvl>
    <w:lvl w:ilvl="1">
      <w:start w:val="1"/>
      <w:numFmt w:val="decimal"/>
      <w:lvlText w:val="%1.%2."/>
      <w:lvlJc w:val="left"/>
      <w:pPr>
        <w:ind w:left="999" w:hanging="432"/>
      </w:pPr>
      <w:rPr>
        <w:rFonts w:hint="default"/>
        <w:b/>
        <w:bCs/>
        <w:i w:val="0"/>
        <w:iCs w:val="0"/>
        <w:sz w:val="28"/>
        <w:szCs w:val="28"/>
        <w:lang w:val="x-none"/>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80" w15:restartNumberingAfterBreak="0">
    <w:nsid w:val="6FD75B07"/>
    <w:multiLevelType w:val="multilevel"/>
    <w:tmpl w:val="06961EE8"/>
    <w:lvl w:ilvl="0">
      <w:start w:val="1"/>
      <w:numFmt w:val="decimal"/>
      <w:lvlText w:val="%1."/>
      <w:lvlJc w:val="left"/>
      <w:pPr>
        <w:ind w:left="927" w:hanging="360"/>
      </w:pPr>
      <w:rPr>
        <w:rFonts w:hint="default"/>
      </w:rPr>
    </w:lvl>
    <w:lvl w:ilvl="1">
      <w:start w:val="1"/>
      <w:numFmt w:val="decimal"/>
      <w:lvlText w:val="%1.%2."/>
      <w:lvlJc w:val="left"/>
      <w:pPr>
        <w:ind w:left="999" w:hanging="432"/>
      </w:pPr>
      <w:rPr>
        <w:rFonts w:hint="default"/>
        <w:b/>
        <w:bCs/>
        <w:i w:val="0"/>
        <w:iCs w:val="0"/>
        <w:sz w:val="28"/>
        <w:szCs w:val="28"/>
        <w:lang w:val="ru-RU"/>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81" w15:restartNumberingAfterBreak="0">
    <w:nsid w:val="7163309F"/>
    <w:multiLevelType w:val="hybridMultilevel"/>
    <w:tmpl w:val="F13E67F4"/>
    <w:lvl w:ilvl="0" w:tplc="EDA0993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2" w15:restartNumberingAfterBreak="0">
    <w:nsid w:val="72E33DEB"/>
    <w:multiLevelType w:val="multilevel"/>
    <w:tmpl w:val="06961EE8"/>
    <w:lvl w:ilvl="0">
      <w:start w:val="1"/>
      <w:numFmt w:val="decimal"/>
      <w:lvlText w:val="%1."/>
      <w:lvlJc w:val="left"/>
      <w:pPr>
        <w:ind w:left="927" w:hanging="360"/>
      </w:pPr>
      <w:rPr>
        <w:rFonts w:hint="default"/>
      </w:rPr>
    </w:lvl>
    <w:lvl w:ilvl="1">
      <w:start w:val="1"/>
      <w:numFmt w:val="decimal"/>
      <w:lvlText w:val="%1.%2."/>
      <w:lvlJc w:val="left"/>
      <w:pPr>
        <w:ind w:left="999" w:hanging="432"/>
      </w:pPr>
      <w:rPr>
        <w:rFonts w:hint="default"/>
        <w:b/>
        <w:bCs/>
        <w:i w:val="0"/>
        <w:iCs w:val="0"/>
        <w:sz w:val="28"/>
        <w:szCs w:val="28"/>
        <w:lang w:val="ru-RU"/>
      </w:rPr>
    </w:lvl>
    <w:lvl w:ilvl="2">
      <w:start w:val="1"/>
      <w:numFmt w:val="decimal"/>
      <w:lvlText w:val="%1.%2.%3."/>
      <w:lvlJc w:val="left"/>
      <w:pPr>
        <w:ind w:left="1791" w:hanging="504"/>
      </w:pPr>
      <w:rPr>
        <w:rFonts w:hint="default"/>
        <w:b/>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83" w15:restartNumberingAfterBreak="0">
    <w:nsid w:val="76B00F6F"/>
    <w:multiLevelType w:val="multilevel"/>
    <w:tmpl w:val="B322CF34"/>
    <w:lvl w:ilvl="0">
      <w:start w:val="4"/>
      <w:numFmt w:val="decimal"/>
      <w:lvlText w:val="%1"/>
      <w:lvlJc w:val="left"/>
      <w:pPr>
        <w:ind w:left="615" w:hanging="61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84" w15:restartNumberingAfterBreak="0">
    <w:nsid w:val="77204B77"/>
    <w:multiLevelType w:val="multilevel"/>
    <w:tmpl w:val="93A0D830"/>
    <w:lvl w:ilvl="0">
      <w:start w:val="3"/>
      <w:numFmt w:val="decimal"/>
      <w:lvlText w:val="%1."/>
      <w:lvlJc w:val="left"/>
      <w:pPr>
        <w:ind w:left="675" w:hanging="675"/>
      </w:pPr>
      <w:rPr>
        <w:rFonts w:hint="default"/>
        <w:b/>
      </w:rPr>
    </w:lvl>
    <w:lvl w:ilvl="1">
      <w:start w:val="1"/>
      <w:numFmt w:val="decimal"/>
      <w:lvlText w:val="%1.%2."/>
      <w:lvlJc w:val="left"/>
      <w:pPr>
        <w:ind w:left="1287" w:hanging="720"/>
      </w:pPr>
      <w:rPr>
        <w:rFonts w:hint="default"/>
        <w:b/>
      </w:rPr>
    </w:lvl>
    <w:lvl w:ilvl="2">
      <w:start w:val="4"/>
      <w:numFmt w:val="decimal"/>
      <w:lvlText w:val="%1.%2.%3."/>
      <w:lvlJc w:val="left"/>
      <w:pPr>
        <w:ind w:left="1571"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708" w:hanging="144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6129" w:hanging="2160"/>
      </w:pPr>
      <w:rPr>
        <w:rFonts w:hint="default"/>
        <w:b/>
      </w:rPr>
    </w:lvl>
    <w:lvl w:ilvl="8">
      <w:start w:val="1"/>
      <w:numFmt w:val="decimal"/>
      <w:lvlText w:val="%1.%2.%3.%4.%5.%6.%7.%8.%9."/>
      <w:lvlJc w:val="left"/>
      <w:pPr>
        <w:ind w:left="6696" w:hanging="2160"/>
      </w:pPr>
      <w:rPr>
        <w:rFonts w:hint="default"/>
        <w:b/>
      </w:rPr>
    </w:lvl>
  </w:abstractNum>
  <w:abstractNum w:abstractNumId="85" w15:restartNumberingAfterBreak="0">
    <w:nsid w:val="7CFF0B28"/>
    <w:multiLevelType w:val="multilevel"/>
    <w:tmpl w:val="645463DE"/>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6" w15:restartNumberingAfterBreak="0">
    <w:nsid w:val="7E5D1B32"/>
    <w:multiLevelType w:val="multilevel"/>
    <w:tmpl w:val="EDBCF0F2"/>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7" w15:restartNumberingAfterBreak="0">
    <w:nsid w:val="7E62463F"/>
    <w:multiLevelType w:val="multilevel"/>
    <w:tmpl w:val="5E8A3508"/>
    <w:lvl w:ilvl="0">
      <w:start w:val="4"/>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88" w15:restartNumberingAfterBreak="0">
    <w:nsid w:val="7EDD2FA3"/>
    <w:multiLevelType w:val="multilevel"/>
    <w:tmpl w:val="AC747182"/>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bCs/>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9" w15:restartNumberingAfterBreak="0">
    <w:nsid w:val="7FE11C76"/>
    <w:multiLevelType w:val="hybridMultilevel"/>
    <w:tmpl w:val="925ECB7A"/>
    <w:lvl w:ilvl="0" w:tplc="C07013A0">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14158527">
    <w:abstractNumId w:val="77"/>
  </w:num>
  <w:num w:numId="2" w16cid:durableId="686951077">
    <w:abstractNumId w:val="44"/>
  </w:num>
  <w:num w:numId="3" w16cid:durableId="1133870660">
    <w:abstractNumId w:val="14"/>
  </w:num>
  <w:num w:numId="4" w16cid:durableId="1296106447">
    <w:abstractNumId w:val="40"/>
  </w:num>
  <w:num w:numId="5" w16cid:durableId="7030345">
    <w:abstractNumId w:val="7"/>
  </w:num>
  <w:num w:numId="6" w16cid:durableId="801967135">
    <w:abstractNumId w:val="59"/>
  </w:num>
  <w:num w:numId="7" w16cid:durableId="130562494">
    <w:abstractNumId w:val="8"/>
  </w:num>
  <w:num w:numId="8" w16cid:durableId="102768116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7449548">
    <w:abstractNumId w:val="19"/>
  </w:num>
  <w:num w:numId="10" w16cid:durableId="415908083">
    <w:abstractNumId w:val="33"/>
  </w:num>
  <w:num w:numId="11" w16cid:durableId="1462192072">
    <w:abstractNumId w:val="2"/>
  </w:num>
  <w:num w:numId="12" w16cid:durableId="950237311">
    <w:abstractNumId w:val="15"/>
  </w:num>
  <w:num w:numId="13" w16cid:durableId="2027827229">
    <w:abstractNumId w:val="32"/>
  </w:num>
  <w:num w:numId="14" w16cid:durableId="699546813">
    <w:abstractNumId w:val="74"/>
  </w:num>
  <w:num w:numId="15" w16cid:durableId="484124433">
    <w:abstractNumId w:val="36"/>
  </w:num>
  <w:num w:numId="16" w16cid:durableId="1286622163">
    <w:abstractNumId w:val="43"/>
  </w:num>
  <w:num w:numId="17" w16cid:durableId="494341541">
    <w:abstractNumId w:val="84"/>
  </w:num>
  <w:num w:numId="18" w16cid:durableId="9725579">
    <w:abstractNumId w:val="87"/>
  </w:num>
  <w:num w:numId="19" w16cid:durableId="1795950854">
    <w:abstractNumId w:val="61"/>
  </w:num>
  <w:num w:numId="20" w16cid:durableId="1506819738">
    <w:abstractNumId w:val="37"/>
  </w:num>
  <w:num w:numId="21" w16cid:durableId="864555948">
    <w:abstractNumId w:val="18"/>
  </w:num>
  <w:num w:numId="22" w16cid:durableId="289946026">
    <w:abstractNumId w:val="67"/>
  </w:num>
  <w:num w:numId="23" w16cid:durableId="1888712300">
    <w:abstractNumId w:val="23"/>
  </w:num>
  <w:num w:numId="24" w16cid:durableId="1076780437">
    <w:abstractNumId w:val="45"/>
  </w:num>
  <w:num w:numId="25" w16cid:durableId="2066682114">
    <w:abstractNumId w:val="56"/>
  </w:num>
  <w:num w:numId="26" w16cid:durableId="482048475">
    <w:abstractNumId w:val="46"/>
  </w:num>
  <w:num w:numId="27" w16cid:durableId="1919094136">
    <w:abstractNumId w:val="42"/>
  </w:num>
  <w:num w:numId="28" w16cid:durableId="1403599649">
    <w:abstractNumId w:val="83"/>
  </w:num>
  <w:num w:numId="29" w16cid:durableId="582880317">
    <w:abstractNumId w:val="48"/>
  </w:num>
  <w:num w:numId="30" w16cid:durableId="1321890588">
    <w:abstractNumId w:val="31"/>
  </w:num>
  <w:num w:numId="31" w16cid:durableId="370809288">
    <w:abstractNumId w:val="41"/>
  </w:num>
  <w:num w:numId="32" w16cid:durableId="663900737">
    <w:abstractNumId w:val="50"/>
  </w:num>
  <w:num w:numId="33" w16cid:durableId="614796757">
    <w:abstractNumId w:val="5"/>
  </w:num>
  <w:num w:numId="34" w16cid:durableId="1431312296">
    <w:abstractNumId w:val="89"/>
  </w:num>
  <w:num w:numId="35" w16cid:durableId="1139571741">
    <w:abstractNumId w:val="68"/>
  </w:num>
  <w:num w:numId="36" w16cid:durableId="1663191528">
    <w:abstractNumId w:val="6"/>
  </w:num>
  <w:num w:numId="37" w16cid:durableId="377704227">
    <w:abstractNumId w:val="13"/>
  </w:num>
  <w:num w:numId="38" w16cid:durableId="1315179477">
    <w:abstractNumId w:val="88"/>
  </w:num>
  <w:num w:numId="39" w16cid:durableId="2133135547">
    <w:abstractNumId w:val="53"/>
  </w:num>
  <w:num w:numId="40" w16cid:durableId="696007487">
    <w:abstractNumId w:val="22"/>
  </w:num>
  <w:num w:numId="41" w16cid:durableId="4988913">
    <w:abstractNumId w:val="11"/>
  </w:num>
  <w:num w:numId="42" w16cid:durableId="515923235">
    <w:abstractNumId w:val="76"/>
  </w:num>
  <w:num w:numId="43" w16cid:durableId="390930009">
    <w:abstractNumId w:val="35"/>
  </w:num>
  <w:num w:numId="44" w16cid:durableId="1557230830">
    <w:abstractNumId w:val="70"/>
  </w:num>
  <w:num w:numId="45" w16cid:durableId="4522129">
    <w:abstractNumId w:val="81"/>
  </w:num>
  <w:num w:numId="46" w16cid:durableId="1315258829">
    <w:abstractNumId w:val="34"/>
  </w:num>
  <w:num w:numId="47" w16cid:durableId="614680407">
    <w:abstractNumId w:val="17"/>
  </w:num>
  <w:num w:numId="48" w16cid:durableId="1572807897">
    <w:abstractNumId w:val="12"/>
  </w:num>
  <w:num w:numId="49" w16cid:durableId="1314720561">
    <w:abstractNumId w:val="58"/>
  </w:num>
  <w:num w:numId="50" w16cid:durableId="695156760">
    <w:abstractNumId w:val="71"/>
  </w:num>
  <w:num w:numId="51" w16cid:durableId="835851066">
    <w:abstractNumId w:val="66"/>
  </w:num>
  <w:num w:numId="52" w16cid:durableId="1889803711">
    <w:abstractNumId w:val="38"/>
  </w:num>
  <w:num w:numId="53" w16cid:durableId="758720942">
    <w:abstractNumId w:val="4"/>
  </w:num>
  <w:num w:numId="54" w16cid:durableId="1255630129">
    <w:abstractNumId w:val="28"/>
  </w:num>
  <w:num w:numId="55" w16cid:durableId="1417096589">
    <w:abstractNumId w:val="39"/>
  </w:num>
  <w:num w:numId="56" w16cid:durableId="1634140876">
    <w:abstractNumId w:val="85"/>
  </w:num>
  <w:num w:numId="57" w16cid:durableId="969899236">
    <w:abstractNumId w:val="60"/>
  </w:num>
  <w:num w:numId="58" w16cid:durableId="1634479361">
    <w:abstractNumId w:val="55"/>
  </w:num>
  <w:num w:numId="59" w16cid:durableId="1995135004">
    <w:abstractNumId w:val="64"/>
  </w:num>
  <w:num w:numId="60" w16cid:durableId="1268003094">
    <w:abstractNumId w:val="30"/>
  </w:num>
  <w:num w:numId="61" w16cid:durableId="234973129">
    <w:abstractNumId w:val="21"/>
  </w:num>
  <w:num w:numId="62" w16cid:durableId="1549879208">
    <w:abstractNumId w:val="9"/>
  </w:num>
  <w:num w:numId="63" w16cid:durableId="1665234577">
    <w:abstractNumId w:val="20"/>
  </w:num>
  <w:num w:numId="64" w16cid:durableId="648439563">
    <w:abstractNumId w:val="1"/>
  </w:num>
  <w:num w:numId="65" w16cid:durableId="1073354000">
    <w:abstractNumId w:val="57"/>
  </w:num>
  <w:num w:numId="66" w16cid:durableId="1262179916">
    <w:abstractNumId w:val="78"/>
  </w:num>
  <w:num w:numId="67" w16cid:durableId="743651447">
    <w:abstractNumId w:val="27"/>
  </w:num>
  <w:num w:numId="68" w16cid:durableId="89662760">
    <w:abstractNumId w:val="86"/>
  </w:num>
  <w:num w:numId="69" w16cid:durableId="616640480">
    <w:abstractNumId w:val="65"/>
  </w:num>
  <w:num w:numId="70" w16cid:durableId="1065223785">
    <w:abstractNumId w:val="62"/>
  </w:num>
  <w:num w:numId="71" w16cid:durableId="738672233">
    <w:abstractNumId w:val="82"/>
  </w:num>
  <w:num w:numId="72" w16cid:durableId="149828792">
    <w:abstractNumId w:val="0"/>
  </w:num>
  <w:num w:numId="73" w16cid:durableId="843014804">
    <w:abstractNumId w:val="69"/>
  </w:num>
  <w:num w:numId="74" w16cid:durableId="1654526821">
    <w:abstractNumId w:val="25"/>
  </w:num>
  <w:num w:numId="75" w16cid:durableId="16203984">
    <w:abstractNumId w:val="3"/>
  </w:num>
  <w:num w:numId="76" w16cid:durableId="1969898185">
    <w:abstractNumId w:val="73"/>
  </w:num>
  <w:num w:numId="77" w16cid:durableId="1698114190">
    <w:abstractNumId w:val="72"/>
  </w:num>
  <w:num w:numId="78" w16cid:durableId="1942493789">
    <w:abstractNumId w:val="75"/>
  </w:num>
  <w:num w:numId="79" w16cid:durableId="1412238048">
    <w:abstractNumId w:val="80"/>
  </w:num>
  <w:num w:numId="80" w16cid:durableId="468284442">
    <w:abstractNumId w:val="54"/>
  </w:num>
  <w:num w:numId="81" w16cid:durableId="600529660">
    <w:abstractNumId w:val="49"/>
  </w:num>
  <w:num w:numId="82" w16cid:durableId="1594313377">
    <w:abstractNumId w:val="79"/>
  </w:num>
  <w:num w:numId="83" w16cid:durableId="1415973796">
    <w:abstractNumId w:val="52"/>
  </w:num>
  <w:num w:numId="84" w16cid:durableId="590529">
    <w:abstractNumId w:val="63"/>
  </w:num>
  <w:num w:numId="85" w16cid:durableId="1287156947">
    <w:abstractNumId w:val="16"/>
  </w:num>
  <w:num w:numId="86" w16cid:durableId="956910790">
    <w:abstractNumId w:val="10"/>
  </w:num>
  <w:num w:numId="87" w16cid:durableId="1067193738">
    <w:abstractNumId w:val="26"/>
  </w:num>
  <w:num w:numId="88" w16cid:durableId="644360567">
    <w:abstractNumId w:val="47"/>
  </w:num>
  <w:num w:numId="89" w16cid:durableId="1610510548">
    <w:abstractNumId w:val="51"/>
  </w:num>
  <w:num w:numId="90" w16cid:durableId="749079622">
    <w:abstractNumId w:val="24"/>
  </w:num>
  <w:num w:numId="91" w16cid:durableId="852841885">
    <w:abstractNumId w:val="2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E19"/>
    <w:rsid w:val="00004D56"/>
    <w:rsid w:val="00010690"/>
    <w:rsid w:val="000113C4"/>
    <w:rsid w:val="000129A1"/>
    <w:rsid w:val="00013F57"/>
    <w:rsid w:val="000145CD"/>
    <w:rsid w:val="00015E89"/>
    <w:rsid w:val="00016B27"/>
    <w:rsid w:val="0002034E"/>
    <w:rsid w:val="00021D21"/>
    <w:rsid w:val="0002250A"/>
    <w:rsid w:val="00025430"/>
    <w:rsid w:val="00025E52"/>
    <w:rsid w:val="000266EA"/>
    <w:rsid w:val="0002674C"/>
    <w:rsid w:val="000340F5"/>
    <w:rsid w:val="00037F09"/>
    <w:rsid w:val="00040376"/>
    <w:rsid w:val="00040584"/>
    <w:rsid w:val="00040B46"/>
    <w:rsid w:val="00044DB9"/>
    <w:rsid w:val="0004573A"/>
    <w:rsid w:val="0004786D"/>
    <w:rsid w:val="00054B49"/>
    <w:rsid w:val="00056E85"/>
    <w:rsid w:val="00057A61"/>
    <w:rsid w:val="00062DB8"/>
    <w:rsid w:val="00067C79"/>
    <w:rsid w:val="00067EA3"/>
    <w:rsid w:val="000700B8"/>
    <w:rsid w:val="000706C8"/>
    <w:rsid w:val="00070C53"/>
    <w:rsid w:val="000718B2"/>
    <w:rsid w:val="00071C58"/>
    <w:rsid w:val="000720BF"/>
    <w:rsid w:val="0007574B"/>
    <w:rsid w:val="00076A3E"/>
    <w:rsid w:val="000816E9"/>
    <w:rsid w:val="00084D83"/>
    <w:rsid w:val="00084DD9"/>
    <w:rsid w:val="000861DC"/>
    <w:rsid w:val="000927EC"/>
    <w:rsid w:val="000933F0"/>
    <w:rsid w:val="000943FA"/>
    <w:rsid w:val="000B27CB"/>
    <w:rsid w:val="000B39BA"/>
    <w:rsid w:val="000B5073"/>
    <w:rsid w:val="000C01FE"/>
    <w:rsid w:val="000C2398"/>
    <w:rsid w:val="000C292C"/>
    <w:rsid w:val="000C4B26"/>
    <w:rsid w:val="000C7144"/>
    <w:rsid w:val="000C752C"/>
    <w:rsid w:val="000D0B0D"/>
    <w:rsid w:val="000D0D9B"/>
    <w:rsid w:val="000D26B2"/>
    <w:rsid w:val="000D30A2"/>
    <w:rsid w:val="000D427A"/>
    <w:rsid w:val="000D4CB7"/>
    <w:rsid w:val="000E13E6"/>
    <w:rsid w:val="000E1AE5"/>
    <w:rsid w:val="000E3AF1"/>
    <w:rsid w:val="000E3CA3"/>
    <w:rsid w:val="000E6D5D"/>
    <w:rsid w:val="000E718E"/>
    <w:rsid w:val="000F0B60"/>
    <w:rsid w:val="000F12F4"/>
    <w:rsid w:val="000F3B34"/>
    <w:rsid w:val="000F6C26"/>
    <w:rsid w:val="000F7989"/>
    <w:rsid w:val="000F7F13"/>
    <w:rsid w:val="00107F57"/>
    <w:rsid w:val="001116A5"/>
    <w:rsid w:val="00113309"/>
    <w:rsid w:val="001171AF"/>
    <w:rsid w:val="00124D4C"/>
    <w:rsid w:val="00124F3F"/>
    <w:rsid w:val="001264B8"/>
    <w:rsid w:val="00126FCF"/>
    <w:rsid w:val="00131A36"/>
    <w:rsid w:val="00133484"/>
    <w:rsid w:val="00136093"/>
    <w:rsid w:val="0014018E"/>
    <w:rsid w:val="00143694"/>
    <w:rsid w:val="001473B0"/>
    <w:rsid w:val="001505AA"/>
    <w:rsid w:val="00150FB1"/>
    <w:rsid w:val="0015159A"/>
    <w:rsid w:val="00151F3E"/>
    <w:rsid w:val="001522AB"/>
    <w:rsid w:val="001538B8"/>
    <w:rsid w:val="0015454E"/>
    <w:rsid w:val="00156CF6"/>
    <w:rsid w:val="00162A45"/>
    <w:rsid w:val="00162C73"/>
    <w:rsid w:val="00164394"/>
    <w:rsid w:val="0016771F"/>
    <w:rsid w:val="0016787E"/>
    <w:rsid w:val="001722CB"/>
    <w:rsid w:val="00174654"/>
    <w:rsid w:val="00176741"/>
    <w:rsid w:val="0018055F"/>
    <w:rsid w:val="001809F1"/>
    <w:rsid w:val="001824A2"/>
    <w:rsid w:val="001835B7"/>
    <w:rsid w:val="00187224"/>
    <w:rsid w:val="001929CE"/>
    <w:rsid w:val="00193AA4"/>
    <w:rsid w:val="00194AFF"/>
    <w:rsid w:val="001955EA"/>
    <w:rsid w:val="00196B29"/>
    <w:rsid w:val="0019790D"/>
    <w:rsid w:val="001A50EB"/>
    <w:rsid w:val="001B14AE"/>
    <w:rsid w:val="001B2F07"/>
    <w:rsid w:val="001B3142"/>
    <w:rsid w:val="001B44F4"/>
    <w:rsid w:val="001B5A38"/>
    <w:rsid w:val="001B6294"/>
    <w:rsid w:val="001B639B"/>
    <w:rsid w:val="001B6E1C"/>
    <w:rsid w:val="001B743D"/>
    <w:rsid w:val="001C11E0"/>
    <w:rsid w:val="001C54D5"/>
    <w:rsid w:val="001D0328"/>
    <w:rsid w:val="001D31A5"/>
    <w:rsid w:val="001D3C2A"/>
    <w:rsid w:val="001D5FA5"/>
    <w:rsid w:val="001D623C"/>
    <w:rsid w:val="001E670C"/>
    <w:rsid w:val="001E7F9B"/>
    <w:rsid w:val="001F2549"/>
    <w:rsid w:val="001F6729"/>
    <w:rsid w:val="001F7B6A"/>
    <w:rsid w:val="00201B8D"/>
    <w:rsid w:val="00202452"/>
    <w:rsid w:val="00206E77"/>
    <w:rsid w:val="002103EB"/>
    <w:rsid w:val="00211EBD"/>
    <w:rsid w:val="00213F4E"/>
    <w:rsid w:val="0021404D"/>
    <w:rsid w:val="00214176"/>
    <w:rsid w:val="00220539"/>
    <w:rsid w:val="00222643"/>
    <w:rsid w:val="00226BA9"/>
    <w:rsid w:val="00227729"/>
    <w:rsid w:val="00232671"/>
    <w:rsid w:val="002330C6"/>
    <w:rsid w:val="00241C13"/>
    <w:rsid w:val="00244A81"/>
    <w:rsid w:val="00245F52"/>
    <w:rsid w:val="00246345"/>
    <w:rsid w:val="002479AA"/>
    <w:rsid w:val="00247E55"/>
    <w:rsid w:val="002502B0"/>
    <w:rsid w:val="00262C87"/>
    <w:rsid w:val="00263996"/>
    <w:rsid w:val="00267A88"/>
    <w:rsid w:val="00270CC0"/>
    <w:rsid w:val="002747E2"/>
    <w:rsid w:val="00274A68"/>
    <w:rsid w:val="00275D73"/>
    <w:rsid w:val="00276E91"/>
    <w:rsid w:val="00284DF8"/>
    <w:rsid w:val="00287A53"/>
    <w:rsid w:val="002907C4"/>
    <w:rsid w:val="00290841"/>
    <w:rsid w:val="0029227E"/>
    <w:rsid w:val="0029238C"/>
    <w:rsid w:val="00293CED"/>
    <w:rsid w:val="002949F9"/>
    <w:rsid w:val="002A19D5"/>
    <w:rsid w:val="002A2F7F"/>
    <w:rsid w:val="002B27AE"/>
    <w:rsid w:val="002B4243"/>
    <w:rsid w:val="002C2185"/>
    <w:rsid w:val="002C3327"/>
    <w:rsid w:val="002C57A0"/>
    <w:rsid w:val="002C59FF"/>
    <w:rsid w:val="002D2312"/>
    <w:rsid w:val="002D2EB7"/>
    <w:rsid w:val="002D3B50"/>
    <w:rsid w:val="002D6D5E"/>
    <w:rsid w:val="002D77DC"/>
    <w:rsid w:val="002E2313"/>
    <w:rsid w:val="002E2B04"/>
    <w:rsid w:val="002E4423"/>
    <w:rsid w:val="002F1D40"/>
    <w:rsid w:val="002F29C3"/>
    <w:rsid w:val="002F4303"/>
    <w:rsid w:val="002F4737"/>
    <w:rsid w:val="002F51A3"/>
    <w:rsid w:val="002F54DF"/>
    <w:rsid w:val="002F7314"/>
    <w:rsid w:val="003001AD"/>
    <w:rsid w:val="00300657"/>
    <w:rsid w:val="00301C93"/>
    <w:rsid w:val="00302596"/>
    <w:rsid w:val="00315F10"/>
    <w:rsid w:val="0031606F"/>
    <w:rsid w:val="00322108"/>
    <w:rsid w:val="00325BCD"/>
    <w:rsid w:val="00327C96"/>
    <w:rsid w:val="00332A77"/>
    <w:rsid w:val="00332DA8"/>
    <w:rsid w:val="00342028"/>
    <w:rsid w:val="00342A0D"/>
    <w:rsid w:val="003607BA"/>
    <w:rsid w:val="00360844"/>
    <w:rsid w:val="0036693A"/>
    <w:rsid w:val="00372A80"/>
    <w:rsid w:val="003735F5"/>
    <w:rsid w:val="00375A83"/>
    <w:rsid w:val="00377E8D"/>
    <w:rsid w:val="0038098D"/>
    <w:rsid w:val="00381419"/>
    <w:rsid w:val="00381450"/>
    <w:rsid w:val="0038285E"/>
    <w:rsid w:val="00383699"/>
    <w:rsid w:val="00386F3B"/>
    <w:rsid w:val="00387DB4"/>
    <w:rsid w:val="00393C27"/>
    <w:rsid w:val="003965E5"/>
    <w:rsid w:val="003A0E9F"/>
    <w:rsid w:val="003A1491"/>
    <w:rsid w:val="003A2511"/>
    <w:rsid w:val="003A3B64"/>
    <w:rsid w:val="003A417F"/>
    <w:rsid w:val="003A5981"/>
    <w:rsid w:val="003A6C36"/>
    <w:rsid w:val="003B22BB"/>
    <w:rsid w:val="003B2FD5"/>
    <w:rsid w:val="003B3449"/>
    <w:rsid w:val="003B47DB"/>
    <w:rsid w:val="003B62A6"/>
    <w:rsid w:val="003C1EDD"/>
    <w:rsid w:val="003C4F7A"/>
    <w:rsid w:val="003C6236"/>
    <w:rsid w:val="003C7F96"/>
    <w:rsid w:val="003D0130"/>
    <w:rsid w:val="003D0D44"/>
    <w:rsid w:val="003D3A49"/>
    <w:rsid w:val="003D4981"/>
    <w:rsid w:val="003E1D18"/>
    <w:rsid w:val="003E43F2"/>
    <w:rsid w:val="003E49AA"/>
    <w:rsid w:val="003F226F"/>
    <w:rsid w:val="003F69C2"/>
    <w:rsid w:val="003F7527"/>
    <w:rsid w:val="003F78CD"/>
    <w:rsid w:val="004024C7"/>
    <w:rsid w:val="00407E4A"/>
    <w:rsid w:val="004113EA"/>
    <w:rsid w:val="00415F14"/>
    <w:rsid w:val="00423250"/>
    <w:rsid w:val="0042675E"/>
    <w:rsid w:val="00427D2C"/>
    <w:rsid w:val="00431F25"/>
    <w:rsid w:val="004323C9"/>
    <w:rsid w:val="00436A7B"/>
    <w:rsid w:val="00441D5F"/>
    <w:rsid w:val="00443B41"/>
    <w:rsid w:val="00445C0B"/>
    <w:rsid w:val="00447158"/>
    <w:rsid w:val="004471A8"/>
    <w:rsid w:val="00452E4D"/>
    <w:rsid w:val="00455B9E"/>
    <w:rsid w:val="0045690E"/>
    <w:rsid w:val="004578F2"/>
    <w:rsid w:val="0046211B"/>
    <w:rsid w:val="00462FB8"/>
    <w:rsid w:val="0046428D"/>
    <w:rsid w:val="00466B40"/>
    <w:rsid w:val="004772C4"/>
    <w:rsid w:val="004809E1"/>
    <w:rsid w:val="004814BF"/>
    <w:rsid w:val="00481C0C"/>
    <w:rsid w:val="004824D2"/>
    <w:rsid w:val="004829A6"/>
    <w:rsid w:val="00483E5B"/>
    <w:rsid w:val="00484F29"/>
    <w:rsid w:val="004878EC"/>
    <w:rsid w:val="00491998"/>
    <w:rsid w:val="00493461"/>
    <w:rsid w:val="004951BA"/>
    <w:rsid w:val="00497E75"/>
    <w:rsid w:val="004A11CA"/>
    <w:rsid w:val="004A64AE"/>
    <w:rsid w:val="004B03CA"/>
    <w:rsid w:val="004B187A"/>
    <w:rsid w:val="004B4EB5"/>
    <w:rsid w:val="004B7E61"/>
    <w:rsid w:val="004B7FEE"/>
    <w:rsid w:val="004C02A1"/>
    <w:rsid w:val="004C0689"/>
    <w:rsid w:val="004C099B"/>
    <w:rsid w:val="004C30C7"/>
    <w:rsid w:val="004C4ADE"/>
    <w:rsid w:val="004C560B"/>
    <w:rsid w:val="004D2536"/>
    <w:rsid w:val="004D508D"/>
    <w:rsid w:val="004D5ABD"/>
    <w:rsid w:val="004D79C6"/>
    <w:rsid w:val="004E17CC"/>
    <w:rsid w:val="004E4157"/>
    <w:rsid w:val="004E6B9A"/>
    <w:rsid w:val="004F04E1"/>
    <w:rsid w:val="004F10E2"/>
    <w:rsid w:val="004F1D15"/>
    <w:rsid w:val="004F254D"/>
    <w:rsid w:val="004F47BD"/>
    <w:rsid w:val="004F4AC9"/>
    <w:rsid w:val="00501FAE"/>
    <w:rsid w:val="005060D9"/>
    <w:rsid w:val="00506A93"/>
    <w:rsid w:val="00506F2B"/>
    <w:rsid w:val="00507899"/>
    <w:rsid w:val="005138D6"/>
    <w:rsid w:val="00514050"/>
    <w:rsid w:val="005169CF"/>
    <w:rsid w:val="005174D6"/>
    <w:rsid w:val="00520DFB"/>
    <w:rsid w:val="00521524"/>
    <w:rsid w:val="00523F6E"/>
    <w:rsid w:val="005276CA"/>
    <w:rsid w:val="00532476"/>
    <w:rsid w:val="0053262C"/>
    <w:rsid w:val="00533526"/>
    <w:rsid w:val="00540DB2"/>
    <w:rsid w:val="00542B24"/>
    <w:rsid w:val="00542F5B"/>
    <w:rsid w:val="005438FF"/>
    <w:rsid w:val="00544654"/>
    <w:rsid w:val="005465EC"/>
    <w:rsid w:val="00546E76"/>
    <w:rsid w:val="00547255"/>
    <w:rsid w:val="00550D16"/>
    <w:rsid w:val="00552B80"/>
    <w:rsid w:val="005542A3"/>
    <w:rsid w:val="00555DDA"/>
    <w:rsid w:val="00556E2F"/>
    <w:rsid w:val="00556FDE"/>
    <w:rsid w:val="00557B11"/>
    <w:rsid w:val="00560114"/>
    <w:rsid w:val="0056623D"/>
    <w:rsid w:val="005671B0"/>
    <w:rsid w:val="00567AA0"/>
    <w:rsid w:val="005711D2"/>
    <w:rsid w:val="00573B8C"/>
    <w:rsid w:val="0057503C"/>
    <w:rsid w:val="00576F38"/>
    <w:rsid w:val="00580C20"/>
    <w:rsid w:val="00580ED1"/>
    <w:rsid w:val="00581F35"/>
    <w:rsid w:val="00583C57"/>
    <w:rsid w:val="00585B83"/>
    <w:rsid w:val="00586C20"/>
    <w:rsid w:val="0059345A"/>
    <w:rsid w:val="005940CA"/>
    <w:rsid w:val="005962AB"/>
    <w:rsid w:val="005A5A59"/>
    <w:rsid w:val="005B1E0E"/>
    <w:rsid w:val="005B33E0"/>
    <w:rsid w:val="005C3795"/>
    <w:rsid w:val="005C4146"/>
    <w:rsid w:val="005D3CB2"/>
    <w:rsid w:val="005D4C53"/>
    <w:rsid w:val="005D7E9C"/>
    <w:rsid w:val="005E1D63"/>
    <w:rsid w:val="005E1E6C"/>
    <w:rsid w:val="005E2851"/>
    <w:rsid w:val="005E780E"/>
    <w:rsid w:val="005F38EB"/>
    <w:rsid w:val="005F3BC9"/>
    <w:rsid w:val="005F641E"/>
    <w:rsid w:val="00601252"/>
    <w:rsid w:val="00601347"/>
    <w:rsid w:val="006020BB"/>
    <w:rsid w:val="0060241B"/>
    <w:rsid w:val="00602549"/>
    <w:rsid w:val="006073D2"/>
    <w:rsid w:val="0061189C"/>
    <w:rsid w:val="006128E0"/>
    <w:rsid w:val="00612F79"/>
    <w:rsid w:val="00614AB8"/>
    <w:rsid w:val="00616649"/>
    <w:rsid w:val="00617579"/>
    <w:rsid w:val="006226A3"/>
    <w:rsid w:val="00630E7F"/>
    <w:rsid w:val="00632E14"/>
    <w:rsid w:val="00634251"/>
    <w:rsid w:val="006344EF"/>
    <w:rsid w:val="00635EB4"/>
    <w:rsid w:val="0063627B"/>
    <w:rsid w:val="00637887"/>
    <w:rsid w:val="00640A1F"/>
    <w:rsid w:val="00644E7E"/>
    <w:rsid w:val="006475C4"/>
    <w:rsid w:val="00654AA7"/>
    <w:rsid w:val="00654BC4"/>
    <w:rsid w:val="00656196"/>
    <w:rsid w:val="00662BE2"/>
    <w:rsid w:val="0066470C"/>
    <w:rsid w:val="00670BAD"/>
    <w:rsid w:val="00671559"/>
    <w:rsid w:val="00672C14"/>
    <w:rsid w:val="00673CA3"/>
    <w:rsid w:val="00675B87"/>
    <w:rsid w:val="00675C33"/>
    <w:rsid w:val="0068223F"/>
    <w:rsid w:val="0068296C"/>
    <w:rsid w:val="00683D13"/>
    <w:rsid w:val="0068605D"/>
    <w:rsid w:val="00693A63"/>
    <w:rsid w:val="00695215"/>
    <w:rsid w:val="00695E1F"/>
    <w:rsid w:val="0069747A"/>
    <w:rsid w:val="006A6BAC"/>
    <w:rsid w:val="006A6ED9"/>
    <w:rsid w:val="006B38F0"/>
    <w:rsid w:val="006C2B74"/>
    <w:rsid w:val="006C4FD7"/>
    <w:rsid w:val="006C57EC"/>
    <w:rsid w:val="006C73B9"/>
    <w:rsid w:val="006C7C6B"/>
    <w:rsid w:val="006D2922"/>
    <w:rsid w:val="006D3B6A"/>
    <w:rsid w:val="006D3CF0"/>
    <w:rsid w:val="006D4108"/>
    <w:rsid w:val="006D4B33"/>
    <w:rsid w:val="006D5136"/>
    <w:rsid w:val="006E4BB8"/>
    <w:rsid w:val="006E5454"/>
    <w:rsid w:val="006E69F4"/>
    <w:rsid w:val="006F1726"/>
    <w:rsid w:val="006F1BCE"/>
    <w:rsid w:val="006F2AA3"/>
    <w:rsid w:val="006F2E97"/>
    <w:rsid w:val="006F470F"/>
    <w:rsid w:val="006F5B7A"/>
    <w:rsid w:val="006F67F1"/>
    <w:rsid w:val="00706E31"/>
    <w:rsid w:val="007101F8"/>
    <w:rsid w:val="00712C58"/>
    <w:rsid w:val="00713BB0"/>
    <w:rsid w:val="00715B99"/>
    <w:rsid w:val="0072075A"/>
    <w:rsid w:val="00721964"/>
    <w:rsid w:val="0072534C"/>
    <w:rsid w:val="00727A8C"/>
    <w:rsid w:val="0073008A"/>
    <w:rsid w:val="007326F5"/>
    <w:rsid w:val="00734E7E"/>
    <w:rsid w:val="00737216"/>
    <w:rsid w:val="007373EC"/>
    <w:rsid w:val="00740E47"/>
    <w:rsid w:val="0074122F"/>
    <w:rsid w:val="00744851"/>
    <w:rsid w:val="007451DD"/>
    <w:rsid w:val="00752FE2"/>
    <w:rsid w:val="00754C57"/>
    <w:rsid w:val="00755348"/>
    <w:rsid w:val="00756A4A"/>
    <w:rsid w:val="00757CFE"/>
    <w:rsid w:val="00764BF7"/>
    <w:rsid w:val="00765901"/>
    <w:rsid w:val="00765EB4"/>
    <w:rsid w:val="0077011C"/>
    <w:rsid w:val="007743EF"/>
    <w:rsid w:val="007773F0"/>
    <w:rsid w:val="00780032"/>
    <w:rsid w:val="007825A6"/>
    <w:rsid w:val="007836DE"/>
    <w:rsid w:val="00783D26"/>
    <w:rsid w:val="00784591"/>
    <w:rsid w:val="00785959"/>
    <w:rsid w:val="007868FB"/>
    <w:rsid w:val="00786D9F"/>
    <w:rsid w:val="00787454"/>
    <w:rsid w:val="00791F29"/>
    <w:rsid w:val="00792055"/>
    <w:rsid w:val="007922B7"/>
    <w:rsid w:val="00795ACC"/>
    <w:rsid w:val="007A45B1"/>
    <w:rsid w:val="007A52A3"/>
    <w:rsid w:val="007A53C5"/>
    <w:rsid w:val="007A6E23"/>
    <w:rsid w:val="007B0619"/>
    <w:rsid w:val="007B0E21"/>
    <w:rsid w:val="007B1132"/>
    <w:rsid w:val="007B2B4A"/>
    <w:rsid w:val="007B56A9"/>
    <w:rsid w:val="007B586A"/>
    <w:rsid w:val="007C1772"/>
    <w:rsid w:val="007C2F63"/>
    <w:rsid w:val="007C39FB"/>
    <w:rsid w:val="007C3D18"/>
    <w:rsid w:val="007C4078"/>
    <w:rsid w:val="007C423B"/>
    <w:rsid w:val="007C5F4D"/>
    <w:rsid w:val="007C7301"/>
    <w:rsid w:val="007D0389"/>
    <w:rsid w:val="007D3B40"/>
    <w:rsid w:val="007E61D8"/>
    <w:rsid w:val="007E64E7"/>
    <w:rsid w:val="007E6C34"/>
    <w:rsid w:val="007E7065"/>
    <w:rsid w:val="007F12E7"/>
    <w:rsid w:val="007F4A50"/>
    <w:rsid w:val="007F5E19"/>
    <w:rsid w:val="00806046"/>
    <w:rsid w:val="00815666"/>
    <w:rsid w:val="00817FD2"/>
    <w:rsid w:val="00820B53"/>
    <w:rsid w:val="00821EC9"/>
    <w:rsid w:val="00825F34"/>
    <w:rsid w:val="008306F2"/>
    <w:rsid w:val="0083130E"/>
    <w:rsid w:val="00832107"/>
    <w:rsid w:val="00836E95"/>
    <w:rsid w:val="00843FBC"/>
    <w:rsid w:val="00845AE7"/>
    <w:rsid w:val="008462D8"/>
    <w:rsid w:val="00847D70"/>
    <w:rsid w:val="008500E5"/>
    <w:rsid w:val="00851187"/>
    <w:rsid w:val="00852471"/>
    <w:rsid w:val="008531A6"/>
    <w:rsid w:val="0085794C"/>
    <w:rsid w:val="00860159"/>
    <w:rsid w:val="00860479"/>
    <w:rsid w:val="00862E75"/>
    <w:rsid w:val="00870F21"/>
    <w:rsid w:val="008718AA"/>
    <w:rsid w:val="00871963"/>
    <w:rsid w:val="008719FC"/>
    <w:rsid w:val="008753FA"/>
    <w:rsid w:val="008776BB"/>
    <w:rsid w:val="0088191C"/>
    <w:rsid w:val="00883485"/>
    <w:rsid w:val="00883B30"/>
    <w:rsid w:val="00887518"/>
    <w:rsid w:val="00887A22"/>
    <w:rsid w:val="008914DF"/>
    <w:rsid w:val="008919F3"/>
    <w:rsid w:val="008921FA"/>
    <w:rsid w:val="00894991"/>
    <w:rsid w:val="00895DDC"/>
    <w:rsid w:val="008A0CBA"/>
    <w:rsid w:val="008A1066"/>
    <w:rsid w:val="008A4088"/>
    <w:rsid w:val="008A40D8"/>
    <w:rsid w:val="008A55AF"/>
    <w:rsid w:val="008B1329"/>
    <w:rsid w:val="008B22EB"/>
    <w:rsid w:val="008B3321"/>
    <w:rsid w:val="008B3B2A"/>
    <w:rsid w:val="008B4AEF"/>
    <w:rsid w:val="008B63E0"/>
    <w:rsid w:val="008B6FC7"/>
    <w:rsid w:val="008C120A"/>
    <w:rsid w:val="008C35ED"/>
    <w:rsid w:val="008C5012"/>
    <w:rsid w:val="008C6AA2"/>
    <w:rsid w:val="008C725A"/>
    <w:rsid w:val="008D089A"/>
    <w:rsid w:val="008D0C3C"/>
    <w:rsid w:val="008D1B28"/>
    <w:rsid w:val="008D3BBA"/>
    <w:rsid w:val="008D7F51"/>
    <w:rsid w:val="008E1BCF"/>
    <w:rsid w:val="008E232B"/>
    <w:rsid w:val="008F02F1"/>
    <w:rsid w:val="008F4706"/>
    <w:rsid w:val="008F5B17"/>
    <w:rsid w:val="008F705A"/>
    <w:rsid w:val="00901ADE"/>
    <w:rsid w:val="00903006"/>
    <w:rsid w:val="009036CE"/>
    <w:rsid w:val="00904162"/>
    <w:rsid w:val="00905127"/>
    <w:rsid w:val="0090575F"/>
    <w:rsid w:val="00906841"/>
    <w:rsid w:val="009109ED"/>
    <w:rsid w:val="0091132F"/>
    <w:rsid w:val="009119F0"/>
    <w:rsid w:val="0091392A"/>
    <w:rsid w:val="00914ADF"/>
    <w:rsid w:val="00914B46"/>
    <w:rsid w:val="00916724"/>
    <w:rsid w:val="00922FFC"/>
    <w:rsid w:val="00926490"/>
    <w:rsid w:val="00927E53"/>
    <w:rsid w:val="00931ED4"/>
    <w:rsid w:val="00934DE6"/>
    <w:rsid w:val="00940FA6"/>
    <w:rsid w:val="00941CFC"/>
    <w:rsid w:val="0094223A"/>
    <w:rsid w:val="0094342B"/>
    <w:rsid w:val="009475AC"/>
    <w:rsid w:val="0094789B"/>
    <w:rsid w:val="009522C8"/>
    <w:rsid w:val="00953DDA"/>
    <w:rsid w:val="0095502D"/>
    <w:rsid w:val="0095686D"/>
    <w:rsid w:val="00956BFD"/>
    <w:rsid w:val="00962B75"/>
    <w:rsid w:val="009653E8"/>
    <w:rsid w:val="0096743B"/>
    <w:rsid w:val="00973CA8"/>
    <w:rsid w:val="0097741F"/>
    <w:rsid w:val="0097750C"/>
    <w:rsid w:val="0098281E"/>
    <w:rsid w:val="00982978"/>
    <w:rsid w:val="00990EA6"/>
    <w:rsid w:val="00991377"/>
    <w:rsid w:val="00996F83"/>
    <w:rsid w:val="009A03B0"/>
    <w:rsid w:val="009A42EF"/>
    <w:rsid w:val="009A6A7E"/>
    <w:rsid w:val="009A70B0"/>
    <w:rsid w:val="009B01B3"/>
    <w:rsid w:val="009B0D70"/>
    <w:rsid w:val="009B1D31"/>
    <w:rsid w:val="009B3BA8"/>
    <w:rsid w:val="009B4508"/>
    <w:rsid w:val="009B5DEA"/>
    <w:rsid w:val="009B696D"/>
    <w:rsid w:val="009C061E"/>
    <w:rsid w:val="009C0667"/>
    <w:rsid w:val="009C0935"/>
    <w:rsid w:val="009C1239"/>
    <w:rsid w:val="009C1279"/>
    <w:rsid w:val="009C1E80"/>
    <w:rsid w:val="009C24FD"/>
    <w:rsid w:val="009C588F"/>
    <w:rsid w:val="009C7B43"/>
    <w:rsid w:val="009D3990"/>
    <w:rsid w:val="009D3DBE"/>
    <w:rsid w:val="009D5E8E"/>
    <w:rsid w:val="009D7B7B"/>
    <w:rsid w:val="009D7F1E"/>
    <w:rsid w:val="009E0E2C"/>
    <w:rsid w:val="009E1BB7"/>
    <w:rsid w:val="009E5E67"/>
    <w:rsid w:val="009E6832"/>
    <w:rsid w:val="009E69C8"/>
    <w:rsid w:val="009E769C"/>
    <w:rsid w:val="009F2E84"/>
    <w:rsid w:val="009F690D"/>
    <w:rsid w:val="00A0471F"/>
    <w:rsid w:val="00A04E8A"/>
    <w:rsid w:val="00A0549C"/>
    <w:rsid w:val="00A0681B"/>
    <w:rsid w:val="00A06DDE"/>
    <w:rsid w:val="00A07C00"/>
    <w:rsid w:val="00A10442"/>
    <w:rsid w:val="00A111EC"/>
    <w:rsid w:val="00A14BF3"/>
    <w:rsid w:val="00A1534F"/>
    <w:rsid w:val="00A1751E"/>
    <w:rsid w:val="00A21B4C"/>
    <w:rsid w:val="00A21CD4"/>
    <w:rsid w:val="00A2251F"/>
    <w:rsid w:val="00A22F3A"/>
    <w:rsid w:val="00A23E6E"/>
    <w:rsid w:val="00A263F5"/>
    <w:rsid w:val="00A269FE"/>
    <w:rsid w:val="00A26F2C"/>
    <w:rsid w:val="00A343CC"/>
    <w:rsid w:val="00A349CE"/>
    <w:rsid w:val="00A37328"/>
    <w:rsid w:val="00A45222"/>
    <w:rsid w:val="00A50811"/>
    <w:rsid w:val="00A51CB9"/>
    <w:rsid w:val="00A52ACF"/>
    <w:rsid w:val="00A55590"/>
    <w:rsid w:val="00A6093E"/>
    <w:rsid w:val="00A62D52"/>
    <w:rsid w:val="00A62FC0"/>
    <w:rsid w:val="00A67C9A"/>
    <w:rsid w:val="00A67D70"/>
    <w:rsid w:val="00A70D36"/>
    <w:rsid w:val="00A71C0B"/>
    <w:rsid w:val="00A745B7"/>
    <w:rsid w:val="00A803E1"/>
    <w:rsid w:val="00A81E54"/>
    <w:rsid w:val="00A82BB0"/>
    <w:rsid w:val="00A82E80"/>
    <w:rsid w:val="00A84C5A"/>
    <w:rsid w:val="00A86FAD"/>
    <w:rsid w:val="00A870CD"/>
    <w:rsid w:val="00A9105A"/>
    <w:rsid w:val="00A94017"/>
    <w:rsid w:val="00AA0B3D"/>
    <w:rsid w:val="00AA2B4E"/>
    <w:rsid w:val="00AA4DD0"/>
    <w:rsid w:val="00AA5A9D"/>
    <w:rsid w:val="00AB54E9"/>
    <w:rsid w:val="00AC2597"/>
    <w:rsid w:val="00AC321B"/>
    <w:rsid w:val="00AC43B4"/>
    <w:rsid w:val="00AD015A"/>
    <w:rsid w:val="00AD3663"/>
    <w:rsid w:val="00AD3DB0"/>
    <w:rsid w:val="00AD5905"/>
    <w:rsid w:val="00AD5FA7"/>
    <w:rsid w:val="00AD7B99"/>
    <w:rsid w:val="00AE11BB"/>
    <w:rsid w:val="00AE5CE7"/>
    <w:rsid w:val="00AF0ABC"/>
    <w:rsid w:val="00AF4E85"/>
    <w:rsid w:val="00AF7C30"/>
    <w:rsid w:val="00B000AB"/>
    <w:rsid w:val="00B05B9A"/>
    <w:rsid w:val="00B07854"/>
    <w:rsid w:val="00B07E3A"/>
    <w:rsid w:val="00B12F61"/>
    <w:rsid w:val="00B171E8"/>
    <w:rsid w:val="00B253A1"/>
    <w:rsid w:val="00B31EE8"/>
    <w:rsid w:val="00B31F3C"/>
    <w:rsid w:val="00B360B5"/>
    <w:rsid w:val="00B362F5"/>
    <w:rsid w:val="00B37F5B"/>
    <w:rsid w:val="00B46154"/>
    <w:rsid w:val="00B46882"/>
    <w:rsid w:val="00B47248"/>
    <w:rsid w:val="00B5074A"/>
    <w:rsid w:val="00B50D9A"/>
    <w:rsid w:val="00B518F8"/>
    <w:rsid w:val="00B51A84"/>
    <w:rsid w:val="00B54734"/>
    <w:rsid w:val="00B57D31"/>
    <w:rsid w:val="00B62378"/>
    <w:rsid w:val="00B62D54"/>
    <w:rsid w:val="00B70AB7"/>
    <w:rsid w:val="00B72D46"/>
    <w:rsid w:val="00B81BC6"/>
    <w:rsid w:val="00B8322E"/>
    <w:rsid w:val="00B86ACD"/>
    <w:rsid w:val="00B90814"/>
    <w:rsid w:val="00B926B0"/>
    <w:rsid w:val="00B93E89"/>
    <w:rsid w:val="00B96BCB"/>
    <w:rsid w:val="00BA108C"/>
    <w:rsid w:val="00BA2AEA"/>
    <w:rsid w:val="00BB7698"/>
    <w:rsid w:val="00BB7783"/>
    <w:rsid w:val="00BC108D"/>
    <w:rsid w:val="00BC1C3B"/>
    <w:rsid w:val="00BC34DB"/>
    <w:rsid w:val="00BD323B"/>
    <w:rsid w:val="00BD48F6"/>
    <w:rsid w:val="00BD4B5C"/>
    <w:rsid w:val="00BE21B0"/>
    <w:rsid w:val="00BE5455"/>
    <w:rsid w:val="00BF36E1"/>
    <w:rsid w:val="00BF783C"/>
    <w:rsid w:val="00C005AA"/>
    <w:rsid w:val="00C03028"/>
    <w:rsid w:val="00C03CC3"/>
    <w:rsid w:val="00C06C6F"/>
    <w:rsid w:val="00C113C6"/>
    <w:rsid w:val="00C11600"/>
    <w:rsid w:val="00C11728"/>
    <w:rsid w:val="00C118F5"/>
    <w:rsid w:val="00C12A46"/>
    <w:rsid w:val="00C1397D"/>
    <w:rsid w:val="00C23C28"/>
    <w:rsid w:val="00C23E3F"/>
    <w:rsid w:val="00C30DD4"/>
    <w:rsid w:val="00C33BC8"/>
    <w:rsid w:val="00C421EC"/>
    <w:rsid w:val="00C43CDC"/>
    <w:rsid w:val="00C45D39"/>
    <w:rsid w:val="00C47826"/>
    <w:rsid w:val="00C52947"/>
    <w:rsid w:val="00C541BA"/>
    <w:rsid w:val="00C546AC"/>
    <w:rsid w:val="00C6009B"/>
    <w:rsid w:val="00C60809"/>
    <w:rsid w:val="00C615DD"/>
    <w:rsid w:val="00C6180E"/>
    <w:rsid w:val="00C61998"/>
    <w:rsid w:val="00C6200E"/>
    <w:rsid w:val="00C659CB"/>
    <w:rsid w:val="00C67204"/>
    <w:rsid w:val="00C678BF"/>
    <w:rsid w:val="00C70959"/>
    <w:rsid w:val="00C70AE7"/>
    <w:rsid w:val="00C7264D"/>
    <w:rsid w:val="00C757AE"/>
    <w:rsid w:val="00C81EB9"/>
    <w:rsid w:val="00C8276F"/>
    <w:rsid w:val="00C931CB"/>
    <w:rsid w:val="00C949D7"/>
    <w:rsid w:val="00C95252"/>
    <w:rsid w:val="00C959DD"/>
    <w:rsid w:val="00C9715B"/>
    <w:rsid w:val="00CA2C81"/>
    <w:rsid w:val="00CA3EB7"/>
    <w:rsid w:val="00CA6A26"/>
    <w:rsid w:val="00CA77CE"/>
    <w:rsid w:val="00CA7D04"/>
    <w:rsid w:val="00CA7D6A"/>
    <w:rsid w:val="00CB220A"/>
    <w:rsid w:val="00CB5589"/>
    <w:rsid w:val="00CC1774"/>
    <w:rsid w:val="00CC2AD9"/>
    <w:rsid w:val="00CC3194"/>
    <w:rsid w:val="00CC3D7C"/>
    <w:rsid w:val="00CC4B57"/>
    <w:rsid w:val="00CC63D7"/>
    <w:rsid w:val="00CC69B1"/>
    <w:rsid w:val="00CC70B0"/>
    <w:rsid w:val="00CD3D62"/>
    <w:rsid w:val="00CD61A0"/>
    <w:rsid w:val="00CD7761"/>
    <w:rsid w:val="00CE2768"/>
    <w:rsid w:val="00CE36D5"/>
    <w:rsid w:val="00CE5162"/>
    <w:rsid w:val="00CE592A"/>
    <w:rsid w:val="00CE6EAB"/>
    <w:rsid w:val="00CF25F5"/>
    <w:rsid w:val="00CF2D39"/>
    <w:rsid w:val="00CF3E30"/>
    <w:rsid w:val="00CF57D8"/>
    <w:rsid w:val="00CF63D2"/>
    <w:rsid w:val="00CF73B9"/>
    <w:rsid w:val="00D01024"/>
    <w:rsid w:val="00D0265E"/>
    <w:rsid w:val="00D046A8"/>
    <w:rsid w:val="00D06C6B"/>
    <w:rsid w:val="00D116BF"/>
    <w:rsid w:val="00D17C27"/>
    <w:rsid w:val="00D2251F"/>
    <w:rsid w:val="00D238D8"/>
    <w:rsid w:val="00D24C03"/>
    <w:rsid w:val="00D26219"/>
    <w:rsid w:val="00D265BE"/>
    <w:rsid w:val="00D276CC"/>
    <w:rsid w:val="00D35F96"/>
    <w:rsid w:val="00D42B45"/>
    <w:rsid w:val="00D43617"/>
    <w:rsid w:val="00D478AB"/>
    <w:rsid w:val="00D5090A"/>
    <w:rsid w:val="00D50956"/>
    <w:rsid w:val="00D523D3"/>
    <w:rsid w:val="00D54382"/>
    <w:rsid w:val="00D56910"/>
    <w:rsid w:val="00D647CC"/>
    <w:rsid w:val="00D65DF5"/>
    <w:rsid w:val="00D712FF"/>
    <w:rsid w:val="00D73A3F"/>
    <w:rsid w:val="00D748E2"/>
    <w:rsid w:val="00D765AF"/>
    <w:rsid w:val="00D80D56"/>
    <w:rsid w:val="00D80D67"/>
    <w:rsid w:val="00D85916"/>
    <w:rsid w:val="00D87160"/>
    <w:rsid w:val="00D9176F"/>
    <w:rsid w:val="00D96651"/>
    <w:rsid w:val="00D97ECF"/>
    <w:rsid w:val="00DB5E2F"/>
    <w:rsid w:val="00DB6897"/>
    <w:rsid w:val="00DB7BF1"/>
    <w:rsid w:val="00DC1425"/>
    <w:rsid w:val="00DC1E00"/>
    <w:rsid w:val="00DC24B0"/>
    <w:rsid w:val="00DC2E63"/>
    <w:rsid w:val="00DC5BEC"/>
    <w:rsid w:val="00DC741A"/>
    <w:rsid w:val="00DC7DED"/>
    <w:rsid w:val="00DD4F5E"/>
    <w:rsid w:val="00DD5D23"/>
    <w:rsid w:val="00DD713B"/>
    <w:rsid w:val="00DE1A42"/>
    <w:rsid w:val="00DF2AB3"/>
    <w:rsid w:val="00DF4BEA"/>
    <w:rsid w:val="00DF66F9"/>
    <w:rsid w:val="00DF7FB2"/>
    <w:rsid w:val="00E00460"/>
    <w:rsid w:val="00E0279F"/>
    <w:rsid w:val="00E02960"/>
    <w:rsid w:val="00E03040"/>
    <w:rsid w:val="00E057C9"/>
    <w:rsid w:val="00E05A1D"/>
    <w:rsid w:val="00E122DF"/>
    <w:rsid w:val="00E14F7D"/>
    <w:rsid w:val="00E2039C"/>
    <w:rsid w:val="00E22F1D"/>
    <w:rsid w:val="00E2304B"/>
    <w:rsid w:val="00E239A4"/>
    <w:rsid w:val="00E24F36"/>
    <w:rsid w:val="00E255FB"/>
    <w:rsid w:val="00E2656D"/>
    <w:rsid w:val="00E26CBB"/>
    <w:rsid w:val="00E306C1"/>
    <w:rsid w:val="00E33C47"/>
    <w:rsid w:val="00E34393"/>
    <w:rsid w:val="00E34A03"/>
    <w:rsid w:val="00E40F9E"/>
    <w:rsid w:val="00E41CA5"/>
    <w:rsid w:val="00E433CE"/>
    <w:rsid w:val="00E4434B"/>
    <w:rsid w:val="00E469B9"/>
    <w:rsid w:val="00E500F1"/>
    <w:rsid w:val="00E56CB8"/>
    <w:rsid w:val="00E57777"/>
    <w:rsid w:val="00E60C1D"/>
    <w:rsid w:val="00E612E8"/>
    <w:rsid w:val="00E61CEC"/>
    <w:rsid w:val="00E62E0B"/>
    <w:rsid w:val="00E66251"/>
    <w:rsid w:val="00E67DE8"/>
    <w:rsid w:val="00E72A1D"/>
    <w:rsid w:val="00E834C6"/>
    <w:rsid w:val="00E8517F"/>
    <w:rsid w:val="00E874F7"/>
    <w:rsid w:val="00E91130"/>
    <w:rsid w:val="00E91271"/>
    <w:rsid w:val="00E91D60"/>
    <w:rsid w:val="00E92856"/>
    <w:rsid w:val="00E93FC6"/>
    <w:rsid w:val="00E96A31"/>
    <w:rsid w:val="00E97494"/>
    <w:rsid w:val="00EA081B"/>
    <w:rsid w:val="00EA3912"/>
    <w:rsid w:val="00EA3D6F"/>
    <w:rsid w:val="00EA4444"/>
    <w:rsid w:val="00EA75F4"/>
    <w:rsid w:val="00EB093E"/>
    <w:rsid w:val="00EB1BD1"/>
    <w:rsid w:val="00EB2F79"/>
    <w:rsid w:val="00EB2FE0"/>
    <w:rsid w:val="00ED03BA"/>
    <w:rsid w:val="00ED1849"/>
    <w:rsid w:val="00ED57AE"/>
    <w:rsid w:val="00EE0695"/>
    <w:rsid w:val="00EE1864"/>
    <w:rsid w:val="00EE2024"/>
    <w:rsid w:val="00EE65FA"/>
    <w:rsid w:val="00EE6FE9"/>
    <w:rsid w:val="00EF2CFA"/>
    <w:rsid w:val="00EF4BCE"/>
    <w:rsid w:val="00EF5835"/>
    <w:rsid w:val="00EF6C66"/>
    <w:rsid w:val="00EF77A4"/>
    <w:rsid w:val="00F02525"/>
    <w:rsid w:val="00F04E7E"/>
    <w:rsid w:val="00F05A18"/>
    <w:rsid w:val="00F061C9"/>
    <w:rsid w:val="00F12919"/>
    <w:rsid w:val="00F1355D"/>
    <w:rsid w:val="00F14803"/>
    <w:rsid w:val="00F178B0"/>
    <w:rsid w:val="00F20368"/>
    <w:rsid w:val="00F212E9"/>
    <w:rsid w:val="00F24995"/>
    <w:rsid w:val="00F276CC"/>
    <w:rsid w:val="00F27B19"/>
    <w:rsid w:val="00F3088A"/>
    <w:rsid w:val="00F32E0B"/>
    <w:rsid w:val="00F33128"/>
    <w:rsid w:val="00F338FE"/>
    <w:rsid w:val="00F36DC1"/>
    <w:rsid w:val="00F442EE"/>
    <w:rsid w:val="00F561D2"/>
    <w:rsid w:val="00F579AB"/>
    <w:rsid w:val="00F57DA5"/>
    <w:rsid w:val="00F61004"/>
    <w:rsid w:val="00F62910"/>
    <w:rsid w:val="00F634F6"/>
    <w:rsid w:val="00F63693"/>
    <w:rsid w:val="00F636E2"/>
    <w:rsid w:val="00F64011"/>
    <w:rsid w:val="00F6429E"/>
    <w:rsid w:val="00F675DB"/>
    <w:rsid w:val="00F74972"/>
    <w:rsid w:val="00F77C9B"/>
    <w:rsid w:val="00F812A7"/>
    <w:rsid w:val="00F8309E"/>
    <w:rsid w:val="00F834BD"/>
    <w:rsid w:val="00F84A9D"/>
    <w:rsid w:val="00F8554B"/>
    <w:rsid w:val="00F96552"/>
    <w:rsid w:val="00F96B8B"/>
    <w:rsid w:val="00FA13AC"/>
    <w:rsid w:val="00FA2662"/>
    <w:rsid w:val="00FA4B3A"/>
    <w:rsid w:val="00FA5C08"/>
    <w:rsid w:val="00FA796C"/>
    <w:rsid w:val="00FA7C7A"/>
    <w:rsid w:val="00FB443D"/>
    <w:rsid w:val="00FB4B36"/>
    <w:rsid w:val="00FB556F"/>
    <w:rsid w:val="00FB7E86"/>
    <w:rsid w:val="00FC0B83"/>
    <w:rsid w:val="00FC0BF0"/>
    <w:rsid w:val="00FC1A6B"/>
    <w:rsid w:val="00FC1CBE"/>
    <w:rsid w:val="00FC1FC3"/>
    <w:rsid w:val="00FC51CC"/>
    <w:rsid w:val="00FC6BBF"/>
    <w:rsid w:val="00FD00EC"/>
    <w:rsid w:val="00FD11DC"/>
    <w:rsid w:val="00FD145B"/>
    <w:rsid w:val="00FD4DEA"/>
    <w:rsid w:val="00FD646E"/>
    <w:rsid w:val="00FD6B8B"/>
    <w:rsid w:val="00FD6C07"/>
    <w:rsid w:val="00FD7370"/>
    <w:rsid w:val="00FE0480"/>
    <w:rsid w:val="00FE0D77"/>
    <w:rsid w:val="00FE2262"/>
    <w:rsid w:val="00FE3AF8"/>
    <w:rsid w:val="00FE3BB0"/>
    <w:rsid w:val="00FE3E2C"/>
    <w:rsid w:val="00FE63D1"/>
    <w:rsid w:val="00FE79EC"/>
    <w:rsid w:val="00FF2246"/>
    <w:rsid w:val="00FF327C"/>
    <w:rsid w:val="00FF4904"/>
    <w:rsid w:val="00FF53F6"/>
    <w:rsid w:val="00FF7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C12A8"/>
  <w15:docId w15:val="{C99FD023-4E42-46CA-BC24-1069B72AE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75A83"/>
    <w:rPr>
      <w:rFonts w:ascii="Times New Roman" w:hAnsi="Times New Roman"/>
      <w:sz w:val="24"/>
      <w:szCs w:val="24"/>
    </w:rPr>
  </w:style>
  <w:style w:type="paragraph" w:styleId="1">
    <w:name w:val="heading 1"/>
    <w:basedOn w:val="a0"/>
    <w:next w:val="a0"/>
    <w:link w:val="10"/>
    <w:autoRedefine/>
    <w:uiPriority w:val="9"/>
    <w:qFormat/>
    <w:rsid w:val="00021D21"/>
    <w:pPr>
      <w:keepNext/>
      <w:keepLines/>
      <w:jc w:val="center"/>
      <w:outlineLvl w:val="0"/>
    </w:pPr>
    <w:rPr>
      <w:rFonts w:eastAsia="SimSun"/>
      <w:b/>
      <w:bCs/>
      <w:sz w:val="28"/>
      <w:szCs w:val="28"/>
      <w:lang w:val="x-none"/>
    </w:rPr>
  </w:style>
  <w:style w:type="paragraph" w:styleId="2">
    <w:name w:val="heading 2"/>
    <w:basedOn w:val="a0"/>
    <w:next w:val="a0"/>
    <w:link w:val="20"/>
    <w:uiPriority w:val="9"/>
    <w:unhideWhenUsed/>
    <w:qFormat/>
    <w:rsid w:val="004B187A"/>
    <w:pPr>
      <w:keepNext/>
      <w:keepLines/>
      <w:spacing w:before="40"/>
      <w:outlineLvl w:val="1"/>
    </w:pPr>
    <w:rPr>
      <w:rFonts w:ascii="Cambria" w:eastAsia="SimSun" w:hAnsi="Cambria"/>
      <w:color w:val="365F91"/>
      <w:sz w:val="26"/>
      <w:szCs w:val="26"/>
      <w:lang w:val="x-none"/>
    </w:rPr>
  </w:style>
  <w:style w:type="paragraph" w:styleId="3">
    <w:name w:val="heading 3"/>
    <w:basedOn w:val="a0"/>
    <w:next w:val="a0"/>
    <w:link w:val="30"/>
    <w:uiPriority w:val="9"/>
    <w:unhideWhenUsed/>
    <w:qFormat/>
    <w:rsid w:val="00887A22"/>
    <w:pPr>
      <w:keepNext/>
      <w:keepLines/>
      <w:spacing w:before="200"/>
      <w:outlineLvl w:val="2"/>
    </w:pPr>
    <w:rPr>
      <w:rFonts w:ascii="Cambria" w:eastAsia="SimSun" w:hAnsi="Cambria"/>
      <w:b/>
      <w:bCs/>
      <w:sz w:val="28"/>
      <w:lang w:val="x-none"/>
    </w:rPr>
  </w:style>
  <w:style w:type="paragraph" w:styleId="4">
    <w:name w:val="heading 4"/>
    <w:basedOn w:val="a0"/>
    <w:next w:val="a0"/>
    <w:link w:val="40"/>
    <w:uiPriority w:val="9"/>
    <w:semiHidden/>
    <w:unhideWhenUsed/>
    <w:qFormat/>
    <w:rsid w:val="004B187A"/>
    <w:pPr>
      <w:keepNext/>
      <w:keepLines/>
      <w:spacing w:before="40"/>
      <w:outlineLvl w:val="3"/>
    </w:pPr>
    <w:rPr>
      <w:rFonts w:ascii="Cambria" w:eastAsia="SimSun" w:hAnsi="Cambria"/>
      <w:i/>
      <w:iCs/>
      <w:color w:val="365F91"/>
      <w:lang w:val="x-none"/>
    </w:rPr>
  </w:style>
  <w:style w:type="paragraph" w:styleId="5">
    <w:name w:val="heading 5"/>
    <w:basedOn w:val="a0"/>
    <w:next w:val="a0"/>
    <w:link w:val="50"/>
    <w:uiPriority w:val="9"/>
    <w:semiHidden/>
    <w:unhideWhenUsed/>
    <w:qFormat/>
    <w:rsid w:val="004B187A"/>
    <w:pPr>
      <w:keepNext/>
      <w:keepLines/>
      <w:spacing w:before="40"/>
      <w:outlineLvl w:val="4"/>
    </w:pPr>
    <w:rPr>
      <w:rFonts w:ascii="Cambria" w:eastAsia="SimSun" w:hAnsi="Cambria"/>
      <w:color w:val="365F91"/>
      <w:lang w:val="x-none"/>
    </w:rPr>
  </w:style>
  <w:style w:type="paragraph" w:styleId="6">
    <w:name w:val="heading 6"/>
    <w:basedOn w:val="a0"/>
    <w:next w:val="a0"/>
    <w:link w:val="60"/>
    <w:uiPriority w:val="9"/>
    <w:semiHidden/>
    <w:unhideWhenUsed/>
    <w:qFormat/>
    <w:rsid w:val="004B187A"/>
    <w:pPr>
      <w:keepNext/>
      <w:keepLines/>
      <w:spacing w:before="40"/>
      <w:outlineLvl w:val="5"/>
    </w:pPr>
    <w:rPr>
      <w:rFonts w:ascii="Cambria" w:eastAsia="SimSun" w:hAnsi="Cambria"/>
      <w:color w:val="243F60"/>
      <w:lang w:val="x-none"/>
    </w:rPr>
  </w:style>
  <w:style w:type="paragraph" w:styleId="7">
    <w:name w:val="heading 7"/>
    <w:basedOn w:val="a0"/>
    <w:next w:val="a0"/>
    <w:link w:val="70"/>
    <w:uiPriority w:val="9"/>
    <w:semiHidden/>
    <w:unhideWhenUsed/>
    <w:qFormat/>
    <w:rsid w:val="004B187A"/>
    <w:pPr>
      <w:keepNext/>
      <w:keepLines/>
      <w:spacing w:before="40"/>
      <w:outlineLvl w:val="6"/>
    </w:pPr>
    <w:rPr>
      <w:rFonts w:ascii="Cambria" w:eastAsia="SimSun" w:hAnsi="Cambria"/>
      <w:i/>
      <w:iCs/>
      <w:color w:val="243F60"/>
      <w:lang w:val="x-none"/>
    </w:rPr>
  </w:style>
  <w:style w:type="paragraph" w:styleId="8">
    <w:name w:val="heading 8"/>
    <w:basedOn w:val="a0"/>
    <w:next w:val="a0"/>
    <w:link w:val="80"/>
    <w:uiPriority w:val="9"/>
    <w:semiHidden/>
    <w:unhideWhenUsed/>
    <w:qFormat/>
    <w:rsid w:val="004B187A"/>
    <w:pPr>
      <w:keepNext/>
      <w:keepLines/>
      <w:spacing w:before="40"/>
      <w:outlineLvl w:val="7"/>
    </w:pPr>
    <w:rPr>
      <w:rFonts w:ascii="Cambria" w:eastAsia="SimSun" w:hAnsi="Cambria"/>
      <w:color w:val="272727"/>
      <w:sz w:val="21"/>
      <w:szCs w:val="21"/>
      <w:lang w:val="x-none"/>
    </w:rPr>
  </w:style>
  <w:style w:type="paragraph" w:styleId="9">
    <w:name w:val="heading 9"/>
    <w:basedOn w:val="a0"/>
    <w:next w:val="a0"/>
    <w:link w:val="90"/>
    <w:uiPriority w:val="9"/>
    <w:semiHidden/>
    <w:unhideWhenUsed/>
    <w:qFormat/>
    <w:rsid w:val="004B187A"/>
    <w:pPr>
      <w:keepNext/>
      <w:keepLines/>
      <w:spacing w:before="40"/>
      <w:outlineLvl w:val="8"/>
    </w:pPr>
    <w:rPr>
      <w:rFonts w:ascii="Cambria" w:eastAsia="SimSun" w:hAnsi="Cambria"/>
      <w:i/>
      <w:iCs/>
      <w:color w:val="272727"/>
      <w:sz w:val="21"/>
      <w:szCs w:val="21"/>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021D21"/>
    <w:rPr>
      <w:rFonts w:ascii="Times New Roman" w:eastAsia="SimSun" w:hAnsi="Times New Roman"/>
      <w:b/>
      <w:bCs/>
      <w:sz w:val="28"/>
      <w:szCs w:val="28"/>
      <w:lang w:val="x-none"/>
    </w:rPr>
  </w:style>
  <w:style w:type="character" w:customStyle="1" w:styleId="30">
    <w:name w:val="Заголовок 3 Знак"/>
    <w:link w:val="3"/>
    <w:uiPriority w:val="9"/>
    <w:rsid w:val="00887A22"/>
    <w:rPr>
      <w:rFonts w:ascii="Cambria" w:eastAsia="SimSun" w:hAnsi="Cambria"/>
      <w:b/>
      <w:bCs/>
      <w:sz w:val="28"/>
      <w:szCs w:val="24"/>
      <w:lang w:val="x-none"/>
    </w:rPr>
  </w:style>
  <w:style w:type="paragraph" w:styleId="a4">
    <w:name w:val="List Paragraph"/>
    <w:aliases w:val="Конфа НБ"/>
    <w:basedOn w:val="a0"/>
    <w:link w:val="a5"/>
    <w:uiPriority w:val="34"/>
    <w:qFormat/>
    <w:rsid w:val="005060D9"/>
    <w:pPr>
      <w:spacing w:after="200" w:line="276" w:lineRule="auto"/>
      <w:ind w:left="720"/>
      <w:contextualSpacing/>
    </w:pPr>
    <w:rPr>
      <w:rFonts w:ascii="Calibri" w:hAnsi="Calibri"/>
      <w:sz w:val="22"/>
      <w:szCs w:val="22"/>
      <w:lang w:eastAsia="en-US"/>
    </w:rPr>
  </w:style>
  <w:style w:type="paragraph" w:styleId="a6">
    <w:name w:val="footnote text"/>
    <w:basedOn w:val="a0"/>
    <w:link w:val="a7"/>
    <w:uiPriority w:val="99"/>
    <w:unhideWhenUsed/>
    <w:rsid w:val="005060D9"/>
    <w:rPr>
      <w:rFonts w:ascii="Calibri" w:hAnsi="Calibri"/>
      <w:sz w:val="20"/>
      <w:szCs w:val="20"/>
      <w:lang w:val="x-none" w:eastAsia="x-none"/>
    </w:rPr>
  </w:style>
  <w:style w:type="character" w:customStyle="1" w:styleId="a7">
    <w:name w:val="Текст сноски Знак"/>
    <w:link w:val="a6"/>
    <w:uiPriority w:val="99"/>
    <w:rsid w:val="005060D9"/>
    <w:rPr>
      <w:rFonts w:ascii="Calibri" w:eastAsia="Calibri" w:hAnsi="Calibri" w:cs="Times New Roman"/>
      <w:sz w:val="20"/>
      <w:szCs w:val="20"/>
    </w:rPr>
  </w:style>
  <w:style w:type="character" w:styleId="a8">
    <w:name w:val="footnote reference"/>
    <w:uiPriority w:val="99"/>
    <w:semiHidden/>
    <w:unhideWhenUsed/>
    <w:rsid w:val="005060D9"/>
    <w:rPr>
      <w:vertAlign w:val="superscript"/>
    </w:rPr>
  </w:style>
  <w:style w:type="table" w:styleId="a9">
    <w:name w:val="Table Grid"/>
    <w:basedOn w:val="a2"/>
    <w:uiPriority w:val="99"/>
    <w:rsid w:val="005060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itle"/>
    <w:basedOn w:val="a0"/>
    <w:next w:val="a0"/>
    <w:link w:val="ab"/>
    <w:uiPriority w:val="10"/>
    <w:qFormat/>
    <w:rsid w:val="005060D9"/>
    <w:pPr>
      <w:pBdr>
        <w:bottom w:val="single" w:sz="8" w:space="4" w:color="4F81BD"/>
      </w:pBdr>
      <w:spacing w:after="300"/>
      <w:contextualSpacing/>
    </w:pPr>
    <w:rPr>
      <w:rFonts w:ascii="Cambria" w:eastAsia="PMingLiU" w:hAnsi="Cambria"/>
      <w:color w:val="17365D"/>
      <w:spacing w:val="5"/>
      <w:kern w:val="28"/>
      <w:sz w:val="52"/>
      <w:szCs w:val="52"/>
      <w:lang w:val="x-none" w:eastAsia="x-none"/>
    </w:rPr>
  </w:style>
  <w:style w:type="character" w:customStyle="1" w:styleId="ab">
    <w:name w:val="Заголовок Знак"/>
    <w:link w:val="aa"/>
    <w:uiPriority w:val="10"/>
    <w:rsid w:val="005060D9"/>
    <w:rPr>
      <w:rFonts w:ascii="Cambria" w:eastAsia="PMingLiU" w:hAnsi="Cambria" w:cs="Times New Roman"/>
      <w:color w:val="17365D"/>
      <w:spacing w:val="5"/>
      <w:kern w:val="28"/>
      <w:sz w:val="52"/>
      <w:szCs w:val="52"/>
    </w:rPr>
  </w:style>
  <w:style w:type="paragraph" w:styleId="ac">
    <w:name w:val="footer"/>
    <w:basedOn w:val="a0"/>
    <w:link w:val="ad"/>
    <w:uiPriority w:val="99"/>
    <w:unhideWhenUsed/>
    <w:rsid w:val="005060D9"/>
    <w:pPr>
      <w:tabs>
        <w:tab w:val="center" w:pos="4677"/>
        <w:tab w:val="right" w:pos="9355"/>
      </w:tabs>
    </w:pPr>
    <w:rPr>
      <w:rFonts w:ascii="Calibri" w:hAnsi="Calibri"/>
      <w:sz w:val="20"/>
      <w:szCs w:val="20"/>
      <w:lang w:val="x-none" w:eastAsia="x-none"/>
    </w:rPr>
  </w:style>
  <w:style w:type="character" w:customStyle="1" w:styleId="ad">
    <w:name w:val="Нижний колонтитул Знак"/>
    <w:link w:val="ac"/>
    <w:uiPriority w:val="99"/>
    <w:rsid w:val="005060D9"/>
    <w:rPr>
      <w:rFonts w:ascii="Calibri" w:eastAsia="Calibri" w:hAnsi="Calibri" w:cs="Times New Roman"/>
    </w:rPr>
  </w:style>
  <w:style w:type="paragraph" w:styleId="ae">
    <w:name w:val="Balloon Text"/>
    <w:basedOn w:val="a0"/>
    <w:link w:val="af"/>
    <w:uiPriority w:val="99"/>
    <w:semiHidden/>
    <w:unhideWhenUsed/>
    <w:rsid w:val="001E7F9B"/>
    <w:rPr>
      <w:rFonts w:ascii="Tahoma" w:hAnsi="Tahoma"/>
      <w:sz w:val="16"/>
      <w:szCs w:val="16"/>
      <w:lang w:val="x-none"/>
    </w:rPr>
  </w:style>
  <w:style w:type="character" w:customStyle="1" w:styleId="af">
    <w:name w:val="Текст выноски Знак"/>
    <w:link w:val="ae"/>
    <w:uiPriority w:val="99"/>
    <w:semiHidden/>
    <w:rsid w:val="001E7F9B"/>
    <w:rPr>
      <w:rFonts w:ascii="Tahoma" w:hAnsi="Tahoma" w:cs="Tahoma"/>
      <w:sz w:val="16"/>
      <w:szCs w:val="16"/>
      <w:lang w:eastAsia="ru-RU"/>
    </w:rPr>
  </w:style>
  <w:style w:type="paragraph" w:styleId="af0">
    <w:name w:val="header"/>
    <w:basedOn w:val="a0"/>
    <w:link w:val="af1"/>
    <w:uiPriority w:val="99"/>
    <w:unhideWhenUsed/>
    <w:rsid w:val="001E7F9B"/>
    <w:pPr>
      <w:tabs>
        <w:tab w:val="center" w:pos="4677"/>
        <w:tab w:val="right" w:pos="9355"/>
      </w:tabs>
    </w:pPr>
    <w:rPr>
      <w:lang w:val="x-none"/>
    </w:rPr>
  </w:style>
  <w:style w:type="character" w:customStyle="1" w:styleId="af1">
    <w:name w:val="Верхний колонтитул Знак"/>
    <w:link w:val="af0"/>
    <w:uiPriority w:val="99"/>
    <w:rsid w:val="001E7F9B"/>
    <w:rPr>
      <w:rFonts w:ascii="Times New Roman" w:hAnsi="Times New Roman" w:cs="Times New Roman"/>
      <w:sz w:val="24"/>
      <w:szCs w:val="24"/>
      <w:lang w:eastAsia="ru-RU"/>
    </w:rPr>
  </w:style>
  <w:style w:type="character" w:styleId="af2">
    <w:name w:val="annotation reference"/>
    <w:uiPriority w:val="99"/>
    <w:semiHidden/>
    <w:unhideWhenUsed/>
    <w:rsid w:val="0061189C"/>
    <w:rPr>
      <w:sz w:val="16"/>
      <w:szCs w:val="16"/>
    </w:rPr>
  </w:style>
  <w:style w:type="paragraph" w:styleId="af3">
    <w:name w:val="annotation text"/>
    <w:basedOn w:val="a0"/>
    <w:link w:val="af4"/>
    <w:uiPriority w:val="99"/>
    <w:semiHidden/>
    <w:unhideWhenUsed/>
    <w:rsid w:val="0061189C"/>
    <w:rPr>
      <w:sz w:val="20"/>
      <w:szCs w:val="20"/>
      <w:lang w:val="x-none"/>
    </w:rPr>
  </w:style>
  <w:style w:type="character" w:customStyle="1" w:styleId="af4">
    <w:name w:val="Текст примечания Знак"/>
    <w:link w:val="af3"/>
    <w:uiPriority w:val="99"/>
    <w:semiHidden/>
    <w:rsid w:val="0061189C"/>
    <w:rPr>
      <w:rFonts w:ascii="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61189C"/>
    <w:rPr>
      <w:b/>
      <w:bCs/>
    </w:rPr>
  </w:style>
  <w:style w:type="character" w:customStyle="1" w:styleId="af6">
    <w:name w:val="Тема примечания Знак"/>
    <w:link w:val="af5"/>
    <w:uiPriority w:val="99"/>
    <w:semiHidden/>
    <w:rsid w:val="0061189C"/>
    <w:rPr>
      <w:rFonts w:ascii="Times New Roman" w:hAnsi="Times New Roman" w:cs="Times New Roman"/>
      <w:b/>
      <w:bCs/>
      <w:sz w:val="20"/>
      <w:szCs w:val="20"/>
      <w:lang w:eastAsia="ru-RU"/>
    </w:rPr>
  </w:style>
  <w:style w:type="character" w:styleId="af7">
    <w:name w:val="Strong"/>
    <w:uiPriority w:val="22"/>
    <w:qFormat/>
    <w:rsid w:val="00A82BB0"/>
    <w:rPr>
      <w:b/>
      <w:bCs/>
    </w:rPr>
  </w:style>
  <w:style w:type="character" w:customStyle="1" w:styleId="ilfuvd">
    <w:name w:val="ilfuvd"/>
    <w:basedOn w:val="a1"/>
    <w:rsid w:val="00C52947"/>
  </w:style>
  <w:style w:type="character" w:styleId="af8">
    <w:name w:val="Emphasis"/>
    <w:uiPriority w:val="20"/>
    <w:qFormat/>
    <w:rsid w:val="001C11E0"/>
    <w:rPr>
      <w:i/>
      <w:iCs/>
    </w:rPr>
  </w:style>
  <w:style w:type="paragraph" w:styleId="af9">
    <w:name w:val="caption"/>
    <w:basedOn w:val="a0"/>
    <w:next w:val="a0"/>
    <w:uiPriority w:val="35"/>
    <w:unhideWhenUsed/>
    <w:qFormat/>
    <w:rsid w:val="00887A22"/>
    <w:pPr>
      <w:spacing w:after="200"/>
      <w:jc w:val="right"/>
    </w:pPr>
    <w:rPr>
      <w:bCs/>
      <w:i/>
      <w:sz w:val="18"/>
      <w:szCs w:val="18"/>
    </w:rPr>
  </w:style>
  <w:style w:type="character" w:customStyle="1" w:styleId="20">
    <w:name w:val="Заголовок 2 Знак"/>
    <w:link w:val="2"/>
    <w:uiPriority w:val="9"/>
    <w:rsid w:val="004B187A"/>
    <w:rPr>
      <w:rFonts w:ascii="Cambria" w:eastAsia="SimSun" w:hAnsi="Cambria"/>
      <w:color w:val="365F91"/>
      <w:sz w:val="26"/>
      <w:szCs w:val="26"/>
      <w:lang w:val="x-none"/>
    </w:rPr>
  </w:style>
  <w:style w:type="character" w:customStyle="1" w:styleId="40">
    <w:name w:val="Заголовок 4 Знак"/>
    <w:link w:val="4"/>
    <w:uiPriority w:val="9"/>
    <w:semiHidden/>
    <w:rsid w:val="004B187A"/>
    <w:rPr>
      <w:rFonts w:ascii="Cambria" w:eastAsia="SimSun" w:hAnsi="Cambria"/>
      <w:i/>
      <w:iCs/>
      <w:color w:val="365F91"/>
      <w:sz w:val="24"/>
      <w:szCs w:val="24"/>
      <w:lang w:val="x-none"/>
    </w:rPr>
  </w:style>
  <w:style w:type="character" w:customStyle="1" w:styleId="50">
    <w:name w:val="Заголовок 5 Знак"/>
    <w:link w:val="5"/>
    <w:uiPriority w:val="9"/>
    <w:semiHidden/>
    <w:rsid w:val="004B187A"/>
    <w:rPr>
      <w:rFonts w:ascii="Cambria" w:eastAsia="SimSun" w:hAnsi="Cambria"/>
      <w:color w:val="365F91"/>
      <w:sz w:val="24"/>
      <w:szCs w:val="24"/>
      <w:lang w:val="x-none"/>
    </w:rPr>
  </w:style>
  <w:style w:type="character" w:customStyle="1" w:styleId="60">
    <w:name w:val="Заголовок 6 Знак"/>
    <w:link w:val="6"/>
    <w:uiPriority w:val="9"/>
    <w:semiHidden/>
    <w:rsid w:val="004B187A"/>
    <w:rPr>
      <w:rFonts w:ascii="Cambria" w:eastAsia="SimSun" w:hAnsi="Cambria"/>
      <w:color w:val="243F60"/>
      <w:sz w:val="24"/>
      <w:szCs w:val="24"/>
      <w:lang w:val="x-none"/>
    </w:rPr>
  </w:style>
  <w:style w:type="character" w:customStyle="1" w:styleId="70">
    <w:name w:val="Заголовок 7 Знак"/>
    <w:link w:val="7"/>
    <w:uiPriority w:val="9"/>
    <w:semiHidden/>
    <w:rsid w:val="004B187A"/>
    <w:rPr>
      <w:rFonts w:ascii="Cambria" w:eastAsia="SimSun" w:hAnsi="Cambria"/>
      <w:i/>
      <w:iCs/>
      <w:color w:val="243F60"/>
      <w:sz w:val="24"/>
      <w:szCs w:val="24"/>
      <w:lang w:val="x-none"/>
    </w:rPr>
  </w:style>
  <w:style w:type="character" w:customStyle="1" w:styleId="80">
    <w:name w:val="Заголовок 8 Знак"/>
    <w:link w:val="8"/>
    <w:uiPriority w:val="9"/>
    <w:semiHidden/>
    <w:rsid w:val="004B187A"/>
    <w:rPr>
      <w:rFonts w:ascii="Cambria" w:eastAsia="SimSun" w:hAnsi="Cambria"/>
      <w:color w:val="272727"/>
      <w:sz w:val="21"/>
      <w:szCs w:val="21"/>
      <w:lang w:val="x-none"/>
    </w:rPr>
  </w:style>
  <w:style w:type="character" w:customStyle="1" w:styleId="90">
    <w:name w:val="Заголовок 9 Знак"/>
    <w:link w:val="9"/>
    <w:uiPriority w:val="9"/>
    <w:semiHidden/>
    <w:rsid w:val="004B187A"/>
    <w:rPr>
      <w:rFonts w:ascii="Cambria" w:eastAsia="SimSun" w:hAnsi="Cambria"/>
      <w:i/>
      <w:iCs/>
      <w:color w:val="272727"/>
      <w:sz w:val="21"/>
      <w:szCs w:val="21"/>
      <w:lang w:val="x-none"/>
    </w:rPr>
  </w:style>
  <w:style w:type="paragraph" w:styleId="afa">
    <w:name w:val="Revision"/>
    <w:hidden/>
    <w:uiPriority w:val="99"/>
    <w:semiHidden/>
    <w:rsid w:val="00AD3663"/>
    <w:rPr>
      <w:rFonts w:ascii="Times New Roman" w:hAnsi="Times New Roman"/>
      <w:sz w:val="24"/>
      <w:szCs w:val="24"/>
    </w:rPr>
  </w:style>
  <w:style w:type="character" w:styleId="afb">
    <w:name w:val="Placeholder Text"/>
    <w:uiPriority w:val="99"/>
    <w:semiHidden/>
    <w:rsid w:val="00820B53"/>
    <w:rPr>
      <w:color w:val="808080"/>
    </w:rPr>
  </w:style>
  <w:style w:type="paragraph" w:customStyle="1" w:styleId="s1">
    <w:name w:val="s_1"/>
    <w:basedOn w:val="a0"/>
    <w:rsid w:val="00386F3B"/>
    <w:pPr>
      <w:spacing w:before="100" w:beforeAutospacing="1" w:after="100" w:afterAutospacing="1"/>
    </w:pPr>
    <w:rPr>
      <w:rFonts w:eastAsia="Times New Roman"/>
    </w:rPr>
  </w:style>
  <w:style w:type="character" w:styleId="afc">
    <w:name w:val="Hyperlink"/>
    <w:uiPriority w:val="99"/>
    <w:unhideWhenUsed/>
    <w:rsid w:val="001C54D5"/>
    <w:rPr>
      <w:color w:val="0563C1"/>
      <w:u w:val="single"/>
    </w:rPr>
  </w:style>
  <w:style w:type="character" w:customStyle="1" w:styleId="a5">
    <w:name w:val="Абзац списка Знак"/>
    <w:aliases w:val="Конфа НБ Знак"/>
    <w:link w:val="a4"/>
    <w:uiPriority w:val="34"/>
    <w:locked/>
    <w:rsid w:val="00D265BE"/>
    <w:rPr>
      <w:sz w:val="22"/>
      <w:szCs w:val="22"/>
      <w:lang w:eastAsia="en-US"/>
    </w:rPr>
  </w:style>
  <w:style w:type="paragraph" w:styleId="afd">
    <w:name w:val="No Spacing"/>
    <w:link w:val="afe"/>
    <w:uiPriority w:val="1"/>
    <w:qFormat/>
    <w:rsid w:val="00904162"/>
    <w:rPr>
      <w:sz w:val="22"/>
      <w:szCs w:val="22"/>
      <w:lang w:eastAsia="en-US"/>
    </w:rPr>
  </w:style>
  <w:style w:type="character" w:customStyle="1" w:styleId="11">
    <w:name w:val="Заголовок Знак1"/>
    <w:basedOn w:val="a1"/>
    <w:uiPriority w:val="10"/>
    <w:rsid w:val="00C70959"/>
    <w:rPr>
      <w:rFonts w:asciiTheme="majorHAnsi" w:eastAsiaTheme="majorEastAsia" w:hAnsiTheme="majorHAnsi" w:cstheme="majorBidi"/>
      <w:spacing w:val="-10"/>
      <w:kern w:val="28"/>
      <w:sz w:val="56"/>
      <w:szCs w:val="56"/>
    </w:rPr>
  </w:style>
  <w:style w:type="paragraph" w:styleId="aff">
    <w:name w:val="Subtitle"/>
    <w:basedOn w:val="a0"/>
    <w:next w:val="a0"/>
    <w:link w:val="aff0"/>
    <w:uiPriority w:val="11"/>
    <w:qFormat/>
    <w:rsid w:val="00C70959"/>
    <w:pPr>
      <w:numPr>
        <w:ilvl w:val="1"/>
      </w:numPr>
    </w:pPr>
    <w:rPr>
      <w:rFonts w:eastAsiaTheme="majorEastAsia" w:cstheme="majorBidi"/>
      <w:color w:val="595959" w:themeColor="text1" w:themeTint="A6"/>
      <w:spacing w:val="15"/>
      <w:sz w:val="28"/>
      <w:szCs w:val="28"/>
    </w:rPr>
  </w:style>
  <w:style w:type="character" w:customStyle="1" w:styleId="aff0">
    <w:name w:val="Подзаголовок Знак"/>
    <w:basedOn w:val="a1"/>
    <w:link w:val="aff"/>
    <w:uiPriority w:val="11"/>
    <w:rsid w:val="00C70959"/>
    <w:rPr>
      <w:rFonts w:ascii="Times New Roman" w:eastAsiaTheme="majorEastAsia" w:hAnsi="Times New Roman" w:cstheme="majorBidi"/>
      <w:color w:val="595959" w:themeColor="text1" w:themeTint="A6"/>
      <w:spacing w:val="15"/>
      <w:sz w:val="28"/>
      <w:szCs w:val="28"/>
    </w:rPr>
  </w:style>
  <w:style w:type="paragraph" w:styleId="21">
    <w:name w:val="Quote"/>
    <w:basedOn w:val="a0"/>
    <w:next w:val="a0"/>
    <w:link w:val="22"/>
    <w:uiPriority w:val="29"/>
    <w:qFormat/>
    <w:rsid w:val="00C70959"/>
    <w:pPr>
      <w:spacing w:before="160"/>
      <w:jc w:val="center"/>
    </w:pPr>
    <w:rPr>
      <w:i/>
      <w:iCs/>
      <w:color w:val="404040" w:themeColor="text1" w:themeTint="BF"/>
    </w:rPr>
  </w:style>
  <w:style w:type="character" w:customStyle="1" w:styleId="22">
    <w:name w:val="Цитата 2 Знак"/>
    <w:basedOn w:val="a1"/>
    <w:link w:val="21"/>
    <w:uiPriority w:val="29"/>
    <w:rsid w:val="00C70959"/>
    <w:rPr>
      <w:rFonts w:ascii="Times New Roman" w:hAnsi="Times New Roman"/>
      <w:i/>
      <w:iCs/>
      <w:color w:val="404040" w:themeColor="text1" w:themeTint="BF"/>
      <w:sz w:val="24"/>
      <w:szCs w:val="24"/>
    </w:rPr>
  </w:style>
  <w:style w:type="character" w:styleId="aff1">
    <w:name w:val="Intense Emphasis"/>
    <w:basedOn w:val="a1"/>
    <w:uiPriority w:val="21"/>
    <w:qFormat/>
    <w:rsid w:val="00C70959"/>
    <w:rPr>
      <w:i/>
      <w:iCs/>
      <w:color w:val="2F5496" w:themeColor="accent1" w:themeShade="BF"/>
    </w:rPr>
  </w:style>
  <w:style w:type="paragraph" w:styleId="aff2">
    <w:name w:val="Intense Quote"/>
    <w:basedOn w:val="a0"/>
    <w:next w:val="a0"/>
    <w:link w:val="aff3"/>
    <w:uiPriority w:val="30"/>
    <w:qFormat/>
    <w:rsid w:val="00C7095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f3">
    <w:name w:val="Выделенная цитата Знак"/>
    <w:basedOn w:val="a1"/>
    <w:link w:val="aff2"/>
    <w:uiPriority w:val="30"/>
    <w:rsid w:val="00C70959"/>
    <w:rPr>
      <w:rFonts w:ascii="Times New Roman" w:hAnsi="Times New Roman"/>
      <w:i/>
      <w:iCs/>
      <w:color w:val="2F5496" w:themeColor="accent1" w:themeShade="BF"/>
      <w:sz w:val="24"/>
      <w:szCs w:val="24"/>
    </w:rPr>
  </w:style>
  <w:style w:type="character" w:styleId="aff4">
    <w:name w:val="Intense Reference"/>
    <w:basedOn w:val="a1"/>
    <w:uiPriority w:val="32"/>
    <w:qFormat/>
    <w:rsid w:val="00C70959"/>
    <w:rPr>
      <w:b/>
      <w:bCs/>
      <w:smallCaps/>
      <w:color w:val="2F5496" w:themeColor="accent1" w:themeShade="BF"/>
      <w:spacing w:val="5"/>
    </w:rPr>
  </w:style>
  <w:style w:type="numbering" w:customStyle="1" w:styleId="12">
    <w:name w:val="Нет списка1"/>
    <w:next w:val="a3"/>
    <w:uiPriority w:val="99"/>
    <w:semiHidden/>
    <w:unhideWhenUsed/>
    <w:rsid w:val="00C70959"/>
  </w:style>
  <w:style w:type="table" w:customStyle="1" w:styleId="13">
    <w:name w:val="Сетка таблицы1"/>
    <w:basedOn w:val="a2"/>
    <w:next w:val="a9"/>
    <w:uiPriority w:val="99"/>
    <w:rsid w:val="00C709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next w:val="a9"/>
    <w:uiPriority w:val="99"/>
    <w:rsid w:val="00C7095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9"/>
    <w:uiPriority w:val="99"/>
    <w:rsid w:val="00C7095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9"/>
    <w:uiPriority w:val="99"/>
    <w:rsid w:val="00C709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9"/>
    <w:uiPriority w:val="99"/>
    <w:rsid w:val="00C7095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9"/>
    <w:uiPriority w:val="99"/>
    <w:rsid w:val="00C7095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9"/>
    <w:uiPriority w:val="99"/>
    <w:rsid w:val="00C7095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C70959"/>
  </w:style>
  <w:style w:type="table" w:customStyle="1" w:styleId="41">
    <w:name w:val="Сетка таблицы4"/>
    <w:basedOn w:val="a2"/>
    <w:next w:val="a9"/>
    <w:uiPriority w:val="99"/>
    <w:rsid w:val="00C709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2"/>
    <w:next w:val="a9"/>
    <w:uiPriority w:val="99"/>
    <w:rsid w:val="00C7095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2"/>
    <w:next w:val="a9"/>
    <w:uiPriority w:val="99"/>
    <w:rsid w:val="00C7095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9"/>
    <w:uiPriority w:val="99"/>
    <w:rsid w:val="00C7095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C70959"/>
  </w:style>
  <w:style w:type="table" w:customStyle="1" w:styleId="1111">
    <w:name w:val="Сетка таблицы111"/>
    <w:basedOn w:val="a2"/>
    <w:next w:val="a9"/>
    <w:uiPriority w:val="99"/>
    <w:rsid w:val="00C709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9"/>
    <w:uiPriority w:val="99"/>
    <w:rsid w:val="00C7095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9"/>
    <w:uiPriority w:val="99"/>
    <w:rsid w:val="00C7095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9"/>
    <w:uiPriority w:val="99"/>
    <w:rsid w:val="00C7095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2"/>
    <w:next w:val="a9"/>
    <w:uiPriority w:val="99"/>
    <w:rsid w:val="00C709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9"/>
    <w:uiPriority w:val="99"/>
    <w:rsid w:val="00C709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Заголовок 11"/>
    <w:basedOn w:val="a0"/>
    <w:next w:val="a0"/>
    <w:uiPriority w:val="9"/>
    <w:qFormat/>
    <w:rsid w:val="00C70959"/>
    <w:pPr>
      <w:keepNext/>
      <w:keepLines/>
      <w:spacing w:before="480"/>
      <w:outlineLvl w:val="0"/>
    </w:pPr>
    <w:rPr>
      <w:rFonts w:ascii="Cambria" w:eastAsia="Times New Roman" w:hAnsi="Cambria"/>
      <w:b/>
      <w:bCs/>
      <w:color w:val="365F91"/>
      <w:sz w:val="28"/>
      <w:szCs w:val="28"/>
    </w:rPr>
  </w:style>
  <w:style w:type="paragraph" w:customStyle="1" w:styleId="212">
    <w:name w:val="Заголовок 21"/>
    <w:basedOn w:val="a0"/>
    <w:next w:val="a0"/>
    <w:uiPriority w:val="9"/>
    <w:semiHidden/>
    <w:unhideWhenUsed/>
    <w:qFormat/>
    <w:rsid w:val="00C70959"/>
    <w:pPr>
      <w:keepNext/>
      <w:keepLines/>
      <w:spacing w:before="200"/>
      <w:outlineLvl w:val="1"/>
    </w:pPr>
    <w:rPr>
      <w:rFonts w:ascii="Cambria" w:eastAsia="Times New Roman" w:hAnsi="Cambria"/>
      <w:b/>
      <w:bCs/>
      <w:color w:val="4F81BD"/>
      <w:sz w:val="26"/>
      <w:szCs w:val="26"/>
    </w:rPr>
  </w:style>
  <w:style w:type="paragraph" w:customStyle="1" w:styleId="311">
    <w:name w:val="Заголовок 31"/>
    <w:basedOn w:val="a0"/>
    <w:next w:val="a0"/>
    <w:uiPriority w:val="9"/>
    <w:unhideWhenUsed/>
    <w:qFormat/>
    <w:rsid w:val="00C70959"/>
    <w:pPr>
      <w:keepNext/>
      <w:keepLines/>
      <w:spacing w:before="200"/>
      <w:outlineLvl w:val="2"/>
    </w:pPr>
    <w:rPr>
      <w:rFonts w:ascii="Cambria" w:eastAsia="Times New Roman" w:hAnsi="Cambria"/>
      <w:b/>
      <w:bCs/>
      <w:color w:val="4F81BD"/>
    </w:rPr>
  </w:style>
  <w:style w:type="paragraph" w:customStyle="1" w:styleId="14">
    <w:name w:val="Название объекта1"/>
    <w:basedOn w:val="a0"/>
    <w:next w:val="a0"/>
    <w:uiPriority w:val="35"/>
    <w:unhideWhenUsed/>
    <w:qFormat/>
    <w:rsid w:val="00C70959"/>
    <w:pPr>
      <w:spacing w:after="200"/>
    </w:pPr>
    <w:rPr>
      <w:b/>
      <w:bCs/>
      <w:color w:val="4F81BD"/>
      <w:sz w:val="18"/>
      <w:szCs w:val="18"/>
    </w:rPr>
  </w:style>
  <w:style w:type="character" w:customStyle="1" w:styleId="113">
    <w:name w:val="Заголовок 1 Знак1"/>
    <w:uiPriority w:val="9"/>
    <w:rsid w:val="00C70959"/>
    <w:rPr>
      <w:rFonts w:ascii="Cambria" w:eastAsia="Times New Roman" w:hAnsi="Cambria" w:cs="Times New Roman"/>
      <w:b/>
      <w:bCs/>
      <w:color w:val="365F91"/>
      <w:sz w:val="28"/>
      <w:szCs w:val="28"/>
    </w:rPr>
  </w:style>
  <w:style w:type="character" w:customStyle="1" w:styleId="312">
    <w:name w:val="Заголовок 3 Знак1"/>
    <w:uiPriority w:val="9"/>
    <w:semiHidden/>
    <w:rsid w:val="00C70959"/>
    <w:rPr>
      <w:rFonts w:ascii="Cambria" w:eastAsia="Times New Roman" w:hAnsi="Cambria" w:cs="Times New Roman"/>
      <w:b/>
      <w:bCs/>
      <w:color w:val="4F81BD"/>
    </w:rPr>
  </w:style>
  <w:style w:type="character" w:customStyle="1" w:styleId="213">
    <w:name w:val="Заголовок 2 Знак1"/>
    <w:uiPriority w:val="9"/>
    <w:semiHidden/>
    <w:rsid w:val="00C70959"/>
    <w:rPr>
      <w:rFonts w:ascii="Cambria" w:eastAsia="Times New Roman" w:hAnsi="Cambria" w:cs="Times New Roman"/>
      <w:b/>
      <w:bCs/>
      <w:color w:val="4F81BD"/>
      <w:sz w:val="26"/>
      <w:szCs w:val="26"/>
    </w:rPr>
  </w:style>
  <w:style w:type="character" w:customStyle="1" w:styleId="15">
    <w:name w:val="Гиперссылка1"/>
    <w:uiPriority w:val="99"/>
    <w:unhideWhenUsed/>
    <w:rsid w:val="00C70959"/>
    <w:rPr>
      <w:color w:val="0000FF"/>
      <w:u w:val="single"/>
    </w:rPr>
  </w:style>
  <w:style w:type="table" w:customStyle="1" w:styleId="721">
    <w:name w:val="Сетка таблицы721"/>
    <w:basedOn w:val="a2"/>
    <w:next w:val="a9"/>
    <w:uiPriority w:val="99"/>
    <w:rsid w:val="00C7095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2"/>
    <w:next w:val="a9"/>
    <w:uiPriority w:val="99"/>
    <w:rsid w:val="00C7095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4"/>
    <w:basedOn w:val="a2"/>
    <w:next w:val="a9"/>
    <w:uiPriority w:val="99"/>
    <w:rsid w:val="00C7095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2"/>
    <w:next w:val="a9"/>
    <w:uiPriority w:val="99"/>
    <w:rsid w:val="00C7095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2"/>
    <w:next w:val="a9"/>
    <w:uiPriority w:val="39"/>
    <w:rsid w:val="00C7095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70959"/>
    <w:pPr>
      <w:suppressAutoHyphens/>
      <w:autoSpaceDN w:val="0"/>
      <w:textAlignment w:val="baseline"/>
    </w:pPr>
    <w:rPr>
      <w:rFonts w:ascii="Tempora LGC Uni" w:eastAsia="WenQuanYi Micro Hei" w:hAnsi="Tempora LGC Uni" w:cs="Lohit Devanagari"/>
      <w:kern w:val="3"/>
      <w:sz w:val="24"/>
      <w:szCs w:val="24"/>
      <w:lang w:eastAsia="zh-CN" w:bidi="hi-IN"/>
    </w:rPr>
  </w:style>
  <w:style w:type="paragraph" w:customStyle="1" w:styleId="Textbody">
    <w:name w:val="Text body"/>
    <w:basedOn w:val="Standard"/>
    <w:rsid w:val="00C70959"/>
    <w:pPr>
      <w:spacing w:after="140" w:line="276" w:lineRule="auto"/>
    </w:pPr>
  </w:style>
  <w:style w:type="paragraph" w:customStyle="1" w:styleId="richfactdown-paragraph">
    <w:name w:val="richfactdown-paragraph"/>
    <w:basedOn w:val="a0"/>
    <w:rsid w:val="00C70959"/>
    <w:pPr>
      <w:spacing w:before="100" w:beforeAutospacing="1" w:after="100" w:afterAutospacing="1"/>
    </w:pPr>
    <w:rPr>
      <w:rFonts w:eastAsia="Times New Roman"/>
    </w:rPr>
  </w:style>
  <w:style w:type="character" w:styleId="aff5">
    <w:name w:val="FollowedHyperlink"/>
    <w:basedOn w:val="a1"/>
    <w:uiPriority w:val="99"/>
    <w:semiHidden/>
    <w:unhideWhenUsed/>
    <w:rsid w:val="00E612E8"/>
    <w:rPr>
      <w:color w:val="954F72"/>
      <w:u w:val="single"/>
    </w:rPr>
  </w:style>
  <w:style w:type="paragraph" w:customStyle="1" w:styleId="msonormal0">
    <w:name w:val="msonormal"/>
    <w:basedOn w:val="a0"/>
    <w:rsid w:val="00E612E8"/>
    <w:pPr>
      <w:spacing w:before="100" w:beforeAutospacing="1" w:after="100" w:afterAutospacing="1"/>
    </w:pPr>
    <w:rPr>
      <w:rFonts w:eastAsia="Times New Roman"/>
    </w:rPr>
  </w:style>
  <w:style w:type="paragraph" w:customStyle="1" w:styleId="xl63">
    <w:name w:val="xl63"/>
    <w:basedOn w:val="a0"/>
    <w:rsid w:val="00E612E8"/>
    <w:pPr>
      <w:spacing w:before="100" w:beforeAutospacing="1" w:after="100" w:afterAutospacing="1"/>
      <w:textAlignment w:val="center"/>
    </w:pPr>
    <w:rPr>
      <w:rFonts w:eastAsia="Times New Roman"/>
    </w:rPr>
  </w:style>
  <w:style w:type="paragraph" w:customStyle="1" w:styleId="xl64">
    <w:name w:val="xl64"/>
    <w:basedOn w:val="a0"/>
    <w:rsid w:val="00E612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customStyle="1" w:styleId="xl65">
    <w:name w:val="xl65"/>
    <w:basedOn w:val="a0"/>
    <w:rsid w:val="00E612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customStyle="1" w:styleId="xl66">
    <w:name w:val="xl66"/>
    <w:basedOn w:val="a0"/>
    <w:rsid w:val="00E612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67">
    <w:name w:val="xl67"/>
    <w:basedOn w:val="a0"/>
    <w:rsid w:val="00E612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xl68">
    <w:name w:val="xl68"/>
    <w:basedOn w:val="a0"/>
    <w:rsid w:val="00E612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rPr>
  </w:style>
  <w:style w:type="paragraph" w:customStyle="1" w:styleId="EmptyCellLayoutStyle">
    <w:name w:val="EmptyCellLayoutStyle"/>
    <w:rsid w:val="00E612E8"/>
    <w:pPr>
      <w:spacing w:after="160" w:line="259" w:lineRule="auto"/>
    </w:pPr>
    <w:rPr>
      <w:rFonts w:ascii="Times New Roman" w:eastAsia="Times New Roman" w:hAnsi="Times New Roman"/>
      <w:sz w:val="2"/>
    </w:rPr>
  </w:style>
  <w:style w:type="character" w:customStyle="1" w:styleId="afe">
    <w:name w:val="Без интервала Знак"/>
    <w:link w:val="afd"/>
    <w:uiPriority w:val="1"/>
    <w:locked/>
    <w:rsid w:val="00E612E8"/>
    <w:rPr>
      <w:sz w:val="22"/>
      <w:szCs w:val="22"/>
      <w:lang w:eastAsia="en-US"/>
    </w:rPr>
  </w:style>
  <w:style w:type="paragraph" w:styleId="aff6">
    <w:name w:val="Body Text"/>
    <w:basedOn w:val="a0"/>
    <w:link w:val="aff7"/>
    <w:uiPriority w:val="99"/>
    <w:qFormat/>
    <w:rsid w:val="00E612E8"/>
    <w:pPr>
      <w:widowControl w:val="0"/>
      <w:autoSpaceDE w:val="0"/>
      <w:autoSpaceDN w:val="0"/>
      <w:ind w:left="682"/>
      <w:jc w:val="both"/>
    </w:pPr>
    <w:rPr>
      <w:rFonts w:eastAsia="Times New Roman"/>
      <w:sz w:val="28"/>
      <w:szCs w:val="28"/>
      <w:lang w:bidi="ru-RU"/>
    </w:rPr>
  </w:style>
  <w:style w:type="character" w:customStyle="1" w:styleId="aff7">
    <w:name w:val="Основной текст Знак"/>
    <w:basedOn w:val="a1"/>
    <w:link w:val="aff6"/>
    <w:uiPriority w:val="99"/>
    <w:rsid w:val="00E612E8"/>
    <w:rPr>
      <w:rFonts w:ascii="Times New Roman" w:eastAsia="Times New Roman" w:hAnsi="Times New Roman"/>
      <w:sz w:val="28"/>
      <w:szCs w:val="28"/>
      <w:lang w:bidi="ru-RU"/>
    </w:rPr>
  </w:style>
  <w:style w:type="paragraph" w:customStyle="1" w:styleId="Default">
    <w:name w:val="Default"/>
    <w:rsid w:val="00E612E8"/>
    <w:pPr>
      <w:autoSpaceDE w:val="0"/>
      <w:autoSpaceDN w:val="0"/>
      <w:adjustRightInd w:val="0"/>
    </w:pPr>
    <w:rPr>
      <w:rFonts w:ascii="Times New Roman" w:eastAsiaTheme="minorHAnsi" w:hAnsi="Times New Roman"/>
      <w:color w:val="000000"/>
      <w:sz w:val="24"/>
      <w:szCs w:val="24"/>
      <w:lang w:eastAsia="en-US"/>
      <w14:ligatures w14:val="standardContextual"/>
    </w:rPr>
  </w:style>
  <w:style w:type="paragraph" w:styleId="aff8">
    <w:name w:val="Body Text Indent"/>
    <w:basedOn w:val="a0"/>
    <w:link w:val="aff9"/>
    <w:unhideWhenUsed/>
    <w:rsid w:val="00E612E8"/>
    <w:pPr>
      <w:spacing w:after="120"/>
      <w:ind w:left="283"/>
    </w:pPr>
  </w:style>
  <w:style w:type="character" w:customStyle="1" w:styleId="aff9">
    <w:name w:val="Основной текст с отступом Знак"/>
    <w:basedOn w:val="a1"/>
    <w:link w:val="aff8"/>
    <w:rsid w:val="00E612E8"/>
    <w:rPr>
      <w:rFonts w:ascii="Times New Roman" w:hAnsi="Times New Roman"/>
      <w:sz w:val="24"/>
      <w:szCs w:val="24"/>
    </w:rPr>
  </w:style>
  <w:style w:type="character" w:styleId="affa">
    <w:name w:val="Unresolved Mention"/>
    <w:basedOn w:val="a1"/>
    <w:uiPriority w:val="99"/>
    <w:semiHidden/>
    <w:unhideWhenUsed/>
    <w:rsid w:val="00E612E8"/>
    <w:rPr>
      <w:color w:val="605E5C"/>
      <w:shd w:val="clear" w:color="auto" w:fill="E1DFDD"/>
    </w:rPr>
  </w:style>
  <w:style w:type="paragraph" w:customStyle="1" w:styleId="a">
    <w:name w:val="Перечень"/>
    <w:basedOn w:val="a0"/>
    <w:next w:val="a0"/>
    <w:link w:val="affb"/>
    <w:qFormat/>
    <w:rsid w:val="00E612E8"/>
    <w:pPr>
      <w:numPr>
        <w:numId w:val="20"/>
      </w:numPr>
      <w:suppressAutoHyphens/>
      <w:spacing w:line="360" w:lineRule="auto"/>
      <w:ind w:left="0" w:firstLine="284"/>
      <w:jc w:val="both"/>
    </w:pPr>
    <w:rPr>
      <w:sz w:val="28"/>
      <w:szCs w:val="20"/>
      <w:u w:color="000000"/>
      <w:bdr w:val="nil"/>
    </w:rPr>
  </w:style>
  <w:style w:type="character" w:customStyle="1" w:styleId="affb">
    <w:name w:val="Перечень Знак"/>
    <w:link w:val="a"/>
    <w:rsid w:val="00E612E8"/>
    <w:rPr>
      <w:rFonts w:ascii="Times New Roman" w:hAnsi="Times New Roman"/>
      <w:sz w:val="28"/>
      <w:u w:color="000000"/>
      <w:bdr w:val="nil"/>
    </w:rPr>
  </w:style>
  <w:style w:type="paragraph" w:customStyle="1" w:styleId="ConsPlusNormal">
    <w:name w:val="ConsPlusNormal"/>
    <w:rsid w:val="00E612E8"/>
    <w:pPr>
      <w:widowControl w:val="0"/>
      <w:autoSpaceDE w:val="0"/>
      <w:autoSpaceDN w:val="0"/>
    </w:pPr>
    <w:rPr>
      <w:rFonts w:ascii="Arial" w:eastAsiaTheme="minorEastAsia" w:hAnsi="Arial" w:cs="Arial"/>
      <w:szCs w:val="22"/>
    </w:rPr>
  </w:style>
  <w:style w:type="paragraph" w:customStyle="1" w:styleId="32">
    <w:name w:val="Основной текст3"/>
    <w:basedOn w:val="a0"/>
    <w:rsid w:val="00E612E8"/>
    <w:pPr>
      <w:widowControl w:val="0"/>
      <w:shd w:val="clear" w:color="auto" w:fill="FFFFFF"/>
      <w:spacing w:line="322" w:lineRule="exact"/>
    </w:pPr>
    <w:rPr>
      <w:rFonts w:eastAsia="Times New Roman"/>
      <w:color w:val="000000"/>
      <w:sz w:val="26"/>
      <w:szCs w:val="26"/>
    </w:rPr>
  </w:style>
  <w:style w:type="character" w:customStyle="1" w:styleId="docdata">
    <w:name w:val="docdata"/>
    <w:aliases w:val="docy,v5,1006,bqiaagaaeyqcaaagiaiaaaolawaabzkdaaaaaaaaaaaaaaaaaaaaaaaaaaaaaaaaaaaaaaaaaaaaaaaaaaaaaaaaaaaaaaaaaaaaaaaaaaaaaaaaaaaaaaaaaaaaaaaaaaaaaaaaaaaaaaaaaaaaaaaaaaaaaaaaaaaaaaaaaaaaaaaaaaaaaaaaaaaaaaaaaaaaaaaaaaaaaaaaaaaaaaaaaaaaaaaaaaaaaaaa"/>
    <w:basedOn w:val="a1"/>
    <w:rsid w:val="00AC2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1575919">
      <w:bodyDiv w:val="1"/>
      <w:marLeft w:val="0"/>
      <w:marRight w:val="0"/>
      <w:marTop w:val="0"/>
      <w:marBottom w:val="0"/>
      <w:divBdr>
        <w:top w:val="none" w:sz="0" w:space="0" w:color="auto"/>
        <w:left w:val="none" w:sz="0" w:space="0" w:color="auto"/>
        <w:bottom w:val="none" w:sz="0" w:space="0" w:color="auto"/>
        <w:right w:val="none" w:sz="0" w:space="0" w:color="auto"/>
      </w:divBdr>
    </w:div>
    <w:div w:id="941256183">
      <w:bodyDiv w:val="1"/>
      <w:marLeft w:val="0"/>
      <w:marRight w:val="0"/>
      <w:marTop w:val="0"/>
      <w:marBottom w:val="0"/>
      <w:divBdr>
        <w:top w:val="none" w:sz="0" w:space="0" w:color="auto"/>
        <w:left w:val="none" w:sz="0" w:space="0" w:color="auto"/>
        <w:bottom w:val="none" w:sz="0" w:space="0" w:color="auto"/>
        <w:right w:val="none" w:sz="0" w:space="0" w:color="auto"/>
      </w:divBdr>
    </w:div>
    <w:div w:id="1475831057">
      <w:bodyDiv w:val="1"/>
      <w:marLeft w:val="0"/>
      <w:marRight w:val="0"/>
      <w:marTop w:val="0"/>
      <w:marBottom w:val="0"/>
      <w:divBdr>
        <w:top w:val="none" w:sz="0" w:space="0" w:color="auto"/>
        <w:left w:val="none" w:sz="0" w:space="0" w:color="auto"/>
        <w:bottom w:val="none" w:sz="0" w:space="0" w:color="auto"/>
        <w:right w:val="none" w:sz="0" w:space="0" w:color="auto"/>
      </w:divBdr>
    </w:div>
    <w:div w:id="163795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ippo.ru/" TargetMode="External"/><Relationship Id="rId18" Type="http://schemas.openxmlformats.org/officeDocument/2006/relationships/chart" Target="charts/chart6.xml"/><Relationship Id="rId26" Type="http://schemas.openxmlformats.org/officeDocument/2006/relationships/hyperlink" Target="https://www.krippo.ru/index.php/v-pomoshch-uchitelyu/karta-gia-rk" TargetMode="External"/><Relationship Id="rId39" Type="http://schemas.openxmlformats.org/officeDocument/2006/relationships/chart" Target="charts/chart13.xml"/><Relationship Id="rId21" Type="http://schemas.openxmlformats.org/officeDocument/2006/relationships/hyperlink" Target="https://edsoo.ru/2023/08/06/metodicheskie-rekomendaczii-po-ispol-4/" TargetMode="External"/><Relationship Id="rId34" Type="http://schemas.openxmlformats.org/officeDocument/2006/relationships/chart" Target="charts/chart10.xml"/><Relationship Id="rId42" Type="http://schemas.openxmlformats.org/officeDocument/2006/relationships/hyperlink" Target="https://kompege.ru/" TargetMode="External"/><Relationship Id="rId47" Type="http://schemas.openxmlformats.org/officeDocument/2006/relationships/hyperlink" Target="https://www.kpolyakov.spb.ru" TargetMode="External"/><Relationship Id="rId50" Type="http://schemas.openxmlformats.org/officeDocument/2006/relationships/hyperlink" Target="https://www.kpolyakov.spb.ru/"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du.gov.ru/press/9963/chislo-uchastnikov-ege-po-himii-v-2025-godu-vyroslo-bolee-chem-na-9" TargetMode="External"/><Relationship Id="rId29" Type="http://schemas.openxmlformats.org/officeDocument/2006/relationships/hyperlink" Target="https://fipi.ru/ege" TargetMode="External"/><Relationship Id="rId11" Type="http://schemas.openxmlformats.org/officeDocument/2006/relationships/hyperlink" Target="https://fipi.ru/ege/otkrytyy-bank-zadaniy-ege" TargetMode="External"/><Relationship Id="rId24" Type="http://schemas.openxmlformats.org/officeDocument/2006/relationships/hyperlink" Target="https://krippo.ru/index.php/14-moduli/2604-proekt-shkola-minprosveshcheniya-rossii" TargetMode="External"/><Relationship Id="rId32" Type="http://schemas.openxmlformats.org/officeDocument/2006/relationships/hyperlink" Target="https://fipi.ru/ege" TargetMode="External"/><Relationship Id="rId37" Type="http://schemas.openxmlformats.org/officeDocument/2006/relationships/hyperlink" Target="http://www.fipi.ru" TargetMode="External"/><Relationship Id="rId40" Type="http://schemas.openxmlformats.org/officeDocument/2006/relationships/hyperlink" Target="https://education.yandex.ru/lab/library/main/?grade=7" TargetMode="External"/><Relationship Id="rId45" Type="http://schemas.openxmlformats.org/officeDocument/2006/relationships/hyperlink" Target="https://education.yandex.ru/lab/library/main/?grade=7" TargetMode="External"/><Relationship Id="rId53" Type="http://schemas.openxmlformats.org/officeDocument/2006/relationships/hyperlink" Target="https://ai.synergy.ru" TargetMode="External"/><Relationship Id="rId5" Type="http://schemas.openxmlformats.org/officeDocument/2006/relationships/webSettings" Target="webSettings.xml"/><Relationship Id="rId10" Type="http://schemas.openxmlformats.org/officeDocument/2006/relationships/chart" Target="charts/chart2.xml"/><Relationship Id="rId19" Type="http://schemas.openxmlformats.org/officeDocument/2006/relationships/hyperlink" Target="https://content.edsoo.ru/case/subject/4/" TargetMode="External"/><Relationship Id="rId31" Type="http://schemas.openxmlformats.org/officeDocument/2006/relationships/hyperlink" Target="https://fipi.ru/ege" TargetMode="External"/><Relationship Id="rId44" Type="http://schemas.openxmlformats.org/officeDocument/2006/relationships/hyperlink" Target="https://edsoo.ru/" TargetMode="External"/><Relationship Id="rId52" Type="http://schemas.openxmlformats.org/officeDocument/2006/relationships/hyperlink" Target="https://kompege.ru/"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3.xml"/><Relationship Id="rId22" Type="http://schemas.openxmlformats.org/officeDocument/2006/relationships/hyperlink" Target="https://fipi.ru/" TargetMode="External"/><Relationship Id="rId27" Type="http://schemas.openxmlformats.org/officeDocument/2006/relationships/chart" Target="charts/chart8.xml"/><Relationship Id="rId30" Type="http://schemas.openxmlformats.org/officeDocument/2006/relationships/hyperlink" Target="https://fipi.ru/ege" TargetMode="External"/><Relationship Id="rId35" Type="http://schemas.openxmlformats.org/officeDocument/2006/relationships/chart" Target="charts/chart11.xml"/><Relationship Id="rId43" Type="http://schemas.openxmlformats.org/officeDocument/2006/relationships/hyperlink" Target="https://kompege.ru/" TargetMode="External"/><Relationship Id="rId48" Type="http://schemas.openxmlformats.org/officeDocument/2006/relationships/hyperlink" Target="https://kompege.ru/" TargetMode="External"/><Relationship Id="rId8" Type="http://schemas.openxmlformats.org/officeDocument/2006/relationships/footer" Target="footer1.xml"/><Relationship Id="rId51" Type="http://schemas.openxmlformats.org/officeDocument/2006/relationships/hyperlink" Target="https://kompege.ru/" TargetMode="External"/><Relationship Id="rId3" Type="http://schemas.openxmlformats.org/officeDocument/2006/relationships/styles" Target="styles.xml"/><Relationship Id="rId12" Type="http://schemas.openxmlformats.org/officeDocument/2006/relationships/hyperlink" Target="http://www.fipi.ru" TargetMode="External"/><Relationship Id="rId17" Type="http://schemas.openxmlformats.org/officeDocument/2006/relationships/chart" Target="charts/chart5.xml"/><Relationship Id="rId25" Type="http://schemas.openxmlformats.org/officeDocument/2006/relationships/chart" Target="charts/chart7.xml"/><Relationship Id="rId33" Type="http://schemas.openxmlformats.org/officeDocument/2006/relationships/chart" Target="charts/chart9.xml"/><Relationship Id="rId38" Type="http://schemas.openxmlformats.org/officeDocument/2006/relationships/hyperlink" Target="https://www.krippo.ru/" TargetMode="External"/><Relationship Id="rId46" Type="http://schemas.openxmlformats.org/officeDocument/2006/relationships/hyperlink" Target="https://education.yandex.ru/lab/library/main/?grade=7" TargetMode="External"/><Relationship Id="rId20" Type="http://schemas.openxmlformats.org/officeDocument/2006/relationships/hyperlink" Target="https://edsoo.ru/GOTOVITSYa_K_PUBLIKACII_Prepodavanie_socialno_gumanitarnih_disciplin_v_shkole_resursi_dialoga.htm" TargetMode="External"/><Relationship Id="rId41" Type="http://schemas.openxmlformats.org/officeDocument/2006/relationships/hyperlink" Target="https://www.kpolyakov.spb.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4.xml"/><Relationship Id="rId23" Type="http://schemas.openxmlformats.org/officeDocument/2006/relationships/hyperlink" Target="http://publication.pravo.gov.ru/document/0001202507290005" TargetMode="External"/><Relationship Id="rId28" Type="http://schemas.openxmlformats.org/officeDocument/2006/relationships/hyperlink" Target="https://fipi.ru/ege" TargetMode="External"/><Relationship Id="rId36" Type="http://schemas.openxmlformats.org/officeDocument/2006/relationships/chart" Target="charts/chart12.xml"/><Relationship Id="rId49" Type="http://schemas.openxmlformats.org/officeDocument/2006/relationships/hyperlink" Target="https://education.yandex.ru/lab/library/main/?grade=7"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server\documents\__&#1054;&#1073;&#1097;&#1072;&#1103;\10_2%20&#1043;&#1048;&#1040;-2025\&#1076;&#1080;&#1072;&#1075;&#1088;&#1072;&#1084;&#1084;&#1099;%2011%20&#1082;&#1083;&#1072;&#1089;&#1089;%2025.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server\documents\__&#1054;&#1073;&#1097;&#1072;&#1103;\10_2%20&#1043;&#1048;&#1040;-2025\&#1076;&#1080;&#1072;&#1075;&#1088;&#1072;&#1084;&#1084;&#1099;%2011%20&#1082;&#1083;&#1072;&#1089;&#1089;%2025.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oleObject" Target="file:///\\server\documents\__&#1054;&#1073;&#1097;&#1072;&#1103;\10_2%20&#1043;&#1048;&#1040;-2025\&#1044;&#1080;&#1072;&#1075;&#1088;&#1072;&#1084;&#1084;&#1099;%2011_%2025.xlsx" TargetMode="External"/></Relationships>
</file>

<file path=word/charts/_rels/chart1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oleObject" Target="file:///\\server\documents\__&#1054;&#1073;&#1097;&#1072;&#1103;\10_2%20&#1043;&#1048;&#1040;-2025\&#1076;&#1080;&#1072;&#1075;&#1088;&#1072;&#1084;&#1084;&#1099;%2011%20&#1082;&#1083;&#1072;&#1089;&#1089;%2025.xlsx" TargetMode="External"/></Relationships>
</file>

<file path=word/charts/_rels/chart13.xml.rels><?xml version="1.0" encoding="UTF-8" standalone="yes"?>
<Relationships xmlns="http://schemas.openxmlformats.org/package/2006/relationships"><Relationship Id="rId3" Type="http://schemas.openxmlformats.org/officeDocument/2006/relationships/oleObject" Target="file:///\\server\documents\__&#1054;&#1073;&#1097;&#1072;&#1103;\10_2%20&#1043;&#1048;&#1040;-2025\&#1076;&#1080;&#1072;&#1075;&#1088;&#1072;&#1084;&#1084;&#1099;%2011%20&#1082;&#1083;&#1072;&#1089;&#1089;%2025.xlsx" TargetMode="External"/><Relationship Id="rId2" Type="http://schemas.microsoft.com/office/2011/relationships/chartColorStyle" Target="colors13.xml"/><Relationship Id="rId1" Type="http://schemas.microsoft.com/office/2011/relationships/chartStyle" Target="style13.xml"/></Relationships>
</file>

<file path=word/charts/_rels/chart2.xml.rels><?xml version="1.0" encoding="UTF-8" standalone="yes"?>
<Relationships xmlns="http://schemas.openxmlformats.org/package/2006/relationships"><Relationship Id="rId3" Type="http://schemas.openxmlformats.org/officeDocument/2006/relationships/oleObject" Target="file:///\\server\documents\__&#1054;&#1073;&#1097;&#1072;&#1103;\10_2%20&#1043;&#1048;&#1040;-2025\&#1076;&#1080;&#1072;&#1075;&#1088;&#1072;&#1084;&#1084;&#1099;%2011%20&#1082;&#1083;&#1072;&#1089;&#1089;%2025.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server\documents\__&#1054;&#1073;&#1097;&#1072;&#1103;\10_2%20&#1043;&#1048;&#1040;-2025\&#1076;&#1080;&#1072;&#1075;&#1088;&#1072;&#1084;&#1084;&#1099;%2011%20&#1082;&#1083;&#1072;&#1089;&#1089;%2025.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server\documents\__&#1054;&#1073;&#1097;&#1072;&#1103;\10_2%20&#1043;&#1048;&#1040;-2025\&#1076;&#1080;&#1072;&#1075;&#1088;&#1072;&#1084;&#1084;&#1099;%2011%20&#1082;&#1083;&#1072;&#1089;&#1089;%2025.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server\documents\__&#1054;&#1073;&#1097;&#1072;&#1103;\10_2%20&#1043;&#1048;&#1040;-2025\&#1076;&#1080;&#1072;&#1075;&#1088;&#1072;&#1084;&#1084;&#1099;%2011%20&#1082;&#1083;&#1072;&#1089;&#1089;%2025.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server\documents\__&#1054;&#1073;&#1097;&#1072;&#1103;\10_2%20&#1043;&#1048;&#1040;-2025\&#1076;&#1080;&#1072;&#1075;&#1088;&#1072;&#1084;&#1084;&#1099;%2011%20&#1082;&#1083;&#1072;&#1089;&#1089;%2025.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server\documents\__&#1054;&#1073;&#1097;&#1072;&#1103;\10_2%20&#1043;&#1048;&#1040;-2025\&#1076;&#1080;&#1072;&#1075;&#1088;&#1072;&#1084;&#1084;&#1099;%2011%20&#1082;&#1083;&#1072;&#1089;&#1089;%2025.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server\documents\__&#1054;&#1073;&#1097;&#1072;&#1103;\10_2%20&#1043;&#1048;&#1040;-2025\&#1076;&#1080;&#1072;&#1075;&#1088;&#1072;&#1084;&#1084;&#1099;%2011%20&#1082;&#1083;&#1072;&#1089;&#1089;%2025.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server\documents\__&#1054;&#1073;&#1097;&#1072;&#1103;\10_2%20&#1043;&#1048;&#1040;-2025\&#1076;&#1080;&#1072;&#1075;&#1088;&#1072;&#1084;&#1084;&#1099;%2011%20&#1082;&#1083;&#1072;&#1089;&#1089;%2025.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00C85A"/>
            </a:solidFill>
            <a:ln>
              <a:noFill/>
            </a:ln>
            <a:effectLst/>
          </c:spPr>
          <c:invertIfNegative val="0"/>
          <c:dPt>
            <c:idx val="0"/>
            <c:invertIfNegative val="0"/>
            <c:bubble3D val="0"/>
            <c:spPr>
              <a:solidFill>
                <a:srgbClr val="EE0000"/>
              </a:solidFill>
              <a:ln>
                <a:noFill/>
              </a:ln>
              <a:effectLst/>
            </c:spPr>
            <c:extLst>
              <c:ext xmlns:c16="http://schemas.microsoft.com/office/drawing/2014/chart" uri="{C3380CC4-5D6E-409C-BE32-E72D297353CC}">
                <c16:uniqueId val="{00000001-8D7B-48BD-8E1B-0F16A7266E36}"/>
              </c:ext>
            </c:extLst>
          </c:dPt>
          <c:dPt>
            <c:idx val="1"/>
            <c:invertIfNegative val="0"/>
            <c:bubble3D val="0"/>
            <c:spPr>
              <a:solidFill>
                <a:srgbClr val="EE0000"/>
              </a:solidFill>
              <a:ln>
                <a:noFill/>
              </a:ln>
              <a:effectLst/>
            </c:spPr>
            <c:extLst>
              <c:ext xmlns:c16="http://schemas.microsoft.com/office/drawing/2014/chart" uri="{C3380CC4-5D6E-409C-BE32-E72D297353CC}">
                <c16:uniqueId val="{00000003-8D7B-48BD-8E1B-0F16A7266E36}"/>
              </c:ext>
            </c:extLst>
          </c:dPt>
          <c:dPt>
            <c:idx val="2"/>
            <c:invertIfNegative val="0"/>
            <c:bubble3D val="0"/>
            <c:spPr>
              <a:solidFill>
                <a:srgbClr val="EE0000"/>
              </a:solidFill>
              <a:ln>
                <a:noFill/>
              </a:ln>
              <a:effectLst/>
            </c:spPr>
            <c:extLst>
              <c:ext xmlns:c16="http://schemas.microsoft.com/office/drawing/2014/chart" uri="{C3380CC4-5D6E-409C-BE32-E72D297353CC}">
                <c16:uniqueId val="{00000005-8D7B-48BD-8E1B-0F16A7266E36}"/>
              </c:ext>
            </c:extLst>
          </c:dPt>
          <c:dPt>
            <c:idx val="3"/>
            <c:invertIfNegative val="0"/>
            <c:bubble3D val="0"/>
            <c:spPr>
              <a:solidFill>
                <a:srgbClr val="EE0000"/>
              </a:solidFill>
              <a:ln>
                <a:noFill/>
              </a:ln>
              <a:effectLst/>
            </c:spPr>
            <c:extLst>
              <c:ext xmlns:c16="http://schemas.microsoft.com/office/drawing/2014/chart" uri="{C3380CC4-5D6E-409C-BE32-E72D297353CC}">
                <c16:uniqueId val="{00000007-8D7B-48BD-8E1B-0F16A7266E36}"/>
              </c:ext>
            </c:extLst>
          </c:dPt>
          <c:dPt>
            <c:idx val="4"/>
            <c:invertIfNegative val="0"/>
            <c:bubble3D val="0"/>
            <c:spPr>
              <a:solidFill>
                <a:srgbClr val="EE0000"/>
              </a:solidFill>
              <a:ln>
                <a:noFill/>
              </a:ln>
              <a:effectLst/>
            </c:spPr>
            <c:extLst>
              <c:ext xmlns:c16="http://schemas.microsoft.com/office/drawing/2014/chart" uri="{C3380CC4-5D6E-409C-BE32-E72D297353CC}">
                <c16:uniqueId val="{00000009-8D7B-48BD-8E1B-0F16A7266E36}"/>
              </c:ext>
            </c:extLst>
          </c:dPt>
          <c:dPt>
            <c:idx val="5"/>
            <c:invertIfNegative val="0"/>
            <c:bubble3D val="0"/>
            <c:spPr>
              <a:solidFill>
                <a:srgbClr val="EE0000"/>
              </a:solidFill>
              <a:ln>
                <a:noFill/>
              </a:ln>
              <a:effectLst/>
            </c:spPr>
            <c:extLst>
              <c:ext xmlns:c16="http://schemas.microsoft.com/office/drawing/2014/chart" uri="{C3380CC4-5D6E-409C-BE32-E72D297353CC}">
                <c16:uniqueId val="{0000000B-8D7B-48BD-8E1B-0F16A7266E36}"/>
              </c:ext>
            </c:extLst>
          </c:dPt>
          <c:dPt>
            <c:idx val="6"/>
            <c:invertIfNegative val="0"/>
            <c:bubble3D val="0"/>
            <c:spPr>
              <a:solidFill>
                <a:srgbClr val="EE0000"/>
              </a:solidFill>
              <a:ln>
                <a:noFill/>
              </a:ln>
              <a:effectLst/>
            </c:spPr>
            <c:extLst>
              <c:ext xmlns:c16="http://schemas.microsoft.com/office/drawing/2014/chart" uri="{C3380CC4-5D6E-409C-BE32-E72D297353CC}">
                <c16:uniqueId val="{0000000D-8D7B-48BD-8E1B-0F16A7266E36}"/>
              </c:ext>
            </c:extLst>
          </c:dPt>
          <c:dPt>
            <c:idx val="7"/>
            <c:invertIfNegative val="0"/>
            <c:bubble3D val="0"/>
            <c:spPr>
              <a:solidFill>
                <a:srgbClr val="EE0000"/>
              </a:solidFill>
              <a:ln>
                <a:noFill/>
              </a:ln>
              <a:effectLst/>
            </c:spPr>
            <c:extLst>
              <c:ext xmlns:c16="http://schemas.microsoft.com/office/drawing/2014/chart" uri="{C3380CC4-5D6E-409C-BE32-E72D297353CC}">
                <c16:uniqueId val="{0000000F-8D7B-48BD-8E1B-0F16A7266E36}"/>
              </c:ext>
            </c:extLst>
          </c:dPt>
          <c:dPt>
            <c:idx val="8"/>
            <c:invertIfNegative val="0"/>
            <c:bubble3D val="0"/>
            <c:spPr>
              <a:solidFill>
                <a:srgbClr val="EE0000"/>
              </a:solidFill>
              <a:ln>
                <a:noFill/>
              </a:ln>
              <a:effectLst/>
            </c:spPr>
            <c:extLst>
              <c:ext xmlns:c16="http://schemas.microsoft.com/office/drawing/2014/chart" uri="{C3380CC4-5D6E-409C-BE32-E72D297353CC}">
                <c16:uniqueId val="{00000011-8D7B-48BD-8E1B-0F16A7266E36}"/>
              </c:ext>
            </c:extLst>
          </c:dPt>
          <c:dPt>
            <c:idx val="9"/>
            <c:invertIfNegative val="0"/>
            <c:bubble3D val="0"/>
            <c:spPr>
              <a:solidFill>
                <a:srgbClr val="EE0000"/>
              </a:solidFill>
              <a:ln>
                <a:noFill/>
              </a:ln>
              <a:effectLst/>
            </c:spPr>
            <c:extLst>
              <c:ext xmlns:c16="http://schemas.microsoft.com/office/drawing/2014/chart" uri="{C3380CC4-5D6E-409C-BE32-E72D297353CC}">
                <c16:uniqueId val="{00000013-8D7B-48BD-8E1B-0F16A7266E36}"/>
              </c:ext>
            </c:extLst>
          </c:dPt>
          <c:dLbls>
            <c:dLbl>
              <c:idx val="16"/>
              <c:layout>
                <c:manualLayout>
                  <c:x val="0"/>
                  <c:y val="9.019164659646078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8D7B-48BD-8E1B-0F16A7266E36}"/>
                </c:ext>
              </c:extLst>
            </c:dLbl>
            <c:dLbl>
              <c:idx val="17"/>
              <c:layout>
                <c:manualLayout>
                  <c:x val="0"/>
                  <c:y val="-1.80383293192922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8D7B-48BD-8E1B-0F16A7266E36}"/>
                </c:ext>
              </c:extLst>
            </c:dLbl>
            <c:dLbl>
              <c:idx val="26"/>
              <c:layout>
                <c:manualLayout>
                  <c:x val="6.2597809076682318E-3"/>
                  <c:y val="9.019164659646078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8D7B-48BD-8E1B-0F16A7266E36}"/>
                </c:ext>
              </c:extLst>
            </c:dLbl>
            <c:dLbl>
              <c:idx val="34"/>
              <c:layout>
                <c:manualLayout>
                  <c:x val="4.6948356807510593E-3"/>
                  <c:y val="6.012776439764053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8D7B-48BD-8E1B-0F16A7266E36}"/>
                </c:ext>
              </c:extLst>
            </c:dLbl>
            <c:dLbl>
              <c:idx val="35"/>
              <c:layout>
                <c:manualLayout>
                  <c:x val="-3.1298904538341159E-3"/>
                  <c:y val="9.019164659646078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8D7B-48BD-8E1B-0F16A7266E36}"/>
                </c:ext>
              </c:extLst>
            </c:dLbl>
            <c:dLbl>
              <c:idx val="36"/>
              <c:layout>
                <c:manualLayout>
                  <c:x val="-1.1476132424130698E-16"/>
                  <c:y val="-9.019164659646078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9-8D7B-48BD-8E1B-0F16A7266E36}"/>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рус.яз!$A$9:$A$59</c:f>
              <c:numCache>
                <c:formatCode>General</c:formatCode>
                <c:ptCount val="51"/>
                <c:pt idx="0">
                  <c:v>0</c:v>
                </c:pt>
                <c:pt idx="1">
                  <c:v>3</c:v>
                </c:pt>
                <c:pt idx="2">
                  <c:v>5</c:v>
                </c:pt>
                <c:pt idx="3">
                  <c:v>8</c:v>
                </c:pt>
                <c:pt idx="4">
                  <c:v>10</c:v>
                </c:pt>
                <c:pt idx="5">
                  <c:v>12</c:v>
                </c:pt>
                <c:pt idx="6">
                  <c:v>15</c:v>
                </c:pt>
                <c:pt idx="7">
                  <c:v>17</c:v>
                </c:pt>
                <c:pt idx="8">
                  <c:v>20</c:v>
                </c:pt>
                <c:pt idx="9">
                  <c:v>22</c:v>
                </c:pt>
                <c:pt idx="10">
                  <c:v>24</c:v>
                </c:pt>
                <c:pt idx="11">
                  <c:v>27</c:v>
                </c:pt>
                <c:pt idx="12">
                  <c:v>29</c:v>
                </c:pt>
                <c:pt idx="13">
                  <c:v>32</c:v>
                </c:pt>
                <c:pt idx="14">
                  <c:v>34</c:v>
                </c:pt>
                <c:pt idx="15">
                  <c:v>36</c:v>
                </c:pt>
                <c:pt idx="16">
                  <c:v>37</c:v>
                </c:pt>
                <c:pt idx="17">
                  <c:v>39</c:v>
                </c:pt>
                <c:pt idx="18">
                  <c:v>40</c:v>
                </c:pt>
                <c:pt idx="19">
                  <c:v>42</c:v>
                </c:pt>
                <c:pt idx="20">
                  <c:v>43</c:v>
                </c:pt>
                <c:pt idx="21">
                  <c:v>45</c:v>
                </c:pt>
                <c:pt idx="22">
                  <c:v>46</c:v>
                </c:pt>
                <c:pt idx="23">
                  <c:v>48</c:v>
                </c:pt>
                <c:pt idx="24">
                  <c:v>49</c:v>
                </c:pt>
                <c:pt idx="25">
                  <c:v>51</c:v>
                </c:pt>
                <c:pt idx="26">
                  <c:v>52</c:v>
                </c:pt>
                <c:pt idx="27">
                  <c:v>54</c:v>
                </c:pt>
                <c:pt idx="28">
                  <c:v>55</c:v>
                </c:pt>
                <c:pt idx="29">
                  <c:v>57</c:v>
                </c:pt>
                <c:pt idx="30">
                  <c:v>58</c:v>
                </c:pt>
                <c:pt idx="31">
                  <c:v>60</c:v>
                </c:pt>
                <c:pt idx="32">
                  <c:v>61</c:v>
                </c:pt>
                <c:pt idx="33">
                  <c:v>63</c:v>
                </c:pt>
                <c:pt idx="34">
                  <c:v>64</c:v>
                </c:pt>
                <c:pt idx="35">
                  <c:v>66</c:v>
                </c:pt>
                <c:pt idx="36">
                  <c:v>67</c:v>
                </c:pt>
                <c:pt idx="37">
                  <c:v>69</c:v>
                </c:pt>
                <c:pt idx="38">
                  <c:v>70</c:v>
                </c:pt>
                <c:pt idx="39">
                  <c:v>72</c:v>
                </c:pt>
                <c:pt idx="40">
                  <c:v>73</c:v>
                </c:pt>
                <c:pt idx="41">
                  <c:v>75</c:v>
                </c:pt>
                <c:pt idx="42">
                  <c:v>78</c:v>
                </c:pt>
                <c:pt idx="43">
                  <c:v>81</c:v>
                </c:pt>
                <c:pt idx="44">
                  <c:v>83</c:v>
                </c:pt>
                <c:pt idx="45">
                  <c:v>86</c:v>
                </c:pt>
                <c:pt idx="46">
                  <c:v>89</c:v>
                </c:pt>
                <c:pt idx="47">
                  <c:v>91</c:v>
                </c:pt>
                <c:pt idx="48">
                  <c:v>94</c:v>
                </c:pt>
                <c:pt idx="49">
                  <c:v>97</c:v>
                </c:pt>
                <c:pt idx="50">
                  <c:v>100</c:v>
                </c:pt>
              </c:numCache>
            </c:numRef>
          </c:cat>
          <c:val>
            <c:numRef>
              <c:f>рус.яз!$B$9:$B$59</c:f>
              <c:numCache>
                <c:formatCode>General</c:formatCode>
                <c:ptCount val="51"/>
                <c:pt idx="0">
                  <c:v>9</c:v>
                </c:pt>
                <c:pt idx="1">
                  <c:v>20</c:v>
                </c:pt>
                <c:pt idx="2">
                  <c:v>18</c:v>
                </c:pt>
                <c:pt idx="3">
                  <c:v>19</c:v>
                </c:pt>
                <c:pt idx="4">
                  <c:v>16</c:v>
                </c:pt>
                <c:pt idx="5">
                  <c:v>12</c:v>
                </c:pt>
                <c:pt idx="6">
                  <c:v>19</c:v>
                </c:pt>
                <c:pt idx="7">
                  <c:v>24</c:v>
                </c:pt>
                <c:pt idx="8">
                  <c:v>30</c:v>
                </c:pt>
                <c:pt idx="9">
                  <c:v>63</c:v>
                </c:pt>
                <c:pt idx="10">
                  <c:v>70</c:v>
                </c:pt>
                <c:pt idx="11">
                  <c:v>85</c:v>
                </c:pt>
                <c:pt idx="12">
                  <c:v>118</c:v>
                </c:pt>
                <c:pt idx="13">
                  <c:v>167</c:v>
                </c:pt>
                <c:pt idx="14">
                  <c:v>142</c:v>
                </c:pt>
                <c:pt idx="15">
                  <c:v>233</c:v>
                </c:pt>
                <c:pt idx="16">
                  <c:v>225</c:v>
                </c:pt>
                <c:pt idx="17">
                  <c:v>226</c:v>
                </c:pt>
                <c:pt idx="18">
                  <c:v>252</c:v>
                </c:pt>
                <c:pt idx="19">
                  <c:v>271</c:v>
                </c:pt>
                <c:pt idx="20">
                  <c:v>289</c:v>
                </c:pt>
                <c:pt idx="21">
                  <c:v>265</c:v>
                </c:pt>
                <c:pt idx="22">
                  <c:v>296</c:v>
                </c:pt>
                <c:pt idx="23">
                  <c:v>278</c:v>
                </c:pt>
                <c:pt idx="24">
                  <c:v>329</c:v>
                </c:pt>
                <c:pt idx="25">
                  <c:v>318</c:v>
                </c:pt>
                <c:pt idx="26">
                  <c:v>318</c:v>
                </c:pt>
                <c:pt idx="27">
                  <c:v>288</c:v>
                </c:pt>
                <c:pt idx="28">
                  <c:v>256</c:v>
                </c:pt>
                <c:pt idx="29">
                  <c:v>278</c:v>
                </c:pt>
                <c:pt idx="30">
                  <c:v>304</c:v>
                </c:pt>
                <c:pt idx="31">
                  <c:v>245</c:v>
                </c:pt>
                <c:pt idx="32">
                  <c:v>243</c:v>
                </c:pt>
                <c:pt idx="33">
                  <c:v>229</c:v>
                </c:pt>
                <c:pt idx="34">
                  <c:v>228</c:v>
                </c:pt>
                <c:pt idx="35">
                  <c:v>202</c:v>
                </c:pt>
                <c:pt idx="36">
                  <c:v>204</c:v>
                </c:pt>
                <c:pt idx="37">
                  <c:v>197</c:v>
                </c:pt>
                <c:pt idx="38">
                  <c:v>173</c:v>
                </c:pt>
                <c:pt idx="39">
                  <c:v>179</c:v>
                </c:pt>
                <c:pt idx="40">
                  <c:v>182</c:v>
                </c:pt>
                <c:pt idx="41">
                  <c:v>164</c:v>
                </c:pt>
                <c:pt idx="42">
                  <c:v>138</c:v>
                </c:pt>
                <c:pt idx="43">
                  <c:v>149</c:v>
                </c:pt>
                <c:pt idx="44">
                  <c:v>110</c:v>
                </c:pt>
                <c:pt idx="45">
                  <c:v>69</c:v>
                </c:pt>
                <c:pt idx="46">
                  <c:v>67</c:v>
                </c:pt>
                <c:pt idx="47">
                  <c:v>37</c:v>
                </c:pt>
                <c:pt idx="48">
                  <c:v>26</c:v>
                </c:pt>
                <c:pt idx="49">
                  <c:v>5</c:v>
                </c:pt>
                <c:pt idx="50">
                  <c:v>1</c:v>
                </c:pt>
              </c:numCache>
            </c:numRef>
          </c:val>
          <c:extLst>
            <c:ext xmlns:c16="http://schemas.microsoft.com/office/drawing/2014/chart" uri="{C3380CC4-5D6E-409C-BE32-E72D297353CC}">
              <c16:uniqueId val="{0000001A-8D7B-48BD-8E1B-0F16A7266E36}"/>
            </c:ext>
          </c:extLst>
        </c:ser>
        <c:dLbls>
          <c:showLegendKey val="0"/>
          <c:showVal val="0"/>
          <c:showCatName val="0"/>
          <c:showSerName val="0"/>
          <c:showPercent val="0"/>
          <c:showBubbleSize val="0"/>
        </c:dLbls>
        <c:gapWidth val="219"/>
        <c:overlap val="-27"/>
        <c:axId val="872170896"/>
        <c:axId val="872172336"/>
      </c:barChart>
      <c:catAx>
        <c:axId val="872170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872172336"/>
        <c:crosses val="autoZero"/>
        <c:auto val="1"/>
        <c:lblAlgn val="ctr"/>
        <c:lblOffset val="100"/>
        <c:noMultiLvlLbl val="0"/>
      </c:catAx>
      <c:valAx>
        <c:axId val="8721723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87217089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00C85A"/>
            </a:solidFill>
            <a:ln>
              <a:noFill/>
            </a:ln>
            <a:effectLst/>
          </c:spPr>
          <c:invertIfNegative val="0"/>
          <c:dPt>
            <c:idx val="0"/>
            <c:invertIfNegative val="0"/>
            <c:bubble3D val="0"/>
            <c:spPr>
              <a:solidFill>
                <a:srgbClr val="EE0000"/>
              </a:solidFill>
              <a:ln>
                <a:noFill/>
              </a:ln>
              <a:effectLst/>
            </c:spPr>
            <c:extLst>
              <c:ext xmlns:c16="http://schemas.microsoft.com/office/drawing/2014/chart" uri="{C3380CC4-5D6E-409C-BE32-E72D297353CC}">
                <c16:uniqueId val="{00000001-A272-424E-AFC7-A803326ED8AB}"/>
              </c:ext>
            </c:extLst>
          </c:dPt>
          <c:dPt>
            <c:idx val="1"/>
            <c:invertIfNegative val="0"/>
            <c:bubble3D val="0"/>
            <c:spPr>
              <a:solidFill>
                <a:srgbClr val="EE0000"/>
              </a:solidFill>
              <a:ln>
                <a:noFill/>
              </a:ln>
              <a:effectLst/>
            </c:spPr>
            <c:extLst>
              <c:ext xmlns:c16="http://schemas.microsoft.com/office/drawing/2014/chart" uri="{C3380CC4-5D6E-409C-BE32-E72D297353CC}">
                <c16:uniqueId val="{00000003-A272-424E-AFC7-A803326ED8AB}"/>
              </c:ext>
            </c:extLst>
          </c:dPt>
          <c:dPt>
            <c:idx val="2"/>
            <c:invertIfNegative val="0"/>
            <c:bubble3D val="0"/>
            <c:spPr>
              <a:solidFill>
                <a:srgbClr val="EE0000"/>
              </a:solidFill>
              <a:ln>
                <a:noFill/>
              </a:ln>
              <a:effectLst/>
            </c:spPr>
            <c:extLst>
              <c:ext xmlns:c16="http://schemas.microsoft.com/office/drawing/2014/chart" uri="{C3380CC4-5D6E-409C-BE32-E72D297353CC}">
                <c16:uniqueId val="{00000005-A272-424E-AFC7-A803326ED8AB}"/>
              </c:ext>
            </c:extLst>
          </c:dPt>
          <c:dPt>
            <c:idx val="3"/>
            <c:invertIfNegative val="0"/>
            <c:bubble3D val="0"/>
            <c:spPr>
              <a:solidFill>
                <a:srgbClr val="EE0000"/>
              </a:solidFill>
              <a:ln>
                <a:noFill/>
              </a:ln>
              <a:effectLst/>
            </c:spPr>
            <c:extLst>
              <c:ext xmlns:c16="http://schemas.microsoft.com/office/drawing/2014/chart" uri="{C3380CC4-5D6E-409C-BE32-E72D297353CC}">
                <c16:uniqueId val="{00000007-A272-424E-AFC7-A803326ED8AB}"/>
              </c:ext>
            </c:extLst>
          </c:dPt>
          <c:dPt>
            <c:idx val="4"/>
            <c:invertIfNegative val="0"/>
            <c:bubble3D val="0"/>
            <c:spPr>
              <a:solidFill>
                <a:srgbClr val="EE0000"/>
              </a:solidFill>
              <a:ln>
                <a:noFill/>
              </a:ln>
              <a:effectLst/>
            </c:spPr>
            <c:extLst>
              <c:ext xmlns:c16="http://schemas.microsoft.com/office/drawing/2014/chart" uri="{C3380CC4-5D6E-409C-BE32-E72D297353CC}">
                <c16:uniqueId val="{00000009-A272-424E-AFC7-A803326ED8AB}"/>
              </c:ext>
            </c:extLst>
          </c:dPt>
          <c:dPt>
            <c:idx val="5"/>
            <c:invertIfNegative val="0"/>
            <c:bubble3D val="0"/>
            <c:spPr>
              <a:solidFill>
                <a:srgbClr val="EE0000"/>
              </a:solidFill>
              <a:ln>
                <a:noFill/>
              </a:ln>
              <a:effectLst/>
            </c:spPr>
            <c:extLst>
              <c:ext xmlns:c16="http://schemas.microsoft.com/office/drawing/2014/chart" uri="{C3380CC4-5D6E-409C-BE32-E72D297353CC}">
                <c16:uniqueId val="{0000000B-A272-424E-AFC7-A803326ED8AB}"/>
              </c:ext>
            </c:extLst>
          </c:dPt>
          <c:dPt>
            <c:idx val="6"/>
            <c:invertIfNegative val="0"/>
            <c:bubble3D val="0"/>
            <c:spPr>
              <a:solidFill>
                <a:srgbClr val="EE0000"/>
              </a:solidFill>
              <a:ln>
                <a:noFill/>
              </a:ln>
              <a:effectLst/>
            </c:spPr>
            <c:extLst>
              <c:ext xmlns:c16="http://schemas.microsoft.com/office/drawing/2014/chart" uri="{C3380CC4-5D6E-409C-BE32-E72D297353CC}">
                <c16:uniqueId val="{0000000D-A272-424E-AFC7-A803326ED8AB}"/>
              </c:ext>
            </c:extLst>
          </c:dPt>
          <c:dPt>
            <c:idx val="7"/>
            <c:invertIfNegative val="0"/>
            <c:bubble3D val="0"/>
            <c:spPr>
              <a:solidFill>
                <a:srgbClr val="EE0000"/>
              </a:solidFill>
              <a:ln>
                <a:noFill/>
              </a:ln>
              <a:effectLst/>
            </c:spPr>
            <c:extLst>
              <c:ext xmlns:c16="http://schemas.microsoft.com/office/drawing/2014/chart" uri="{C3380CC4-5D6E-409C-BE32-E72D297353CC}">
                <c16:uniqueId val="{0000000F-A272-424E-AFC7-A803326ED8AB}"/>
              </c:ext>
            </c:extLst>
          </c:dPt>
          <c:dPt>
            <c:idx val="8"/>
            <c:invertIfNegative val="0"/>
            <c:bubble3D val="0"/>
            <c:spPr>
              <a:solidFill>
                <a:srgbClr val="EE0000"/>
              </a:solidFill>
              <a:ln>
                <a:noFill/>
              </a:ln>
              <a:effectLst/>
            </c:spPr>
            <c:extLst>
              <c:ext xmlns:c16="http://schemas.microsoft.com/office/drawing/2014/chart" uri="{C3380CC4-5D6E-409C-BE32-E72D297353CC}">
                <c16:uniqueId val="{00000011-A272-424E-AFC7-A803326ED8AB}"/>
              </c:ext>
            </c:extLst>
          </c:dPt>
          <c:dPt>
            <c:idx val="9"/>
            <c:invertIfNegative val="0"/>
            <c:bubble3D val="0"/>
            <c:spPr>
              <a:solidFill>
                <a:srgbClr val="EE0000"/>
              </a:solidFill>
              <a:ln>
                <a:noFill/>
              </a:ln>
              <a:effectLst/>
            </c:spPr>
            <c:extLst>
              <c:ext xmlns:c16="http://schemas.microsoft.com/office/drawing/2014/chart" uri="{C3380CC4-5D6E-409C-BE32-E72D297353CC}">
                <c16:uniqueId val="{00000013-A272-424E-AFC7-A803326ED8AB}"/>
              </c:ext>
            </c:extLst>
          </c:dPt>
          <c:dPt>
            <c:idx val="10"/>
            <c:invertIfNegative val="0"/>
            <c:bubble3D val="0"/>
            <c:spPr>
              <a:solidFill>
                <a:srgbClr val="EE0000"/>
              </a:solidFill>
              <a:ln>
                <a:noFill/>
              </a:ln>
              <a:effectLst/>
            </c:spPr>
            <c:extLst>
              <c:ext xmlns:c16="http://schemas.microsoft.com/office/drawing/2014/chart" uri="{C3380CC4-5D6E-409C-BE32-E72D297353CC}">
                <c16:uniqueId val="{00000015-A272-424E-AFC7-A803326ED8AB}"/>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лит.!$A$9:$A$55</c:f>
              <c:numCache>
                <c:formatCode>General</c:formatCode>
                <c:ptCount val="47"/>
                <c:pt idx="0">
                  <c:v>0</c:v>
                </c:pt>
                <c:pt idx="1">
                  <c:v>8</c:v>
                </c:pt>
                <c:pt idx="2">
                  <c:v>10</c:v>
                </c:pt>
                <c:pt idx="3">
                  <c:v>13</c:v>
                </c:pt>
                <c:pt idx="4">
                  <c:v>15</c:v>
                </c:pt>
                <c:pt idx="5">
                  <c:v>18</c:v>
                </c:pt>
                <c:pt idx="6">
                  <c:v>20</c:v>
                </c:pt>
                <c:pt idx="7">
                  <c:v>23</c:v>
                </c:pt>
                <c:pt idx="8">
                  <c:v>25</c:v>
                </c:pt>
                <c:pt idx="9">
                  <c:v>28</c:v>
                </c:pt>
                <c:pt idx="10">
                  <c:v>30</c:v>
                </c:pt>
                <c:pt idx="11">
                  <c:v>32</c:v>
                </c:pt>
                <c:pt idx="12">
                  <c:v>34</c:v>
                </c:pt>
                <c:pt idx="13">
                  <c:v>35</c:v>
                </c:pt>
                <c:pt idx="14">
                  <c:v>36</c:v>
                </c:pt>
                <c:pt idx="15">
                  <c:v>37</c:v>
                </c:pt>
                <c:pt idx="16">
                  <c:v>38</c:v>
                </c:pt>
                <c:pt idx="17">
                  <c:v>39</c:v>
                </c:pt>
                <c:pt idx="18">
                  <c:v>40</c:v>
                </c:pt>
                <c:pt idx="19">
                  <c:v>41</c:v>
                </c:pt>
                <c:pt idx="20">
                  <c:v>42</c:v>
                </c:pt>
                <c:pt idx="21">
                  <c:v>43</c:v>
                </c:pt>
                <c:pt idx="22">
                  <c:v>44</c:v>
                </c:pt>
                <c:pt idx="23">
                  <c:v>45</c:v>
                </c:pt>
                <c:pt idx="24">
                  <c:v>46</c:v>
                </c:pt>
                <c:pt idx="25">
                  <c:v>47</c:v>
                </c:pt>
                <c:pt idx="26">
                  <c:v>49</c:v>
                </c:pt>
                <c:pt idx="27">
                  <c:v>50</c:v>
                </c:pt>
                <c:pt idx="28">
                  <c:v>51</c:v>
                </c:pt>
                <c:pt idx="29">
                  <c:v>52</c:v>
                </c:pt>
                <c:pt idx="30">
                  <c:v>53</c:v>
                </c:pt>
                <c:pt idx="31">
                  <c:v>54</c:v>
                </c:pt>
                <c:pt idx="32">
                  <c:v>55</c:v>
                </c:pt>
                <c:pt idx="33">
                  <c:v>56</c:v>
                </c:pt>
                <c:pt idx="34">
                  <c:v>57</c:v>
                </c:pt>
                <c:pt idx="35">
                  <c:v>58</c:v>
                </c:pt>
                <c:pt idx="36">
                  <c:v>59</c:v>
                </c:pt>
                <c:pt idx="37">
                  <c:v>60</c:v>
                </c:pt>
                <c:pt idx="38">
                  <c:v>61</c:v>
                </c:pt>
                <c:pt idx="39">
                  <c:v>63</c:v>
                </c:pt>
                <c:pt idx="40">
                  <c:v>68</c:v>
                </c:pt>
                <c:pt idx="41">
                  <c:v>73</c:v>
                </c:pt>
                <c:pt idx="42">
                  <c:v>78</c:v>
                </c:pt>
                <c:pt idx="43">
                  <c:v>84</c:v>
                </c:pt>
                <c:pt idx="44">
                  <c:v>89</c:v>
                </c:pt>
                <c:pt idx="45">
                  <c:v>94</c:v>
                </c:pt>
                <c:pt idx="46">
                  <c:v>100</c:v>
                </c:pt>
              </c:numCache>
            </c:numRef>
          </c:cat>
          <c:val>
            <c:numRef>
              <c:f>лит.!$B$9:$B$55</c:f>
              <c:numCache>
                <c:formatCode>General</c:formatCode>
                <c:ptCount val="47"/>
                <c:pt idx="0">
                  <c:v>2</c:v>
                </c:pt>
                <c:pt idx="1">
                  <c:v>1</c:v>
                </c:pt>
                <c:pt idx="2">
                  <c:v>2</c:v>
                </c:pt>
                <c:pt idx="3">
                  <c:v>4</c:v>
                </c:pt>
                <c:pt idx="4">
                  <c:v>1</c:v>
                </c:pt>
                <c:pt idx="5">
                  <c:v>3</c:v>
                </c:pt>
                <c:pt idx="6">
                  <c:v>4</c:v>
                </c:pt>
                <c:pt idx="7">
                  <c:v>4</c:v>
                </c:pt>
                <c:pt idx="8">
                  <c:v>3</c:v>
                </c:pt>
                <c:pt idx="9">
                  <c:v>4</c:v>
                </c:pt>
                <c:pt idx="10">
                  <c:v>2</c:v>
                </c:pt>
                <c:pt idx="11">
                  <c:v>5</c:v>
                </c:pt>
                <c:pt idx="12">
                  <c:v>1</c:v>
                </c:pt>
                <c:pt idx="13">
                  <c:v>1</c:v>
                </c:pt>
                <c:pt idx="14">
                  <c:v>4</c:v>
                </c:pt>
                <c:pt idx="15">
                  <c:v>7</c:v>
                </c:pt>
                <c:pt idx="16">
                  <c:v>8</c:v>
                </c:pt>
                <c:pt idx="17">
                  <c:v>9</c:v>
                </c:pt>
                <c:pt idx="18">
                  <c:v>7</c:v>
                </c:pt>
                <c:pt idx="19">
                  <c:v>8</c:v>
                </c:pt>
                <c:pt idx="20">
                  <c:v>9</c:v>
                </c:pt>
                <c:pt idx="21">
                  <c:v>4</c:v>
                </c:pt>
                <c:pt idx="22">
                  <c:v>15</c:v>
                </c:pt>
                <c:pt idx="23">
                  <c:v>14</c:v>
                </c:pt>
                <c:pt idx="24">
                  <c:v>23</c:v>
                </c:pt>
                <c:pt idx="25">
                  <c:v>18</c:v>
                </c:pt>
                <c:pt idx="26">
                  <c:v>12</c:v>
                </c:pt>
                <c:pt idx="27">
                  <c:v>15</c:v>
                </c:pt>
                <c:pt idx="28">
                  <c:v>17</c:v>
                </c:pt>
                <c:pt idx="29">
                  <c:v>20</c:v>
                </c:pt>
                <c:pt idx="30">
                  <c:v>19</c:v>
                </c:pt>
                <c:pt idx="31">
                  <c:v>19</c:v>
                </c:pt>
                <c:pt idx="32">
                  <c:v>20</c:v>
                </c:pt>
                <c:pt idx="33">
                  <c:v>25</c:v>
                </c:pt>
                <c:pt idx="34">
                  <c:v>23</c:v>
                </c:pt>
                <c:pt idx="35">
                  <c:v>22</c:v>
                </c:pt>
                <c:pt idx="36">
                  <c:v>23</c:v>
                </c:pt>
                <c:pt idx="37">
                  <c:v>27</c:v>
                </c:pt>
                <c:pt idx="38">
                  <c:v>24</c:v>
                </c:pt>
                <c:pt idx="39">
                  <c:v>27</c:v>
                </c:pt>
                <c:pt idx="40">
                  <c:v>34</c:v>
                </c:pt>
                <c:pt idx="41">
                  <c:v>27</c:v>
                </c:pt>
                <c:pt idx="42">
                  <c:v>23</c:v>
                </c:pt>
                <c:pt idx="43">
                  <c:v>28</c:v>
                </c:pt>
                <c:pt idx="44">
                  <c:v>17</c:v>
                </c:pt>
                <c:pt idx="45">
                  <c:v>16</c:v>
                </c:pt>
                <c:pt idx="46">
                  <c:v>13</c:v>
                </c:pt>
              </c:numCache>
            </c:numRef>
          </c:val>
          <c:extLst>
            <c:ext xmlns:c16="http://schemas.microsoft.com/office/drawing/2014/chart" uri="{C3380CC4-5D6E-409C-BE32-E72D297353CC}">
              <c16:uniqueId val="{00000016-A272-424E-AFC7-A803326ED8AB}"/>
            </c:ext>
          </c:extLst>
        </c:ser>
        <c:dLbls>
          <c:showLegendKey val="0"/>
          <c:showVal val="0"/>
          <c:showCatName val="0"/>
          <c:showSerName val="0"/>
          <c:showPercent val="0"/>
          <c:showBubbleSize val="0"/>
        </c:dLbls>
        <c:gapWidth val="219"/>
        <c:overlap val="-27"/>
        <c:axId val="766077648"/>
        <c:axId val="766096368"/>
      </c:barChart>
      <c:catAx>
        <c:axId val="766077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66096368"/>
        <c:crosses val="autoZero"/>
        <c:auto val="1"/>
        <c:lblAlgn val="ctr"/>
        <c:lblOffset val="100"/>
        <c:noMultiLvlLbl val="0"/>
      </c:catAx>
      <c:valAx>
        <c:axId val="7660963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76607764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rgbClr val="00B050"/>
            </a:solidFill>
            <a:ln>
              <a:noFill/>
            </a:ln>
            <a:effectLst/>
          </c:spPr>
          <c:invertIfNegative val="0"/>
          <c:dPt>
            <c:idx val="0"/>
            <c:invertIfNegative val="0"/>
            <c:bubble3D val="0"/>
            <c:spPr>
              <a:solidFill>
                <a:srgbClr val="FF0000"/>
              </a:solidFill>
              <a:ln>
                <a:noFill/>
              </a:ln>
              <a:effectLst/>
            </c:spPr>
            <c:extLst>
              <c:ext xmlns:c16="http://schemas.microsoft.com/office/drawing/2014/chart" uri="{C3380CC4-5D6E-409C-BE32-E72D297353CC}">
                <c16:uniqueId val="{00000001-6BD9-4C90-817F-4C6B083BAFB7}"/>
              </c:ext>
            </c:extLst>
          </c:dPt>
          <c:dPt>
            <c:idx val="1"/>
            <c:invertIfNegative val="0"/>
            <c:bubble3D val="0"/>
            <c:spPr>
              <a:solidFill>
                <a:srgbClr val="FF0000"/>
              </a:solidFill>
              <a:ln>
                <a:noFill/>
              </a:ln>
              <a:effectLst/>
            </c:spPr>
            <c:extLst>
              <c:ext xmlns:c16="http://schemas.microsoft.com/office/drawing/2014/chart" uri="{C3380CC4-5D6E-409C-BE32-E72D297353CC}">
                <c16:uniqueId val="{00000003-6BD9-4C90-817F-4C6B083BAFB7}"/>
              </c:ext>
            </c:extLst>
          </c:dPt>
          <c:dPt>
            <c:idx val="2"/>
            <c:invertIfNegative val="0"/>
            <c:bubble3D val="0"/>
            <c:spPr>
              <a:solidFill>
                <a:srgbClr val="FF0000"/>
              </a:solidFill>
              <a:ln>
                <a:noFill/>
              </a:ln>
              <a:effectLst/>
            </c:spPr>
            <c:extLst>
              <c:ext xmlns:c16="http://schemas.microsoft.com/office/drawing/2014/chart" uri="{C3380CC4-5D6E-409C-BE32-E72D297353CC}">
                <c16:uniqueId val="{00000005-6BD9-4C90-817F-4C6B083BAFB7}"/>
              </c:ext>
            </c:extLst>
          </c:dPt>
          <c:dPt>
            <c:idx val="3"/>
            <c:invertIfNegative val="0"/>
            <c:bubble3D val="0"/>
            <c:spPr>
              <a:solidFill>
                <a:srgbClr val="FF0000"/>
              </a:solidFill>
              <a:ln>
                <a:noFill/>
              </a:ln>
              <a:effectLst/>
            </c:spPr>
            <c:extLst>
              <c:ext xmlns:c16="http://schemas.microsoft.com/office/drawing/2014/chart" uri="{C3380CC4-5D6E-409C-BE32-E72D297353CC}">
                <c16:uniqueId val="{00000007-6BD9-4C90-817F-4C6B083BAFB7}"/>
              </c:ext>
            </c:extLst>
          </c:dPt>
          <c:dPt>
            <c:idx val="4"/>
            <c:invertIfNegative val="0"/>
            <c:bubble3D val="0"/>
            <c:spPr>
              <a:solidFill>
                <a:srgbClr val="FF0000"/>
              </a:solidFill>
              <a:ln>
                <a:noFill/>
              </a:ln>
              <a:effectLst/>
            </c:spPr>
            <c:extLst>
              <c:ext xmlns:c16="http://schemas.microsoft.com/office/drawing/2014/chart" uri="{C3380CC4-5D6E-409C-BE32-E72D297353CC}">
                <c16:uniqueId val="{00000009-6BD9-4C90-817F-4C6B083BAFB7}"/>
              </c:ext>
            </c:extLst>
          </c:dPt>
          <c:dPt>
            <c:idx val="5"/>
            <c:invertIfNegative val="0"/>
            <c:bubble3D val="0"/>
            <c:spPr>
              <a:solidFill>
                <a:srgbClr val="FF0000"/>
              </a:solidFill>
              <a:ln>
                <a:noFill/>
              </a:ln>
              <a:effectLst/>
            </c:spPr>
            <c:extLst>
              <c:ext xmlns:c16="http://schemas.microsoft.com/office/drawing/2014/chart" uri="{C3380CC4-5D6E-409C-BE32-E72D297353CC}">
                <c16:uniqueId val="{0000000B-6BD9-4C90-817F-4C6B083BAFB7}"/>
              </c:ext>
            </c:extLst>
          </c:dPt>
          <c:dPt>
            <c:idx val="6"/>
            <c:invertIfNegative val="0"/>
            <c:bubble3D val="0"/>
            <c:spPr>
              <a:solidFill>
                <a:srgbClr val="FF0000"/>
              </a:solidFill>
              <a:ln>
                <a:noFill/>
              </a:ln>
              <a:effectLst/>
            </c:spPr>
            <c:extLst>
              <c:ext xmlns:c16="http://schemas.microsoft.com/office/drawing/2014/chart" uri="{C3380CC4-5D6E-409C-BE32-E72D297353CC}">
                <c16:uniqueId val="{0000000D-6BD9-4C90-817F-4C6B083BAFB7}"/>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'мат.баз по баллам'!$A$10:$A$31</c:f>
              <c:numCache>
                <c:formatCode>General</c:formatCode>
                <c:ptCount val="22"/>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numCache>
            </c:numRef>
          </c:cat>
          <c:val>
            <c:numRef>
              <c:f>'мат.баз по баллам'!$B$10:$B$31</c:f>
              <c:numCache>
                <c:formatCode>General</c:formatCode>
                <c:ptCount val="22"/>
                <c:pt idx="0">
                  <c:v>7</c:v>
                </c:pt>
                <c:pt idx="1">
                  <c:v>17</c:v>
                </c:pt>
                <c:pt idx="2">
                  <c:v>17</c:v>
                </c:pt>
                <c:pt idx="3">
                  <c:v>54</c:v>
                </c:pt>
                <c:pt idx="4">
                  <c:v>74</c:v>
                </c:pt>
                <c:pt idx="5">
                  <c:v>168</c:v>
                </c:pt>
                <c:pt idx="6">
                  <c:v>221</c:v>
                </c:pt>
                <c:pt idx="7">
                  <c:v>288</c:v>
                </c:pt>
                <c:pt idx="8">
                  <c:v>315</c:v>
                </c:pt>
                <c:pt idx="9">
                  <c:v>331</c:v>
                </c:pt>
                <c:pt idx="10">
                  <c:v>392</c:v>
                </c:pt>
                <c:pt idx="11">
                  <c:v>418</c:v>
                </c:pt>
                <c:pt idx="12">
                  <c:v>389</c:v>
                </c:pt>
                <c:pt idx="13">
                  <c:v>397</c:v>
                </c:pt>
                <c:pt idx="14">
                  <c:v>392</c:v>
                </c:pt>
                <c:pt idx="15">
                  <c:v>411</c:v>
                </c:pt>
                <c:pt idx="16">
                  <c:v>422</c:v>
                </c:pt>
                <c:pt idx="17">
                  <c:v>379</c:v>
                </c:pt>
                <c:pt idx="18">
                  <c:v>358</c:v>
                </c:pt>
                <c:pt idx="19">
                  <c:v>239</c:v>
                </c:pt>
                <c:pt idx="20">
                  <c:v>126</c:v>
                </c:pt>
                <c:pt idx="21">
                  <c:v>66</c:v>
                </c:pt>
              </c:numCache>
            </c:numRef>
          </c:val>
          <c:extLst>
            <c:ext xmlns:c16="http://schemas.microsoft.com/office/drawing/2014/chart" uri="{C3380CC4-5D6E-409C-BE32-E72D297353CC}">
              <c16:uniqueId val="{0000000E-6BD9-4C90-817F-4C6B083BAFB7}"/>
            </c:ext>
          </c:extLst>
        </c:ser>
        <c:dLbls>
          <c:showLegendKey val="0"/>
          <c:showVal val="0"/>
          <c:showCatName val="0"/>
          <c:showSerName val="0"/>
          <c:showPercent val="0"/>
          <c:showBubbleSize val="0"/>
        </c:dLbls>
        <c:gapWidth val="219"/>
        <c:overlap val="-27"/>
        <c:axId val="1825816079"/>
        <c:axId val="1825799759"/>
      </c:barChart>
      <c:catAx>
        <c:axId val="182581607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825799759"/>
        <c:crosses val="autoZero"/>
        <c:auto val="1"/>
        <c:lblAlgn val="ctr"/>
        <c:lblOffset val="100"/>
        <c:noMultiLvlLbl val="0"/>
      </c:catAx>
      <c:valAx>
        <c:axId val="182579975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825816079"/>
        <c:crosses val="autoZero"/>
        <c:crossBetween val="between"/>
      </c:valAx>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ru-RU"/>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rgbClr val="00C85A"/>
            </a:solidFill>
            <a:ln>
              <a:noFill/>
            </a:ln>
            <a:effectLst/>
          </c:spPr>
          <c:invertIfNegative val="0"/>
          <c:dPt>
            <c:idx val="0"/>
            <c:invertIfNegative val="0"/>
            <c:bubble3D val="0"/>
            <c:spPr>
              <a:solidFill>
                <a:srgbClr val="EE0000"/>
              </a:solidFill>
              <a:ln>
                <a:noFill/>
              </a:ln>
              <a:effectLst/>
            </c:spPr>
            <c:extLst>
              <c:ext xmlns:c16="http://schemas.microsoft.com/office/drawing/2014/chart" uri="{C3380CC4-5D6E-409C-BE32-E72D297353CC}">
                <c16:uniqueId val="{00000001-6BF5-4858-AF5F-B41FED294C55}"/>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мат.баз!$A$11:$A$14</c:f>
              <c:numCache>
                <c:formatCode>General</c:formatCode>
                <c:ptCount val="4"/>
                <c:pt idx="0">
                  <c:v>2</c:v>
                </c:pt>
                <c:pt idx="1">
                  <c:v>3</c:v>
                </c:pt>
                <c:pt idx="2">
                  <c:v>4</c:v>
                </c:pt>
                <c:pt idx="3">
                  <c:v>5</c:v>
                </c:pt>
              </c:numCache>
            </c:numRef>
          </c:cat>
          <c:val>
            <c:numRef>
              <c:f>мат.баз!$B$11:$B$14</c:f>
              <c:numCache>
                <c:formatCode>General</c:formatCode>
                <c:ptCount val="4"/>
                <c:pt idx="0">
                  <c:v>558</c:v>
                </c:pt>
                <c:pt idx="1">
                  <c:v>1744</c:v>
                </c:pt>
                <c:pt idx="2">
                  <c:v>2011</c:v>
                </c:pt>
                <c:pt idx="3">
                  <c:v>1168</c:v>
                </c:pt>
              </c:numCache>
            </c:numRef>
          </c:val>
          <c:extLst>
            <c:ext xmlns:c16="http://schemas.microsoft.com/office/drawing/2014/chart" uri="{C3380CC4-5D6E-409C-BE32-E72D297353CC}">
              <c16:uniqueId val="{00000002-6BF5-4858-AF5F-B41FED294C55}"/>
            </c:ext>
          </c:extLst>
        </c:ser>
        <c:dLbls>
          <c:showLegendKey val="0"/>
          <c:showVal val="0"/>
          <c:showCatName val="0"/>
          <c:showSerName val="0"/>
          <c:showPercent val="0"/>
          <c:showBubbleSize val="0"/>
        </c:dLbls>
        <c:gapWidth val="219"/>
        <c:overlap val="-27"/>
        <c:axId val="872138736"/>
        <c:axId val="872168016"/>
      </c:barChart>
      <c:catAx>
        <c:axId val="872138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872168016"/>
        <c:crosses val="autoZero"/>
        <c:auto val="1"/>
        <c:lblAlgn val="ctr"/>
        <c:lblOffset val="100"/>
        <c:noMultiLvlLbl val="0"/>
      </c:catAx>
      <c:valAx>
        <c:axId val="8721680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872138736"/>
        <c:crosses val="autoZero"/>
        <c:crossBetween val="between"/>
      </c:valAx>
      <c:spPr>
        <a:noFill/>
        <a:ln>
          <a:noFill/>
        </a:ln>
        <a:effectLst/>
      </c:spPr>
    </c:plotArea>
    <c:plotVisOnly val="1"/>
    <c:dispBlanksAs val="gap"/>
    <c:showDLblsOverMax val="0"/>
  </c:chart>
  <c:spPr>
    <a:solidFill>
      <a:schemeClr val="bg1"/>
    </a:solidFill>
    <a:ln w="9525" cap="flat" cmpd="sng" algn="ctr">
      <a:solidFill>
        <a:sysClr val="windowText" lastClr="000000"/>
      </a:solidFill>
      <a:round/>
    </a:ln>
    <a:effectLst/>
  </c:spPr>
  <c:txPr>
    <a:bodyPr/>
    <a:lstStyle/>
    <a:p>
      <a:pPr>
        <a:defRPr/>
      </a:pPr>
      <a:endParaRPr lang="ru-RU"/>
    </a:p>
  </c:txPr>
  <c:externalData r:id="rId4">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00C85A"/>
            </a:solidFill>
            <a:ln>
              <a:noFill/>
            </a:ln>
            <a:effectLst/>
          </c:spPr>
          <c:invertIfNegative val="0"/>
          <c:dPt>
            <c:idx val="0"/>
            <c:invertIfNegative val="0"/>
            <c:bubble3D val="0"/>
            <c:spPr>
              <a:solidFill>
                <a:srgbClr val="EE0000"/>
              </a:solidFill>
              <a:ln>
                <a:noFill/>
              </a:ln>
              <a:effectLst/>
            </c:spPr>
            <c:extLst>
              <c:ext xmlns:c16="http://schemas.microsoft.com/office/drawing/2014/chart" uri="{C3380CC4-5D6E-409C-BE32-E72D297353CC}">
                <c16:uniqueId val="{00000001-81FC-4BBD-AEA8-079EBF918DCF}"/>
              </c:ext>
            </c:extLst>
          </c:dPt>
          <c:dPt>
            <c:idx val="1"/>
            <c:invertIfNegative val="0"/>
            <c:bubble3D val="0"/>
            <c:spPr>
              <a:solidFill>
                <a:srgbClr val="EE0000"/>
              </a:solidFill>
              <a:ln>
                <a:noFill/>
              </a:ln>
              <a:effectLst/>
            </c:spPr>
            <c:extLst>
              <c:ext xmlns:c16="http://schemas.microsoft.com/office/drawing/2014/chart" uri="{C3380CC4-5D6E-409C-BE32-E72D297353CC}">
                <c16:uniqueId val="{00000003-81FC-4BBD-AEA8-079EBF918DCF}"/>
              </c:ext>
            </c:extLst>
          </c:dPt>
          <c:dPt>
            <c:idx val="2"/>
            <c:invertIfNegative val="0"/>
            <c:bubble3D val="0"/>
            <c:spPr>
              <a:solidFill>
                <a:srgbClr val="EE0000"/>
              </a:solidFill>
              <a:ln>
                <a:noFill/>
              </a:ln>
              <a:effectLst/>
            </c:spPr>
            <c:extLst>
              <c:ext xmlns:c16="http://schemas.microsoft.com/office/drawing/2014/chart" uri="{C3380CC4-5D6E-409C-BE32-E72D297353CC}">
                <c16:uniqueId val="{00000005-81FC-4BBD-AEA8-079EBF918DCF}"/>
              </c:ext>
            </c:extLst>
          </c:dPt>
          <c:dPt>
            <c:idx val="3"/>
            <c:invertIfNegative val="0"/>
            <c:bubble3D val="0"/>
            <c:spPr>
              <a:solidFill>
                <a:srgbClr val="EE0000"/>
              </a:solidFill>
              <a:ln>
                <a:noFill/>
              </a:ln>
              <a:effectLst/>
            </c:spPr>
            <c:extLst>
              <c:ext xmlns:c16="http://schemas.microsoft.com/office/drawing/2014/chart" uri="{C3380CC4-5D6E-409C-BE32-E72D297353CC}">
                <c16:uniqueId val="{00000007-81FC-4BBD-AEA8-079EBF918DCF}"/>
              </c:ext>
            </c:extLst>
          </c:dPt>
          <c:dPt>
            <c:idx val="4"/>
            <c:invertIfNegative val="0"/>
            <c:bubble3D val="0"/>
            <c:spPr>
              <a:solidFill>
                <a:srgbClr val="EE0000"/>
              </a:solidFill>
              <a:ln>
                <a:noFill/>
              </a:ln>
              <a:effectLst/>
            </c:spPr>
            <c:extLst>
              <c:ext xmlns:c16="http://schemas.microsoft.com/office/drawing/2014/chart" uri="{C3380CC4-5D6E-409C-BE32-E72D297353CC}">
                <c16:uniqueId val="{00000009-81FC-4BBD-AEA8-079EBF918DCF}"/>
              </c:ext>
            </c:extLst>
          </c:dPt>
          <c:dPt>
            <c:idx val="5"/>
            <c:invertIfNegative val="0"/>
            <c:bubble3D val="0"/>
            <c:spPr>
              <a:solidFill>
                <a:srgbClr val="EE0000"/>
              </a:solidFill>
              <a:ln>
                <a:noFill/>
              </a:ln>
              <a:effectLst/>
            </c:spPr>
            <c:extLst>
              <c:ext xmlns:c16="http://schemas.microsoft.com/office/drawing/2014/chart" uri="{C3380CC4-5D6E-409C-BE32-E72D297353CC}">
                <c16:uniqueId val="{0000000B-81FC-4BBD-AEA8-079EBF918DCF}"/>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информ.!$A$10:$A$39</c:f>
              <c:numCache>
                <c:formatCode>General</c:formatCode>
                <c:ptCount val="30"/>
                <c:pt idx="0">
                  <c:v>0</c:v>
                </c:pt>
                <c:pt idx="1">
                  <c:v>7</c:v>
                </c:pt>
                <c:pt idx="2">
                  <c:v>14</c:v>
                </c:pt>
                <c:pt idx="3">
                  <c:v>20</c:v>
                </c:pt>
                <c:pt idx="4">
                  <c:v>27</c:v>
                </c:pt>
                <c:pt idx="5">
                  <c:v>34</c:v>
                </c:pt>
                <c:pt idx="6">
                  <c:v>40</c:v>
                </c:pt>
                <c:pt idx="7">
                  <c:v>43</c:v>
                </c:pt>
                <c:pt idx="8">
                  <c:v>46</c:v>
                </c:pt>
                <c:pt idx="9">
                  <c:v>48</c:v>
                </c:pt>
                <c:pt idx="10">
                  <c:v>51</c:v>
                </c:pt>
                <c:pt idx="11">
                  <c:v>54</c:v>
                </c:pt>
                <c:pt idx="12">
                  <c:v>56</c:v>
                </c:pt>
                <c:pt idx="13">
                  <c:v>59</c:v>
                </c:pt>
                <c:pt idx="14">
                  <c:v>62</c:v>
                </c:pt>
                <c:pt idx="15">
                  <c:v>64</c:v>
                </c:pt>
                <c:pt idx="16">
                  <c:v>67</c:v>
                </c:pt>
                <c:pt idx="17">
                  <c:v>70</c:v>
                </c:pt>
                <c:pt idx="18">
                  <c:v>72</c:v>
                </c:pt>
                <c:pt idx="19">
                  <c:v>75</c:v>
                </c:pt>
                <c:pt idx="20">
                  <c:v>78</c:v>
                </c:pt>
                <c:pt idx="21">
                  <c:v>80</c:v>
                </c:pt>
                <c:pt idx="22">
                  <c:v>83</c:v>
                </c:pt>
                <c:pt idx="23">
                  <c:v>85</c:v>
                </c:pt>
                <c:pt idx="24">
                  <c:v>88</c:v>
                </c:pt>
                <c:pt idx="25">
                  <c:v>90</c:v>
                </c:pt>
                <c:pt idx="26">
                  <c:v>93</c:v>
                </c:pt>
                <c:pt idx="27">
                  <c:v>95</c:v>
                </c:pt>
                <c:pt idx="28">
                  <c:v>98</c:v>
                </c:pt>
                <c:pt idx="29">
                  <c:v>100</c:v>
                </c:pt>
              </c:numCache>
            </c:numRef>
          </c:cat>
          <c:val>
            <c:numRef>
              <c:f>информ.!$B$10:$B$39</c:f>
              <c:numCache>
                <c:formatCode>General</c:formatCode>
                <c:ptCount val="30"/>
                <c:pt idx="0">
                  <c:v>38</c:v>
                </c:pt>
                <c:pt idx="1">
                  <c:v>48</c:v>
                </c:pt>
                <c:pt idx="2">
                  <c:v>59</c:v>
                </c:pt>
                <c:pt idx="3">
                  <c:v>55</c:v>
                </c:pt>
                <c:pt idx="4">
                  <c:v>53</c:v>
                </c:pt>
                <c:pt idx="5">
                  <c:v>59</c:v>
                </c:pt>
                <c:pt idx="6">
                  <c:v>72</c:v>
                </c:pt>
                <c:pt idx="7">
                  <c:v>70</c:v>
                </c:pt>
                <c:pt idx="8">
                  <c:v>47</c:v>
                </c:pt>
                <c:pt idx="9">
                  <c:v>47</c:v>
                </c:pt>
                <c:pt idx="10">
                  <c:v>49</c:v>
                </c:pt>
                <c:pt idx="11">
                  <c:v>55</c:v>
                </c:pt>
                <c:pt idx="12">
                  <c:v>34</c:v>
                </c:pt>
                <c:pt idx="13">
                  <c:v>26</c:v>
                </c:pt>
                <c:pt idx="14">
                  <c:v>40</c:v>
                </c:pt>
                <c:pt idx="15">
                  <c:v>36</c:v>
                </c:pt>
                <c:pt idx="16">
                  <c:v>50</c:v>
                </c:pt>
                <c:pt idx="17">
                  <c:v>38</c:v>
                </c:pt>
                <c:pt idx="18">
                  <c:v>35</c:v>
                </c:pt>
                <c:pt idx="19">
                  <c:v>32</c:v>
                </c:pt>
                <c:pt idx="20">
                  <c:v>38</c:v>
                </c:pt>
                <c:pt idx="21">
                  <c:v>28</c:v>
                </c:pt>
                <c:pt idx="22">
                  <c:v>18</c:v>
                </c:pt>
                <c:pt idx="23">
                  <c:v>19</c:v>
                </c:pt>
                <c:pt idx="24">
                  <c:v>23</c:v>
                </c:pt>
                <c:pt idx="25">
                  <c:v>15</c:v>
                </c:pt>
                <c:pt idx="26">
                  <c:v>1</c:v>
                </c:pt>
                <c:pt idx="27">
                  <c:v>8</c:v>
                </c:pt>
                <c:pt idx="28">
                  <c:v>8</c:v>
                </c:pt>
                <c:pt idx="29">
                  <c:v>2</c:v>
                </c:pt>
              </c:numCache>
            </c:numRef>
          </c:val>
          <c:extLst>
            <c:ext xmlns:c16="http://schemas.microsoft.com/office/drawing/2014/chart" uri="{C3380CC4-5D6E-409C-BE32-E72D297353CC}">
              <c16:uniqueId val="{0000000C-81FC-4BBD-AEA8-079EBF918DCF}"/>
            </c:ext>
          </c:extLst>
        </c:ser>
        <c:dLbls>
          <c:showLegendKey val="0"/>
          <c:showVal val="0"/>
          <c:showCatName val="0"/>
          <c:showSerName val="0"/>
          <c:showPercent val="0"/>
          <c:showBubbleSize val="0"/>
        </c:dLbls>
        <c:gapWidth val="219"/>
        <c:overlap val="-27"/>
        <c:axId val="766085328"/>
        <c:axId val="766081488"/>
      </c:barChart>
      <c:catAx>
        <c:axId val="766085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66081488"/>
        <c:crosses val="autoZero"/>
        <c:auto val="1"/>
        <c:lblAlgn val="ctr"/>
        <c:lblOffset val="100"/>
        <c:noMultiLvlLbl val="0"/>
      </c:catAx>
      <c:valAx>
        <c:axId val="7660814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76608532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9056385781179981E-2"/>
          <c:y val="2.8445823635893458E-2"/>
          <c:w val="0.94540908519749534"/>
          <c:h val="0.89373712567510555"/>
        </c:manualLayout>
      </c:layout>
      <c:barChart>
        <c:barDir val="col"/>
        <c:grouping val="clustered"/>
        <c:varyColors val="0"/>
        <c:ser>
          <c:idx val="0"/>
          <c:order val="0"/>
          <c:spPr>
            <a:solidFill>
              <a:srgbClr val="00C85A"/>
            </a:solidFill>
            <a:ln>
              <a:noFill/>
            </a:ln>
            <a:effectLst/>
          </c:spPr>
          <c:invertIfNegative val="0"/>
          <c:dPt>
            <c:idx val="0"/>
            <c:invertIfNegative val="0"/>
            <c:bubble3D val="0"/>
            <c:spPr>
              <a:solidFill>
                <a:srgbClr val="EE0000"/>
              </a:solidFill>
              <a:ln>
                <a:noFill/>
              </a:ln>
              <a:effectLst/>
            </c:spPr>
            <c:extLst>
              <c:ext xmlns:c16="http://schemas.microsoft.com/office/drawing/2014/chart" uri="{C3380CC4-5D6E-409C-BE32-E72D297353CC}">
                <c16:uniqueId val="{00000001-8F37-4A47-8362-24A68204389C}"/>
              </c:ext>
            </c:extLst>
          </c:dPt>
          <c:dPt>
            <c:idx val="1"/>
            <c:invertIfNegative val="0"/>
            <c:bubble3D val="0"/>
            <c:spPr>
              <a:solidFill>
                <a:srgbClr val="EE0000"/>
              </a:solidFill>
              <a:ln>
                <a:noFill/>
              </a:ln>
              <a:effectLst/>
            </c:spPr>
            <c:extLst>
              <c:ext xmlns:c16="http://schemas.microsoft.com/office/drawing/2014/chart" uri="{C3380CC4-5D6E-409C-BE32-E72D297353CC}">
                <c16:uniqueId val="{00000003-8F37-4A47-8362-24A68204389C}"/>
              </c:ext>
            </c:extLst>
          </c:dPt>
          <c:dPt>
            <c:idx val="2"/>
            <c:invertIfNegative val="0"/>
            <c:bubble3D val="0"/>
            <c:spPr>
              <a:solidFill>
                <a:srgbClr val="EE0000"/>
              </a:solidFill>
              <a:ln>
                <a:noFill/>
              </a:ln>
              <a:effectLst/>
            </c:spPr>
            <c:extLst>
              <c:ext xmlns:c16="http://schemas.microsoft.com/office/drawing/2014/chart" uri="{C3380CC4-5D6E-409C-BE32-E72D297353CC}">
                <c16:uniqueId val="{00000005-8F37-4A47-8362-24A68204389C}"/>
              </c:ext>
            </c:extLst>
          </c:dPt>
          <c:dPt>
            <c:idx val="3"/>
            <c:invertIfNegative val="0"/>
            <c:bubble3D val="0"/>
            <c:spPr>
              <a:solidFill>
                <a:srgbClr val="EE0000"/>
              </a:solidFill>
              <a:ln>
                <a:noFill/>
              </a:ln>
              <a:effectLst/>
            </c:spPr>
            <c:extLst>
              <c:ext xmlns:c16="http://schemas.microsoft.com/office/drawing/2014/chart" uri="{C3380CC4-5D6E-409C-BE32-E72D297353CC}">
                <c16:uniqueId val="{00000007-8F37-4A47-8362-24A68204389C}"/>
              </c:ext>
            </c:extLst>
          </c:dPt>
          <c:dPt>
            <c:idx val="4"/>
            <c:invertIfNegative val="0"/>
            <c:bubble3D val="0"/>
            <c:spPr>
              <a:solidFill>
                <a:srgbClr val="EE0000"/>
              </a:solidFill>
              <a:ln>
                <a:noFill/>
              </a:ln>
              <a:effectLst/>
            </c:spPr>
            <c:extLst>
              <c:ext xmlns:c16="http://schemas.microsoft.com/office/drawing/2014/chart" uri="{C3380CC4-5D6E-409C-BE32-E72D297353CC}">
                <c16:uniqueId val="{00000009-8F37-4A47-8362-24A68204389C}"/>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мат.проф!$A$9:$A$35</c:f>
              <c:numCache>
                <c:formatCode>General</c:formatCode>
                <c:ptCount val="27"/>
                <c:pt idx="0">
                  <c:v>0</c:v>
                </c:pt>
                <c:pt idx="1">
                  <c:v>6</c:v>
                </c:pt>
                <c:pt idx="2">
                  <c:v>11</c:v>
                </c:pt>
                <c:pt idx="3">
                  <c:v>17</c:v>
                </c:pt>
                <c:pt idx="4">
                  <c:v>22</c:v>
                </c:pt>
                <c:pt idx="5">
                  <c:v>27</c:v>
                </c:pt>
                <c:pt idx="6">
                  <c:v>34</c:v>
                </c:pt>
                <c:pt idx="7">
                  <c:v>40</c:v>
                </c:pt>
                <c:pt idx="8">
                  <c:v>46</c:v>
                </c:pt>
                <c:pt idx="9">
                  <c:v>52</c:v>
                </c:pt>
                <c:pt idx="10">
                  <c:v>58</c:v>
                </c:pt>
                <c:pt idx="11">
                  <c:v>64</c:v>
                </c:pt>
                <c:pt idx="12">
                  <c:v>70</c:v>
                </c:pt>
                <c:pt idx="13">
                  <c:v>72</c:v>
                </c:pt>
                <c:pt idx="14">
                  <c:v>74</c:v>
                </c:pt>
                <c:pt idx="15">
                  <c:v>76</c:v>
                </c:pt>
                <c:pt idx="16">
                  <c:v>78</c:v>
                </c:pt>
                <c:pt idx="17">
                  <c:v>80</c:v>
                </c:pt>
                <c:pt idx="18">
                  <c:v>82</c:v>
                </c:pt>
                <c:pt idx="19">
                  <c:v>84</c:v>
                </c:pt>
                <c:pt idx="20">
                  <c:v>86</c:v>
                </c:pt>
                <c:pt idx="21">
                  <c:v>88</c:v>
                </c:pt>
                <c:pt idx="22">
                  <c:v>90</c:v>
                </c:pt>
                <c:pt idx="23">
                  <c:v>92</c:v>
                </c:pt>
                <c:pt idx="24">
                  <c:v>94</c:v>
                </c:pt>
                <c:pt idx="25">
                  <c:v>95</c:v>
                </c:pt>
                <c:pt idx="26">
                  <c:v>99</c:v>
                </c:pt>
              </c:numCache>
            </c:numRef>
          </c:cat>
          <c:val>
            <c:numRef>
              <c:f>мат.проф!$B$9:$B$35</c:f>
              <c:numCache>
                <c:formatCode>General</c:formatCode>
                <c:ptCount val="27"/>
                <c:pt idx="0">
                  <c:v>18</c:v>
                </c:pt>
                <c:pt idx="1">
                  <c:v>33</c:v>
                </c:pt>
                <c:pt idx="2">
                  <c:v>33</c:v>
                </c:pt>
                <c:pt idx="3">
                  <c:v>50</c:v>
                </c:pt>
                <c:pt idx="4">
                  <c:v>94</c:v>
                </c:pt>
                <c:pt idx="5">
                  <c:v>123</c:v>
                </c:pt>
                <c:pt idx="6">
                  <c:v>149</c:v>
                </c:pt>
                <c:pt idx="7">
                  <c:v>149</c:v>
                </c:pt>
                <c:pt idx="8">
                  <c:v>210</c:v>
                </c:pt>
                <c:pt idx="9">
                  <c:v>200</c:v>
                </c:pt>
                <c:pt idx="10">
                  <c:v>235</c:v>
                </c:pt>
                <c:pt idx="11">
                  <c:v>201</c:v>
                </c:pt>
                <c:pt idx="12">
                  <c:v>208</c:v>
                </c:pt>
                <c:pt idx="13">
                  <c:v>210</c:v>
                </c:pt>
                <c:pt idx="14">
                  <c:v>222</c:v>
                </c:pt>
                <c:pt idx="15">
                  <c:v>109</c:v>
                </c:pt>
                <c:pt idx="16">
                  <c:v>123</c:v>
                </c:pt>
                <c:pt idx="17">
                  <c:v>72</c:v>
                </c:pt>
                <c:pt idx="18">
                  <c:v>64</c:v>
                </c:pt>
                <c:pt idx="19">
                  <c:v>35</c:v>
                </c:pt>
                <c:pt idx="20">
                  <c:v>19</c:v>
                </c:pt>
                <c:pt idx="21">
                  <c:v>18</c:v>
                </c:pt>
                <c:pt idx="22">
                  <c:v>12</c:v>
                </c:pt>
                <c:pt idx="23">
                  <c:v>6</c:v>
                </c:pt>
                <c:pt idx="24">
                  <c:v>5</c:v>
                </c:pt>
                <c:pt idx="25">
                  <c:v>5</c:v>
                </c:pt>
                <c:pt idx="26">
                  <c:v>1</c:v>
                </c:pt>
              </c:numCache>
            </c:numRef>
          </c:val>
          <c:extLst>
            <c:ext xmlns:c16="http://schemas.microsoft.com/office/drawing/2014/chart" uri="{C3380CC4-5D6E-409C-BE32-E72D297353CC}">
              <c16:uniqueId val="{0000000A-8F37-4A47-8362-24A68204389C}"/>
            </c:ext>
          </c:extLst>
        </c:ser>
        <c:dLbls>
          <c:showLegendKey val="0"/>
          <c:showVal val="0"/>
          <c:showCatName val="0"/>
          <c:showSerName val="0"/>
          <c:showPercent val="0"/>
          <c:showBubbleSize val="0"/>
        </c:dLbls>
        <c:gapWidth val="219"/>
        <c:overlap val="-27"/>
        <c:axId val="872139216"/>
        <c:axId val="872168496"/>
      </c:barChart>
      <c:catAx>
        <c:axId val="872139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872168496"/>
        <c:crosses val="autoZero"/>
        <c:auto val="1"/>
        <c:lblAlgn val="ctr"/>
        <c:lblOffset val="100"/>
        <c:noMultiLvlLbl val="0"/>
      </c:catAx>
      <c:valAx>
        <c:axId val="8721684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87213921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00C85A"/>
            </a:solidFill>
            <a:ln>
              <a:noFill/>
            </a:ln>
            <a:effectLst/>
          </c:spPr>
          <c:invertIfNegative val="0"/>
          <c:dPt>
            <c:idx val="0"/>
            <c:invertIfNegative val="0"/>
            <c:bubble3D val="0"/>
            <c:spPr>
              <a:solidFill>
                <a:srgbClr val="EE0000"/>
              </a:solidFill>
              <a:ln>
                <a:noFill/>
              </a:ln>
              <a:effectLst/>
            </c:spPr>
            <c:extLst>
              <c:ext xmlns:c16="http://schemas.microsoft.com/office/drawing/2014/chart" uri="{C3380CC4-5D6E-409C-BE32-E72D297353CC}">
                <c16:uniqueId val="{00000001-516E-424B-B6FA-844BAC9A0F58}"/>
              </c:ext>
            </c:extLst>
          </c:dPt>
          <c:dPt>
            <c:idx val="1"/>
            <c:invertIfNegative val="0"/>
            <c:bubble3D val="0"/>
            <c:spPr>
              <a:solidFill>
                <a:srgbClr val="EE0000"/>
              </a:solidFill>
              <a:ln>
                <a:noFill/>
              </a:ln>
              <a:effectLst/>
            </c:spPr>
            <c:extLst>
              <c:ext xmlns:c16="http://schemas.microsoft.com/office/drawing/2014/chart" uri="{C3380CC4-5D6E-409C-BE32-E72D297353CC}">
                <c16:uniqueId val="{00000003-516E-424B-B6FA-844BAC9A0F58}"/>
              </c:ext>
            </c:extLst>
          </c:dPt>
          <c:dPt>
            <c:idx val="2"/>
            <c:invertIfNegative val="0"/>
            <c:bubble3D val="0"/>
            <c:spPr>
              <a:solidFill>
                <a:srgbClr val="EE0000"/>
              </a:solidFill>
              <a:ln>
                <a:noFill/>
              </a:ln>
              <a:effectLst/>
            </c:spPr>
            <c:extLst>
              <c:ext xmlns:c16="http://schemas.microsoft.com/office/drawing/2014/chart" uri="{C3380CC4-5D6E-409C-BE32-E72D297353CC}">
                <c16:uniqueId val="{00000005-516E-424B-B6FA-844BAC9A0F58}"/>
              </c:ext>
            </c:extLst>
          </c:dPt>
          <c:dPt>
            <c:idx val="3"/>
            <c:invertIfNegative val="0"/>
            <c:bubble3D val="0"/>
            <c:spPr>
              <a:solidFill>
                <a:srgbClr val="EE0000"/>
              </a:solidFill>
              <a:ln>
                <a:noFill/>
              </a:ln>
              <a:effectLst/>
            </c:spPr>
            <c:extLst>
              <c:ext xmlns:c16="http://schemas.microsoft.com/office/drawing/2014/chart" uri="{C3380CC4-5D6E-409C-BE32-E72D297353CC}">
                <c16:uniqueId val="{00000007-516E-424B-B6FA-844BAC9A0F58}"/>
              </c:ext>
            </c:extLst>
          </c:dPt>
          <c:dPt>
            <c:idx val="4"/>
            <c:invertIfNegative val="0"/>
            <c:bubble3D val="0"/>
            <c:spPr>
              <a:solidFill>
                <a:srgbClr val="EE0000"/>
              </a:solidFill>
              <a:ln>
                <a:noFill/>
              </a:ln>
              <a:effectLst/>
            </c:spPr>
            <c:extLst>
              <c:ext xmlns:c16="http://schemas.microsoft.com/office/drawing/2014/chart" uri="{C3380CC4-5D6E-409C-BE32-E72D297353CC}">
                <c16:uniqueId val="{00000009-516E-424B-B6FA-844BAC9A0F58}"/>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физ.!$A$9:$A$51</c:f>
              <c:numCache>
                <c:formatCode>General</c:formatCode>
                <c:ptCount val="43"/>
                <c:pt idx="0">
                  <c:v>14</c:v>
                </c:pt>
                <c:pt idx="1">
                  <c:v>18</c:v>
                </c:pt>
                <c:pt idx="2">
                  <c:v>23</c:v>
                </c:pt>
                <c:pt idx="3">
                  <c:v>27</c:v>
                </c:pt>
                <c:pt idx="4">
                  <c:v>32</c:v>
                </c:pt>
                <c:pt idx="5">
                  <c:v>36</c:v>
                </c:pt>
                <c:pt idx="6">
                  <c:v>39</c:v>
                </c:pt>
                <c:pt idx="7">
                  <c:v>41</c:v>
                </c:pt>
                <c:pt idx="8">
                  <c:v>43</c:v>
                </c:pt>
                <c:pt idx="9">
                  <c:v>44</c:v>
                </c:pt>
                <c:pt idx="10">
                  <c:v>46</c:v>
                </c:pt>
                <c:pt idx="11">
                  <c:v>48</c:v>
                </c:pt>
                <c:pt idx="12">
                  <c:v>49</c:v>
                </c:pt>
                <c:pt idx="13">
                  <c:v>51</c:v>
                </c:pt>
                <c:pt idx="14">
                  <c:v>53</c:v>
                </c:pt>
                <c:pt idx="15">
                  <c:v>54</c:v>
                </c:pt>
                <c:pt idx="16">
                  <c:v>56</c:v>
                </c:pt>
                <c:pt idx="17">
                  <c:v>58</c:v>
                </c:pt>
                <c:pt idx="18">
                  <c:v>59</c:v>
                </c:pt>
                <c:pt idx="19">
                  <c:v>61</c:v>
                </c:pt>
                <c:pt idx="20">
                  <c:v>62</c:v>
                </c:pt>
                <c:pt idx="21">
                  <c:v>64</c:v>
                </c:pt>
                <c:pt idx="22">
                  <c:v>65</c:v>
                </c:pt>
                <c:pt idx="23">
                  <c:v>67</c:v>
                </c:pt>
                <c:pt idx="24">
                  <c:v>68</c:v>
                </c:pt>
                <c:pt idx="25">
                  <c:v>70</c:v>
                </c:pt>
                <c:pt idx="26">
                  <c:v>71</c:v>
                </c:pt>
                <c:pt idx="27">
                  <c:v>73</c:v>
                </c:pt>
                <c:pt idx="28">
                  <c:v>74</c:v>
                </c:pt>
                <c:pt idx="29">
                  <c:v>76</c:v>
                </c:pt>
                <c:pt idx="30">
                  <c:v>77</c:v>
                </c:pt>
                <c:pt idx="31">
                  <c:v>79</c:v>
                </c:pt>
                <c:pt idx="32">
                  <c:v>80</c:v>
                </c:pt>
                <c:pt idx="33">
                  <c:v>82</c:v>
                </c:pt>
                <c:pt idx="34">
                  <c:v>84</c:v>
                </c:pt>
                <c:pt idx="35">
                  <c:v>86</c:v>
                </c:pt>
                <c:pt idx="36">
                  <c:v>88</c:v>
                </c:pt>
                <c:pt idx="37">
                  <c:v>90</c:v>
                </c:pt>
                <c:pt idx="38">
                  <c:v>92</c:v>
                </c:pt>
                <c:pt idx="39">
                  <c:v>94</c:v>
                </c:pt>
                <c:pt idx="40">
                  <c:v>96</c:v>
                </c:pt>
                <c:pt idx="41">
                  <c:v>98</c:v>
                </c:pt>
                <c:pt idx="42">
                  <c:v>100</c:v>
                </c:pt>
              </c:numCache>
            </c:numRef>
          </c:cat>
          <c:val>
            <c:numRef>
              <c:f>физ.!$B$9:$B$51</c:f>
              <c:numCache>
                <c:formatCode>General</c:formatCode>
                <c:ptCount val="43"/>
                <c:pt idx="0">
                  <c:v>3</c:v>
                </c:pt>
                <c:pt idx="1">
                  <c:v>3</c:v>
                </c:pt>
                <c:pt idx="2">
                  <c:v>10</c:v>
                </c:pt>
                <c:pt idx="3">
                  <c:v>12</c:v>
                </c:pt>
                <c:pt idx="4">
                  <c:v>16</c:v>
                </c:pt>
                <c:pt idx="5">
                  <c:v>20</c:v>
                </c:pt>
                <c:pt idx="6">
                  <c:v>27</c:v>
                </c:pt>
                <c:pt idx="7">
                  <c:v>24</c:v>
                </c:pt>
                <c:pt idx="8">
                  <c:v>35</c:v>
                </c:pt>
                <c:pt idx="9">
                  <c:v>26</c:v>
                </c:pt>
                <c:pt idx="10">
                  <c:v>24</c:v>
                </c:pt>
                <c:pt idx="11">
                  <c:v>29</c:v>
                </c:pt>
                <c:pt idx="12">
                  <c:v>42</c:v>
                </c:pt>
                <c:pt idx="13">
                  <c:v>29</c:v>
                </c:pt>
                <c:pt idx="14">
                  <c:v>30</c:v>
                </c:pt>
                <c:pt idx="15">
                  <c:v>20</c:v>
                </c:pt>
                <c:pt idx="16">
                  <c:v>13</c:v>
                </c:pt>
                <c:pt idx="17">
                  <c:v>24</c:v>
                </c:pt>
                <c:pt idx="18">
                  <c:v>32</c:v>
                </c:pt>
                <c:pt idx="19">
                  <c:v>24</c:v>
                </c:pt>
                <c:pt idx="20">
                  <c:v>14</c:v>
                </c:pt>
                <c:pt idx="21">
                  <c:v>15</c:v>
                </c:pt>
                <c:pt idx="22">
                  <c:v>22</c:v>
                </c:pt>
                <c:pt idx="23">
                  <c:v>22</c:v>
                </c:pt>
                <c:pt idx="24">
                  <c:v>15</c:v>
                </c:pt>
                <c:pt idx="25">
                  <c:v>16</c:v>
                </c:pt>
                <c:pt idx="26">
                  <c:v>10</c:v>
                </c:pt>
                <c:pt idx="27">
                  <c:v>8</c:v>
                </c:pt>
                <c:pt idx="28">
                  <c:v>7</c:v>
                </c:pt>
                <c:pt idx="29">
                  <c:v>8</c:v>
                </c:pt>
                <c:pt idx="30">
                  <c:v>4</c:v>
                </c:pt>
                <c:pt idx="31">
                  <c:v>5</c:v>
                </c:pt>
                <c:pt idx="32">
                  <c:v>7</c:v>
                </c:pt>
                <c:pt idx="33">
                  <c:v>2</c:v>
                </c:pt>
                <c:pt idx="34">
                  <c:v>5</c:v>
                </c:pt>
                <c:pt idx="35">
                  <c:v>5</c:v>
                </c:pt>
                <c:pt idx="36">
                  <c:v>6</c:v>
                </c:pt>
                <c:pt idx="37">
                  <c:v>3</c:v>
                </c:pt>
                <c:pt idx="38">
                  <c:v>5</c:v>
                </c:pt>
                <c:pt idx="39">
                  <c:v>3</c:v>
                </c:pt>
                <c:pt idx="40">
                  <c:v>1</c:v>
                </c:pt>
                <c:pt idx="41">
                  <c:v>2</c:v>
                </c:pt>
                <c:pt idx="42">
                  <c:v>2</c:v>
                </c:pt>
              </c:numCache>
            </c:numRef>
          </c:val>
          <c:extLst>
            <c:ext xmlns:c16="http://schemas.microsoft.com/office/drawing/2014/chart" uri="{C3380CC4-5D6E-409C-BE32-E72D297353CC}">
              <c16:uniqueId val="{0000000A-516E-424B-B6FA-844BAC9A0F58}"/>
            </c:ext>
          </c:extLst>
        </c:ser>
        <c:dLbls>
          <c:showLegendKey val="0"/>
          <c:showVal val="0"/>
          <c:showCatName val="0"/>
          <c:showSerName val="0"/>
          <c:showPercent val="0"/>
          <c:showBubbleSize val="0"/>
        </c:dLbls>
        <c:gapWidth val="219"/>
        <c:overlap val="-27"/>
        <c:axId val="653408192"/>
        <c:axId val="653394272"/>
      </c:barChart>
      <c:catAx>
        <c:axId val="653408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53394272"/>
        <c:crosses val="autoZero"/>
        <c:auto val="1"/>
        <c:lblAlgn val="ctr"/>
        <c:lblOffset val="100"/>
        <c:noMultiLvlLbl val="0"/>
      </c:catAx>
      <c:valAx>
        <c:axId val="6533942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5340819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00C85A"/>
            </a:solidFill>
            <a:ln>
              <a:noFill/>
            </a:ln>
            <a:effectLst/>
          </c:spPr>
          <c:invertIfNegative val="0"/>
          <c:dPt>
            <c:idx val="0"/>
            <c:invertIfNegative val="0"/>
            <c:bubble3D val="0"/>
            <c:spPr>
              <a:solidFill>
                <a:srgbClr val="EE0000"/>
              </a:solidFill>
              <a:ln>
                <a:noFill/>
              </a:ln>
              <a:effectLst/>
            </c:spPr>
            <c:extLst>
              <c:ext xmlns:c16="http://schemas.microsoft.com/office/drawing/2014/chart" uri="{C3380CC4-5D6E-409C-BE32-E72D297353CC}">
                <c16:uniqueId val="{00000001-8988-4FFD-A917-E02D8B922C16}"/>
              </c:ext>
            </c:extLst>
          </c:dPt>
          <c:dPt>
            <c:idx val="1"/>
            <c:invertIfNegative val="0"/>
            <c:bubble3D val="0"/>
            <c:spPr>
              <a:solidFill>
                <a:srgbClr val="EE0000"/>
              </a:solidFill>
              <a:ln>
                <a:noFill/>
              </a:ln>
              <a:effectLst/>
            </c:spPr>
            <c:extLst>
              <c:ext xmlns:c16="http://schemas.microsoft.com/office/drawing/2014/chart" uri="{C3380CC4-5D6E-409C-BE32-E72D297353CC}">
                <c16:uniqueId val="{00000003-8988-4FFD-A917-E02D8B922C16}"/>
              </c:ext>
            </c:extLst>
          </c:dPt>
          <c:dPt>
            <c:idx val="2"/>
            <c:invertIfNegative val="0"/>
            <c:bubble3D val="0"/>
            <c:spPr>
              <a:solidFill>
                <a:srgbClr val="EE0000"/>
              </a:solidFill>
              <a:ln>
                <a:noFill/>
              </a:ln>
              <a:effectLst/>
            </c:spPr>
            <c:extLst>
              <c:ext xmlns:c16="http://schemas.microsoft.com/office/drawing/2014/chart" uri="{C3380CC4-5D6E-409C-BE32-E72D297353CC}">
                <c16:uniqueId val="{00000005-8988-4FFD-A917-E02D8B922C16}"/>
              </c:ext>
            </c:extLst>
          </c:dPt>
          <c:dPt>
            <c:idx val="3"/>
            <c:invertIfNegative val="0"/>
            <c:bubble3D val="0"/>
            <c:spPr>
              <a:solidFill>
                <a:srgbClr val="EE0000"/>
              </a:solidFill>
              <a:ln>
                <a:noFill/>
              </a:ln>
              <a:effectLst/>
            </c:spPr>
            <c:extLst>
              <c:ext xmlns:c16="http://schemas.microsoft.com/office/drawing/2014/chart" uri="{C3380CC4-5D6E-409C-BE32-E72D297353CC}">
                <c16:uniqueId val="{00000007-8988-4FFD-A917-E02D8B922C16}"/>
              </c:ext>
            </c:extLst>
          </c:dPt>
          <c:dPt>
            <c:idx val="4"/>
            <c:invertIfNegative val="0"/>
            <c:bubble3D val="0"/>
            <c:spPr>
              <a:solidFill>
                <a:srgbClr val="EE0000"/>
              </a:solidFill>
              <a:ln>
                <a:noFill/>
              </a:ln>
              <a:effectLst/>
            </c:spPr>
            <c:extLst>
              <c:ext xmlns:c16="http://schemas.microsoft.com/office/drawing/2014/chart" uri="{C3380CC4-5D6E-409C-BE32-E72D297353CC}">
                <c16:uniqueId val="{00000009-8988-4FFD-A917-E02D8B922C16}"/>
              </c:ext>
            </c:extLst>
          </c:dPt>
          <c:dPt>
            <c:idx val="5"/>
            <c:invertIfNegative val="0"/>
            <c:bubble3D val="0"/>
            <c:spPr>
              <a:solidFill>
                <a:srgbClr val="EE0000"/>
              </a:solidFill>
              <a:ln>
                <a:noFill/>
              </a:ln>
              <a:effectLst/>
            </c:spPr>
            <c:extLst>
              <c:ext xmlns:c16="http://schemas.microsoft.com/office/drawing/2014/chart" uri="{C3380CC4-5D6E-409C-BE32-E72D297353CC}">
                <c16:uniqueId val="{0000000B-8988-4FFD-A917-E02D8B922C16}"/>
              </c:ext>
            </c:extLst>
          </c:dPt>
          <c:dPt>
            <c:idx val="6"/>
            <c:invertIfNegative val="0"/>
            <c:bubble3D val="0"/>
            <c:spPr>
              <a:solidFill>
                <a:srgbClr val="EE0000"/>
              </a:solidFill>
              <a:ln>
                <a:noFill/>
              </a:ln>
              <a:effectLst/>
            </c:spPr>
            <c:extLst>
              <c:ext xmlns:c16="http://schemas.microsoft.com/office/drawing/2014/chart" uri="{C3380CC4-5D6E-409C-BE32-E72D297353CC}">
                <c16:uniqueId val="{0000000D-8988-4FFD-A917-E02D8B922C16}"/>
              </c:ext>
            </c:extLst>
          </c:dPt>
          <c:dPt>
            <c:idx val="7"/>
            <c:invertIfNegative val="0"/>
            <c:bubble3D val="0"/>
            <c:spPr>
              <a:solidFill>
                <a:srgbClr val="EE0000"/>
              </a:solidFill>
              <a:ln>
                <a:noFill/>
              </a:ln>
              <a:effectLst/>
            </c:spPr>
            <c:extLst>
              <c:ext xmlns:c16="http://schemas.microsoft.com/office/drawing/2014/chart" uri="{C3380CC4-5D6E-409C-BE32-E72D297353CC}">
                <c16:uniqueId val="{0000000F-8988-4FFD-A917-E02D8B922C16}"/>
              </c:ext>
            </c:extLst>
          </c:dPt>
          <c:dPt>
            <c:idx val="8"/>
            <c:invertIfNegative val="0"/>
            <c:bubble3D val="0"/>
            <c:spPr>
              <a:solidFill>
                <a:srgbClr val="EE0000"/>
              </a:solidFill>
              <a:ln>
                <a:noFill/>
              </a:ln>
              <a:effectLst/>
            </c:spPr>
            <c:extLst>
              <c:ext xmlns:c16="http://schemas.microsoft.com/office/drawing/2014/chart" uri="{C3380CC4-5D6E-409C-BE32-E72D297353CC}">
                <c16:uniqueId val="{00000011-8988-4FFD-A917-E02D8B922C16}"/>
              </c:ext>
            </c:extLst>
          </c:dPt>
          <c:dPt>
            <c:idx val="9"/>
            <c:invertIfNegative val="0"/>
            <c:bubble3D val="0"/>
            <c:spPr>
              <a:solidFill>
                <a:srgbClr val="EE0000"/>
              </a:solidFill>
              <a:ln>
                <a:noFill/>
              </a:ln>
              <a:effectLst/>
            </c:spPr>
            <c:extLst>
              <c:ext xmlns:c16="http://schemas.microsoft.com/office/drawing/2014/chart" uri="{C3380CC4-5D6E-409C-BE32-E72D297353CC}">
                <c16:uniqueId val="{00000013-8988-4FFD-A917-E02D8B922C16}"/>
              </c:ext>
            </c:extLst>
          </c:dPt>
          <c:dPt>
            <c:idx val="10"/>
            <c:invertIfNegative val="0"/>
            <c:bubble3D val="0"/>
            <c:spPr>
              <a:solidFill>
                <a:srgbClr val="EE0000"/>
              </a:solidFill>
              <a:ln>
                <a:noFill/>
              </a:ln>
              <a:effectLst/>
            </c:spPr>
            <c:extLst>
              <c:ext xmlns:c16="http://schemas.microsoft.com/office/drawing/2014/chart" uri="{C3380CC4-5D6E-409C-BE32-E72D297353CC}">
                <c16:uniqueId val="{00000015-8988-4FFD-A917-E02D8B922C16}"/>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хим.!$A$9:$A$65</c:f>
              <c:numCache>
                <c:formatCode>General</c:formatCode>
                <c:ptCount val="57"/>
                <c:pt idx="0">
                  <c:v>0</c:v>
                </c:pt>
                <c:pt idx="1">
                  <c:v>4</c:v>
                </c:pt>
                <c:pt idx="2">
                  <c:v>7</c:v>
                </c:pt>
                <c:pt idx="3">
                  <c:v>10</c:v>
                </c:pt>
                <c:pt idx="4">
                  <c:v>14</c:v>
                </c:pt>
                <c:pt idx="5">
                  <c:v>17</c:v>
                </c:pt>
                <c:pt idx="6">
                  <c:v>20</c:v>
                </c:pt>
                <c:pt idx="7">
                  <c:v>23</c:v>
                </c:pt>
                <c:pt idx="8">
                  <c:v>27</c:v>
                </c:pt>
                <c:pt idx="9">
                  <c:v>30</c:v>
                </c:pt>
                <c:pt idx="10">
                  <c:v>33</c:v>
                </c:pt>
                <c:pt idx="11">
                  <c:v>36</c:v>
                </c:pt>
                <c:pt idx="12">
                  <c:v>38</c:v>
                </c:pt>
                <c:pt idx="13">
                  <c:v>39</c:v>
                </c:pt>
                <c:pt idx="14">
                  <c:v>40</c:v>
                </c:pt>
                <c:pt idx="15">
                  <c:v>42</c:v>
                </c:pt>
                <c:pt idx="16">
                  <c:v>43</c:v>
                </c:pt>
                <c:pt idx="17">
                  <c:v>44</c:v>
                </c:pt>
                <c:pt idx="18">
                  <c:v>46</c:v>
                </c:pt>
                <c:pt idx="19">
                  <c:v>47</c:v>
                </c:pt>
                <c:pt idx="20">
                  <c:v>48</c:v>
                </c:pt>
                <c:pt idx="21">
                  <c:v>49</c:v>
                </c:pt>
                <c:pt idx="22">
                  <c:v>51</c:v>
                </c:pt>
                <c:pt idx="23">
                  <c:v>52</c:v>
                </c:pt>
                <c:pt idx="24">
                  <c:v>53</c:v>
                </c:pt>
                <c:pt idx="25">
                  <c:v>55</c:v>
                </c:pt>
                <c:pt idx="26">
                  <c:v>56</c:v>
                </c:pt>
                <c:pt idx="27">
                  <c:v>57</c:v>
                </c:pt>
                <c:pt idx="28">
                  <c:v>58</c:v>
                </c:pt>
                <c:pt idx="29">
                  <c:v>60</c:v>
                </c:pt>
                <c:pt idx="30">
                  <c:v>61</c:v>
                </c:pt>
                <c:pt idx="31">
                  <c:v>62</c:v>
                </c:pt>
                <c:pt idx="32">
                  <c:v>64</c:v>
                </c:pt>
                <c:pt idx="33">
                  <c:v>65</c:v>
                </c:pt>
                <c:pt idx="34">
                  <c:v>66</c:v>
                </c:pt>
                <c:pt idx="35">
                  <c:v>68</c:v>
                </c:pt>
                <c:pt idx="36">
                  <c:v>69</c:v>
                </c:pt>
                <c:pt idx="37">
                  <c:v>70</c:v>
                </c:pt>
                <c:pt idx="38">
                  <c:v>71</c:v>
                </c:pt>
                <c:pt idx="39">
                  <c:v>73</c:v>
                </c:pt>
                <c:pt idx="40">
                  <c:v>74</c:v>
                </c:pt>
                <c:pt idx="41">
                  <c:v>75</c:v>
                </c:pt>
                <c:pt idx="42">
                  <c:v>77</c:v>
                </c:pt>
                <c:pt idx="43">
                  <c:v>78</c:v>
                </c:pt>
                <c:pt idx="44">
                  <c:v>79</c:v>
                </c:pt>
                <c:pt idx="45">
                  <c:v>80</c:v>
                </c:pt>
                <c:pt idx="46">
                  <c:v>82</c:v>
                </c:pt>
                <c:pt idx="47">
                  <c:v>84</c:v>
                </c:pt>
                <c:pt idx="48">
                  <c:v>86</c:v>
                </c:pt>
                <c:pt idx="49">
                  <c:v>88</c:v>
                </c:pt>
                <c:pt idx="50">
                  <c:v>90</c:v>
                </c:pt>
                <c:pt idx="51">
                  <c:v>91</c:v>
                </c:pt>
                <c:pt idx="52">
                  <c:v>93</c:v>
                </c:pt>
                <c:pt idx="53">
                  <c:v>95</c:v>
                </c:pt>
                <c:pt idx="54">
                  <c:v>97</c:v>
                </c:pt>
                <c:pt idx="55">
                  <c:v>99</c:v>
                </c:pt>
                <c:pt idx="56">
                  <c:v>100</c:v>
                </c:pt>
              </c:numCache>
            </c:numRef>
          </c:cat>
          <c:val>
            <c:numRef>
              <c:f>хим.!$B$9:$B$65</c:f>
              <c:numCache>
                <c:formatCode>General</c:formatCode>
                <c:ptCount val="57"/>
                <c:pt idx="0">
                  <c:v>2</c:v>
                </c:pt>
                <c:pt idx="1">
                  <c:v>5</c:v>
                </c:pt>
                <c:pt idx="2">
                  <c:v>8</c:v>
                </c:pt>
                <c:pt idx="3">
                  <c:v>20</c:v>
                </c:pt>
                <c:pt idx="4">
                  <c:v>24</c:v>
                </c:pt>
                <c:pt idx="5">
                  <c:v>20</c:v>
                </c:pt>
                <c:pt idx="6">
                  <c:v>16</c:v>
                </c:pt>
                <c:pt idx="7">
                  <c:v>23</c:v>
                </c:pt>
                <c:pt idx="8">
                  <c:v>14</c:v>
                </c:pt>
                <c:pt idx="9">
                  <c:v>16</c:v>
                </c:pt>
                <c:pt idx="10">
                  <c:v>18</c:v>
                </c:pt>
                <c:pt idx="11">
                  <c:v>17</c:v>
                </c:pt>
                <c:pt idx="12">
                  <c:v>18</c:v>
                </c:pt>
                <c:pt idx="13">
                  <c:v>23</c:v>
                </c:pt>
                <c:pt idx="14">
                  <c:v>17</c:v>
                </c:pt>
                <c:pt idx="15">
                  <c:v>20</c:v>
                </c:pt>
                <c:pt idx="16">
                  <c:v>21</c:v>
                </c:pt>
                <c:pt idx="17">
                  <c:v>18</c:v>
                </c:pt>
                <c:pt idx="18">
                  <c:v>18</c:v>
                </c:pt>
                <c:pt idx="19">
                  <c:v>22</c:v>
                </c:pt>
                <c:pt idx="20">
                  <c:v>17</c:v>
                </c:pt>
                <c:pt idx="21">
                  <c:v>18</c:v>
                </c:pt>
                <c:pt idx="22">
                  <c:v>21</c:v>
                </c:pt>
                <c:pt idx="23">
                  <c:v>18</c:v>
                </c:pt>
                <c:pt idx="24">
                  <c:v>12</c:v>
                </c:pt>
                <c:pt idx="25">
                  <c:v>12</c:v>
                </c:pt>
                <c:pt idx="26">
                  <c:v>14</c:v>
                </c:pt>
                <c:pt idx="27">
                  <c:v>15</c:v>
                </c:pt>
                <c:pt idx="28">
                  <c:v>12</c:v>
                </c:pt>
                <c:pt idx="29">
                  <c:v>16</c:v>
                </c:pt>
                <c:pt idx="30">
                  <c:v>15</c:v>
                </c:pt>
                <c:pt idx="31">
                  <c:v>10</c:v>
                </c:pt>
                <c:pt idx="32">
                  <c:v>9</c:v>
                </c:pt>
                <c:pt idx="33">
                  <c:v>11</c:v>
                </c:pt>
                <c:pt idx="34">
                  <c:v>6</c:v>
                </c:pt>
                <c:pt idx="35">
                  <c:v>20</c:v>
                </c:pt>
                <c:pt idx="36">
                  <c:v>10</c:v>
                </c:pt>
                <c:pt idx="37">
                  <c:v>13</c:v>
                </c:pt>
                <c:pt idx="38">
                  <c:v>12</c:v>
                </c:pt>
                <c:pt idx="39">
                  <c:v>13</c:v>
                </c:pt>
                <c:pt idx="40">
                  <c:v>14</c:v>
                </c:pt>
                <c:pt idx="41">
                  <c:v>20</c:v>
                </c:pt>
                <c:pt idx="42">
                  <c:v>15</c:v>
                </c:pt>
                <c:pt idx="43">
                  <c:v>10</c:v>
                </c:pt>
                <c:pt idx="44">
                  <c:v>12</c:v>
                </c:pt>
                <c:pt idx="45">
                  <c:v>10</c:v>
                </c:pt>
                <c:pt idx="46">
                  <c:v>8</c:v>
                </c:pt>
                <c:pt idx="47">
                  <c:v>15</c:v>
                </c:pt>
                <c:pt idx="48">
                  <c:v>12</c:v>
                </c:pt>
                <c:pt idx="49">
                  <c:v>9</c:v>
                </c:pt>
                <c:pt idx="50">
                  <c:v>13</c:v>
                </c:pt>
                <c:pt idx="51">
                  <c:v>16</c:v>
                </c:pt>
                <c:pt idx="52">
                  <c:v>13</c:v>
                </c:pt>
                <c:pt idx="53">
                  <c:v>10</c:v>
                </c:pt>
                <c:pt idx="54">
                  <c:v>12</c:v>
                </c:pt>
                <c:pt idx="55">
                  <c:v>12</c:v>
                </c:pt>
                <c:pt idx="56">
                  <c:v>5</c:v>
                </c:pt>
              </c:numCache>
            </c:numRef>
          </c:val>
          <c:extLst>
            <c:ext xmlns:c16="http://schemas.microsoft.com/office/drawing/2014/chart" uri="{C3380CC4-5D6E-409C-BE32-E72D297353CC}">
              <c16:uniqueId val="{00000016-8988-4FFD-A917-E02D8B922C16}"/>
            </c:ext>
          </c:extLst>
        </c:ser>
        <c:dLbls>
          <c:showLegendKey val="0"/>
          <c:showVal val="0"/>
          <c:showCatName val="0"/>
          <c:showSerName val="0"/>
          <c:showPercent val="0"/>
          <c:showBubbleSize val="0"/>
        </c:dLbls>
        <c:gapWidth val="219"/>
        <c:overlap val="-27"/>
        <c:axId val="872169456"/>
        <c:axId val="872135376"/>
      </c:barChart>
      <c:catAx>
        <c:axId val="872169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872135376"/>
        <c:crosses val="autoZero"/>
        <c:auto val="1"/>
        <c:lblAlgn val="ctr"/>
        <c:lblOffset val="100"/>
        <c:noMultiLvlLbl val="0"/>
      </c:catAx>
      <c:valAx>
        <c:axId val="8721353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87216945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00C85A"/>
            </a:solidFill>
            <a:ln>
              <a:noFill/>
            </a:ln>
            <a:effectLst/>
          </c:spPr>
          <c:invertIfNegative val="0"/>
          <c:dPt>
            <c:idx val="0"/>
            <c:invertIfNegative val="0"/>
            <c:bubble3D val="0"/>
            <c:spPr>
              <a:solidFill>
                <a:srgbClr val="EE0000"/>
              </a:solidFill>
              <a:ln>
                <a:noFill/>
              </a:ln>
              <a:effectLst/>
            </c:spPr>
            <c:extLst>
              <c:ext xmlns:c16="http://schemas.microsoft.com/office/drawing/2014/chart" uri="{C3380CC4-5D6E-409C-BE32-E72D297353CC}">
                <c16:uniqueId val="{00000001-875C-4F18-AC57-F05F573144F2}"/>
              </c:ext>
            </c:extLst>
          </c:dPt>
          <c:dPt>
            <c:idx val="1"/>
            <c:invertIfNegative val="0"/>
            <c:bubble3D val="0"/>
            <c:spPr>
              <a:solidFill>
                <a:srgbClr val="EE0000"/>
              </a:solidFill>
              <a:ln>
                <a:noFill/>
              </a:ln>
              <a:effectLst/>
            </c:spPr>
            <c:extLst>
              <c:ext xmlns:c16="http://schemas.microsoft.com/office/drawing/2014/chart" uri="{C3380CC4-5D6E-409C-BE32-E72D297353CC}">
                <c16:uniqueId val="{00000003-875C-4F18-AC57-F05F573144F2}"/>
              </c:ext>
            </c:extLst>
          </c:dPt>
          <c:dPt>
            <c:idx val="2"/>
            <c:invertIfNegative val="0"/>
            <c:bubble3D val="0"/>
            <c:spPr>
              <a:solidFill>
                <a:srgbClr val="EE0000"/>
              </a:solidFill>
              <a:ln>
                <a:noFill/>
              </a:ln>
              <a:effectLst/>
            </c:spPr>
            <c:extLst>
              <c:ext xmlns:c16="http://schemas.microsoft.com/office/drawing/2014/chart" uri="{C3380CC4-5D6E-409C-BE32-E72D297353CC}">
                <c16:uniqueId val="{00000005-875C-4F18-AC57-F05F573144F2}"/>
              </c:ext>
            </c:extLst>
          </c:dPt>
          <c:dPt>
            <c:idx val="3"/>
            <c:invertIfNegative val="0"/>
            <c:bubble3D val="0"/>
            <c:spPr>
              <a:solidFill>
                <a:srgbClr val="EE0000"/>
              </a:solidFill>
              <a:ln>
                <a:noFill/>
              </a:ln>
              <a:effectLst/>
            </c:spPr>
            <c:extLst>
              <c:ext xmlns:c16="http://schemas.microsoft.com/office/drawing/2014/chart" uri="{C3380CC4-5D6E-409C-BE32-E72D297353CC}">
                <c16:uniqueId val="{00000007-875C-4F18-AC57-F05F573144F2}"/>
              </c:ext>
            </c:extLst>
          </c:dPt>
          <c:dPt>
            <c:idx val="4"/>
            <c:invertIfNegative val="0"/>
            <c:bubble3D val="0"/>
            <c:spPr>
              <a:solidFill>
                <a:srgbClr val="EE0000"/>
              </a:solidFill>
              <a:ln>
                <a:noFill/>
              </a:ln>
              <a:effectLst/>
            </c:spPr>
            <c:extLst>
              <c:ext xmlns:c16="http://schemas.microsoft.com/office/drawing/2014/chart" uri="{C3380CC4-5D6E-409C-BE32-E72D297353CC}">
                <c16:uniqueId val="{00000009-875C-4F18-AC57-F05F573144F2}"/>
              </c:ext>
            </c:extLst>
          </c:dPt>
          <c:dPt>
            <c:idx val="5"/>
            <c:invertIfNegative val="0"/>
            <c:bubble3D val="0"/>
            <c:spPr>
              <a:solidFill>
                <a:srgbClr val="EE0000"/>
              </a:solidFill>
              <a:ln>
                <a:noFill/>
              </a:ln>
              <a:effectLst/>
            </c:spPr>
            <c:extLst>
              <c:ext xmlns:c16="http://schemas.microsoft.com/office/drawing/2014/chart" uri="{C3380CC4-5D6E-409C-BE32-E72D297353CC}">
                <c16:uniqueId val="{0000000B-875C-4F18-AC57-F05F573144F2}"/>
              </c:ext>
            </c:extLst>
          </c:dPt>
          <c:dPt>
            <c:idx val="6"/>
            <c:invertIfNegative val="0"/>
            <c:bubble3D val="0"/>
            <c:spPr>
              <a:solidFill>
                <a:srgbClr val="EE0000"/>
              </a:solidFill>
              <a:ln>
                <a:noFill/>
              </a:ln>
              <a:effectLst/>
            </c:spPr>
            <c:extLst>
              <c:ext xmlns:c16="http://schemas.microsoft.com/office/drawing/2014/chart" uri="{C3380CC4-5D6E-409C-BE32-E72D297353CC}">
                <c16:uniqueId val="{0000000D-875C-4F18-AC57-F05F573144F2}"/>
              </c:ext>
            </c:extLst>
          </c:dPt>
          <c:dPt>
            <c:idx val="7"/>
            <c:invertIfNegative val="0"/>
            <c:bubble3D val="0"/>
            <c:spPr>
              <a:solidFill>
                <a:srgbClr val="EE0000"/>
              </a:solidFill>
              <a:ln>
                <a:noFill/>
              </a:ln>
              <a:effectLst/>
            </c:spPr>
            <c:extLst>
              <c:ext xmlns:c16="http://schemas.microsoft.com/office/drawing/2014/chart" uri="{C3380CC4-5D6E-409C-BE32-E72D297353CC}">
                <c16:uniqueId val="{0000000F-875C-4F18-AC57-F05F573144F2}"/>
              </c:ext>
            </c:extLst>
          </c:dPt>
          <c:dPt>
            <c:idx val="8"/>
            <c:invertIfNegative val="0"/>
            <c:bubble3D val="0"/>
            <c:spPr>
              <a:solidFill>
                <a:srgbClr val="EE0000"/>
              </a:solidFill>
              <a:ln>
                <a:noFill/>
              </a:ln>
              <a:effectLst/>
            </c:spPr>
            <c:extLst>
              <c:ext xmlns:c16="http://schemas.microsoft.com/office/drawing/2014/chart" uri="{C3380CC4-5D6E-409C-BE32-E72D297353CC}">
                <c16:uniqueId val="{00000011-875C-4F18-AC57-F05F573144F2}"/>
              </c:ext>
            </c:extLst>
          </c:dPt>
          <c:dPt>
            <c:idx val="9"/>
            <c:invertIfNegative val="0"/>
            <c:bubble3D val="0"/>
            <c:spPr>
              <a:solidFill>
                <a:srgbClr val="EE0000"/>
              </a:solidFill>
              <a:ln>
                <a:noFill/>
              </a:ln>
              <a:effectLst/>
            </c:spPr>
            <c:extLst>
              <c:ext xmlns:c16="http://schemas.microsoft.com/office/drawing/2014/chart" uri="{C3380CC4-5D6E-409C-BE32-E72D297353CC}">
                <c16:uniqueId val="{00000013-875C-4F18-AC57-F05F573144F2}"/>
              </c:ext>
            </c:extLst>
          </c:dPt>
          <c:dPt>
            <c:idx val="10"/>
            <c:invertIfNegative val="0"/>
            <c:bubble3D val="0"/>
            <c:spPr>
              <a:solidFill>
                <a:srgbClr val="EE0000"/>
              </a:solidFill>
              <a:ln>
                <a:noFill/>
              </a:ln>
              <a:effectLst/>
            </c:spPr>
            <c:extLst>
              <c:ext xmlns:c16="http://schemas.microsoft.com/office/drawing/2014/chart" uri="{C3380CC4-5D6E-409C-BE32-E72D297353CC}">
                <c16:uniqueId val="{00000015-875C-4F18-AC57-F05F573144F2}"/>
              </c:ext>
            </c:extLst>
          </c:dPt>
          <c:dPt>
            <c:idx val="11"/>
            <c:invertIfNegative val="0"/>
            <c:bubble3D val="0"/>
            <c:spPr>
              <a:solidFill>
                <a:srgbClr val="EE0000"/>
              </a:solidFill>
              <a:ln>
                <a:noFill/>
              </a:ln>
              <a:effectLst/>
            </c:spPr>
            <c:extLst>
              <c:ext xmlns:c16="http://schemas.microsoft.com/office/drawing/2014/chart" uri="{C3380CC4-5D6E-409C-BE32-E72D297353CC}">
                <c16:uniqueId val="{00000017-875C-4F18-AC57-F05F573144F2}"/>
              </c:ext>
            </c:extLst>
          </c:dPt>
          <c:dPt>
            <c:idx val="12"/>
            <c:invertIfNegative val="0"/>
            <c:bubble3D val="0"/>
            <c:spPr>
              <a:solidFill>
                <a:srgbClr val="EE0000"/>
              </a:solidFill>
              <a:ln>
                <a:noFill/>
              </a:ln>
              <a:effectLst/>
            </c:spPr>
            <c:extLst>
              <c:ext xmlns:c16="http://schemas.microsoft.com/office/drawing/2014/chart" uri="{C3380CC4-5D6E-409C-BE32-E72D297353CC}">
                <c16:uniqueId val="{00000019-875C-4F18-AC57-F05F573144F2}"/>
              </c:ext>
            </c:extLst>
          </c:dPt>
          <c:dPt>
            <c:idx val="13"/>
            <c:invertIfNegative val="0"/>
            <c:bubble3D val="0"/>
            <c:spPr>
              <a:solidFill>
                <a:srgbClr val="EE0000"/>
              </a:solidFill>
              <a:ln>
                <a:noFill/>
              </a:ln>
              <a:effectLst/>
            </c:spPr>
            <c:extLst>
              <c:ext xmlns:c16="http://schemas.microsoft.com/office/drawing/2014/chart" uri="{C3380CC4-5D6E-409C-BE32-E72D297353CC}">
                <c16:uniqueId val="{0000001B-875C-4F18-AC57-F05F573144F2}"/>
              </c:ext>
            </c:extLst>
          </c:dPt>
          <c:dLbls>
            <c:dLbl>
              <c:idx val="17"/>
              <c:layout>
                <c:manualLayout>
                  <c:x val="-4.8308615667021837E-17"/>
                  <c:y val="1.27135431017891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C-875C-4F18-AC57-F05F573144F2}"/>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био.!$A$10:$A$65</c:f>
              <c:numCache>
                <c:formatCode>General</c:formatCode>
                <c:ptCount val="56"/>
                <c:pt idx="0">
                  <c:v>3</c:v>
                </c:pt>
                <c:pt idx="1">
                  <c:v>5</c:v>
                </c:pt>
                <c:pt idx="2">
                  <c:v>7</c:v>
                </c:pt>
                <c:pt idx="3">
                  <c:v>10</c:v>
                </c:pt>
                <c:pt idx="4">
                  <c:v>12</c:v>
                </c:pt>
                <c:pt idx="5">
                  <c:v>14</c:v>
                </c:pt>
                <c:pt idx="6">
                  <c:v>17</c:v>
                </c:pt>
                <c:pt idx="7">
                  <c:v>19</c:v>
                </c:pt>
                <c:pt idx="8">
                  <c:v>21</c:v>
                </c:pt>
                <c:pt idx="9">
                  <c:v>24</c:v>
                </c:pt>
                <c:pt idx="10">
                  <c:v>26</c:v>
                </c:pt>
                <c:pt idx="11">
                  <c:v>28</c:v>
                </c:pt>
                <c:pt idx="12">
                  <c:v>31</c:v>
                </c:pt>
                <c:pt idx="13">
                  <c:v>33</c:v>
                </c:pt>
                <c:pt idx="14">
                  <c:v>36</c:v>
                </c:pt>
                <c:pt idx="15">
                  <c:v>38</c:v>
                </c:pt>
                <c:pt idx="16">
                  <c:v>40</c:v>
                </c:pt>
                <c:pt idx="17">
                  <c:v>41</c:v>
                </c:pt>
                <c:pt idx="18">
                  <c:v>43</c:v>
                </c:pt>
                <c:pt idx="19">
                  <c:v>45</c:v>
                </c:pt>
                <c:pt idx="20">
                  <c:v>46</c:v>
                </c:pt>
                <c:pt idx="21">
                  <c:v>48</c:v>
                </c:pt>
                <c:pt idx="22">
                  <c:v>50</c:v>
                </c:pt>
                <c:pt idx="23">
                  <c:v>51</c:v>
                </c:pt>
                <c:pt idx="24">
                  <c:v>53</c:v>
                </c:pt>
                <c:pt idx="25">
                  <c:v>55</c:v>
                </c:pt>
                <c:pt idx="26">
                  <c:v>56</c:v>
                </c:pt>
                <c:pt idx="27">
                  <c:v>58</c:v>
                </c:pt>
                <c:pt idx="28">
                  <c:v>60</c:v>
                </c:pt>
                <c:pt idx="29">
                  <c:v>61</c:v>
                </c:pt>
                <c:pt idx="30">
                  <c:v>63</c:v>
                </c:pt>
                <c:pt idx="31">
                  <c:v>65</c:v>
                </c:pt>
                <c:pt idx="32">
                  <c:v>66</c:v>
                </c:pt>
                <c:pt idx="33">
                  <c:v>68</c:v>
                </c:pt>
                <c:pt idx="34">
                  <c:v>70</c:v>
                </c:pt>
                <c:pt idx="35">
                  <c:v>71</c:v>
                </c:pt>
                <c:pt idx="36">
                  <c:v>72</c:v>
                </c:pt>
                <c:pt idx="37">
                  <c:v>73</c:v>
                </c:pt>
                <c:pt idx="38">
                  <c:v>74</c:v>
                </c:pt>
                <c:pt idx="39">
                  <c:v>75</c:v>
                </c:pt>
                <c:pt idx="40">
                  <c:v>76</c:v>
                </c:pt>
                <c:pt idx="41">
                  <c:v>77</c:v>
                </c:pt>
                <c:pt idx="42">
                  <c:v>78</c:v>
                </c:pt>
                <c:pt idx="43">
                  <c:v>79</c:v>
                </c:pt>
                <c:pt idx="44">
                  <c:v>80</c:v>
                </c:pt>
                <c:pt idx="45">
                  <c:v>81</c:v>
                </c:pt>
                <c:pt idx="46">
                  <c:v>83</c:v>
                </c:pt>
                <c:pt idx="47">
                  <c:v>85</c:v>
                </c:pt>
                <c:pt idx="48">
                  <c:v>86</c:v>
                </c:pt>
                <c:pt idx="49">
                  <c:v>88</c:v>
                </c:pt>
                <c:pt idx="50">
                  <c:v>90</c:v>
                </c:pt>
                <c:pt idx="51">
                  <c:v>91</c:v>
                </c:pt>
                <c:pt idx="52">
                  <c:v>93</c:v>
                </c:pt>
                <c:pt idx="53">
                  <c:v>95</c:v>
                </c:pt>
                <c:pt idx="54">
                  <c:v>96</c:v>
                </c:pt>
                <c:pt idx="55">
                  <c:v>98</c:v>
                </c:pt>
              </c:numCache>
            </c:numRef>
          </c:cat>
          <c:val>
            <c:numRef>
              <c:f>био.!$B$10:$B$65</c:f>
              <c:numCache>
                <c:formatCode>General</c:formatCode>
                <c:ptCount val="56"/>
                <c:pt idx="0">
                  <c:v>1</c:v>
                </c:pt>
                <c:pt idx="1">
                  <c:v>3</c:v>
                </c:pt>
                <c:pt idx="2">
                  <c:v>4</c:v>
                </c:pt>
                <c:pt idx="3">
                  <c:v>8</c:v>
                </c:pt>
                <c:pt idx="4">
                  <c:v>8</c:v>
                </c:pt>
                <c:pt idx="5">
                  <c:v>10</c:v>
                </c:pt>
                <c:pt idx="6">
                  <c:v>20</c:v>
                </c:pt>
                <c:pt idx="7">
                  <c:v>34</c:v>
                </c:pt>
                <c:pt idx="8">
                  <c:v>32</c:v>
                </c:pt>
                <c:pt idx="9">
                  <c:v>39</c:v>
                </c:pt>
                <c:pt idx="10">
                  <c:v>46</c:v>
                </c:pt>
                <c:pt idx="11">
                  <c:v>50</c:v>
                </c:pt>
                <c:pt idx="12">
                  <c:v>44</c:v>
                </c:pt>
                <c:pt idx="13">
                  <c:v>43</c:v>
                </c:pt>
                <c:pt idx="14">
                  <c:v>40</c:v>
                </c:pt>
                <c:pt idx="15">
                  <c:v>62</c:v>
                </c:pt>
                <c:pt idx="16">
                  <c:v>44</c:v>
                </c:pt>
                <c:pt idx="17">
                  <c:v>44</c:v>
                </c:pt>
                <c:pt idx="18">
                  <c:v>64</c:v>
                </c:pt>
                <c:pt idx="19">
                  <c:v>49</c:v>
                </c:pt>
                <c:pt idx="20">
                  <c:v>42</c:v>
                </c:pt>
                <c:pt idx="21">
                  <c:v>62</c:v>
                </c:pt>
                <c:pt idx="22">
                  <c:v>35</c:v>
                </c:pt>
                <c:pt idx="23">
                  <c:v>32</c:v>
                </c:pt>
                <c:pt idx="24">
                  <c:v>38</c:v>
                </c:pt>
                <c:pt idx="25">
                  <c:v>44</c:v>
                </c:pt>
                <c:pt idx="26">
                  <c:v>32</c:v>
                </c:pt>
                <c:pt idx="27">
                  <c:v>32</c:v>
                </c:pt>
                <c:pt idx="28">
                  <c:v>26</c:v>
                </c:pt>
                <c:pt idx="29">
                  <c:v>34</c:v>
                </c:pt>
                <c:pt idx="30">
                  <c:v>33</c:v>
                </c:pt>
                <c:pt idx="31">
                  <c:v>23</c:v>
                </c:pt>
                <c:pt idx="32">
                  <c:v>27</c:v>
                </c:pt>
                <c:pt idx="33">
                  <c:v>25</c:v>
                </c:pt>
                <c:pt idx="34">
                  <c:v>30</c:v>
                </c:pt>
                <c:pt idx="35">
                  <c:v>19</c:v>
                </c:pt>
                <c:pt idx="36">
                  <c:v>17</c:v>
                </c:pt>
                <c:pt idx="37">
                  <c:v>17</c:v>
                </c:pt>
                <c:pt idx="38">
                  <c:v>22</c:v>
                </c:pt>
                <c:pt idx="39">
                  <c:v>13</c:v>
                </c:pt>
                <c:pt idx="40">
                  <c:v>15</c:v>
                </c:pt>
                <c:pt idx="41">
                  <c:v>17</c:v>
                </c:pt>
                <c:pt idx="42">
                  <c:v>18</c:v>
                </c:pt>
                <c:pt idx="43">
                  <c:v>13</c:v>
                </c:pt>
                <c:pt idx="44">
                  <c:v>15</c:v>
                </c:pt>
                <c:pt idx="45">
                  <c:v>19</c:v>
                </c:pt>
                <c:pt idx="46">
                  <c:v>13</c:v>
                </c:pt>
                <c:pt idx="47">
                  <c:v>10</c:v>
                </c:pt>
                <c:pt idx="48">
                  <c:v>7</c:v>
                </c:pt>
                <c:pt idx="49">
                  <c:v>8</c:v>
                </c:pt>
                <c:pt idx="50">
                  <c:v>6</c:v>
                </c:pt>
                <c:pt idx="51">
                  <c:v>5</c:v>
                </c:pt>
                <c:pt idx="52">
                  <c:v>1</c:v>
                </c:pt>
                <c:pt idx="53">
                  <c:v>1</c:v>
                </c:pt>
                <c:pt idx="54">
                  <c:v>1</c:v>
                </c:pt>
                <c:pt idx="55">
                  <c:v>1</c:v>
                </c:pt>
              </c:numCache>
            </c:numRef>
          </c:val>
          <c:extLst>
            <c:ext xmlns:c16="http://schemas.microsoft.com/office/drawing/2014/chart" uri="{C3380CC4-5D6E-409C-BE32-E72D297353CC}">
              <c16:uniqueId val="{0000001D-875C-4F18-AC57-F05F573144F2}"/>
            </c:ext>
          </c:extLst>
        </c:ser>
        <c:dLbls>
          <c:showLegendKey val="0"/>
          <c:showVal val="0"/>
          <c:showCatName val="0"/>
          <c:showSerName val="0"/>
          <c:showPercent val="0"/>
          <c:showBubbleSize val="0"/>
        </c:dLbls>
        <c:gapWidth val="219"/>
        <c:overlap val="-27"/>
        <c:axId val="872159856"/>
        <c:axId val="872145936"/>
      </c:barChart>
      <c:catAx>
        <c:axId val="872159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872145936"/>
        <c:crosses val="autoZero"/>
        <c:auto val="1"/>
        <c:lblAlgn val="ctr"/>
        <c:lblOffset val="100"/>
        <c:noMultiLvlLbl val="0"/>
      </c:catAx>
      <c:valAx>
        <c:axId val="872145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87215985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00C85A"/>
            </a:solidFill>
            <a:ln>
              <a:noFill/>
            </a:ln>
            <a:effectLst/>
          </c:spPr>
          <c:invertIfNegative val="0"/>
          <c:dPt>
            <c:idx val="0"/>
            <c:invertIfNegative val="0"/>
            <c:bubble3D val="0"/>
            <c:spPr>
              <a:solidFill>
                <a:srgbClr val="EE0000"/>
              </a:solidFill>
              <a:ln>
                <a:noFill/>
              </a:ln>
              <a:effectLst/>
            </c:spPr>
            <c:extLst>
              <c:ext xmlns:c16="http://schemas.microsoft.com/office/drawing/2014/chart" uri="{C3380CC4-5D6E-409C-BE32-E72D297353CC}">
                <c16:uniqueId val="{00000001-BE6D-414C-86AD-BAB5ACC152ED}"/>
              </c:ext>
            </c:extLst>
          </c:dPt>
          <c:dPt>
            <c:idx val="1"/>
            <c:invertIfNegative val="0"/>
            <c:bubble3D val="0"/>
            <c:spPr>
              <a:solidFill>
                <a:srgbClr val="EE0000"/>
              </a:solidFill>
              <a:ln>
                <a:noFill/>
              </a:ln>
              <a:effectLst/>
            </c:spPr>
            <c:extLst>
              <c:ext xmlns:c16="http://schemas.microsoft.com/office/drawing/2014/chart" uri="{C3380CC4-5D6E-409C-BE32-E72D297353CC}">
                <c16:uniqueId val="{00000003-BE6D-414C-86AD-BAB5ACC152ED}"/>
              </c:ext>
            </c:extLst>
          </c:dPt>
          <c:dPt>
            <c:idx val="2"/>
            <c:invertIfNegative val="0"/>
            <c:bubble3D val="0"/>
            <c:spPr>
              <a:solidFill>
                <a:srgbClr val="EE0000"/>
              </a:solidFill>
              <a:ln>
                <a:noFill/>
              </a:ln>
              <a:effectLst/>
            </c:spPr>
            <c:extLst>
              <c:ext xmlns:c16="http://schemas.microsoft.com/office/drawing/2014/chart" uri="{C3380CC4-5D6E-409C-BE32-E72D297353CC}">
                <c16:uniqueId val="{00000005-BE6D-414C-86AD-BAB5ACC152ED}"/>
              </c:ext>
            </c:extLst>
          </c:dPt>
          <c:dPt>
            <c:idx val="3"/>
            <c:invertIfNegative val="0"/>
            <c:bubble3D val="0"/>
            <c:spPr>
              <a:solidFill>
                <a:srgbClr val="EE0000"/>
              </a:solidFill>
              <a:ln>
                <a:noFill/>
              </a:ln>
              <a:effectLst/>
            </c:spPr>
            <c:extLst>
              <c:ext xmlns:c16="http://schemas.microsoft.com/office/drawing/2014/chart" uri="{C3380CC4-5D6E-409C-BE32-E72D297353CC}">
                <c16:uniqueId val="{00000007-BE6D-414C-86AD-BAB5ACC152ED}"/>
              </c:ext>
            </c:extLst>
          </c:dPt>
          <c:dPt>
            <c:idx val="4"/>
            <c:invertIfNegative val="0"/>
            <c:bubble3D val="0"/>
            <c:spPr>
              <a:solidFill>
                <a:srgbClr val="EE0000"/>
              </a:solidFill>
              <a:ln>
                <a:noFill/>
              </a:ln>
              <a:effectLst/>
            </c:spPr>
            <c:extLst>
              <c:ext xmlns:c16="http://schemas.microsoft.com/office/drawing/2014/chart" uri="{C3380CC4-5D6E-409C-BE32-E72D297353CC}">
                <c16:uniqueId val="{00000009-BE6D-414C-86AD-BAB5ACC152ED}"/>
              </c:ext>
            </c:extLst>
          </c:dPt>
          <c:dPt>
            <c:idx val="5"/>
            <c:invertIfNegative val="0"/>
            <c:bubble3D val="0"/>
            <c:spPr>
              <a:solidFill>
                <a:srgbClr val="EE0000"/>
              </a:solidFill>
              <a:ln>
                <a:noFill/>
              </a:ln>
              <a:effectLst/>
            </c:spPr>
            <c:extLst>
              <c:ext xmlns:c16="http://schemas.microsoft.com/office/drawing/2014/chart" uri="{C3380CC4-5D6E-409C-BE32-E72D297353CC}">
                <c16:uniqueId val="{0000000B-BE6D-414C-86AD-BAB5ACC152ED}"/>
              </c:ext>
            </c:extLst>
          </c:dPt>
          <c:dPt>
            <c:idx val="6"/>
            <c:invertIfNegative val="0"/>
            <c:bubble3D val="0"/>
            <c:spPr>
              <a:solidFill>
                <a:srgbClr val="EE0000"/>
              </a:solidFill>
              <a:ln>
                <a:noFill/>
              </a:ln>
              <a:effectLst/>
            </c:spPr>
            <c:extLst>
              <c:ext xmlns:c16="http://schemas.microsoft.com/office/drawing/2014/chart" uri="{C3380CC4-5D6E-409C-BE32-E72D297353CC}">
                <c16:uniqueId val="{0000000D-BE6D-414C-86AD-BAB5ACC152ED}"/>
              </c:ext>
            </c:extLst>
          </c:dPt>
          <c:dPt>
            <c:idx val="7"/>
            <c:invertIfNegative val="0"/>
            <c:bubble3D val="0"/>
            <c:spPr>
              <a:solidFill>
                <a:srgbClr val="EE0000"/>
              </a:solidFill>
              <a:ln>
                <a:noFill/>
              </a:ln>
              <a:effectLst/>
            </c:spPr>
            <c:extLst>
              <c:ext xmlns:c16="http://schemas.microsoft.com/office/drawing/2014/chart" uri="{C3380CC4-5D6E-409C-BE32-E72D297353CC}">
                <c16:uniqueId val="{0000000F-BE6D-414C-86AD-BAB5ACC152ED}"/>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ист.!$A$9:$A$51</c:f>
              <c:numCache>
                <c:formatCode>General</c:formatCode>
                <c:ptCount val="43"/>
                <c:pt idx="0">
                  <c:v>0</c:v>
                </c:pt>
                <c:pt idx="1">
                  <c:v>4</c:v>
                </c:pt>
                <c:pt idx="2">
                  <c:v>8</c:v>
                </c:pt>
                <c:pt idx="3">
                  <c:v>12</c:v>
                </c:pt>
                <c:pt idx="4">
                  <c:v>16</c:v>
                </c:pt>
                <c:pt idx="5">
                  <c:v>20</c:v>
                </c:pt>
                <c:pt idx="6">
                  <c:v>24</c:v>
                </c:pt>
                <c:pt idx="7">
                  <c:v>28</c:v>
                </c:pt>
                <c:pt idx="8">
                  <c:v>32</c:v>
                </c:pt>
                <c:pt idx="9">
                  <c:v>34</c:v>
                </c:pt>
                <c:pt idx="10">
                  <c:v>36</c:v>
                </c:pt>
                <c:pt idx="11">
                  <c:v>38</c:v>
                </c:pt>
                <c:pt idx="12">
                  <c:v>40</c:v>
                </c:pt>
                <c:pt idx="13">
                  <c:v>42</c:v>
                </c:pt>
                <c:pt idx="14">
                  <c:v>44</c:v>
                </c:pt>
                <c:pt idx="15">
                  <c:v>45</c:v>
                </c:pt>
                <c:pt idx="16">
                  <c:v>47</c:v>
                </c:pt>
                <c:pt idx="17">
                  <c:v>49</c:v>
                </c:pt>
                <c:pt idx="18">
                  <c:v>51</c:v>
                </c:pt>
                <c:pt idx="19">
                  <c:v>53</c:v>
                </c:pt>
                <c:pt idx="20">
                  <c:v>55</c:v>
                </c:pt>
                <c:pt idx="21">
                  <c:v>57</c:v>
                </c:pt>
                <c:pt idx="22">
                  <c:v>58</c:v>
                </c:pt>
                <c:pt idx="23">
                  <c:v>60</c:v>
                </c:pt>
                <c:pt idx="24">
                  <c:v>62</c:v>
                </c:pt>
                <c:pt idx="25">
                  <c:v>64</c:v>
                </c:pt>
                <c:pt idx="26">
                  <c:v>66</c:v>
                </c:pt>
                <c:pt idx="27">
                  <c:v>68</c:v>
                </c:pt>
                <c:pt idx="28">
                  <c:v>70</c:v>
                </c:pt>
                <c:pt idx="29">
                  <c:v>72</c:v>
                </c:pt>
                <c:pt idx="30">
                  <c:v>74</c:v>
                </c:pt>
                <c:pt idx="31">
                  <c:v>76</c:v>
                </c:pt>
                <c:pt idx="32">
                  <c:v>78</c:v>
                </c:pt>
                <c:pt idx="33">
                  <c:v>80</c:v>
                </c:pt>
                <c:pt idx="34">
                  <c:v>82</c:v>
                </c:pt>
                <c:pt idx="35">
                  <c:v>84</c:v>
                </c:pt>
                <c:pt idx="36">
                  <c:v>87</c:v>
                </c:pt>
                <c:pt idx="37">
                  <c:v>89</c:v>
                </c:pt>
                <c:pt idx="38">
                  <c:v>91</c:v>
                </c:pt>
                <c:pt idx="39">
                  <c:v>93</c:v>
                </c:pt>
                <c:pt idx="40">
                  <c:v>95</c:v>
                </c:pt>
                <c:pt idx="41">
                  <c:v>97</c:v>
                </c:pt>
                <c:pt idx="42">
                  <c:v>100</c:v>
                </c:pt>
              </c:numCache>
            </c:numRef>
          </c:cat>
          <c:val>
            <c:numRef>
              <c:f>ист.!$B$9:$B$51</c:f>
              <c:numCache>
                <c:formatCode>General</c:formatCode>
                <c:ptCount val="43"/>
                <c:pt idx="0">
                  <c:v>4</c:v>
                </c:pt>
                <c:pt idx="1">
                  <c:v>10</c:v>
                </c:pt>
                <c:pt idx="2">
                  <c:v>8</c:v>
                </c:pt>
                <c:pt idx="3">
                  <c:v>18</c:v>
                </c:pt>
                <c:pt idx="4">
                  <c:v>21</c:v>
                </c:pt>
                <c:pt idx="5">
                  <c:v>25</c:v>
                </c:pt>
                <c:pt idx="6">
                  <c:v>35</c:v>
                </c:pt>
                <c:pt idx="7">
                  <c:v>34</c:v>
                </c:pt>
                <c:pt idx="8">
                  <c:v>39</c:v>
                </c:pt>
                <c:pt idx="9">
                  <c:v>45</c:v>
                </c:pt>
                <c:pt idx="10">
                  <c:v>38</c:v>
                </c:pt>
                <c:pt idx="11">
                  <c:v>43</c:v>
                </c:pt>
                <c:pt idx="12">
                  <c:v>43</c:v>
                </c:pt>
                <c:pt idx="13">
                  <c:v>40</c:v>
                </c:pt>
                <c:pt idx="14">
                  <c:v>36</c:v>
                </c:pt>
                <c:pt idx="15">
                  <c:v>46</c:v>
                </c:pt>
                <c:pt idx="16">
                  <c:v>42</c:v>
                </c:pt>
                <c:pt idx="17">
                  <c:v>47</c:v>
                </c:pt>
                <c:pt idx="18">
                  <c:v>41</c:v>
                </c:pt>
                <c:pt idx="19">
                  <c:v>40</c:v>
                </c:pt>
                <c:pt idx="20">
                  <c:v>40</c:v>
                </c:pt>
                <c:pt idx="21">
                  <c:v>40</c:v>
                </c:pt>
                <c:pt idx="22">
                  <c:v>38</c:v>
                </c:pt>
                <c:pt idx="23">
                  <c:v>24</c:v>
                </c:pt>
                <c:pt idx="24">
                  <c:v>29</c:v>
                </c:pt>
                <c:pt idx="25">
                  <c:v>32</c:v>
                </c:pt>
                <c:pt idx="26">
                  <c:v>28</c:v>
                </c:pt>
                <c:pt idx="27">
                  <c:v>26</c:v>
                </c:pt>
                <c:pt idx="28">
                  <c:v>34</c:v>
                </c:pt>
                <c:pt idx="29">
                  <c:v>20</c:v>
                </c:pt>
                <c:pt idx="30">
                  <c:v>29</c:v>
                </c:pt>
                <c:pt idx="31">
                  <c:v>21</c:v>
                </c:pt>
                <c:pt idx="32">
                  <c:v>23</c:v>
                </c:pt>
                <c:pt idx="33">
                  <c:v>20</c:v>
                </c:pt>
                <c:pt idx="34">
                  <c:v>20</c:v>
                </c:pt>
                <c:pt idx="35">
                  <c:v>20</c:v>
                </c:pt>
                <c:pt idx="36">
                  <c:v>12</c:v>
                </c:pt>
                <c:pt idx="37">
                  <c:v>8</c:v>
                </c:pt>
                <c:pt idx="38">
                  <c:v>10</c:v>
                </c:pt>
                <c:pt idx="39">
                  <c:v>2</c:v>
                </c:pt>
                <c:pt idx="40">
                  <c:v>3</c:v>
                </c:pt>
                <c:pt idx="41">
                  <c:v>3</c:v>
                </c:pt>
                <c:pt idx="42">
                  <c:v>1</c:v>
                </c:pt>
              </c:numCache>
            </c:numRef>
          </c:val>
          <c:extLst>
            <c:ext xmlns:c16="http://schemas.microsoft.com/office/drawing/2014/chart" uri="{C3380CC4-5D6E-409C-BE32-E72D297353CC}">
              <c16:uniqueId val="{00000010-BE6D-414C-86AD-BAB5ACC152ED}"/>
            </c:ext>
          </c:extLst>
        </c:ser>
        <c:dLbls>
          <c:showLegendKey val="0"/>
          <c:showVal val="0"/>
          <c:showCatName val="0"/>
          <c:showSerName val="0"/>
          <c:showPercent val="0"/>
          <c:showBubbleSize val="0"/>
        </c:dLbls>
        <c:gapWidth val="219"/>
        <c:overlap val="-27"/>
        <c:axId val="653412992"/>
        <c:axId val="653414432"/>
      </c:barChart>
      <c:catAx>
        <c:axId val="653412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653414432"/>
        <c:crosses val="autoZero"/>
        <c:auto val="1"/>
        <c:lblAlgn val="ctr"/>
        <c:lblOffset val="100"/>
        <c:noMultiLvlLbl val="0"/>
      </c:catAx>
      <c:valAx>
        <c:axId val="6534144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5341299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00C85A"/>
            </a:solidFill>
            <a:ln>
              <a:noFill/>
            </a:ln>
            <a:effectLst/>
          </c:spPr>
          <c:invertIfNegative val="0"/>
          <c:dPt>
            <c:idx val="0"/>
            <c:invertIfNegative val="0"/>
            <c:bubble3D val="0"/>
            <c:spPr>
              <a:solidFill>
                <a:srgbClr val="EE0000"/>
              </a:solidFill>
              <a:ln>
                <a:noFill/>
              </a:ln>
              <a:effectLst/>
            </c:spPr>
            <c:extLst>
              <c:ext xmlns:c16="http://schemas.microsoft.com/office/drawing/2014/chart" uri="{C3380CC4-5D6E-409C-BE32-E72D297353CC}">
                <c16:uniqueId val="{00000001-0A12-4798-8427-728DAB6AF216}"/>
              </c:ext>
            </c:extLst>
          </c:dPt>
          <c:dPt>
            <c:idx val="1"/>
            <c:invertIfNegative val="0"/>
            <c:bubble3D val="0"/>
            <c:spPr>
              <a:solidFill>
                <a:srgbClr val="EE0000"/>
              </a:solidFill>
              <a:ln>
                <a:noFill/>
              </a:ln>
              <a:effectLst/>
            </c:spPr>
            <c:extLst>
              <c:ext xmlns:c16="http://schemas.microsoft.com/office/drawing/2014/chart" uri="{C3380CC4-5D6E-409C-BE32-E72D297353CC}">
                <c16:uniqueId val="{00000003-0A12-4798-8427-728DAB6AF216}"/>
              </c:ext>
            </c:extLst>
          </c:dPt>
          <c:dPt>
            <c:idx val="2"/>
            <c:invertIfNegative val="0"/>
            <c:bubble3D val="0"/>
            <c:spPr>
              <a:solidFill>
                <a:srgbClr val="EE0000"/>
              </a:solidFill>
              <a:ln>
                <a:noFill/>
              </a:ln>
              <a:effectLst/>
            </c:spPr>
            <c:extLst>
              <c:ext xmlns:c16="http://schemas.microsoft.com/office/drawing/2014/chart" uri="{C3380CC4-5D6E-409C-BE32-E72D297353CC}">
                <c16:uniqueId val="{00000005-0A12-4798-8427-728DAB6AF216}"/>
              </c:ext>
            </c:extLst>
          </c:dPt>
          <c:dPt>
            <c:idx val="3"/>
            <c:invertIfNegative val="0"/>
            <c:bubble3D val="0"/>
            <c:spPr>
              <a:solidFill>
                <a:srgbClr val="EE0000"/>
              </a:solidFill>
              <a:ln>
                <a:noFill/>
              </a:ln>
              <a:effectLst/>
            </c:spPr>
            <c:extLst>
              <c:ext xmlns:c16="http://schemas.microsoft.com/office/drawing/2014/chart" uri="{C3380CC4-5D6E-409C-BE32-E72D297353CC}">
                <c16:uniqueId val="{00000007-0A12-4798-8427-728DAB6AF216}"/>
              </c:ext>
            </c:extLst>
          </c:dPt>
          <c:dPt>
            <c:idx val="4"/>
            <c:invertIfNegative val="0"/>
            <c:bubble3D val="0"/>
            <c:spPr>
              <a:solidFill>
                <a:srgbClr val="EE0000"/>
              </a:solidFill>
              <a:ln>
                <a:noFill/>
              </a:ln>
              <a:effectLst/>
            </c:spPr>
            <c:extLst>
              <c:ext xmlns:c16="http://schemas.microsoft.com/office/drawing/2014/chart" uri="{C3380CC4-5D6E-409C-BE32-E72D297353CC}">
                <c16:uniqueId val="{00000009-0A12-4798-8427-728DAB6AF216}"/>
              </c:ext>
            </c:extLst>
          </c:dPt>
          <c:dPt>
            <c:idx val="5"/>
            <c:invertIfNegative val="0"/>
            <c:bubble3D val="0"/>
            <c:spPr>
              <a:solidFill>
                <a:srgbClr val="EE0000"/>
              </a:solidFill>
              <a:ln>
                <a:noFill/>
              </a:ln>
              <a:effectLst/>
            </c:spPr>
            <c:extLst>
              <c:ext xmlns:c16="http://schemas.microsoft.com/office/drawing/2014/chart" uri="{C3380CC4-5D6E-409C-BE32-E72D297353CC}">
                <c16:uniqueId val="{0000000B-0A12-4798-8427-728DAB6AF216}"/>
              </c:ext>
            </c:extLst>
          </c:dPt>
          <c:dPt>
            <c:idx val="6"/>
            <c:invertIfNegative val="0"/>
            <c:bubble3D val="0"/>
            <c:spPr>
              <a:solidFill>
                <a:srgbClr val="EE0000"/>
              </a:solidFill>
              <a:ln>
                <a:noFill/>
              </a:ln>
              <a:effectLst/>
            </c:spPr>
            <c:extLst>
              <c:ext xmlns:c16="http://schemas.microsoft.com/office/drawing/2014/chart" uri="{C3380CC4-5D6E-409C-BE32-E72D297353CC}">
                <c16:uniqueId val="{0000000D-0A12-4798-8427-728DAB6AF216}"/>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гео.!$A$9:$A$44</c:f>
              <c:numCache>
                <c:formatCode>General</c:formatCode>
                <c:ptCount val="36"/>
                <c:pt idx="0">
                  <c:v>0</c:v>
                </c:pt>
                <c:pt idx="1">
                  <c:v>13</c:v>
                </c:pt>
                <c:pt idx="2">
                  <c:v>17</c:v>
                </c:pt>
                <c:pt idx="3">
                  <c:v>21</c:v>
                </c:pt>
                <c:pt idx="4">
                  <c:v>25</c:v>
                </c:pt>
                <c:pt idx="5">
                  <c:v>29</c:v>
                </c:pt>
                <c:pt idx="6">
                  <c:v>33</c:v>
                </c:pt>
                <c:pt idx="7">
                  <c:v>37</c:v>
                </c:pt>
                <c:pt idx="8">
                  <c:v>39</c:v>
                </c:pt>
                <c:pt idx="9">
                  <c:v>40</c:v>
                </c:pt>
                <c:pt idx="10">
                  <c:v>41</c:v>
                </c:pt>
                <c:pt idx="11">
                  <c:v>43</c:v>
                </c:pt>
                <c:pt idx="12">
                  <c:v>44</c:v>
                </c:pt>
                <c:pt idx="13">
                  <c:v>45</c:v>
                </c:pt>
                <c:pt idx="14">
                  <c:v>47</c:v>
                </c:pt>
                <c:pt idx="15">
                  <c:v>48</c:v>
                </c:pt>
                <c:pt idx="16">
                  <c:v>49</c:v>
                </c:pt>
                <c:pt idx="17">
                  <c:v>51</c:v>
                </c:pt>
                <c:pt idx="18">
                  <c:v>53</c:v>
                </c:pt>
                <c:pt idx="19">
                  <c:v>54</c:v>
                </c:pt>
                <c:pt idx="20">
                  <c:v>55</c:v>
                </c:pt>
                <c:pt idx="21">
                  <c:v>57</c:v>
                </c:pt>
                <c:pt idx="22">
                  <c:v>58</c:v>
                </c:pt>
                <c:pt idx="23">
                  <c:v>59</c:v>
                </c:pt>
                <c:pt idx="24">
                  <c:v>61</c:v>
                </c:pt>
                <c:pt idx="25">
                  <c:v>62</c:v>
                </c:pt>
                <c:pt idx="26">
                  <c:v>63</c:v>
                </c:pt>
                <c:pt idx="27">
                  <c:v>65</c:v>
                </c:pt>
                <c:pt idx="28">
                  <c:v>66</c:v>
                </c:pt>
                <c:pt idx="29">
                  <c:v>68</c:v>
                </c:pt>
                <c:pt idx="30">
                  <c:v>72</c:v>
                </c:pt>
                <c:pt idx="31">
                  <c:v>77</c:v>
                </c:pt>
                <c:pt idx="32">
                  <c:v>81</c:v>
                </c:pt>
                <c:pt idx="33">
                  <c:v>90</c:v>
                </c:pt>
                <c:pt idx="34">
                  <c:v>95</c:v>
                </c:pt>
                <c:pt idx="35">
                  <c:v>100</c:v>
                </c:pt>
              </c:numCache>
            </c:numRef>
          </c:cat>
          <c:val>
            <c:numRef>
              <c:f>гео.!$B$9:$B$44</c:f>
              <c:numCache>
                <c:formatCode>General</c:formatCode>
                <c:ptCount val="36"/>
                <c:pt idx="0">
                  <c:v>1</c:v>
                </c:pt>
                <c:pt idx="1">
                  <c:v>2</c:v>
                </c:pt>
                <c:pt idx="2">
                  <c:v>1</c:v>
                </c:pt>
                <c:pt idx="3">
                  <c:v>5</c:v>
                </c:pt>
                <c:pt idx="4">
                  <c:v>3</c:v>
                </c:pt>
                <c:pt idx="5">
                  <c:v>6</c:v>
                </c:pt>
                <c:pt idx="6">
                  <c:v>7</c:v>
                </c:pt>
                <c:pt idx="7">
                  <c:v>5</c:v>
                </c:pt>
                <c:pt idx="8">
                  <c:v>6</c:v>
                </c:pt>
                <c:pt idx="9">
                  <c:v>6</c:v>
                </c:pt>
                <c:pt idx="10">
                  <c:v>5</c:v>
                </c:pt>
                <c:pt idx="11">
                  <c:v>7</c:v>
                </c:pt>
                <c:pt idx="12">
                  <c:v>4</c:v>
                </c:pt>
                <c:pt idx="13">
                  <c:v>7</c:v>
                </c:pt>
                <c:pt idx="14">
                  <c:v>7</c:v>
                </c:pt>
                <c:pt idx="15">
                  <c:v>6</c:v>
                </c:pt>
                <c:pt idx="16">
                  <c:v>9</c:v>
                </c:pt>
                <c:pt idx="17">
                  <c:v>11</c:v>
                </c:pt>
                <c:pt idx="18">
                  <c:v>4</c:v>
                </c:pt>
                <c:pt idx="19">
                  <c:v>3</c:v>
                </c:pt>
                <c:pt idx="20">
                  <c:v>5</c:v>
                </c:pt>
                <c:pt idx="21">
                  <c:v>5</c:v>
                </c:pt>
                <c:pt idx="22">
                  <c:v>4</c:v>
                </c:pt>
                <c:pt idx="23">
                  <c:v>2</c:v>
                </c:pt>
                <c:pt idx="24">
                  <c:v>3</c:v>
                </c:pt>
                <c:pt idx="25">
                  <c:v>8</c:v>
                </c:pt>
                <c:pt idx="26">
                  <c:v>9</c:v>
                </c:pt>
                <c:pt idx="27">
                  <c:v>2</c:v>
                </c:pt>
                <c:pt idx="28">
                  <c:v>4</c:v>
                </c:pt>
                <c:pt idx="29">
                  <c:v>3</c:v>
                </c:pt>
                <c:pt idx="30">
                  <c:v>4</c:v>
                </c:pt>
                <c:pt idx="31">
                  <c:v>5</c:v>
                </c:pt>
                <c:pt idx="32">
                  <c:v>2</c:v>
                </c:pt>
                <c:pt idx="33">
                  <c:v>1</c:v>
                </c:pt>
                <c:pt idx="34">
                  <c:v>1</c:v>
                </c:pt>
                <c:pt idx="35">
                  <c:v>1</c:v>
                </c:pt>
              </c:numCache>
            </c:numRef>
          </c:val>
          <c:extLst>
            <c:ext xmlns:c16="http://schemas.microsoft.com/office/drawing/2014/chart" uri="{C3380CC4-5D6E-409C-BE32-E72D297353CC}">
              <c16:uniqueId val="{0000000E-0A12-4798-8427-728DAB6AF216}"/>
            </c:ext>
          </c:extLst>
        </c:ser>
        <c:dLbls>
          <c:showLegendKey val="0"/>
          <c:showVal val="0"/>
          <c:showCatName val="0"/>
          <c:showSerName val="0"/>
          <c:showPercent val="0"/>
          <c:showBubbleSize val="0"/>
        </c:dLbls>
        <c:gapWidth val="219"/>
        <c:overlap val="-27"/>
        <c:axId val="411186304"/>
        <c:axId val="411184384"/>
      </c:barChart>
      <c:catAx>
        <c:axId val="411186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11184384"/>
        <c:crosses val="autoZero"/>
        <c:auto val="1"/>
        <c:lblAlgn val="ctr"/>
        <c:lblOffset val="100"/>
        <c:noMultiLvlLbl val="0"/>
      </c:catAx>
      <c:valAx>
        <c:axId val="411184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1118630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00C85A"/>
            </a:solidFill>
            <a:ln>
              <a:noFill/>
            </a:ln>
            <a:effectLst/>
          </c:spPr>
          <c:invertIfNegative val="0"/>
          <c:dPt>
            <c:idx val="0"/>
            <c:invertIfNegative val="0"/>
            <c:bubble3D val="0"/>
            <c:spPr>
              <a:solidFill>
                <a:srgbClr val="EE0000"/>
              </a:solidFill>
              <a:ln>
                <a:noFill/>
              </a:ln>
              <a:effectLst/>
            </c:spPr>
            <c:extLst>
              <c:ext xmlns:c16="http://schemas.microsoft.com/office/drawing/2014/chart" uri="{C3380CC4-5D6E-409C-BE32-E72D297353CC}">
                <c16:uniqueId val="{00000001-FB40-4C52-9E8C-0BB33C0B2231}"/>
              </c:ext>
            </c:extLst>
          </c:dPt>
          <c:dPt>
            <c:idx val="1"/>
            <c:invertIfNegative val="0"/>
            <c:bubble3D val="0"/>
            <c:spPr>
              <a:solidFill>
                <a:srgbClr val="EE0000"/>
              </a:solidFill>
              <a:ln>
                <a:noFill/>
              </a:ln>
              <a:effectLst/>
            </c:spPr>
            <c:extLst>
              <c:ext xmlns:c16="http://schemas.microsoft.com/office/drawing/2014/chart" uri="{C3380CC4-5D6E-409C-BE32-E72D297353CC}">
                <c16:uniqueId val="{00000003-FB40-4C52-9E8C-0BB33C0B2231}"/>
              </c:ext>
            </c:extLst>
          </c:dPt>
          <c:dPt>
            <c:idx val="2"/>
            <c:invertIfNegative val="0"/>
            <c:bubble3D val="0"/>
            <c:spPr>
              <a:solidFill>
                <a:srgbClr val="EE0000"/>
              </a:solidFill>
              <a:ln>
                <a:noFill/>
              </a:ln>
              <a:effectLst/>
            </c:spPr>
            <c:extLst>
              <c:ext xmlns:c16="http://schemas.microsoft.com/office/drawing/2014/chart" uri="{C3380CC4-5D6E-409C-BE32-E72D297353CC}">
                <c16:uniqueId val="{00000005-FB40-4C52-9E8C-0BB33C0B2231}"/>
              </c:ext>
            </c:extLst>
          </c:dPt>
          <c:dPt>
            <c:idx val="3"/>
            <c:invertIfNegative val="0"/>
            <c:bubble3D val="0"/>
            <c:spPr>
              <a:solidFill>
                <a:srgbClr val="EE0000"/>
              </a:solidFill>
              <a:ln>
                <a:noFill/>
              </a:ln>
              <a:effectLst/>
            </c:spPr>
            <c:extLst>
              <c:ext xmlns:c16="http://schemas.microsoft.com/office/drawing/2014/chart" uri="{C3380CC4-5D6E-409C-BE32-E72D297353CC}">
                <c16:uniqueId val="{00000007-FB40-4C52-9E8C-0BB33C0B2231}"/>
              </c:ext>
            </c:extLst>
          </c:dPt>
          <c:dPt>
            <c:idx val="4"/>
            <c:invertIfNegative val="0"/>
            <c:bubble3D val="0"/>
            <c:spPr>
              <a:solidFill>
                <a:srgbClr val="EE0000"/>
              </a:solidFill>
              <a:ln>
                <a:noFill/>
              </a:ln>
              <a:effectLst/>
            </c:spPr>
            <c:extLst>
              <c:ext xmlns:c16="http://schemas.microsoft.com/office/drawing/2014/chart" uri="{C3380CC4-5D6E-409C-BE32-E72D297353CC}">
                <c16:uniqueId val="{00000009-FB40-4C52-9E8C-0BB33C0B2231}"/>
              </c:ext>
            </c:extLst>
          </c:dPt>
          <c:dPt>
            <c:idx val="5"/>
            <c:invertIfNegative val="0"/>
            <c:bubble3D val="0"/>
            <c:spPr>
              <a:solidFill>
                <a:srgbClr val="EE0000"/>
              </a:solidFill>
              <a:ln>
                <a:noFill/>
              </a:ln>
              <a:effectLst/>
            </c:spPr>
            <c:extLst>
              <c:ext xmlns:c16="http://schemas.microsoft.com/office/drawing/2014/chart" uri="{C3380CC4-5D6E-409C-BE32-E72D297353CC}">
                <c16:uniqueId val="{0000000B-FB40-4C52-9E8C-0BB33C0B2231}"/>
              </c:ext>
            </c:extLst>
          </c:dPt>
          <c:dPt>
            <c:idx val="6"/>
            <c:invertIfNegative val="0"/>
            <c:bubble3D val="0"/>
            <c:spPr>
              <a:solidFill>
                <a:srgbClr val="EE0000"/>
              </a:solidFill>
              <a:ln>
                <a:noFill/>
              </a:ln>
              <a:effectLst/>
            </c:spPr>
            <c:extLst>
              <c:ext xmlns:c16="http://schemas.microsoft.com/office/drawing/2014/chart" uri="{C3380CC4-5D6E-409C-BE32-E72D297353CC}">
                <c16:uniqueId val="{0000000D-FB40-4C52-9E8C-0BB33C0B2231}"/>
              </c:ext>
            </c:extLst>
          </c:dPt>
          <c:dPt>
            <c:idx val="7"/>
            <c:invertIfNegative val="0"/>
            <c:bubble3D val="0"/>
            <c:spPr>
              <a:solidFill>
                <a:srgbClr val="EE0000"/>
              </a:solidFill>
              <a:ln>
                <a:noFill/>
              </a:ln>
              <a:effectLst/>
            </c:spPr>
            <c:extLst>
              <c:ext xmlns:c16="http://schemas.microsoft.com/office/drawing/2014/chart" uri="{C3380CC4-5D6E-409C-BE32-E72D297353CC}">
                <c16:uniqueId val="{0000000F-FB40-4C52-9E8C-0BB33C0B2231}"/>
              </c:ext>
            </c:extLst>
          </c:dPt>
          <c:dPt>
            <c:idx val="8"/>
            <c:invertIfNegative val="0"/>
            <c:bubble3D val="0"/>
            <c:spPr>
              <a:solidFill>
                <a:srgbClr val="EE0000"/>
              </a:solidFill>
              <a:ln>
                <a:noFill/>
              </a:ln>
              <a:effectLst/>
            </c:spPr>
            <c:extLst>
              <c:ext xmlns:c16="http://schemas.microsoft.com/office/drawing/2014/chart" uri="{C3380CC4-5D6E-409C-BE32-E72D297353CC}">
                <c16:uniqueId val="{00000011-FB40-4C52-9E8C-0BB33C0B2231}"/>
              </c:ext>
            </c:extLst>
          </c:dPt>
          <c:dPt>
            <c:idx val="9"/>
            <c:invertIfNegative val="0"/>
            <c:bubble3D val="0"/>
            <c:spPr>
              <a:solidFill>
                <a:srgbClr val="EE0000"/>
              </a:solidFill>
              <a:ln>
                <a:noFill/>
              </a:ln>
              <a:effectLst/>
            </c:spPr>
            <c:extLst>
              <c:ext xmlns:c16="http://schemas.microsoft.com/office/drawing/2014/chart" uri="{C3380CC4-5D6E-409C-BE32-E72D297353CC}">
                <c16:uniqueId val="{00000013-FB40-4C52-9E8C-0BB33C0B2231}"/>
              </c:ext>
            </c:extLst>
          </c:dPt>
          <c:dPt>
            <c:idx val="10"/>
            <c:invertIfNegative val="0"/>
            <c:bubble3D val="0"/>
            <c:spPr>
              <a:solidFill>
                <a:srgbClr val="EE0000"/>
              </a:solidFill>
              <a:ln>
                <a:noFill/>
              </a:ln>
              <a:effectLst/>
            </c:spPr>
            <c:extLst>
              <c:ext xmlns:c16="http://schemas.microsoft.com/office/drawing/2014/chart" uri="{C3380CC4-5D6E-409C-BE32-E72D297353CC}">
                <c16:uniqueId val="{00000015-FB40-4C52-9E8C-0BB33C0B2231}"/>
              </c:ext>
            </c:extLst>
          </c:dPt>
          <c:dPt>
            <c:idx val="11"/>
            <c:invertIfNegative val="0"/>
            <c:bubble3D val="0"/>
            <c:spPr>
              <a:solidFill>
                <a:srgbClr val="EE0000"/>
              </a:solidFill>
              <a:ln>
                <a:noFill/>
              </a:ln>
              <a:effectLst/>
            </c:spPr>
            <c:extLst>
              <c:ext xmlns:c16="http://schemas.microsoft.com/office/drawing/2014/chart" uri="{C3380CC4-5D6E-409C-BE32-E72D297353CC}">
                <c16:uniqueId val="{00000017-FB40-4C52-9E8C-0BB33C0B2231}"/>
              </c:ext>
            </c:extLst>
          </c:dPt>
          <c:dPt>
            <c:idx val="12"/>
            <c:invertIfNegative val="0"/>
            <c:bubble3D val="0"/>
            <c:spPr>
              <a:solidFill>
                <a:srgbClr val="EE0000"/>
              </a:solidFill>
              <a:ln>
                <a:noFill/>
              </a:ln>
              <a:effectLst/>
            </c:spPr>
            <c:extLst>
              <c:ext xmlns:c16="http://schemas.microsoft.com/office/drawing/2014/chart" uri="{C3380CC4-5D6E-409C-BE32-E72D297353CC}">
                <c16:uniqueId val="{00000019-FB40-4C52-9E8C-0BB33C0B2231}"/>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англ.!$A$11:$A$85</c:f>
              <c:numCache>
                <c:formatCode>General</c:formatCode>
                <c:ptCount val="75"/>
                <c:pt idx="0">
                  <c:v>5</c:v>
                </c:pt>
                <c:pt idx="1">
                  <c:v>7</c:v>
                </c:pt>
                <c:pt idx="2">
                  <c:v>8</c:v>
                </c:pt>
                <c:pt idx="3">
                  <c:v>10</c:v>
                </c:pt>
                <c:pt idx="4">
                  <c:v>11</c:v>
                </c:pt>
                <c:pt idx="5">
                  <c:v>13</c:v>
                </c:pt>
                <c:pt idx="6">
                  <c:v>14</c:v>
                </c:pt>
                <c:pt idx="7">
                  <c:v>15</c:v>
                </c:pt>
                <c:pt idx="8">
                  <c:v>16</c:v>
                </c:pt>
                <c:pt idx="9">
                  <c:v>18</c:v>
                </c:pt>
                <c:pt idx="10">
                  <c:v>19</c:v>
                </c:pt>
                <c:pt idx="11">
                  <c:v>20</c:v>
                </c:pt>
                <c:pt idx="12">
                  <c:v>21</c:v>
                </c:pt>
                <c:pt idx="13">
                  <c:v>22</c:v>
                </c:pt>
                <c:pt idx="14">
                  <c:v>24</c:v>
                </c:pt>
                <c:pt idx="15">
                  <c:v>25</c:v>
                </c:pt>
                <c:pt idx="16">
                  <c:v>26</c:v>
                </c:pt>
                <c:pt idx="17">
                  <c:v>27</c:v>
                </c:pt>
                <c:pt idx="18">
                  <c:v>28</c:v>
                </c:pt>
                <c:pt idx="19">
                  <c:v>29</c:v>
                </c:pt>
                <c:pt idx="20">
                  <c:v>30</c:v>
                </c:pt>
                <c:pt idx="21">
                  <c:v>31</c:v>
                </c:pt>
                <c:pt idx="22">
                  <c:v>32</c:v>
                </c:pt>
                <c:pt idx="23">
                  <c:v>33</c:v>
                </c:pt>
                <c:pt idx="24">
                  <c:v>34</c:v>
                </c:pt>
                <c:pt idx="25">
                  <c:v>36</c:v>
                </c:pt>
                <c:pt idx="26">
                  <c:v>37</c:v>
                </c:pt>
                <c:pt idx="27">
                  <c:v>38</c:v>
                </c:pt>
                <c:pt idx="28">
                  <c:v>39</c:v>
                </c:pt>
                <c:pt idx="29">
                  <c:v>40</c:v>
                </c:pt>
                <c:pt idx="30">
                  <c:v>41</c:v>
                </c:pt>
                <c:pt idx="31">
                  <c:v>42</c:v>
                </c:pt>
                <c:pt idx="32">
                  <c:v>43</c:v>
                </c:pt>
                <c:pt idx="33">
                  <c:v>44</c:v>
                </c:pt>
                <c:pt idx="34">
                  <c:v>45</c:v>
                </c:pt>
                <c:pt idx="35">
                  <c:v>46</c:v>
                </c:pt>
                <c:pt idx="36">
                  <c:v>48</c:v>
                </c:pt>
                <c:pt idx="37">
                  <c:v>49</c:v>
                </c:pt>
                <c:pt idx="38">
                  <c:v>50</c:v>
                </c:pt>
                <c:pt idx="39">
                  <c:v>51</c:v>
                </c:pt>
                <c:pt idx="40">
                  <c:v>52</c:v>
                </c:pt>
                <c:pt idx="41">
                  <c:v>53</c:v>
                </c:pt>
                <c:pt idx="42">
                  <c:v>54</c:v>
                </c:pt>
                <c:pt idx="43">
                  <c:v>55</c:v>
                </c:pt>
                <c:pt idx="44">
                  <c:v>56</c:v>
                </c:pt>
                <c:pt idx="45">
                  <c:v>57</c:v>
                </c:pt>
                <c:pt idx="46">
                  <c:v>58</c:v>
                </c:pt>
                <c:pt idx="47">
                  <c:v>60</c:v>
                </c:pt>
                <c:pt idx="48">
                  <c:v>61</c:v>
                </c:pt>
                <c:pt idx="49">
                  <c:v>62</c:v>
                </c:pt>
                <c:pt idx="50">
                  <c:v>63</c:v>
                </c:pt>
                <c:pt idx="51">
                  <c:v>64</c:v>
                </c:pt>
                <c:pt idx="52">
                  <c:v>65</c:v>
                </c:pt>
                <c:pt idx="53">
                  <c:v>66</c:v>
                </c:pt>
                <c:pt idx="54">
                  <c:v>67</c:v>
                </c:pt>
                <c:pt idx="55">
                  <c:v>68</c:v>
                </c:pt>
                <c:pt idx="56">
                  <c:v>69</c:v>
                </c:pt>
                <c:pt idx="57">
                  <c:v>70</c:v>
                </c:pt>
                <c:pt idx="58">
                  <c:v>71</c:v>
                </c:pt>
                <c:pt idx="59">
                  <c:v>73</c:v>
                </c:pt>
                <c:pt idx="60">
                  <c:v>74</c:v>
                </c:pt>
                <c:pt idx="61">
                  <c:v>75</c:v>
                </c:pt>
                <c:pt idx="62">
                  <c:v>76</c:v>
                </c:pt>
                <c:pt idx="63">
                  <c:v>77</c:v>
                </c:pt>
                <c:pt idx="64">
                  <c:v>78</c:v>
                </c:pt>
                <c:pt idx="65">
                  <c:v>79</c:v>
                </c:pt>
                <c:pt idx="66">
                  <c:v>80</c:v>
                </c:pt>
                <c:pt idx="67">
                  <c:v>81</c:v>
                </c:pt>
                <c:pt idx="68">
                  <c:v>82</c:v>
                </c:pt>
                <c:pt idx="69">
                  <c:v>84</c:v>
                </c:pt>
                <c:pt idx="70">
                  <c:v>86</c:v>
                </c:pt>
                <c:pt idx="71">
                  <c:v>88</c:v>
                </c:pt>
                <c:pt idx="72">
                  <c:v>90</c:v>
                </c:pt>
                <c:pt idx="73">
                  <c:v>92</c:v>
                </c:pt>
                <c:pt idx="74">
                  <c:v>94</c:v>
                </c:pt>
              </c:numCache>
            </c:numRef>
          </c:cat>
          <c:val>
            <c:numRef>
              <c:f>англ.!$B$11:$B$85</c:f>
              <c:numCache>
                <c:formatCode>General</c:formatCode>
                <c:ptCount val="75"/>
                <c:pt idx="0">
                  <c:v>1</c:v>
                </c:pt>
                <c:pt idx="1">
                  <c:v>2</c:v>
                </c:pt>
                <c:pt idx="2">
                  <c:v>1</c:v>
                </c:pt>
                <c:pt idx="3">
                  <c:v>2</c:v>
                </c:pt>
                <c:pt idx="4">
                  <c:v>4</c:v>
                </c:pt>
                <c:pt idx="5">
                  <c:v>1</c:v>
                </c:pt>
                <c:pt idx="6">
                  <c:v>1</c:v>
                </c:pt>
                <c:pt idx="7">
                  <c:v>3</c:v>
                </c:pt>
                <c:pt idx="8">
                  <c:v>2</c:v>
                </c:pt>
                <c:pt idx="9">
                  <c:v>4</c:v>
                </c:pt>
                <c:pt idx="10">
                  <c:v>2</c:v>
                </c:pt>
                <c:pt idx="11">
                  <c:v>2</c:v>
                </c:pt>
                <c:pt idx="12">
                  <c:v>2</c:v>
                </c:pt>
                <c:pt idx="13">
                  <c:v>1</c:v>
                </c:pt>
                <c:pt idx="14">
                  <c:v>1</c:v>
                </c:pt>
                <c:pt idx="15">
                  <c:v>2</c:v>
                </c:pt>
                <c:pt idx="16">
                  <c:v>3</c:v>
                </c:pt>
                <c:pt idx="17">
                  <c:v>4</c:v>
                </c:pt>
                <c:pt idx="18">
                  <c:v>3</c:v>
                </c:pt>
                <c:pt idx="19">
                  <c:v>3</c:v>
                </c:pt>
                <c:pt idx="20">
                  <c:v>5</c:v>
                </c:pt>
                <c:pt idx="21">
                  <c:v>6</c:v>
                </c:pt>
                <c:pt idx="22">
                  <c:v>6</c:v>
                </c:pt>
                <c:pt idx="23">
                  <c:v>9</c:v>
                </c:pt>
                <c:pt idx="24">
                  <c:v>6</c:v>
                </c:pt>
                <c:pt idx="25">
                  <c:v>8</c:v>
                </c:pt>
                <c:pt idx="26">
                  <c:v>6</c:v>
                </c:pt>
                <c:pt idx="27">
                  <c:v>9</c:v>
                </c:pt>
                <c:pt idx="28">
                  <c:v>4</c:v>
                </c:pt>
                <c:pt idx="29">
                  <c:v>9</c:v>
                </c:pt>
                <c:pt idx="30">
                  <c:v>7</c:v>
                </c:pt>
                <c:pt idx="31">
                  <c:v>10</c:v>
                </c:pt>
                <c:pt idx="32">
                  <c:v>3</c:v>
                </c:pt>
                <c:pt idx="33">
                  <c:v>7</c:v>
                </c:pt>
                <c:pt idx="34">
                  <c:v>11</c:v>
                </c:pt>
                <c:pt idx="35">
                  <c:v>6</c:v>
                </c:pt>
                <c:pt idx="36">
                  <c:v>11</c:v>
                </c:pt>
                <c:pt idx="37">
                  <c:v>9</c:v>
                </c:pt>
                <c:pt idx="38">
                  <c:v>12</c:v>
                </c:pt>
                <c:pt idx="39">
                  <c:v>11</c:v>
                </c:pt>
                <c:pt idx="40">
                  <c:v>13</c:v>
                </c:pt>
                <c:pt idx="41">
                  <c:v>17</c:v>
                </c:pt>
                <c:pt idx="42">
                  <c:v>10</c:v>
                </c:pt>
                <c:pt idx="43">
                  <c:v>9</c:v>
                </c:pt>
                <c:pt idx="44">
                  <c:v>9</c:v>
                </c:pt>
                <c:pt idx="45">
                  <c:v>10</c:v>
                </c:pt>
                <c:pt idx="46">
                  <c:v>9</c:v>
                </c:pt>
                <c:pt idx="47">
                  <c:v>12</c:v>
                </c:pt>
                <c:pt idx="48">
                  <c:v>11</c:v>
                </c:pt>
                <c:pt idx="49">
                  <c:v>7</c:v>
                </c:pt>
                <c:pt idx="50">
                  <c:v>9</c:v>
                </c:pt>
                <c:pt idx="51">
                  <c:v>18</c:v>
                </c:pt>
                <c:pt idx="52">
                  <c:v>8</c:v>
                </c:pt>
                <c:pt idx="53">
                  <c:v>14</c:v>
                </c:pt>
                <c:pt idx="54">
                  <c:v>10</c:v>
                </c:pt>
                <c:pt idx="55">
                  <c:v>14</c:v>
                </c:pt>
                <c:pt idx="56">
                  <c:v>24</c:v>
                </c:pt>
                <c:pt idx="57">
                  <c:v>16</c:v>
                </c:pt>
                <c:pt idx="58">
                  <c:v>14</c:v>
                </c:pt>
                <c:pt idx="59">
                  <c:v>19</c:v>
                </c:pt>
                <c:pt idx="60">
                  <c:v>15</c:v>
                </c:pt>
                <c:pt idx="61">
                  <c:v>10</c:v>
                </c:pt>
                <c:pt idx="62">
                  <c:v>21</c:v>
                </c:pt>
                <c:pt idx="63">
                  <c:v>13</c:v>
                </c:pt>
                <c:pt idx="64">
                  <c:v>15</c:v>
                </c:pt>
                <c:pt idx="65">
                  <c:v>8</c:v>
                </c:pt>
                <c:pt idx="66">
                  <c:v>11</c:v>
                </c:pt>
                <c:pt idx="67">
                  <c:v>10</c:v>
                </c:pt>
                <c:pt idx="68">
                  <c:v>14</c:v>
                </c:pt>
                <c:pt idx="69">
                  <c:v>7</c:v>
                </c:pt>
                <c:pt idx="70">
                  <c:v>5</c:v>
                </c:pt>
                <c:pt idx="71">
                  <c:v>3</c:v>
                </c:pt>
                <c:pt idx="72">
                  <c:v>4</c:v>
                </c:pt>
                <c:pt idx="73">
                  <c:v>4</c:v>
                </c:pt>
                <c:pt idx="74">
                  <c:v>1</c:v>
                </c:pt>
              </c:numCache>
            </c:numRef>
          </c:val>
          <c:extLst>
            <c:ext xmlns:c16="http://schemas.microsoft.com/office/drawing/2014/chart" uri="{C3380CC4-5D6E-409C-BE32-E72D297353CC}">
              <c16:uniqueId val="{0000001A-FB40-4C52-9E8C-0BB33C0B2231}"/>
            </c:ext>
          </c:extLst>
        </c:ser>
        <c:dLbls>
          <c:showLegendKey val="0"/>
          <c:showVal val="0"/>
          <c:showCatName val="0"/>
          <c:showSerName val="0"/>
          <c:showPercent val="0"/>
          <c:showBubbleSize val="0"/>
        </c:dLbls>
        <c:gapWidth val="219"/>
        <c:overlap val="-27"/>
        <c:axId val="872129616"/>
        <c:axId val="872125776"/>
      </c:barChart>
      <c:catAx>
        <c:axId val="872129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872125776"/>
        <c:crosses val="autoZero"/>
        <c:auto val="1"/>
        <c:lblAlgn val="ctr"/>
        <c:lblOffset val="100"/>
        <c:noMultiLvlLbl val="0"/>
      </c:catAx>
      <c:valAx>
        <c:axId val="872125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87212961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6563334089446936E-2"/>
          <c:y val="5.3717018264390452E-2"/>
          <c:w val="0.92162749784835463"/>
          <c:h val="0.86878364489002513"/>
        </c:manualLayout>
      </c:layout>
      <c:barChart>
        <c:barDir val="col"/>
        <c:grouping val="clustered"/>
        <c:varyColors val="0"/>
        <c:ser>
          <c:idx val="0"/>
          <c:order val="0"/>
          <c:spPr>
            <a:solidFill>
              <a:srgbClr val="00C85A"/>
            </a:solidFill>
            <a:ln>
              <a:noFill/>
            </a:ln>
            <a:effectLst/>
          </c:spPr>
          <c:invertIfNegative val="0"/>
          <c:dPt>
            <c:idx val="0"/>
            <c:invertIfNegative val="0"/>
            <c:bubble3D val="0"/>
            <c:spPr>
              <a:solidFill>
                <a:srgbClr val="EE0000"/>
              </a:solidFill>
              <a:ln>
                <a:noFill/>
              </a:ln>
              <a:effectLst/>
            </c:spPr>
            <c:extLst>
              <c:ext xmlns:c16="http://schemas.microsoft.com/office/drawing/2014/chart" uri="{C3380CC4-5D6E-409C-BE32-E72D297353CC}">
                <c16:uniqueId val="{00000001-B179-4D56-B252-553BC739D188}"/>
              </c:ext>
            </c:extLst>
          </c:dPt>
          <c:dPt>
            <c:idx val="1"/>
            <c:invertIfNegative val="0"/>
            <c:bubble3D val="0"/>
            <c:spPr>
              <a:solidFill>
                <a:srgbClr val="EE0000"/>
              </a:solidFill>
              <a:ln>
                <a:noFill/>
              </a:ln>
              <a:effectLst/>
            </c:spPr>
            <c:extLst>
              <c:ext xmlns:c16="http://schemas.microsoft.com/office/drawing/2014/chart" uri="{C3380CC4-5D6E-409C-BE32-E72D297353CC}">
                <c16:uniqueId val="{00000003-B179-4D56-B252-553BC739D188}"/>
              </c:ext>
            </c:extLst>
          </c:dPt>
          <c:dPt>
            <c:idx val="2"/>
            <c:invertIfNegative val="0"/>
            <c:bubble3D val="0"/>
            <c:spPr>
              <a:solidFill>
                <a:srgbClr val="EE0000"/>
              </a:solidFill>
              <a:ln>
                <a:noFill/>
              </a:ln>
              <a:effectLst/>
            </c:spPr>
            <c:extLst>
              <c:ext xmlns:c16="http://schemas.microsoft.com/office/drawing/2014/chart" uri="{C3380CC4-5D6E-409C-BE32-E72D297353CC}">
                <c16:uniqueId val="{00000005-B179-4D56-B252-553BC739D188}"/>
              </c:ext>
            </c:extLst>
          </c:dPt>
          <c:dPt>
            <c:idx val="3"/>
            <c:invertIfNegative val="0"/>
            <c:bubble3D val="0"/>
            <c:spPr>
              <a:solidFill>
                <a:srgbClr val="EE0000"/>
              </a:solidFill>
              <a:ln>
                <a:noFill/>
              </a:ln>
              <a:effectLst/>
            </c:spPr>
            <c:extLst>
              <c:ext xmlns:c16="http://schemas.microsoft.com/office/drawing/2014/chart" uri="{C3380CC4-5D6E-409C-BE32-E72D297353CC}">
                <c16:uniqueId val="{00000007-B179-4D56-B252-553BC739D188}"/>
              </c:ext>
            </c:extLst>
          </c:dPt>
          <c:dPt>
            <c:idx val="4"/>
            <c:invertIfNegative val="0"/>
            <c:bubble3D val="0"/>
            <c:spPr>
              <a:solidFill>
                <a:srgbClr val="EE0000"/>
              </a:solidFill>
              <a:ln>
                <a:noFill/>
              </a:ln>
              <a:effectLst/>
            </c:spPr>
            <c:extLst>
              <c:ext xmlns:c16="http://schemas.microsoft.com/office/drawing/2014/chart" uri="{C3380CC4-5D6E-409C-BE32-E72D297353CC}">
                <c16:uniqueId val="{00000009-B179-4D56-B252-553BC739D188}"/>
              </c:ext>
            </c:extLst>
          </c:dPt>
          <c:dPt>
            <c:idx val="5"/>
            <c:invertIfNegative val="0"/>
            <c:bubble3D val="0"/>
            <c:spPr>
              <a:solidFill>
                <a:srgbClr val="EE0000"/>
              </a:solidFill>
              <a:ln>
                <a:noFill/>
              </a:ln>
              <a:effectLst/>
            </c:spPr>
            <c:extLst>
              <c:ext xmlns:c16="http://schemas.microsoft.com/office/drawing/2014/chart" uri="{C3380CC4-5D6E-409C-BE32-E72D297353CC}">
                <c16:uniqueId val="{0000000B-B179-4D56-B252-553BC739D188}"/>
              </c:ext>
            </c:extLst>
          </c:dPt>
          <c:dPt>
            <c:idx val="6"/>
            <c:invertIfNegative val="0"/>
            <c:bubble3D val="0"/>
            <c:spPr>
              <a:solidFill>
                <a:srgbClr val="EE0000"/>
              </a:solidFill>
              <a:ln>
                <a:noFill/>
              </a:ln>
              <a:effectLst/>
            </c:spPr>
            <c:extLst>
              <c:ext xmlns:c16="http://schemas.microsoft.com/office/drawing/2014/chart" uri="{C3380CC4-5D6E-409C-BE32-E72D297353CC}">
                <c16:uniqueId val="{0000000D-B179-4D56-B252-553BC739D188}"/>
              </c:ext>
            </c:extLst>
          </c:dPt>
          <c:dPt>
            <c:idx val="7"/>
            <c:invertIfNegative val="0"/>
            <c:bubble3D val="0"/>
            <c:spPr>
              <a:solidFill>
                <a:srgbClr val="EE0000"/>
              </a:solidFill>
              <a:ln>
                <a:noFill/>
              </a:ln>
              <a:effectLst/>
            </c:spPr>
            <c:extLst>
              <c:ext xmlns:c16="http://schemas.microsoft.com/office/drawing/2014/chart" uri="{C3380CC4-5D6E-409C-BE32-E72D297353CC}">
                <c16:uniqueId val="{0000000F-B179-4D56-B252-553BC739D188}"/>
              </c:ext>
            </c:extLst>
          </c:dPt>
          <c:dPt>
            <c:idx val="8"/>
            <c:invertIfNegative val="0"/>
            <c:bubble3D val="0"/>
            <c:spPr>
              <a:solidFill>
                <a:srgbClr val="EE0000"/>
              </a:solidFill>
              <a:ln>
                <a:noFill/>
              </a:ln>
              <a:effectLst/>
            </c:spPr>
            <c:extLst>
              <c:ext xmlns:c16="http://schemas.microsoft.com/office/drawing/2014/chart" uri="{C3380CC4-5D6E-409C-BE32-E72D297353CC}">
                <c16:uniqueId val="{00000011-B179-4D56-B252-553BC739D188}"/>
              </c:ext>
            </c:extLst>
          </c:dPt>
          <c:dPt>
            <c:idx val="9"/>
            <c:invertIfNegative val="0"/>
            <c:bubble3D val="0"/>
            <c:spPr>
              <a:solidFill>
                <a:srgbClr val="EE0000"/>
              </a:solidFill>
              <a:ln>
                <a:noFill/>
              </a:ln>
              <a:effectLst/>
            </c:spPr>
            <c:extLst>
              <c:ext xmlns:c16="http://schemas.microsoft.com/office/drawing/2014/chart" uri="{C3380CC4-5D6E-409C-BE32-E72D297353CC}">
                <c16:uniqueId val="{00000013-B179-4D56-B252-553BC739D188}"/>
              </c:ext>
            </c:extLst>
          </c:dPt>
          <c:dPt>
            <c:idx val="10"/>
            <c:invertIfNegative val="0"/>
            <c:bubble3D val="0"/>
            <c:spPr>
              <a:solidFill>
                <a:srgbClr val="EE0000"/>
              </a:solidFill>
              <a:ln>
                <a:noFill/>
              </a:ln>
              <a:effectLst/>
            </c:spPr>
            <c:extLst>
              <c:ext xmlns:c16="http://schemas.microsoft.com/office/drawing/2014/chart" uri="{C3380CC4-5D6E-409C-BE32-E72D297353CC}">
                <c16:uniqueId val="{00000015-B179-4D56-B252-553BC739D188}"/>
              </c:ext>
            </c:extLst>
          </c:dPt>
          <c:dPt>
            <c:idx val="11"/>
            <c:invertIfNegative val="0"/>
            <c:bubble3D val="0"/>
            <c:spPr>
              <a:solidFill>
                <a:srgbClr val="EE0000"/>
              </a:solidFill>
              <a:ln>
                <a:noFill/>
              </a:ln>
              <a:effectLst/>
            </c:spPr>
            <c:extLst>
              <c:ext xmlns:c16="http://schemas.microsoft.com/office/drawing/2014/chart" uri="{C3380CC4-5D6E-409C-BE32-E72D297353CC}">
                <c16:uniqueId val="{00000017-B179-4D56-B252-553BC739D188}"/>
              </c:ext>
            </c:extLst>
          </c:dPt>
          <c:dPt>
            <c:idx val="12"/>
            <c:invertIfNegative val="0"/>
            <c:bubble3D val="0"/>
            <c:spPr>
              <a:solidFill>
                <a:srgbClr val="EE0000"/>
              </a:solidFill>
              <a:ln>
                <a:noFill/>
              </a:ln>
              <a:effectLst/>
            </c:spPr>
            <c:extLst>
              <c:ext xmlns:c16="http://schemas.microsoft.com/office/drawing/2014/chart" uri="{C3380CC4-5D6E-409C-BE32-E72D297353CC}">
                <c16:uniqueId val="{00000019-B179-4D56-B252-553BC739D188}"/>
              </c:ext>
            </c:extLst>
          </c:dPt>
          <c:dPt>
            <c:idx val="13"/>
            <c:invertIfNegative val="0"/>
            <c:bubble3D val="0"/>
            <c:spPr>
              <a:solidFill>
                <a:srgbClr val="EE0000"/>
              </a:solidFill>
              <a:ln>
                <a:noFill/>
              </a:ln>
              <a:effectLst/>
            </c:spPr>
            <c:extLst>
              <c:ext xmlns:c16="http://schemas.microsoft.com/office/drawing/2014/chart" uri="{C3380CC4-5D6E-409C-BE32-E72D297353CC}">
                <c16:uniqueId val="{0000001B-B179-4D56-B252-553BC739D188}"/>
              </c:ext>
            </c:extLst>
          </c:dPt>
          <c:dPt>
            <c:idx val="14"/>
            <c:invertIfNegative val="0"/>
            <c:bubble3D val="0"/>
            <c:spPr>
              <a:solidFill>
                <a:srgbClr val="EE0000"/>
              </a:solidFill>
              <a:ln>
                <a:noFill/>
              </a:ln>
              <a:effectLst/>
            </c:spPr>
            <c:extLst>
              <c:ext xmlns:c16="http://schemas.microsoft.com/office/drawing/2014/chart" uri="{C3380CC4-5D6E-409C-BE32-E72D297353CC}">
                <c16:uniqueId val="{0000001D-B179-4D56-B252-553BC739D188}"/>
              </c:ext>
            </c:extLst>
          </c:dPt>
          <c:dPt>
            <c:idx val="15"/>
            <c:invertIfNegative val="0"/>
            <c:bubble3D val="0"/>
            <c:spPr>
              <a:solidFill>
                <a:srgbClr val="EE0000"/>
              </a:solidFill>
              <a:ln>
                <a:noFill/>
              </a:ln>
              <a:effectLst/>
            </c:spPr>
            <c:extLst>
              <c:ext xmlns:c16="http://schemas.microsoft.com/office/drawing/2014/chart" uri="{C3380CC4-5D6E-409C-BE32-E72D297353CC}">
                <c16:uniqueId val="{0000001F-B179-4D56-B252-553BC739D188}"/>
              </c:ext>
            </c:extLst>
          </c:dPt>
          <c:dPt>
            <c:idx val="16"/>
            <c:invertIfNegative val="0"/>
            <c:bubble3D val="0"/>
            <c:spPr>
              <a:solidFill>
                <a:srgbClr val="EE0000"/>
              </a:solidFill>
              <a:ln>
                <a:noFill/>
              </a:ln>
              <a:effectLst/>
            </c:spPr>
            <c:extLst>
              <c:ext xmlns:c16="http://schemas.microsoft.com/office/drawing/2014/chart" uri="{C3380CC4-5D6E-409C-BE32-E72D297353CC}">
                <c16:uniqueId val="{00000021-B179-4D56-B252-553BC739D188}"/>
              </c:ext>
            </c:extLst>
          </c:dPt>
          <c:dPt>
            <c:idx val="17"/>
            <c:invertIfNegative val="0"/>
            <c:bubble3D val="0"/>
            <c:spPr>
              <a:solidFill>
                <a:srgbClr val="EE0000"/>
              </a:solidFill>
              <a:ln>
                <a:noFill/>
              </a:ln>
              <a:effectLst/>
            </c:spPr>
            <c:extLst>
              <c:ext xmlns:c16="http://schemas.microsoft.com/office/drawing/2014/chart" uri="{C3380CC4-5D6E-409C-BE32-E72D297353CC}">
                <c16:uniqueId val="{00000023-B179-4D56-B252-553BC739D188}"/>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общ.!$A$9:$A$62</c:f>
              <c:numCache>
                <c:formatCode>General</c:formatCode>
                <c:ptCount val="54"/>
                <c:pt idx="0">
                  <c:v>6</c:v>
                </c:pt>
                <c:pt idx="1">
                  <c:v>8</c:v>
                </c:pt>
                <c:pt idx="2">
                  <c:v>10</c:v>
                </c:pt>
                <c:pt idx="3">
                  <c:v>12</c:v>
                </c:pt>
                <c:pt idx="4">
                  <c:v>14</c:v>
                </c:pt>
                <c:pt idx="5">
                  <c:v>16</c:v>
                </c:pt>
                <c:pt idx="6">
                  <c:v>18</c:v>
                </c:pt>
                <c:pt idx="7">
                  <c:v>20</c:v>
                </c:pt>
                <c:pt idx="8">
                  <c:v>22</c:v>
                </c:pt>
                <c:pt idx="9">
                  <c:v>24</c:v>
                </c:pt>
                <c:pt idx="10">
                  <c:v>26</c:v>
                </c:pt>
                <c:pt idx="11">
                  <c:v>28</c:v>
                </c:pt>
                <c:pt idx="12">
                  <c:v>30</c:v>
                </c:pt>
                <c:pt idx="13">
                  <c:v>32</c:v>
                </c:pt>
                <c:pt idx="14">
                  <c:v>34</c:v>
                </c:pt>
                <c:pt idx="15">
                  <c:v>36</c:v>
                </c:pt>
                <c:pt idx="16">
                  <c:v>38</c:v>
                </c:pt>
                <c:pt idx="17">
                  <c:v>40</c:v>
                </c:pt>
                <c:pt idx="18">
                  <c:v>42</c:v>
                </c:pt>
                <c:pt idx="19">
                  <c:v>44</c:v>
                </c:pt>
                <c:pt idx="20">
                  <c:v>45</c:v>
                </c:pt>
                <c:pt idx="21">
                  <c:v>47</c:v>
                </c:pt>
                <c:pt idx="22">
                  <c:v>48</c:v>
                </c:pt>
                <c:pt idx="23">
                  <c:v>49</c:v>
                </c:pt>
                <c:pt idx="24">
                  <c:v>51</c:v>
                </c:pt>
                <c:pt idx="25">
                  <c:v>52</c:v>
                </c:pt>
                <c:pt idx="26">
                  <c:v>53</c:v>
                </c:pt>
                <c:pt idx="27">
                  <c:v>55</c:v>
                </c:pt>
                <c:pt idx="28">
                  <c:v>56</c:v>
                </c:pt>
                <c:pt idx="29">
                  <c:v>57</c:v>
                </c:pt>
                <c:pt idx="30">
                  <c:v>59</c:v>
                </c:pt>
                <c:pt idx="31">
                  <c:v>60</c:v>
                </c:pt>
                <c:pt idx="32">
                  <c:v>62</c:v>
                </c:pt>
                <c:pt idx="33">
                  <c:v>63</c:v>
                </c:pt>
                <c:pt idx="34">
                  <c:v>64</c:v>
                </c:pt>
                <c:pt idx="35">
                  <c:v>66</c:v>
                </c:pt>
                <c:pt idx="36">
                  <c:v>67</c:v>
                </c:pt>
                <c:pt idx="37">
                  <c:v>68</c:v>
                </c:pt>
                <c:pt idx="38">
                  <c:v>70</c:v>
                </c:pt>
                <c:pt idx="39">
                  <c:v>71</c:v>
                </c:pt>
                <c:pt idx="40">
                  <c:v>72</c:v>
                </c:pt>
                <c:pt idx="41">
                  <c:v>73</c:v>
                </c:pt>
                <c:pt idx="42">
                  <c:v>75</c:v>
                </c:pt>
                <c:pt idx="43">
                  <c:v>77</c:v>
                </c:pt>
                <c:pt idx="44">
                  <c:v>79</c:v>
                </c:pt>
                <c:pt idx="45">
                  <c:v>81</c:v>
                </c:pt>
                <c:pt idx="46">
                  <c:v>83</c:v>
                </c:pt>
                <c:pt idx="47">
                  <c:v>85</c:v>
                </c:pt>
                <c:pt idx="48">
                  <c:v>86</c:v>
                </c:pt>
                <c:pt idx="49">
                  <c:v>88</c:v>
                </c:pt>
                <c:pt idx="50">
                  <c:v>90</c:v>
                </c:pt>
                <c:pt idx="51">
                  <c:v>92</c:v>
                </c:pt>
                <c:pt idx="52">
                  <c:v>94</c:v>
                </c:pt>
                <c:pt idx="53">
                  <c:v>96</c:v>
                </c:pt>
              </c:numCache>
            </c:numRef>
          </c:cat>
          <c:val>
            <c:numRef>
              <c:f>общ.!$B$9:$B$62</c:f>
              <c:numCache>
                <c:formatCode>General</c:formatCode>
                <c:ptCount val="54"/>
                <c:pt idx="0">
                  <c:v>4</c:v>
                </c:pt>
                <c:pt idx="1">
                  <c:v>4</c:v>
                </c:pt>
                <c:pt idx="2">
                  <c:v>6</c:v>
                </c:pt>
                <c:pt idx="3">
                  <c:v>12</c:v>
                </c:pt>
                <c:pt idx="4">
                  <c:v>24</c:v>
                </c:pt>
                <c:pt idx="5">
                  <c:v>29</c:v>
                </c:pt>
                <c:pt idx="6">
                  <c:v>36</c:v>
                </c:pt>
                <c:pt idx="7">
                  <c:v>53</c:v>
                </c:pt>
                <c:pt idx="8">
                  <c:v>54</c:v>
                </c:pt>
                <c:pt idx="9">
                  <c:v>69</c:v>
                </c:pt>
                <c:pt idx="10">
                  <c:v>75</c:v>
                </c:pt>
                <c:pt idx="11">
                  <c:v>88</c:v>
                </c:pt>
                <c:pt idx="12">
                  <c:v>92</c:v>
                </c:pt>
                <c:pt idx="13">
                  <c:v>85</c:v>
                </c:pt>
                <c:pt idx="14">
                  <c:v>109</c:v>
                </c:pt>
                <c:pt idx="15">
                  <c:v>77</c:v>
                </c:pt>
                <c:pt idx="16">
                  <c:v>94</c:v>
                </c:pt>
                <c:pt idx="17">
                  <c:v>91</c:v>
                </c:pt>
                <c:pt idx="18">
                  <c:v>112</c:v>
                </c:pt>
                <c:pt idx="19">
                  <c:v>122</c:v>
                </c:pt>
                <c:pt idx="20">
                  <c:v>96</c:v>
                </c:pt>
                <c:pt idx="21">
                  <c:v>91</c:v>
                </c:pt>
                <c:pt idx="22">
                  <c:v>111</c:v>
                </c:pt>
                <c:pt idx="23">
                  <c:v>105</c:v>
                </c:pt>
                <c:pt idx="24">
                  <c:v>91</c:v>
                </c:pt>
                <c:pt idx="25">
                  <c:v>90</c:v>
                </c:pt>
                <c:pt idx="26">
                  <c:v>61</c:v>
                </c:pt>
                <c:pt idx="27">
                  <c:v>90</c:v>
                </c:pt>
                <c:pt idx="28">
                  <c:v>87</c:v>
                </c:pt>
                <c:pt idx="29">
                  <c:v>100</c:v>
                </c:pt>
                <c:pt idx="30">
                  <c:v>63</c:v>
                </c:pt>
                <c:pt idx="31">
                  <c:v>85</c:v>
                </c:pt>
                <c:pt idx="32">
                  <c:v>64</c:v>
                </c:pt>
                <c:pt idx="33">
                  <c:v>64</c:v>
                </c:pt>
                <c:pt idx="34">
                  <c:v>65</c:v>
                </c:pt>
                <c:pt idx="35">
                  <c:v>71</c:v>
                </c:pt>
                <c:pt idx="36">
                  <c:v>39</c:v>
                </c:pt>
                <c:pt idx="37">
                  <c:v>55</c:v>
                </c:pt>
                <c:pt idx="38">
                  <c:v>57</c:v>
                </c:pt>
                <c:pt idx="39">
                  <c:v>43</c:v>
                </c:pt>
                <c:pt idx="40">
                  <c:v>39</c:v>
                </c:pt>
                <c:pt idx="41">
                  <c:v>53</c:v>
                </c:pt>
                <c:pt idx="42">
                  <c:v>39</c:v>
                </c:pt>
                <c:pt idx="43">
                  <c:v>26</c:v>
                </c:pt>
                <c:pt idx="44">
                  <c:v>35</c:v>
                </c:pt>
                <c:pt idx="45">
                  <c:v>22</c:v>
                </c:pt>
                <c:pt idx="46">
                  <c:v>27</c:v>
                </c:pt>
                <c:pt idx="47">
                  <c:v>12</c:v>
                </c:pt>
                <c:pt idx="48">
                  <c:v>13</c:v>
                </c:pt>
                <c:pt idx="49">
                  <c:v>6</c:v>
                </c:pt>
                <c:pt idx="50">
                  <c:v>7</c:v>
                </c:pt>
                <c:pt idx="51">
                  <c:v>2</c:v>
                </c:pt>
                <c:pt idx="52">
                  <c:v>3</c:v>
                </c:pt>
                <c:pt idx="53">
                  <c:v>3</c:v>
                </c:pt>
              </c:numCache>
            </c:numRef>
          </c:val>
          <c:extLst>
            <c:ext xmlns:c16="http://schemas.microsoft.com/office/drawing/2014/chart" uri="{C3380CC4-5D6E-409C-BE32-E72D297353CC}">
              <c16:uniqueId val="{00000024-B179-4D56-B252-553BC739D188}"/>
            </c:ext>
          </c:extLst>
        </c:ser>
        <c:dLbls>
          <c:showLegendKey val="0"/>
          <c:showVal val="0"/>
          <c:showCatName val="0"/>
          <c:showSerName val="0"/>
          <c:showPercent val="0"/>
          <c:showBubbleSize val="0"/>
        </c:dLbls>
        <c:gapWidth val="219"/>
        <c:overlap val="-27"/>
        <c:axId val="637560304"/>
        <c:axId val="637564624"/>
      </c:barChart>
      <c:catAx>
        <c:axId val="637560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37564624"/>
        <c:crosses val="autoZero"/>
        <c:auto val="1"/>
        <c:lblAlgn val="ctr"/>
        <c:lblOffset val="100"/>
        <c:noMultiLvlLbl val="0"/>
      </c:catAx>
      <c:valAx>
        <c:axId val="6375646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3756030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140EFC-90E7-4931-8883-60A33F071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1238</TotalTime>
  <Pages>205</Pages>
  <Words>87726</Words>
  <Characters>500043</Characters>
  <Application>Microsoft Office Word</Application>
  <DocSecurity>0</DocSecurity>
  <Lines>4167</Lines>
  <Paragraphs>1173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Ковалюк Ярослав Михайлович</cp:lastModifiedBy>
  <cp:revision>33</cp:revision>
  <cp:lastPrinted>2021-06-03T06:54:00Z</cp:lastPrinted>
  <dcterms:created xsi:type="dcterms:W3CDTF">2025-08-25T10:28:00Z</dcterms:created>
  <dcterms:modified xsi:type="dcterms:W3CDTF">2025-10-16T07:13:00Z</dcterms:modified>
</cp:coreProperties>
</file>